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before="120" w:line="259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Fórum do P.O.D.E.</w:t>
      </w:r>
    </w:p>
    <w:p w:rsidR="00000000" w:rsidDel="00000000" w:rsidP="00000000" w:rsidRDefault="00000000" w:rsidRPr="00000000" w14:paraId="00000002">
      <w:pPr>
        <w:spacing w:after="120" w:line="240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Ocorreram diversas reuniões durante o ano de 2018 com as seguintes pautas:</w:t>
      </w:r>
    </w:p>
    <w:p w:rsidR="00000000" w:rsidDel="00000000" w:rsidP="00000000" w:rsidRDefault="00000000" w:rsidRPr="00000000" w14:paraId="00000003">
      <w:pPr>
        <w:spacing w:after="1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4/4/2018: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Informação para o processo de Avaliação de Desempenho.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Termo para assinar – e-Social.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Responsabilidade/processualidades sobre os bens patrimoniais.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Ações prioritárias do ano de 2018 – por unidade.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Revisão Orçamentária.</w:t>
      </w:r>
    </w:p>
    <w:p w:rsidR="00000000" w:rsidDel="00000000" w:rsidP="00000000" w:rsidRDefault="00000000" w:rsidRPr="00000000" w14:paraId="00000009">
      <w:pPr>
        <w:spacing w:line="240" w:lineRule="auto"/>
        <w:ind w:left="360" w:hanging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18/4/2018 – Continuação: Ações prioritárias do ano de 2018 – por unidade.</w:t>
      </w:r>
    </w:p>
    <w:p w:rsidR="00000000" w:rsidDel="00000000" w:rsidP="00000000" w:rsidRDefault="00000000" w:rsidRPr="00000000" w14:paraId="0000000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16/5/2018 – Ações prioritárias do ano de 2018 – por unidade – continuação.</w:t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13/6/2018 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Feedback </w:t>
      </w:r>
      <w:r w:rsidDel="00000000" w:rsidR="00000000" w:rsidRPr="00000000">
        <w:rPr>
          <w:sz w:val="20"/>
          <w:szCs w:val="20"/>
          <w:rtl w:val="0"/>
        </w:rPr>
        <w:t xml:space="preserve">para as avaliações de desempenho.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22/8/2018 – Metodologia para definição do planejamento para o ano de 2019.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28/12/2018:</w:t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Apresentação do Plano de Contingência para o prédio da Biblioteca.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Avaliação do ano de 2018.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