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52" w:rsidRPr="005C6685" w:rsidRDefault="00923452" w:rsidP="00D874A3">
      <w:pPr>
        <w:pStyle w:val="ATitulo"/>
        <w:rPr>
          <w:rFonts w:ascii="Arial" w:hAnsi="Arial" w:cs="Arial"/>
          <w:bCs/>
          <w:sz w:val="20"/>
          <w:szCs w:val="20"/>
        </w:rPr>
      </w:pPr>
      <w:r w:rsidRPr="00A92BA3">
        <w:rPr>
          <w:rFonts w:ascii="Arial" w:hAnsi="Arial" w:cs="Arial"/>
          <w:bCs/>
          <w:sz w:val="20"/>
          <w:szCs w:val="20"/>
        </w:rPr>
        <w:t>2.1.1.2. Reitoria</w:t>
      </w:r>
    </w:p>
    <w:p w:rsidR="008F3603" w:rsidRPr="005C6685" w:rsidRDefault="008F3603" w:rsidP="00E55328">
      <w:pPr>
        <w:pStyle w:val="Corpodetexto"/>
        <w:spacing w:before="120" w:after="120"/>
        <w:jc w:val="both"/>
        <w:rPr>
          <w:rFonts w:ascii="Arial" w:hAnsi="Arial" w:cs="Arial"/>
          <w:sz w:val="20"/>
          <w:szCs w:val="20"/>
        </w:rPr>
      </w:pPr>
    </w:p>
    <w:p w:rsidR="0019451B" w:rsidRPr="005C6685" w:rsidRDefault="0019451B" w:rsidP="00E55328">
      <w:pPr>
        <w:pStyle w:val="Corpodetexto"/>
        <w:spacing w:before="120" w:after="120"/>
        <w:jc w:val="both"/>
        <w:rPr>
          <w:rFonts w:ascii="Arial" w:hAnsi="Arial" w:cs="Arial"/>
          <w:b w:val="0"/>
          <w:bCs w:val="0"/>
          <w:sz w:val="20"/>
          <w:szCs w:val="20"/>
        </w:rPr>
      </w:pPr>
      <w:r w:rsidRPr="005C6685">
        <w:rPr>
          <w:rFonts w:ascii="Arial" w:hAnsi="Arial" w:cs="Arial"/>
          <w:sz w:val="20"/>
          <w:szCs w:val="20"/>
        </w:rPr>
        <w:t>Reitor</w:t>
      </w:r>
      <w:r w:rsidR="00B215DE" w:rsidRPr="005C6685">
        <w:rPr>
          <w:rFonts w:ascii="Arial" w:hAnsi="Arial" w:cs="Arial"/>
          <w:sz w:val="20"/>
          <w:szCs w:val="20"/>
        </w:rPr>
        <w:t>a</w:t>
      </w:r>
      <w:r w:rsidRPr="005C6685">
        <w:rPr>
          <w:rFonts w:ascii="Arial" w:hAnsi="Arial" w:cs="Arial"/>
          <w:b w:val="0"/>
          <w:bCs w:val="0"/>
          <w:sz w:val="20"/>
          <w:szCs w:val="20"/>
        </w:rPr>
        <w:t xml:space="preserve">: </w:t>
      </w:r>
      <w:r w:rsidR="00B215DE" w:rsidRPr="005C6685">
        <w:rPr>
          <w:rFonts w:ascii="Arial" w:hAnsi="Arial" w:cs="Arial"/>
          <w:b w:val="0"/>
          <w:bCs w:val="0"/>
          <w:sz w:val="20"/>
          <w:szCs w:val="20"/>
        </w:rPr>
        <w:t>Cátia Maria Nehring</w:t>
      </w:r>
    </w:p>
    <w:p w:rsidR="0019451B" w:rsidRPr="005C6685" w:rsidRDefault="0019451B" w:rsidP="00E55328">
      <w:pPr>
        <w:pStyle w:val="Corpodetexto"/>
        <w:spacing w:before="120" w:after="120"/>
        <w:jc w:val="both"/>
        <w:rPr>
          <w:rFonts w:ascii="Arial" w:hAnsi="Arial" w:cs="Arial"/>
          <w:b w:val="0"/>
          <w:bCs w:val="0"/>
          <w:sz w:val="20"/>
          <w:szCs w:val="20"/>
        </w:rPr>
      </w:pPr>
      <w:r w:rsidRPr="005C6685">
        <w:rPr>
          <w:rFonts w:ascii="Arial" w:hAnsi="Arial" w:cs="Arial"/>
          <w:sz w:val="20"/>
          <w:szCs w:val="20"/>
        </w:rPr>
        <w:t>Vice-Reitora de Graduação</w:t>
      </w:r>
      <w:r w:rsidR="00313F4D" w:rsidRPr="005C6685">
        <w:rPr>
          <w:rFonts w:ascii="Arial" w:hAnsi="Arial" w:cs="Arial"/>
          <w:b w:val="0"/>
          <w:bCs w:val="0"/>
          <w:sz w:val="20"/>
          <w:szCs w:val="20"/>
        </w:rPr>
        <w:t xml:space="preserve">: </w:t>
      </w:r>
      <w:r w:rsidR="0060174F" w:rsidRPr="005C6685">
        <w:rPr>
          <w:rFonts w:ascii="Arial" w:hAnsi="Arial" w:cs="Arial"/>
          <w:b w:val="0"/>
          <w:bCs w:val="0"/>
          <w:sz w:val="20"/>
          <w:szCs w:val="20"/>
        </w:rPr>
        <w:t>Cristina Eliza Pozzobon</w:t>
      </w:r>
    </w:p>
    <w:p w:rsidR="0019451B" w:rsidRPr="005C6685" w:rsidRDefault="0019451B" w:rsidP="00E55328">
      <w:pPr>
        <w:pStyle w:val="Corpodetexto"/>
        <w:spacing w:before="120" w:after="120"/>
        <w:jc w:val="both"/>
        <w:rPr>
          <w:rFonts w:ascii="Arial" w:hAnsi="Arial" w:cs="Arial"/>
          <w:b w:val="0"/>
          <w:bCs w:val="0"/>
          <w:sz w:val="20"/>
          <w:szCs w:val="20"/>
        </w:rPr>
      </w:pPr>
      <w:r w:rsidRPr="005C6685">
        <w:rPr>
          <w:rFonts w:ascii="Arial" w:hAnsi="Arial" w:cs="Arial"/>
          <w:sz w:val="20"/>
          <w:szCs w:val="20"/>
        </w:rPr>
        <w:t>Vice-Reitor de Pós-Graduação, Pesquisa e Extensão:</w:t>
      </w:r>
      <w:r w:rsidRPr="005C6685">
        <w:rPr>
          <w:rFonts w:ascii="Arial" w:hAnsi="Arial" w:cs="Arial"/>
          <w:b w:val="0"/>
          <w:sz w:val="20"/>
          <w:szCs w:val="20"/>
        </w:rPr>
        <w:t xml:space="preserve"> </w:t>
      </w:r>
      <w:r w:rsidR="0060174F" w:rsidRPr="005C6685">
        <w:rPr>
          <w:rFonts w:ascii="Arial" w:hAnsi="Arial" w:cs="Arial"/>
          <w:b w:val="0"/>
          <w:sz w:val="20"/>
          <w:szCs w:val="20"/>
        </w:rPr>
        <w:t>Fernando Jaime González</w:t>
      </w:r>
    </w:p>
    <w:p w:rsidR="0019451B" w:rsidRPr="005C6685" w:rsidRDefault="0019451B" w:rsidP="00E55328">
      <w:pPr>
        <w:pStyle w:val="Corpodetexto"/>
        <w:spacing w:before="120" w:after="120"/>
        <w:jc w:val="both"/>
        <w:rPr>
          <w:rFonts w:ascii="Arial" w:hAnsi="Arial" w:cs="Arial"/>
          <w:b w:val="0"/>
          <w:bCs w:val="0"/>
          <w:sz w:val="20"/>
          <w:szCs w:val="20"/>
        </w:rPr>
      </w:pPr>
      <w:r w:rsidRPr="005C6685">
        <w:rPr>
          <w:rFonts w:ascii="Arial" w:hAnsi="Arial" w:cs="Arial"/>
          <w:sz w:val="20"/>
          <w:szCs w:val="20"/>
        </w:rPr>
        <w:t>Vice-Reitor de Administração</w:t>
      </w:r>
      <w:r w:rsidRPr="005C6685">
        <w:rPr>
          <w:rFonts w:ascii="Arial" w:hAnsi="Arial" w:cs="Arial"/>
          <w:b w:val="0"/>
          <w:bCs w:val="0"/>
          <w:sz w:val="20"/>
          <w:szCs w:val="20"/>
        </w:rPr>
        <w:t xml:space="preserve">: </w:t>
      </w:r>
      <w:proofErr w:type="spellStart"/>
      <w:r w:rsidR="0060174F" w:rsidRPr="005C6685">
        <w:rPr>
          <w:rFonts w:ascii="Arial" w:hAnsi="Arial" w:cs="Arial"/>
          <w:b w:val="0"/>
          <w:bCs w:val="0"/>
          <w:sz w:val="20"/>
          <w:szCs w:val="20"/>
        </w:rPr>
        <w:t>Dieter</w:t>
      </w:r>
      <w:proofErr w:type="spellEnd"/>
      <w:r w:rsidR="0060174F" w:rsidRPr="005C6685">
        <w:rPr>
          <w:rFonts w:ascii="Arial" w:hAnsi="Arial" w:cs="Arial"/>
          <w:b w:val="0"/>
          <w:bCs w:val="0"/>
          <w:sz w:val="20"/>
          <w:szCs w:val="20"/>
        </w:rPr>
        <w:t xml:space="preserve"> </w:t>
      </w:r>
      <w:proofErr w:type="spellStart"/>
      <w:r w:rsidR="0060174F" w:rsidRPr="005C6685">
        <w:rPr>
          <w:rFonts w:ascii="Arial" w:hAnsi="Arial" w:cs="Arial"/>
          <w:b w:val="0"/>
          <w:bCs w:val="0"/>
          <w:sz w:val="20"/>
          <w:szCs w:val="20"/>
        </w:rPr>
        <w:t>Rugard</w:t>
      </w:r>
      <w:proofErr w:type="spellEnd"/>
      <w:r w:rsidR="0060174F" w:rsidRPr="005C6685">
        <w:rPr>
          <w:rFonts w:ascii="Arial" w:hAnsi="Arial" w:cs="Arial"/>
          <w:b w:val="0"/>
          <w:bCs w:val="0"/>
          <w:sz w:val="20"/>
          <w:szCs w:val="20"/>
        </w:rPr>
        <w:t xml:space="preserve"> </w:t>
      </w:r>
      <w:proofErr w:type="spellStart"/>
      <w:r w:rsidR="0060174F" w:rsidRPr="005C6685">
        <w:rPr>
          <w:rFonts w:ascii="Arial" w:hAnsi="Arial" w:cs="Arial"/>
          <w:b w:val="0"/>
          <w:bCs w:val="0"/>
          <w:sz w:val="20"/>
          <w:szCs w:val="20"/>
        </w:rPr>
        <w:t>Siedenberg</w:t>
      </w:r>
      <w:proofErr w:type="spellEnd"/>
    </w:p>
    <w:p w:rsidR="0019451B" w:rsidRPr="005C6685" w:rsidRDefault="0019451B" w:rsidP="00E55328">
      <w:pPr>
        <w:pStyle w:val="Corpodetexto"/>
        <w:spacing w:before="120" w:after="120"/>
        <w:jc w:val="both"/>
        <w:rPr>
          <w:rFonts w:ascii="Arial" w:hAnsi="Arial" w:cs="Arial"/>
          <w:b w:val="0"/>
          <w:bCs w:val="0"/>
          <w:sz w:val="20"/>
          <w:szCs w:val="20"/>
        </w:rPr>
      </w:pPr>
      <w:r w:rsidRPr="005C6685">
        <w:rPr>
          <w:rFonts w:ascii="Arial" w:hAnsi="Arial" w:cs="Arial"/>
          <w:sz w:val="20"/>
          <w:szCs w:val="20"/>
        </w:rPr>
        <w:t xml:space="preserve">Pró-Reitor </w:t>
      </w:r>
      <w:r w:rsidR="0021529A" w:rsidRPr="005C6685">
        <w:rPr>
          <w:rFonts w:ascii="Arial" w:hAnsi="Arial" w:cs="Arial"/>
          <w:sz w:val="20"/>
          <w:szCs w:val="20"/>
        </w:rPr>
        <w:t xml:space="preserve">do </w:t>
      </w:r>
      <w:r w:rsidR="00EE70E9" w:rsidRPr="005C6685">
        <w:rPr>
          <w:rFonts w:ascii="Arial" w:hAnsi="Arial" w:cs="Arial"/>
          <w:i/>
          <w:sz w:val="20"/>
          <w:szCs w:val="20"/>
        </w:rPr>
        <w:t>Campus</w:t>
      </w:r>
      <w:r w:rsidRPr="005C6685">
        <w:rPr>
          <w:rFonts w:ascii="Arial" w:hAnsi="Arial" w:cs="Arial"/>
          <w:sz w:val="20"/>
          <w:szCs w:val="20"/>
        </w:rPr>
        <w:t xml:space="preserve"> Panambi</w:t>
      </w:r>
      <w:r w:rsidRPr="005C6685">
        <w:rPr>
          <w:rFonts w:ascii="Arial" w:hAnsi="Arial" w:cs="Arial"/>
          <w:b w:val="0"/>
          <w:bCs w:val="0"/>
          <w:sz w:val="20"/>
          <w:szCs w:val="20"/>
        </w:rPr>
        <w:t xml:space="preserve">: </w:t>
      </w:r>
      <w:r w:rsidR="00313F4D" w:rsidRPr="005C6685">
        <w:rPr>
          <w:rFonts w:ascii="Arial" w:hAnsi="Arial" w:cs="Arial"/>
          <w:b w:val="0"/>
          <w:bCs w:val="0"/>
          <w:sz w:val="20"/>
          <w:szCs w:val="20"/>
        </w:rPr>
        <w:t xml:space="preserve">Nelson </w:t>
      </w:r>
      <w:r w:rsidR="00CC59FA">
        <w:rPr>
          <w:rFonts w:ascii="Arial" w:hAnsi="Arial" w:cs="Arial"/>
          <w:b w:val="0"/>
          <w:bCs w:val="0"/>
          <w:sz w:val="20"/>
          <w:szCs w:val="20"/>
        </w:rPr>
        <w:t>Jos</w:t>
      </w:r>
      <w:r w:rsidR="008E2DC9">
        <w:rPr>
          <w:rFonts w:ascii="Arial" w:hAnsi="Arial" w:cs="Arial"/>
          <w:b w:val="0"/>
          <w:bCs w:val="0"/>
          <w:sz w:val="20"/>
          <w:szCs w:val="20"/>
        </w:rPr>
        <w:t>é</w:t>
      </w:r>
      <w:r w:rsidR="00F4114E" w:rsidRPr="005C6685">
        <w:rPr>
          <w:rFonts w:ascii="Arial" w:hAnsi="Arial" w:cs="Arial"/>
          <w:b w:val="0"/>
          <w:bCs w:val="0"/>
          <w:sz w:val="20"/>
          <w:szCs w:val="20"/>
        </w:rPr>
        <w:t xml:space="preserve"> </w:t>
      </w:r>
      <w:r w:rsidR="00313F4D" w:rsidRPr="005C6685">
        <w:rPr>
          <w:rFonts w:ascii="Arial" w:hAnsi="Arial" w:cs="Arial"/>
          <w:b w:val="0"/>
          <w:bCs w:val="0"/>
          <w:sz w:val="20"/>
          <w:szCs w:val="20"/>
        </w:rPr>
        <w:t>Thesing</w:t>
      </w:r>
    </w:p>
    <w:p w:rsidR="0019451B" w:rsidRPr="005C6685" w:rsidRDefault="0021529A" w:rsidP="00E55328">
      <w:pPr>
        <w:pStyle w:val="Corpodetexto"/>
        <w:spacing w:before="120" w:after="120"/>
        <w:jc w:val="both"/>
        <w:rPr>
          <w:rFonts w:ascii="Arial" w:hAnsi="Arial" w:cs="Arial"/>
          <w:b w:val="0"/>
          <w:bCs w:val="0"/>
          <w:sz w:val="20"/>
          <w:szCs w:val="20"/>
        </w:rPr>
      </w:pPr>
      <w:r w:rsidRPr="005C6685">
        <w:rPr>
          <w:rFonts w:ascii="Arial" w:hAnsi="Arial" w:cs="Arial"/>
          <w:sz w:val="20"/>
          <w:szCs w:val="20"/>
        </w:rPr>
        <w:t xml:space="preserve">Pró-Reitor do </w:t>
      </w:r>
      <w:r w:rsidR="00EE70E9" w:rsidRPr="005C6685">
        <w:rPr>
          <w:rFonts w:ascii="Arial" w:hAnsi="Arial" w:cs="Arial"/>
          <w:i/>
          <w:sz w:val="20"/>
          <w:szCs w:val="20"/>
        </w:rPr>
        <w:t>Campus</w:t>
      </w:r>
      <w:r w:rsidR="0019451B" w:rsidRPr="005C6685">
        <w:rPr>
          <w:rFonts w:ascii="Arial" w:hAnsi="Arial" w:cs="Arial"/>
          <w:i/>
          <w:sz w:val="20"/>
          <w:szCs w:val="20"/>
        </w:rPr>
        <w:t xml:space="preserve"> </w:t>
      </w:r>
      <w:r w:rsidR="0019451B" w:rsidRPr="005C6685">
        <w:rPr>
          <w:rFonts w:ascii="Arial" w:hAnsi="Arial" w:cs="Arial"/>
          <w:sz w:val="20"/>
          <w:szCs w:val="20"/>
        </w:rPr>
        <w:t>Santa Rosa</w:t>
      </w:r>
      <w:r w:rsidR="00454ABC" w:rsidRPr="005C6685">
        <w:rPr>
          <w:rFonts w:ascii="Arial" w:hAnsi="Arial" w:cs="Arial"/>
          <w:b w:val="0"/>
          <w:bCs w:val="0"/>
          <w:sz w:val="20"/>
          <w:szCs w:val="20"/>
        </w:rPr>
        <w:t xml:space="preserve">: </w:t>
      </w:r>
      <w:r w:rsidR="00160E84" w:rsidRPr="005C6685">
        <w:rPr>
          <w:rFonts w:ascii="Arial" w:hAnsi="Arial" w:cs="Arial"/>
          <w:b w:val="0"/>
          <w:bCs w:val="0"/>
          <w:sz w:val="20"/>
          <w:szCs w:val="20"/>
        </w:rPr>
        <w:t xml:space="preserve">Ariosto Sparemberger </w:t>
      </w:r>
    </w:p>
    <w:p w:rsidR="0019451B" w:rsidRPr="005C6685" w:rsidRDefault="0019451B" w:rsidP="00E55328">
      <w:pPr>
        <w:pStyle w:val="Corpodetexto"/>
        <w:spacing w:before="120" w:after="120"/>
        <w:jc w:val="both"/>
        <w:rPr>
          <w:rFonts w:ascii="Arial" w:hAnsi="Arial" w:cs="Arial"/>
          <w:b w:val="0"/>
          <w:bCs w:val="0"/>
          <w:sz w:val="20"/>
          <w:szCs w:val="20"/>
        </w:rPr>
      </w:pPr>
      <w:r w:rsidRPr="005C6685">
        <w:rPr>
          <w:rFonts w:ascii="Arial" w:hAnsi="Arial" w:cs="Arial"/>
          <w:sz w:val="20"/>
          <w:szCs w:val="20"/>
        </w:rPr>
        <w:t>Pró-Reitor</w:t>
      </w:r>
      <w:r w:rsidR="00EE70E9" w:rsidRPr="005C6685">
        <w:rPr>
          <w:rFonts w:ascii="Arial" w:hAnsi="Arial" w:cs="Arial"/>
          <w:sz w:val="20"/>
          <w:szCs w:val="20"/>
        </w:rPr>
        <w:t>a</w:t>
      </w:r>
      <w:r w:rsidRPr="005C6685">
        <w:rPr>
          <w:rFonts w:ascii="Arial" w:hAnsi="Arial" w:cs="Arial"/>
          <w:sz w:val="20"/>
          <w:szCs w:val="20"/>
        </w:rPr>
        <w:t xml:space="preserve"> </w:t>
      </w:r>
      <w:r w:rsidR="0021529A" w:rsidRPr="005C6685">
        <w:rPr>
          <w:rFonts w:ascii="Arial" w:hAnsi="Arial" w:cs="Arial"/>
          <w:sz w:val="20"/>
          <w:szCs w:val="20"/>
        </w:rPr>
        <w:t xml:space="preserve">do </w:t>
      </w:r>
      <w:r w:rsidR="00EE70E9" w:rsidRPr="005C6685">
        <w:rPr>
          <w:rFonts w:ascii="Arial" w:hAnsi="Arial" w:cs="Arial"/>
          <w:i/>
          <w:sz w:val="20"/>
          <w:szCs w:val="20"/>
        </w:rPr>
        <w:t>Campus</w:t>
      </w:r>
      <w:r w:rsidRPr="005C6685">
        <w:rPr>
          <w:rFonts w:ascii="Arial" w:hAnsi="Arial" w:cs="Arial"/>
          <w:sz w:val="20"/>
          <w:szCs w:val="20"/>
        </w:rPr>
        <w:t xml:space="preserve"> Três Passos</w:t>
      </w:r>
      <w:r w:rsidRPr="005C6685">
        <w:rPr>
          <w:rFonts w:ascii="Arial" w:hAnsi="Arial" w:cs="Arial"/>
          <w:b w:val="0"/>
          <w:bCs w:val="0"/>
          <w:sz w:val="20"/>
          <w:szCs w:val="20"/>
        </w:rPr>
        <w:t xml:space="preserve">: Fátima </w:t>
      </w:r>
      <w:proofErr w:type="spellStart"/>
      <w:r w:rsidRPr="005C6685">
        <w:rPr>
          <w:rFonts w:ascii="Arial" w:hAnsi="Arial" w:cs="Arial"/>
          <w:b w:val="0"/>
          <w:bCs w:val="0"/>
          <w:sz w:val="20"/>
          <w:szCs w:val="20"/>
        </w:rPr>
        <w:t>Marlise</w:t>
      </w:r>
      <w:proofErr w:type="spellEnd"/>
      <w:r w:rsidRPr="005C6685">
        <w:rPr>
          <w:rFonts w:ascii="Arial" w:hAnsi="Arial" w:cs="Arial"/>
          <w:b w:val="0"/>
          <w:bCs w:val="0"/>
          <w:sz w:val="20"/>
          <w:szCs w:val="20"/>
        </w:rPr>
        <w:t xml:space="preserve"> </w:t>
      </w:r>
      <w:proofErr w:type="spellStart"/>
      <w:r w:rsidRPr="005C6685">
        <w:rPr>
          <w:rFonts w:ascii="Arial" w:hAnsi="Arial" w:cs="Arial"/>
          <w:b w:val="0"/>
          <w:bCs w:val="0"/>
          <w:sz w:val="20"/>
          <w:szCs w:val="20"/>
        </w:rPr>
        <w:t>Marroni</w:t>
      </w:r>
      <w:proofErr w:type="spellEnd"/>
      <w:r w:rsidRPr="005C6685">
        <w:rPr>
          <w:rFonts w:ascii="Arial" w:hAnsi="Arial" w:cs="Arial"/>
          <w:b w:val="0"/>
          <w:bCs w:val="0"/>
          <w:sz w:val="20"/>
          <w:szCs w:val="20"/>
        </w:rPr>
        <w:t xml:space="preserve"> Rosa Lopes</w:t>
      </w:r>
      <w:r w:rsidR="00160E84" w:rsidRPr="005C6685">
        <w:rPr>
          <w:rFonts w:ascii="Arial" w:hAnsi="Arial" w:cs="Arial"/>
          <w:b w:val="0"/>
          <w:bCs w:val="0"/>
          <w:sz w:val="20"/>
          <w:szCs w:val="20"/>
        </w:rPr>
        <w:t xml:space="preserve"> </w:t>
      </w:r>
    </w:p>
    <w:p w:rsidR="0019451B" w:rsidRPr="005C6685" w:rsidRDefault="0019451B" w:rsidP="00E55328">
      <w:pPr>
        <w:pStyle w:val="Corpodetexto"/>
        <w:spacing w:before="120" w:after="120"/>
        <w:jc w:val="both"/>
        <w:rPr>
          <w:rFonts w:ascii="Arial" w:hAnsi="Arial" w:cs="Arial"/>
          <w:b w:val="0"/>
          <w:bCs w:val="0"/>
          <w:sz w:val="20"/>
          <w:szCs w:val="20"/>
        </w:rPr>
      </w:pPr>
      <w:r w:rsidRPr="005C6685">
        <w:rPr>
          <w:rFonts w:ascii="Arial" w:hAnsi="Arial" w:cs="Arial"/>
          <w:sz w:val="20"/>
          <w:szCs w:val="20"/>
        </w:rPr>
        <w:t>Chefe de Gabinete da Reitoria</w:t>
      </w:r>
      <w:r w:rsidRPr="005C6685">
        <w:rPr>
          <w:rFonts w:ascii="Arial" w:hAnsi="Arial" w:cs="Arial"/>
          <w:b w:val="0"/>
          <w:bCs w:val="0"/>
          <w:sz w:val="20"/>
          <w:szCs w:val="20"/>
        </w:rPr>
        <w:t>: Laura Scheren Dalpiaz</w:t>
      </w:r>
    </w:p>
    <w:p w:rsidR="003C19EE" w:rsidRPr="005C6685" w:rsidRDefault="003C19EE" w:rsidP="00434CC8">
      <w:pPr>
        <w:pStyle w:val="Corpo2"/>
        <w:spacing w:before="120" w:after="120"/>
        <w:ind w:firstLine="709"/>
        <w:rPr>
          <w:rFonts w:ascii="Arial" w:hAnsi="Arial" w:cs="Arial"/>
        </w:rPr>
      </w:pPr>
    </w:p>
    <w:p w:rsidR="003C19EE" w:rsidRPr="00874344" w:rsidRDefault="003C19EE" w:rsidP="00434CC8">
      <w:pPr>
        <w:pStyle w:val="Corpodetexto"/>
        <w:spacing w:before="120" w:after="120"/>
        <w:ind w:firstLine="709"/>
        <w:jc w:val="both"/>
        <w:rPr>
          <w:rFonts w:ascii="Arial" w:hAnsi="Arial" w:cs="Arial"/>
          <w:b w:val="0"/>
          <w:sz w:val="20"/>
          <w:szCs w:val="20"/>
        </w:rPr>
      </w:pPr>
      <w:r w:rsidRPr="00874344">
        <w:rPr>
          <w:rFonts w:ascii="Arial" w:hAnsi="Arial" w:cs="Arial"/>
          <w:b w:val="0"/>
          <w:sz w:val="20"/>
          <w:szCs w:val="20"/>
        </w:rPr>
        <w:t>A Reitoria, como órgão superior executivo da Universidade, cumpriu, em 201</w:t>
      </w:r>
      <w:r w:rsidR="00C87110" w:rsidRPr="00874344">
        <w:rPr>
          <w:rFonts w:ascii="Arial" w:hAnsi="Arial" w:cs="Arial"/>
          <w:b w:val="0"/>
          <w:sz w:val="20"/>
          <w:szCs w:val="20"/>
        </w:rPr>
        <w:t>7</w:t>
      </w:r>
      <w:r w:rsidRPr="00874344">
        <w:rPr>
          <w:rFonts w:ascii="Arial" w:hAnsi="Arial" w:cs="Arial"/>
          <w:b w:val="0"/>
          <w:sz w:val="20"/>
          <w:szCs w:val="20"/>
        </w:rPr>
        <w:t>, o seu papel institucional com dedicação</w:t>
      </w:r>
      <w:r w:rsidR="002F638D" w:rsidRPr="00874344">
        <w:rPr>
          <w:rFonts w:ascii="Arial" w:hAnsi="Arial" w:cs="Arial"/>
          <w:b w:val="0"/>
          <w:sz w:val="20"/>
          <w:szCs w:val="20"/>
        </w:rPr>
        <w:t xml:space="preserve"> e comprometimento, sendo que no dia </w:t>
      </w:r>
      <w:r w:rsidR="00850DB7" w:rsidRPr="00874344">
        <w:rPr>
          <w:rFonts w:ascii="Arial" w:hAnsi="Arial" w:cs="Arial"/>
          <w:b w:val="0"/>
          <w:sz w:val="20"/>
          <w:szCs w:val="20"/>
        </w:rPr>
        <w:t>14</w:t>
      </w:r>
      <w:r w:rsidR="002F638D" w:rsidRPr="00874344">
        <w:rPr>
          <w:rFonts w:ascii="Arial" w:hAnsi="Arial" w:cs="Arial"/>
          <w:b w:val="0"/>
          <w:sz w:val="20"/>
          <w:szCs w:val="20"/>
        </w:rPr>
        <w:t xml:space="preserve"> de dezembro</w:t>
      </w:r>
      <w:r w:rsidR="00850DB7" w:rsidRPr="00874344">
        <w:rPr>
          <w:rFonts w:ascii="Arial" w:hAnsi="Arial" w:cs="Arial"/>
          <w:b w:val="0"/>
          <w:sz w:val="20"/>
          <w:szCs w:val="20"/>
        </w:rPr>
        <w:t xml:space="preserve"> de 2016 iniciou </w:t>
      </w:r>
      <w:r w:rsidR="00B07190" w:rsidRPr="00874344">
        <w:rPr>
          <w:rFonts w:ascii="Arial" w:hAnsi="Arial" w:cs="Arial"/>
          <w:b w:val="0"/>
          <w:sz w:val="20"/>
          <w:szCs w:val="20"/>
        </w:rPr>
        <w:t>a</w:t>
      </w:r>
      <w:r w:rsidR="002F638D" w:rsidRPr="00874344">
        <w:rPr>
          <w:rFonts w:ascii="Arial" w:hAnsi="Arial" w:cs="Arial"/>
          <w:b w:val="0"/>
          <w:sz w:val="20"/>
          <w:szCs w:val="20"/>
        </w:rPr>
        <w:t xml:space="preserve"> ge</w:t>
      </w:r>
      <w:r w:rsidR="00B07190" w:rsidRPr="00874344">
        <w:rPr>
          <w:rFonts w:ascii="Arial" w:hAnsi="Arial" w:cs="Arial"/>
          <w:b w:val="0"/>
          <w:sz w:val="20"/>
          <w:szCs w:val="20"/>
        </w:rPr>
        <w:t>stão para o período 2017-</w:t>
      </w:r>
      <w:r w:rsidR="00850DB7" w:rsidRPr="00874344">
        <w:rPr>
          <w:rFonts w:ascii="Arial" w:hAnsi="Arial" w:cs="Arial"/>
          <w:b w:val="0"/>
          <w:sz w:val="20"/>
          <w:szCs w:val="20"/>
        </w:rPr>
        <w:t>2019</w:t>
      </w:r>
      <w:r w:rsidR="002F638D" w:rsidRPr="00874344">
        <w:rPr>
          <w:rFonts w:ascii="Arial" w:hAnsi="Arial" w:cs="Arial"/>
          <w:b w:val="0"/>
          <w:sz w:val="20"/>
          <w:szCs w:val="20"/>
        </w:rPr>
        <w:t xml:space="preserve">. </w:t>
      </w:r>
      <w:r w:rsidR="00850DB7" w:rsidRPr="00874344">
        <w:rPr>
          <w:rFonts w:ascii="Arial" w:hAnsi="Arial" w:cs="Arial"/>
          <w:b w:val="0"/>
          <w:sz w:val="20"/>
          <w:szCs w:val="20"/>
        </w:rPr>
        <w:t>Com o slogan “UNIJUÍ: Consolidar e Avançar”, o foco das ações propostas visa fomentar três grandes diretrizes para dar continuidade ao disposto no Plano de Desenvolvimento Institucional: 1. Fortalecer o pertencimento; 2. Desenvolver as capacidades; 3. Valorizar as iniciativas.</w:t>
      </w:r>
    </w:p>
    <w:p w:rsidR="003C19EE" w:rsidRPr="005C6685" w:rsidRDefault="003C19EE" w:rsidP="00434CC8">
      <w:pPr>
        <w:pStyle w:val="Corpodetexto"/>
        <w:spacing w:before="120" w:after="120"/>
        <w:ind w:firstLine="709"/>
        <w:jc w:val="both"/>
        <w:rPr>
          <w:rFonts w:ascii="Arial" w:hAnsi="Arial" w:cs="Arial"/>
          <w:b w:val="0"/>
          <w:sz w:val="20"/>
          <w:szCs w:val="20"/>
        </w:rPr>
      </w:pPr>
      <w:r w:rsidRPr="00874344">
        <w:rPr>
          <w:rFonts w:ascii="Arial" w:hAnsi="Arial" w:cs="Arial"/>
          <w:b w:val="0"/>
          <w:sz w:val="20"/>
          <w:szCs w:val="20"/>
        </w:rPr>
        <w:t xml:space="preserve">A partir das ações de cada pasta, visando à concretização </w:t>
      </w:r>
      <w:r w:rsidR="00850DB7" w:rsidRPr="00874344">
        <w:rPr>
          <w:rFonts w:ascii="Arial" w:hAnsi="Arial" w:cs="Arial"/>
          <w:b w:val="0"/>
          <w:sz w:val="20"/>
          <w:szCs w:val="20"/>
        </w:rPr>
        <w:t>dos</w:t>
      </w:r>
      <w:r w:rsidRPr="00874344">
        <w:rPr>
          <w:rFonts w:ascii="Arial" w:hAnsi="Arial" w:cs="Arial"/>
          <w:b w:val="0"/>
          <w:sz w:val="20"/>
          <w:szCs w:val="20"/>
        </w:rPr>
        <w:t xml:space="preserve"> eixos</w:t>
      </w:r>
      <w:r w:rsidR="00850DB7" w:rsidRPr="00874344">
        <w:rPr>
          <w:rFonts w:ascii="Arial" w:hAnsi="Arial" w:cs="Arial"/>
          <w:b w:val="0"/>
          <w:sz w:val="20"/>
          <w:szCs w:val="20"/>
        </w:rPr>
        <w:t xml:space="preserve"> do PDI (Fortalecimento do Projeto Institucional; Fortalecimento da Excelência Acadêmica; Qualificação da Gestão; e Fortalecimento da Sustentabilidade Institucional) e das diretrizes da gestão</w:t>
      </w:r>
      <w:r w:rsidRPr="00874344">
        <w:rPr>
          <w:rFonts w:ascii="Arial" w:hAnsi="Arial" w:cs="Arial"/>
          <w:b w:val="0"/>
          <w:sz w:val="20"/>
          <w:szCs w:val="20"/>
        </w:rPr>
        <w:t>, foi desenvolvida uma série de atividades, sendo as principais destacadas a seguir.</w:t>
      </w:r>
    </w:p>
    <w:p w:rsidR="003C19EE" w:rsidRPr="005C6685" w:rsidRDefault="003C19EE" w:rsidP="003C19EE">
      <w:pPr>
        <w:pStyle w:val="Corpodetexto"/>
        <w:spacing w:before="120" w:after="120"/>
        <w:ind w:firstLine="709"/>
        <w:jc w:val="both"/>
        <w:rPr>
          <w:rFonts w:ascii="Arial" w:hAnsi="Arial" w:cs="Arial"/>
          <w:b w:val="0"/>
          <w:sz w:val="20"/>
          <w:szCs w:val="20"/>
          <w:highlight w:val="yellow"/>
        </w:rPr>
      </w:pPr>
    </w:p>
    <w:p w:rsidR="003C19EE" w:rsidRPr="005C6685" w:rsidRDefault="00210C00" w:rsidP="003C19EE">
      <w:pPr>
        <w:spacing w:before="120" w:after="120"/>
        <w:ind w:firstLine="709"/>
        <w:jc w:val="both"/>
        <w:outlineLvl w:val="0"/>
        <w:rPr>
          <w:rFonts w:ascii="Arial" w:eastAsia="Arial Unicode MS" w:hAnsi="Arial" w:cs="Arial"/>
          <w:b/>
          <w:color w:val="000000"/>
          <w:sz w:val="20"/>
          <w:szCs w:val="20"/>
          <w:lang w:val="pt-PT"/>
        </w:rPr>
      </w:pPr>
      <w:r w:rsidRPr="005C6685">
        <w:rPr>
          <w:rFonts w:ascii="Arial" w:eastAsia="Arial Unicode MS" w:hAnsi="Arial" w:cs="Arial"/>
          <w:b/>
          <w:color w:val="000000"/>
          <w:sz w:val="20"/>
          <w:szCs w:val="20"/>
          <w:lang w:val="pt-PT"/>
        </w:rPr>
        <w:t>A.1. Gabinete da</w:t>
      </w:r>
      <w:r w:rsidR="003C19EE" w:rsidRPr="005C6685">
        <w:rPr>
          <w:rFonts w:ascii="Arial" w:eastAsia="Arial Unicode MS" w:hAnsi="Arial" w:cs="Arial"/>
          <w:b/>
          <w:color w:val="000000"/>
          <w:sz w:val="20"/>
          <w:szCs w:val="20"/>
          <w:lang w:val="pt-PT"/>
        </w:rPr>
        <w:t xml:space="preserve"> Reitor</w:t>
      </w:r>
      <w:r w:rsidRPr="005C6685">
        <w:rPr>
          <w:rFonts w:ascii="Arial" w:eastAsia="Arial Unicode MS" w:hAnsi="Arial" w:cs="Arial"/>
          <w:b/>
          <w:color w:val="000000"/>
          <w:sz w:val="20"/>
          <w:szCs w:val="20"/>
          <w:lang w:val="pt-PT"/>
        </w:rPr>
        <w:t>a</w:t>
      </w:r>
    </w:p>
    <w:p w:rsidR="00B6340F" w:rsidRPr="005C6685" w:rsidRDefault="00B6340F" w:rsidP="00B6340F">
      <w:pPr>
        <w:pStyle w:val="Corpodetexto"/>
        <w:spacing w:before="120" w:after="120"/>
        <w:ind w:firstLine="709"/>
        <w:jc w:val="both"/>
        <w:rPr>
          <w:rFonts w:ascii="Arial" w:hAnsi="Arial" w:cs="Arial"/>
          <w:b w:val="0"/>
          <w:sz w:val="20"/>
          <w:szCs w:val="20"/>
        </w:rPr>
      </w:pPr>
      <w:r w:rsidRPr="005C6685">
        <w:rPr>
          <w:rFonts w:ascii="Arial" w:hAnsi="Arial" w:cs="Arial"/>
          <w:b w:val="0"/>
          <w:sz w:val="20"/>
          <w:szCs w:val="20"/>
        </w:rPr>
        <w:t xml:space="preserve">O </w:t>
      </w:r>
      <w:r w:rsidRPr="005C6685">
        <w:rPr>
          <w:rFonts w:ascii="Arial" w:hAnsi="Arial" w:cs="Arial"/>
          <w:sz w:val="20"/>
          <w:szCs w:val="20"/>
        </w:rPr>
        <w:t>fortalecimento do projeto institucional</w:t>
      </w:r>
      <w:r w:rsidRPr="005C6685">
        <w:rPr>
          <w:rFonts w:ascii="Arial" w:hAnsi="Arial" w:cs="Arial"/>
          <w:b w:val="0"/>
          <w:sz w:val="20"/>
          <w:szCs w:val="20"/>
        </w:rPr>
        <w:t xml:space="preserve"> é uma constante linha de ação da UNIJUÍ. Neste sentido, o trabalho desenvolvido junto à comunidade regional foi mantido, bem como a estrutura </w:t>
      </w:r>
      <w:proofErr w:type="spellStart"/>
      <w:r w:rsidRPr="005C6685">
        <w:rPr>
          <w:rFonts w:ascii="Arial" w:hAnsi="Arial" w:cs="Arial"/>
          <w:b w:val="0"/>
          <w:i/>
          <w:sz w:val="20"/>
          <w:szCs w:val="20"/>
        </w:rPr>
        <w:t>multicampi</w:t>
      </w:r>
      <w:proofErr w:type="spellEnd"/>
      <w:r w:rsidRPr="005C6685">
        <w:rPr>
          <w:rFonts w:ascii="Arial" w:hAnsi="Arial" w:cs="Arial"/>
          <w:b w:val="0"/>
          <w:sz w:val="20"/>
          <w:szCs w:val="20"/>
        </w:rPr>
        <w:t xml:space="preserve"> da Universidade. Isto foi realizado através da presença da Reitoria nos principais eventos da região, da realização de parcerias com entidades representativas de seus diversos setores, da participação nos Conselhos Municipais e Regionais e da promoção de eventos compartilhados.</w:t>
      </w:r>
    </w:p>
    <w:p w:rsidR="00B6340F" w:rsidRPr="005C6685" w:rsidRDefault="00B6340F" w:rsidP="00B6340F">
      <w:pPr>
        <w:pStyle w:val="Corpodetexto"/>
        <w:spacing w:before="120" w:after="120"/>
        <w:ind w:firstLine="709"/>
        <w:jc w:val="both"/>
        <w:rPr>
          <w:rFonts w:ascii="Arial" w:hAnsi="Arial" w:cs="Arial"/>
          <w:b w:val="0"/>
          <w:sz w:val="20"/>
          <w:szCs w:val="20"/>
        </w:rPr>
      </w:pPr>
      <w:r w:rsidRPr="005C6685">
        <w:rPr>
          <w:rFonts w:ascii="Arial" w:hAnsi="Arial" w:cs="Arial"/>
          <w:b w:val="0"/>
          <w:sz w:val="20"/>
          <w:szCs w:val="20"/>
        </w:rPr>
        <w:t xml:space="preserve">Na interação com a comunidade regional e suas instituições, foi fundamental a estrutura descentralizada da Reitoria. A presença dos Pró-Reitores de </w:t>
      </w:r>
      <w:r w:rsidRPr="005C6685">
        <w:rPr>
          <w:rFonts w:ascii="Arial" w:hAnsi="Arial" w:cs="Arial"/>
          <w:b w:val="0"/>
          <w:i/>
          <w:sz w:val="20"/>
          <w:szCs w:val="20"/>
        </w:rPr>
        <w:t>campi</w:t>
      </w:r>
      <w:r w:rsidRPr="005C6685">
        <w:rPr>
          <w:rFonts w:ascii="Arial" w:hAnsi="Arial" w:cs="Arial"/>
          <w:b w:val="0"/>
          <w:sz w:val="20"/>
          <w:szCs w:val="20"/>
        </w:rPr>
        <w:t xml:space="preserve"> nos respectivos locais de atuação foi importante para o desenvolvimento das atividades da Universidade, a continuidade do trabalho de envolvimento com as comunidades locais e para o fortalecimento da presença institucional da UNIJUÍ nas diversas microrregiões da Universidade.</w:t>
      </w:r>
    </w:p>
    <w:p w:rsidR="00B6340F" w:rsidRPr="005C6685" w:rsidRDefault="00B6340F" w:rsidP="00B6340F">
      <w:pPr>
        <w:pStyle w:val="Corpodetexto"/>
        <w:spacing w:before="120" w:after="120"/>
        <w:ind w:firstLine="709"/>
        <w:jc w:val="both"/>
        <w:rPr>
          <w:rFonts w:ascii="Arial" w:hAnsi="Arial" w:cs="Arial"/>
          <w:b w:val="0"/>
          <w:sz w:val="20"/>
          <w:szCs w:val="20"/>
          <w:shd w:val="clear" w:color="auto" w:fill="FFFFFF"/>
        </w:rPr>
      </w:pPr>
      <w:r w:rsidRPr="005C6685">
        <w:rPr>
          <w:rFonts w:ascii="Arial" w:hAnsi="Arial" w:cs="Arial"/>
          <w:b w:val="0"/>
          <w:sz w:val="20"/>
          <w:szCs w:val="20"/>
        </w:rPr>
        <w:t xml:space="preserve">Destaca-se a iniciativa da </w:t>
      </w:r>
      <w:r w:rsidR="00B07190">
        <w:rPr>
          <w:rFonts w:ascii="Arial" w:hAnsi="Arial" w:cs="Arial"/>
          <w:b w:val="0"/>
          <w:sz w:val="20"/>
          <w:szCs w:val="20"/>
        </w:rPr>
        <w:t>R</w:t>
      </w:r>
      <w:r w:rsidRPr="005C6685">
        <w:rPr>
          <w:rFonts w:ascii="Arial" w:hAnsi="Arial" w:cs="Arial"/>
          <w:b w:val="0"/>
          <w:sz w:val="20"/>
          <w:szCs w:val="20"/>
        </w:rPr>
        <w:t xml:space="preserve">eitoria em buscar a aproximação com as novas gestões municipais, que iniciaram novos mandatos a partir de 2017. As visitas </w:t>
      </w:r>
      <w:r w:rsidRPr="005C6685">
        <w:rPr>
          <w:rFonts w:ascii="Arial" w:hAnsi="Arial" w:cs="Arial"/>
          <w:b w:val="0"/>
          <w:sz w:val="20"/>
          <w:szCs w:val="20"/>
          <w:shd w:val="clear" w:color="auto" w:fill="FFFFFF"/>
        </w:rPr>
        <w:t xml:space="preserve">aos prefeitos dos municípios sede de </w:t>
      </w:r>
      <w:r w:rsidRPr="005C6685">
        <w:rPr>
          <w:rFonts w:ascii="Arial" w:hAnsi="Arial" w:cs="Arial"/>
          <w:b w:val="0"/>
          <w:i/>
          <w:sz w:val="20"/>
          <w:szCs w:val="20"/>
          <w:shd w:val="clear" w:color="auto" w:fill="FFFFFF"/>
        </w:rPr>
        <w:t xml:space="preserve">campi </w:t>
      </w:r>
      <w:r w:rsidRPr="005C6685">
        <w:rPr>
          <w:rFonts w:ascii="Arial" w:hAnsi="Arial" w:cs="Arial"/>
          <w:b w:val="0"/>
          <w:sz w:val="20"/>
          <w:szCs w:val="20"/>
          <w:shd w:val="clear" w:color="auto" w:fill="FFFFFF"/>
        </w:rPr>
        <w:t>aconteceram nos meses de março e abril e focaram na manutenção da parceria entre a Instituição e o Poder Público visando à efetividade de ações conjuntas em prol do desenvolvimento local, levando em conta as especificidades da atuação da Universidade em cada região.</w:t>
      </w:r>
    </w:p>
    <w:p w:rsidR="00B6340F" w:rsidRPr="005C6685" w:rsidRDefault="00B6340F" w:rsidP="00B6340F">
      <w:pPr>
        <w:pStyle w:val="Corpodetexto"/>
        <w:spacing w:before="120" w:after="120"/>
        <w:ind w:firstLine="709"/>
        <w:jc w:val="both"/>
        <w:rPr>
          <w:rFonts w:ascii="Arial" w:hAnsi="Arial" w:cs="Arial"/>
          <w:b w:val="0"/>
          <w:sz w:val="20"/>
          <w:szCs w:val="20"/>
          <w:shd w:val="clear" w:color="auto" w:fill="FFFFFF"/>
        </w:rPr>
      </w:pPr>
      <w:r w:rsidRPr="005C6685">
        <w:rPr>
          <w:rFonts w:ascii="Arial" w:hAnsi="Arial" w:cs="Arial"/>
          <w:b w:val="0"/>
          <w:sz w:val="20"/>
          <w:szCs w:val="20"/>
          <w:shd w:val="clear" w:color="auto" w:fill="FFFFFF"/>
        </w:rPr>
        <w:t>Em 2017 o projeto institucional foi pauta do transcurso dos 60 anos de Ensino Superior na Instituição. Para marcar esse importante momento, vários eventos foram realizados no decorrer do ano, conforme segue:</w:t>
      </w:r>
    </w:p>
    <w:p w:rsidR="00B6340F" w:rsidRPr="005C6685" w:rsidRDefault="00B6340F" w:rsidP="00B07190">
      <w:pPr>
        <w:pStyle w:val="Corpodetexto"/>
        <w:spacing w:before="120" w:after="120"/>
        <w:ind w:firstLine="709"/>
        <w:jc w:val="both"/>
        <w:rPr>
          <w:rFonts w:ascii="Arial" w:hAnsi="Arial" w:cs="Arial"/>
          <w:b w:val="0"/>
          <w:bCs w:val="0"/>
          <w:sz w:val="20"/>
          <w:szCs w:val="20"/>
        </w:rPr>
      </w:pPr>
      <w:r w:rsidRPr="005C6685">
        <w:rPr>
          <w:rFonts w:ascii="Arial" w:hAnsi="Arial" w:cs="Arial"/>
          <w:b w:val="0"/>
          <w:bCs w:val="0"/>
          <w:sz w:val="20"/>
          <w:szCs w:val="20"/>
          <w:u w:val="single"/>
        </w:rPr>
        <w:t>Fevereiro</w:t>
      </w:r>
      <w:r w:rsidRPr="005C6685">
        <w:rPr>
          <w:rFonts w:ascii="Arial" w:hAnsi="Arial" w:cs="Arial"/>
          <w:b w:val="0"/>
          <w:bCs w:val="0"/>
          <w:sz w:val="20"/>
          <w:szCs w:val="20"/>
        </w:rPr>
        <w:t xml:space="preserve">: nos dias 14 e 16, respectivamente em Santa Rosa (incluindo o </w:t>
      </w:r>
      <w:r w:rsidR="00B07190">
        <w:rPr>
          <w:rFonts w:ascii="Arial" w:hAnsi="Arial" w:cs="Arial"/>
          <w:b w:val="0"/>
          <w:bCs w:val="0"/>
          <w:i/>
          <w:sz w:val="20"/>
          <w:szCs w:val="20"/>
        </w:rPr>
        <w:t>C</w:t>
      </w:r>
      <w:r w:rsidRPr="00B07190">
        <w:rPr>
          <w:rFonts w:ascii="Arial" w:hAnsi="Arial" w:cs="Arial"/>
          <w:b w:val="0"/>
          <w:bCs w:val="0"/>
          <w:i/>
          <w:sz w:val="20"/>
          <w:szCs w:val="20"/>
        </w:rPr>
        <w:t xml:space="preserve">ampus </w:t>
      </w:r>
      <w:r w:rsidRPr="005C6685">
        <w:rPr>
          <w:rFonts w:ascii="Arial" w:hAnsi="Arial" w:cs="Arial"/>
          <w:b w:val="0"/>
          <w:bCs w:val="0"/>
          <w:sz w:val="20"/>
          <w:szCs w:val="20"/>
        </w:rPr>
        <w:t xml:space="preserve">Três Passos) e Ijuí (incluindo o </w:t>
      </w:r>
      <w:r w:rsidRPr="00B07190">
        <w:rPr>
          <w:rFonts w:ascii="Arial" w:hAnsi="Arial" w:cs="Arial"/>
          <w:b w:val="0"/>
          <w:bCs w:val="0"/>
          <w:i/>
          <w:sz w:val="20"/>
          <w:szCs w:val="20"/>
        </w:rPr>
        <w:t>Campus</w:t>
      </w:r>
      <w:r w:rsidRPr="005C6685">
        <w:rPr>
          <w:rFonts w:ascii="Arial" w:hAnsi="Arial" w:cs="Arial"/>
          <w:b w:val="0"/>
          <w:bCs w:val="0"/>
          <w:sz w:val="20"/>
          <w:szCs w:val="20"/>
        </w:rPr>
        <w:t xml:space="preserve"> Panambi), foi realizado o tradicional evento “Volta às Aulas dos Docentes e Técnicos-Administrativos” com a temática “60 anos em 60 minutos”. Foi organizado n</w:t>
      </w:r>
      <w:r w:rsidR="00874344">
        <w:rPr>
          <w:rFonts w:ascii="Arial" w:hAnsi="Arial" w:cs="Arial"/>
          <w:b w:val="0"/>
          <w:bCs w:val="0"/>
          <w:sz w:val="20"/>
          <w:szCs w:val="20"/>
        </w:rPr>
        <w:t>o f</w:t>
      </w:r>
      <w:r w:rsidRPr="005C6685">
        <w:rPr>
          <w:rFonts w:ascii="Arial" w:hAnsi="Arial" w:cs="Arial"/>
          <w:b w:val="0"/>
          <w:bCs w:val="0"/>
          <w:sz w:val="20"/>
          <w:szCs w:val="20"/>
        </w:rPr>
        <w:t>orma</w:t>
      </w:r>
      <w:r w:rsidR="00874344">
        <w:rPr>
          <w:rFonts w:ascii="Arial" w:hAnsi="Arial" w:cs="Arial"/>
          <w:b w:val="0"/>
          <w:bCs w:val="0"/>
          <w:sz w:val="20"/>
          <w:szCs w:val="20"/>
        </w:rPr>
        <w:t>to</w:t>
      </w:r>
      <w:r w:rsidRPr="005C6685">
        <w:rPr>
          <w:rFonts w:ascii="Arial" w:hAnsi="Arial" w:cs="Arial"/>
          <w:b w:val="0"/>
          <w:bCs w:val="0"/>
          <w:sz w:val="20"/>
          <w:szCs w:val="20"/>
        </w:rPr>
        <w:t xml:space="preserve"> </w:t>
      </w:r>
      <w:r w:rsidRPr="00874344">
        <w:rPr>
          <w:rFonts w:ascii="Arial" w:hAnsi="Arial" w:cs="Arial"/>
          <w:b w:val="0"/>
          <w:bCs w:val="0"/>
          <w:i/>
          <w:sz w:val="20"/>
          <w:szCs w:val="20"/>
        </w:rPr>
        <w:t>Auditório</w:t>
      </w:r>
      <w:r w:rsidRPr="00874344">
        <w:rPr>
          <w:rFonts w:ascii="Arial" w:hAnsi="Arial" w:cs="Arial"/>
          <w:b w:val="0"/>
          <w:bCs w:val="0"/>
          <w:sz w:val="20"/>
          <w:szCs w:val="20"/>
        </w:rPr>
        <w:t>,</w:t>
      </w:r>
      <w:r w:rsidRPr="005C6685">
        <w:rPr>
          <w:rFonts w:ascii="Arial" w:hAnsi="Arial" w:cs="Arial"/>
          <w:b w:val="0"/>
          <w:bCs w:val="0"/>
          <w:sz w:val="20"/>
          <w:szCs w:val="20"/>
        </w:rPr>
        <w:t xml:space="preserve"> com entrevistas com docentes e técnicos que fazem parte da história da FIDENE/UNIJUÍ. Destacam-se as entrevistas realizadas em Ijuí com o prof</w:t>
      </w:r>
      <w:r w:rsidR="00B07190">
        <w:rPr>
          <w:rFonts w:ascii="Arial" w:hAnsi="Arial" w:cs="Arial"/>
          <w:b w:val="0"/>
          <w:bCs w:val="0"/>
          <w:sz w:val="20"/>
          <w:szCs w:val="20"/>
        </w:rPr>
        <w:t>essor</w:t>
      </w:r>
      <w:r w:rsidRPr="005C6685">
        <w:rPr>
          <w:rFonts w:ascii="Arial" w:hAnsi="Arial" w:cs="Arial"/>
          <w:b w:val="0"/>
          <w:bCs w:val="0"/>
          <w:sz w:val="20"/>
          <w:szCs w:val="20"/>
        </w:rPr>
        <w:t xml:space="preserve"> Paulo Frizzo, que foi um dos presidentes da FIDENE e iniciou os preparativos para transformar a FAFI em Universidade; com a professora Eronita Barcellos, que foi egressa da FAFI e a primeira reitora mulher da história da UNIJUÍ; com </w:t>
      </w:r>
      <w:proofErr w:type="spellStart"/>
      <w:r w:rsidRPr="005C6685">
        <w:rPr>
          <w:rFonts w:ascii="Arial" w:hAnsi="Arial" w:cs="Arial"/>
          <w:b w:val="0"/>
          <w:bCs w:val="0"/>
          <w:sz w:val="20"/>
          <w:szCs w:val="20"/>
        </w:rPr>
        <w:t>Nelite</w:t>
      </w:r>
      <w:proofErr w:type="spellEnd"/>
      <w:r w:rsidRPr="005C6685">
        <w:rPr>
          <w:rFonts w:ascii="Arial" w:hAnsi="Arial" w:cs="Arial"/>
          <w:b w:val="0"/>
          <w:bCs w:val="0"/>
          <w:sz w:val="20"/>
          <w:szCs w:val="20"/>
        </w:rPr>
        <w:t xml:space="preserve"> Monteiro </w:t>
      </w:r>
      <w:proofErr w:type="spellStart"/>
      <w:r w:rsidRPr="005C6685">
        <w:rPr>
          <w:rFonts w:ascii="Arial" w:hAnsi="Arial" w:cs="Arial"/>
          <w:b w:val="0"/>
          <w:bCs w:val="0"/>
          <w:sz w:val="20"/>
          <w:szCs w:val="20"/>
        </w:rPr>
        <w:t>Aimi</w:t>
      </w:r>
      <w:proofErr w:type="spellEnd"/>
      <w:r w:rsidRPr="005C6685">
        <w:rPr>
          <w:rFonts w:ascii="Arial" w:hAnsi="Arial" w:cs="Arial"/>
          <w:b w:val="0"/>
          <w:bCs w:val="0"/>
          <w:sz w:val="20"/>
          <w:szCs w:val="20"/>
        </w:rPr>
        <w:t xml:space="preserve">, uma das mais antigas técnicas que compõem o quadro funcional da Instituição; e com </w:t>
      </w:r>
      <w:r w:rsidRPr="005C6685">
        <w:rPr>
          <w:rFonts w:ascii="Arial" w:hAnsi="Arial" w:cs="Arial"/>
          <w:b w:val="0"/>
          <w:color w:val="333333"/>
          <w:sz w:val="20"/>
          <w:szCs w:val="20"/>
          <w:shd w:val="clear" w:color="auto" w:fill="FFFFFF"/>
        </w:rPr>
        <w:t>Cristian de Paula</w:t>
      </w:r>
      <w:r w:rsidRPr="005C6685">
        <w:rPr>
          <w:rFonts w:ascii="Arial" w:hAnsi="Arial" w:cs="Arial"/>
          <w:b w:val="0"/>
          <w:bCs w:val="0"/>
          <w:sz w:val="20"/>
          <w:szCs w:val="20"/>
        </w:rPr>
        <w:t xml:space="preserve"> (surdo), que representou a nova geração de funcionários integrantes de uma </w:t>
      </w:r>
      <w:r w:rsidRPr="005C6685">
        <w:rPr>
          <w:rFonts w:ascii="Arial" w:hAnsi="Arial" w:cs="Arial"/>
          <w:b w:val="0"/>
          <w:bCs w:val="0"/>
          <w:sz w:val="20"/>
          <w:szCs w:val="20"/>
        </w:rPr>
        <w:lastRenderedPageBreak/>
        <w:t xml:space="preserve">categoria especial, além da entrevista final com </w:t>
      </w:r>
      <w:r w:rsidRPr="00874344">
        <w:rPr>
          <w:rFonts w:ascii="Arial" w:hAnsi="Arial" w:cs="Arial"/>
          <w:b w:val="0"/>
          <w:bCs w:val="0"/>
          <w:sz w:val="20"/>
          <w:szCs w:val="20"/>
        </w:rPr>
        <w:t>a Reitora Cátia Nehring</w:t>
      </w:r>
      <w:r w:rsidRPr="005C6685">
        <w:rPr>
          <w:rFonts w:ascii="Arial" w:hAnsi="Arial" w:cs="Arial"/>
          <w:b w:val="0"/>
          <w:bCs w:val="0"/>
          <w:sz w:val="20"/>
          <w:szCs w:val="20"/>
        </w:rPr>
        <w:t xml:space="preserve">. Em Santa Rosa o destaque foi para o professor </w:t>
      </w:r>
      <w:r w:rsidR="00B07190" w:rsidRPr="00B07190">
        <w:rPr>
          <w:rFonts w:ascii="Arial" w:hAnsi="Arial" w:cs="Arial"/>
          <w:b w:val="0"/>
          <w:bCs w:val="0"/>
          <w:sz w:val="20"/>
          <w:szCs w:val="20"/>
        </w:rPr>
        <w:t>Arnildo Lourencio Rockenbach</w:t>
      </w:r>
      <w:r w:rsidR="00B07190">
        <w:rPr>
          <w:rFonts w:ascii="Arial" w:hAnsi="Arial" w:cs="Arial"/>
          <w:b w:val="0"/>
          <w:bCs w:val="0"/>
          <w:sz w:val="20"/>
          <w:szCs w:val="20"/>
        </w:rPr>
        <w:t xml:space="preserve">, </w:t>
      </w:r>
      <w:r w:rsidRPr="005C6685">
        <w:rPr>
          <w:rFonts w:ascii="Arial" w:hAnsi="Arial" w:cs="Arial"/>
          <w:b w:val="0"/>
          <w:bCs w:val="0"/>
          <w:sz w:val="20"/>
          <w:szCs w:val="20"/>
        </w:rPr>
        <w:t xml:space="preserve">professor sênior mais antigo de Santa Rosa; Teresinha Brum, uma das técnicas mais antigas daquele </w:t>
      </w:r>
      <w:r w:rsidRPr="00B07190">
        <w:rPr>
          <w:rFonts w:ascii="Arial" w:hAnsi="Arial" w:cs="Arial"/>
          <w:b w:val="0"/>
          <w:bCs w:val="0"/>
          <w:i/>
          <w:sz w:val="20"/>
          <w:szCs w:val="20"/>
        </w:rPr>
        <w:t>campus</w:t>
      </w:r>
      <w:r w:rsidRPr="005C6685">
        <w:rPr>
          <w:rFonts w:ascii="Arial" w:hAnsi="Arial" w:cs="Arial"/>
          <w:b w:val="0"/>
          <w:bCs w:val="0"/>
          <w:sz w:val="20"/>
          <w:szCs w:val="20"/>
        </w:rPr>
        <w:t xml:space="preserve">; </w:t>
      </w:r>
      <w:r w:rsidRPr="00874344">
        <w:rPr>
          <w:rFonts w:ascii="Arial" w:hAnsi="Arial" w:cs="Arial"/>
          <w:b w:val="0"/>
          <w:bCs w:val="0"/>
          <w:sz w:val="20"/>
          <w:szCs w:val="20"/>
        </w:rPr>
        <w:t>além da Reitora</w:t>
      </w:r>
      <w:r w:rsidRPr="005C6685">
        <w:rPr>
          <w:rFonts w:ascii="Arial" w:hAnsi="Arial" w:cs="Arial"/>
          <w:b w:val="0"/>
          <w:bCs w:val="0"/>
          <w:sz w:val="20"/>
          <w:szCs w:val="20"/>
        </w:rPr>
        <w:t xml:space="preserve">. Além das entrevistas, no início do evento foi apresentado um vídeo com imagens marcantes das seis décadas de história ao som de música e de um texto escrito pelo </w:t>
      </w:r>
      <w:r w:rsidR="00B07190">
        <w:rPr>
          <w:rFonts w:ascii="Arial" w:hAnsi="Arial" w:cs="Arial"/>
          <w:b w:val="0"/>
          <w:bCs w:val="0"/>
          <w:sz w:val="20"/>
          <w:szCs w:val="20"/>
        </w:rPr>
        <w:t>professor</w:t>
      </w:r>
      <w:r w:rsidRPr="005C6685">
        <w:rPr>
          <w:rFonts w:ascii="Arial" w:hAnsi="Arial" w:cs="Arial"/>
          <w:b w:val="0"/>
          <w:bCs w:val="0"/>
          <w:sz w:val="20"/>
          <w:szCs w:val="20"/>
        </w:rPr>
        <w:t xml:space="preserve"> Dr. Paulo </w:t>
      </w:r>
      <w:proofErr w:type="spellStart"/>
      <w:r w:rsidRPr="005C6685">
        <w:rPr>
          <w:rFonts w:ascii="Arial" w:hAnsi="Arial" w:cs="Arial"/>
          <w:b w:val="0"/>
          <w:bCs w:val="0"/>
          <w:sz w:val="20"/>
          <w:szCs w:val="20"/>
        </w:rPr>
        <w:t>Fensterseifer</w:t>
      </w:r>
      <w:proofErr w:type="spellEnd"/>
      <w:r w:rsidRPr="005C6685">
        <w:rPr>
          <w:rFonts w:ascii="Arial" w:hAnsi="Arial" w:cs="Arial"/>
          <w:b w:val="0"/>
          <w:bCs w:val="0"/>
          <w:sz w:val="20"/>
          <w:szCs w:val="20"/>
        </w:rPr>
        <w:t xml:space="preserve">. O evento também foi animado por shows musicais (com a Banda Maquinário Sonoro e a cantora nativista Mariana Marques); e com </w:t>
      </w:r>
      <w:proofErr w:type="spellStart"/>
      <w:r w:rsidRPr="005C6685">
        <w:rPr>
          <w:rFonts w:ascii="Arial" w:hAnsi="Arial" w:cs="Arial"/>
          <w:b w:val="0"/>
          <w:bCs w:val="0"/>
          <w:i/>
          <w:sz w:val="20"/>
          <w:szCs w:val="20"/>
        </w:rPr>
        <w:t>quizzes</w:t>
      </w:r>
      <w:proofErr w:type="spellEnd"/>
      <w:r w:rsidRPr="005C6685">
        <w:rPr>
          <w:rFonts w:ascii="Arial" w:hAnsi="Arial" w:cs="Arial"/>
          <w:b w:val="0"/>
          <w:bCs w:val="0"/>
          <w:sz w:val="20"/>
          <w:szCs w:val="20"/>
        </w:rPr>
        <w:t xml:space="preserve"> e distribuição de brindes aos presentes.</w:t>
      </w:r>
    </w:p>
    <w:p w:rsidR="00B6340F" w:rsidRPr="005C6685" w:rsidRDefault="00B6340F" w:rsidP="00B6340F">
      <w:pPr>
        <w:pStyle w:val="Corpodetexto"/>
        <w:spacing w:before="120" w:after="120"/>
        <w:ind w:firstLine="709"/>
        <w:jc w:val="both"/>
        <w:rPr>
          <w:rFonts w:ascii="Arial" w:hAnsi="Arial" w:cs="Arial"/>
          <w:b w:val="0"/>
          <w:bCs w:val="0"/>
          <w:sz w:val="20"/>
          <w:szCs w:val="20"/>
        </w:rPr>
      </w:pPr>
      <w:r w:rsidRPr="005C6685">
        <w:rPr>
          <w:rFonts w:ascii="Arial" w:hAnsi="Arial" w:cs="Arial"/>
          <w:b w:val="0"/>
          <w:bCs w:val="0"/>
          <w:sz w:val="20"/>
          <w:szCs w:val="20"/>
          <w:u w:val="single"/>
        </w:rPr>
        <w:t>Março:</w:t>
      </w:r>
      <w:r w:rsidRPr="005C6685">
        <w:rPr>
          <w:rFonts w:ascii="Arial" w:hAnsi="Arial" w:cs="Arial"/>
          <w:b w:val="0"/>
          <w:bCs w:val="0"/>
          <w:sz w:val="20"/>
          <w:szCs w:val="20"/>
        </w:rPr>
        <w:t xml:space="preserve"> no dia 16, data dos 60 anos, foi realizada a Celebração dos 60 do Ensino Superior e Nomeação do Salão de Atos de Argemiro Jacob Brum. Na oportunidade, foi feita abertura pela Reitora, seguida de uma fala do professor Jaeme Callai sobre o legado da vida acadêmica do </w:t>
      </w:r>
      <w:r w:rsidR="00B07190">
        <w:rPr>
          <w:rFonts w:ascii="Arial" w:hAnsi="Arial" w:cs="Arial"/>
          <w:b w:val="0"/>
          <w:bCs w:val="0"/>
          <w:sz w:val="20"/>
          <w:szCs w:val="20"/>
        </w:rPr>
        <w:t>professor</w:t>
      </w:r>
      <w:r w:rsidRPr="005C6685">
        <w:rPr>
          <w:rFonts w:ascii="Arial" w:hAnsi="Arial" w:cs="Arial"/>
          <w:b w:val="0"/>
          <w:bCs w:val="0"/>
          <w:sz w:val="20"/>
          <w:szCs w:val="20"/>
        </w:rPr>
        <w:t xml:space="preserve"> Argemiro Jacob Brum. Também houve a participação especial da filha do professor Argemiro, Eliane Brum, escritora, que apresentou o “</w:t>
      </w:r>
      <w:proofErr w:type="spellStart"/>
      <w:r w:rsidRPr="005C6685">
        <w:rPr>
          <w:rFonts w:ascii="Arial" w:hAnsi="Arial" w:cs="Arial"/>
          <w:b w:val="0"/>
          <w:bCs w:val="0"/>
          <w:sz w:val="20"/>
          <w:szCs w:val="20"/>
        </w:rPr>
        <w:t>Viviário</w:t>
      </w:r>
      <w:proofErr w:type="spellEnd"/>
      <w:r w:rsidRPr="005C6685">
        <w:rPr>
          <w:rFonts w:ascii="Arial" w:hAnsi="Arial" w:cs="Arial"/>
          <w:b w:val="0"/>
          <w:bCs w:val="0"/>
          <w:sz w:val="20"/>
          <w:szCs w:val="20"/>
        </w:rPr>
        <w:t>”, uma crônica sobre a vida de seu pai a partir do seu olhar de filha. Na sequência</w:t>
      </w:r>
      <w:r w:rsidR="00B07190">
        <w:rPr>
          <w:rFonts w:ascii="Arial" w:hAnsi="Arial" w:cs="Arial"/>
          <w:b w:val="0"/>
          <w:bCs w:val="0"/>
          <w:sz w:val="20"/>
          <w:szCs w:val="20"/>
        </w:rPr>
        <w:t>,</w:t>
      </w:r>
      <w:r w:rsidRPr="005C6685">
        <w:rPr>
          <w:rFonts w:ascii="Arial" w:hAnsi="Arial" w:cs="Arial"/>
          <w:b w:val="0"/>
          <w:bCs w:val="0"/>
          <w:sz w:val="20"/>
          <w:szCs w:val="20"/>
        </w:rPr>
        <w:t xml:space="preserve"> o Coral </w:t>
      </w:r>
      <w:r w:rsidR="00B07190">
        <w:rPr>
          <w:rFonts w:ascii="Arial" w:hAnsi="Arial" w:cs="Arial"/>
          <w:b w:val="0"/>
          <w:bCs w:val="0"/>
          <w:sz w:val="20"/>
          <w:szCs w:val="20"/>
        </w:rPr>
        <w:t xml:space="preserve">UNIJUÍ </w:t>
      </w:r>
      <w:r w:rsidRPr="005C6685">
        <w:rPr>
          <w:rFonts w:ascii="Arial" w:hAnsi="Arial" w:cs="Arial"/>
          <w:b w:val="0"/>
          <w:bCs w:val="0"/>
          <w:sz w:val="20"/>
          <w:szCs w:val="20"/>
        </w:rPr>
        <w:t>fez uma apresentação especial, seguido do ato de inauguração, em frente ao Salão de Atos. O evento contou com a presença de familiares do professor Argemiro Jacob Brum, comunidade acadêmica e autoridades externas.</w:t>
      </w:r>
    </w:p>
    <w:p w:rsidR="00B6340F" w:rsidRPr="005C6685" w:rsidRDefault="00B6340F" w:rsidP="00434CC8">
      <w:pPr>
        <w:pStyle w:val="Corpodetexto"/>
        <w:spacing w:before="120" w:after="120"/>
        <w:ind w:firstLine="709"/>
        <w:jc w:val="both"/>
        <w:rPr>
          <w:rFonts w:ascii="Arial" w:hAnsi="Arial" w:cs="Arial"/>
          <w:b w:val="0"/>
          <w:bCs w:val="0"/>
          <w:sz w:val="20"/>
          <w:szCs w:val="20"/>
        </w:rPr>
      </w:pPr>
      <w:r w:rsidRPr="005C6685">
        <w:rPr>
          <w:rFonts w:ascii="Arial" w:hAnsi="Arial" w:cs="Arial"/>
          <w:b w:val="0"/>
          <w:bCs w:val="0"/>
          <w:sz w:val="20"/>
          <w:szCs w:val="20"/>
          <w:u w:val="single"/>
        </w:rPr>
        <w:t>Maio:</w:t>
      </w:r>
      <w:r w:rsidRPr="005C6685">
        <w:rPr>
          <w:rFonts w:ascii="Arial" w:hAnsi="Arial" w:cs="Arial"/>
          <w:b w:val="0"/>
          <w:bCs w:val="0"/>
          <w:sz w:val="20"/>
          <w:szCs w:val="20"/>
        </w:rPr>
        <w:t xml:space="preserve"> no dia 02 aconteceu a Aula Magna dos 60 anos de Ensino Superior, realizada em forma de painel pelos professores Gaudêncio </w:t>
      </w:r>
      <w:proofErr w:type="spellStart"/>
      <w:r w:rsidRPr="005C6685">
        <w:rPr>
          <w:rFonts w:ascii="Arial" w:hAnsi="Arial" w:cs="Arial"/>
          <w:b w:val="0"/>
          <w:bCs w:val="0"/>
          <w:sz w:val="20"/>
          <w:szCs w:val="20"/>
        </w:rPr>
        <w:t>Frigotto</w:t>
      </w:r>
      <w:proofErr w:type="spellEnd"/>
      <w:r w:rsidRPr="005C6685">
        <w:rPr>
          <w:rFonts w:ascii="Arial" w:hAnsi="Arial" w:cs="Arial"/>
          <w:b w:val="0"/>
          <w:bCs w:val="0"/>
          <w:sz w:val="20"/>
          <w:szCs w:val="20"/>
        </w:rPr>
        <w:t xml:space="preserve">, da </w:t>
      </w:r>
      <w:r w:rsidRPr="005C6685">
        <w:rPr>
          <w:rFonts w:ascii="Arial" w:hAnsi="Arial" w:cs="Arial"/>
          <w:b w:val="0"/>
          <w:sz w:val="20"/>
          <w:szCs w:val="20"/>
        </w:rPr>
        <w:t>Universidade do Estado do Rio de Janeiro, e Walter Frantz, da UNIJUÍ. O tema do painel foi</w:t>
      </w:r>
      <w:r w:rsidRPr="005C6685">
        <w:rPr>
          <w:rFonts w:ascii="Arial" w:hAnsi="Arial" w:cs="Arial"/>
          <w:b w:val="0"/>
          <w:bCs w:val="0"/>
          <w:sz w:val="20"/>
          <w:szCs w:val="20"/>
        </w:rPr>
        <w:t xml:space="preserve"> </w:t>
      </w:r>
      <w:r w:rsidRPr="005C6685">
        <w:rPr>
          <w:rFonts w:ascii="Arial" w:hAnsi="Arial" w:cs="Arial"/>
          <w:b w:val="0"/>
          <w:color w:val="000000"/>
          <w:sz w:val="20"/>
          <w:szCs w:val="20"/>
        </w:rPr>
        <w:t>“A Universidade Brasileira: impasses e desafios”, com a coordenação da Reitora, professora Cátia Nehring</w:t>
      </w:r>
      <w:r w:rsidR="00B07190">
        <w:rPr>
          <w:rFonts w:ascii="Arial" w:hAnsi="Arial" w:cs="Arial"/>
          <w:b w:val="0"/>
          <w:color w:val="000000"/>
          <w:sz w:val="20"/>
          <w:szCs w:val="20"/>
        </w:rPr>
        <w:t>,</w:t>
      </w:r>
      <w:r w:rsidRPr="005C6685">
        <w:rPr>
          <w:rFonts w:ascii="Arial" w:hAnsi="Arial" w:cs="Arial"/>
          <w:b w:val="0"/>
          <w:color w:val="000000"/>
          <w:sz w:val="20"/>
          <w:szCs w:val="20"/>
        </w:rPr>
        <w:t xml:space="preserve"> e participação majoritária de docentes e estudantes dos programas de pós-graduação </w:t>
      </w:r>
      <w:r w:rsidRPr="005C6685">
        <w:rPr>
          <w:rFonts w:ascii="Arial" w:hAnsi="Arial" w:cs="Arial"/>
          <w:b w:val="0"/>
          <w:i/>
          <w:color w:val="000000"/>
          <w:sz w:val="20"/>
          <w:szCs w:val="20"/>
        </w:rPr>
        <w:t>stricto sensu</w:t>
      </w:r>
      <w:r w:rsidRPr="005C6685">
        <w:rPr>
          <w:rFonts w:ascii="Arial" w:hAnsi="Arial" w:cs="Arial"/>
          <w:b w:val="0"/>
          <w:color w:val="000000"/>
          <w:sz w:val="20"/>
          <w:szCs w:val="20"/>
        </w:rPr>
        <w:t xml:space="preserve"> da UNIJUÍ.</w:t>
      </w:r>
    </w:p>
    <w:p w:rsidR="00B6340F" w:rsidRPr="005C6685" w:rsidRDefault="00B6340F" w:rsidP="00434CC8">
      <w:pPr>
        <w:spacing w:before="120" w:after="120"/>
        <w:ind w:firstLine="709"/>
        <w:jc w:val="both"/>
        <w:rPr>
          <w:rFonts w:ascii="Arial" w:hAnsi="Arial" w:cs="Arial"/>
          <w:sz w:val="20"/>
          <w:szCs w:val="20"/>
        </w:rPr>
      </w:pPr>
      <w:r w:rsidRPr="005C6685">
        <w:rPr>
          <w:rFonts w:ascii="Arial" w:hAnsi="Arial" w:cs="Arial"/>
          <w:sz w:val="20"/>
          <w:szCs w:val="20"/>
          <w:u w:val="single"/>
        </w:rPr>
        <w:t xml:space="preserve">Julho e </w:t>
      </w:r>
      <w:proofErr w:type="gramStart"/>
      <w:r w:rsidRPr="005C6685">
        <w:rPr>
          <w:rFonts w:ascii="Arial" w:hAnsi="Arial" w:cs="Arial"/>
          <w:sz w:val="20"/>
          <w:szCs w:val="20"/>
          <w:u w:val="single"/>
        </w:rPr>
        <w:t>Agosto</w:t>
      </w:r>
      <w:proofErr w:type="gramEnd"/>
      <w:r w:rsidRPr="005C6685">
        <w:rPr>
          <w:rFonts w:ascii="Arial" w:hAnsi="Arial" w:cs="Arial"/>
          <w:sz w:val="20"/>
          <w:szCs w:val="20"/>
          <w:u w:val="single"/>
        </w:rPr>
        <w:t>:</w:t>
      </w:r>
      <w:r w:rsidRPr="005C6685">
        <w:rPr>
          <w:rFonts w:ascii="Arial" w:hAnsi="Arial" w:cs="Arial"/>
          <w:sz w:val="20"/>
          <w:szCs w:val="20"/>
        </w:rPr>
        <w:t xml:space="preserve"> foi realizado o Recital Comemorativo do Coral “25 anos do Coral no ano dos 60 anos” nos </w:t>
      </w:r>
      <w:r w:rsidR="00B07190">
        <w:rPr>
          <w:rFonts w:ascii="Arial" w:hAnsi="Arial" w:cs="Arial"/>
          <w:i/>
          <w:sz w:val="20"/>
          <w:szCs w:val="20"/>
        </w:rPr>
        <w:t>C</w:t>
      </w:r>
      <w:r w:rsidRPr="00B07190">
        <w:rPr>
          <w:rFonts w:ascii="Arial" w:hAnsi="Arial" w:cs="Arial"/>
          <w:i/>
          <w:sz w:val="20"/>
          <w:szCs w:val="20"/>
        </w:rPr>
        <w:t>ampi</w:t>
      </w:r>
      <w:r w:rsidRPr="005C6685">
        <w:rPr>
          <w:rFonts w:ascii="Arial" w:hAnsi="Arial" w:cs="Arial"/>
          <w:sz w:val="20"/>
          <w:szCs w:val="20"/>
        </w:rPr>
        <w:t xml:space="preserve"> Panambi (01.07), Ijuí (15.07) e Santa Rosa (27.08). No </w:t>
      </w:r>
      <w:r w:rsidR="00B07190" w:rsidRPr="00B07190">
        <w:rPr>
          <w:rFonts w:ascii="Arial" w:hAnsi="Arial" w:cs="Arial"/>
          <w:i/>
          <w:sz w:val="20"/>
          <w:szCs w:val="20"/>
        </w:rPr>
        <w:t>C</w:t>
      </w:r>
      <w:r w:rsidRPr="00B07190">
        <w:rPr>
          <w:rFonts w:ascii="Arial" w:hAnsi="Arial" w:cs="Arial"/>
          <w:i/>
          <w:sz w:val="20"/>
          <w:szCs w:val="20"/>
        </w:rPr>
        <w:t>ampus</w:t>
      </w:r>
      <w:r w:rsidRPr="005C6685">
        <w:rPr>
          <w:rFonts w:ascii="Arial" w:hAnsi="Arial" w:cs="Arial"/>
          <w:sz w:val="20"/>
          <w:szCs w:val="20"/>
        </w:rPr>
        <w:t xml:space="preserve"> Três Passos o evento não ocorreu por questões de agenda.</w:t>
      </w:r>
    </w:p>
    <w:p w:rsidR="00B6340F" w:rsidRPr="00B07190" w:rsidRDefault="00B6340F" w:rsidP="00434CC8">
      <w:pPr>
        <w:spacing w:before="120" w:after="120"/>
        <w:ind w:firstLine="709"/>
        <w:jc w:val="both"/>
        <w:rPr>
          <w:rFonts w:ascii="Arial" w:hAnsi="Arial" w:cs="Arial"/>
          <w:sz w:val="20"/>
          <w:szCs w:val="20"/>
          <w:shd w:val="clear" w:color="auto" w:fill="FFFFFF"/>
        </w:rPr>
      </w:pPr>
      <w:r w:rsidRPr="005C6685">
        <w:rPr>
          <w:rFonts w:ascii="Arial" w:hAnsi="Arial" w:cs="Arial"/>
          <w:sz w:val="20"/>
          <w:szCs w:val="20"/>
          <w:u w:val="single"/>
        </w:rPr>
        <w:t>Setembro:</w:t>
      </w:r>
      <w:r w:rsidRPr="005C6685">
        <w:rPr>
          <w:rFonts w:ascii="Arial" w:hAnsi="Arial" w:cs="Arial"/>
          <w:sz w:val="20"/>
          <w:szCs w:val="20"/>
        </w:rPr>
        <w:t xml:space="preserve"> no dia 28 aconteceu o lançamento, para o público interno e imprensa, do Vestibular de Verão 2018 que trouxe o mote “</w:t>
      </w:r>
      <w:r w:rsidRPr="00B07190">
        <w:rPr>
          <w:rFonts w:ascii="Arial" w:hAnsi="Arial" w:cs="Arial"/>
          <w:sz w:val="20"/>
          <w:szCs w:val="20"/>
        </w:rPr>
        <w:t xml:space="preserve">Escolhas certas fazem toda a diferença”. Na ocasião foi feito um resgate de </w:t>
      </w:r>
      <w:r w:rsidRPr="00B07190">
        <w:rPr>
          <w:rFonts w:ascii="Arial" w:hAnsi="Arial" w:cs="Arial"/>
          <w:sz w:val="20"/>
          <w:szCs w:val="20"/>
          <w:shd w:val="clear" w:color="auto" w:fill="FFFFFF"/>
        </w:rPr>
        <w:t>diversas campanhas que a Instituição lançou nos seus 60 anos de história.</w:t>
      </w:r>
    </w:p>
    <w:p w:rsidR="00B6340F" w:rsidRPr="005C6685" w:rsidRDefault="00B6340F" w:rsidP="00434CC8">
      <w:pPr>
        <w:spacing w:before="120" w:after="120"/>
        <w:ind w:firstLine="709"/>
        <w:jc w:val="both"/>
        <w:rPr>
          <w:rFonts w:ascii="Arial" w:hAnsi="Arial" w:cs="Arial"/>
          <w:sz w:val="20"/>
          <w:szCs w:val="20"/>
          <w:shd w:val="clear" w:color="auto" w:fill="FFFFFF"/>
        </w:rPr>
      </w:pPr>
      <w:r w:rsidRPr="005C6685">
        <w:rPr>
          <w:rFonts w:ascii="Arial" w:hAnsi="Arial" w:cs="Arial"/>
          <w:sz w:val="20"/>
          <w:szCs w:val="20"/>
          <w:u w:val="single"/>
          <w:shd w:val="clear" w:color="auto" w:fill="FFFFFF"/>
        </w:rPr>
        <w:t>Outubro:</w:t>
      </w:r>
      <w:r w:rsidR="00B07190">
        <w:rPr>
          <w:rFonts w:ascii="Arial" w:hAnsi="Arial" w:cs="Arial"/>
          <w:sz w:val="20"/>
          <w:szCs w:val="20"/>
          <w:shd w:val="clear" w:color="auto" w:fill="FFFFFF"/>
        </w:rPr>
        <w:t xml:space="preserve"> durante a programação da </w:t>
      </w:r>
      <w:proofErr w:type="spellStart"/>
      <w:r w:rsidR="00B07190">
        <w:rPr>
          <w:rFonts w:ascii="Arial" w:hAnsi="Arial" w:cs="Arial"/>
          <w:sz w:val="20"/>
          <w:szCs w:val="20"/>
          <w:shd w:val="clear" w:color="auto" w:fill="FFFFFF"/>
        </w:rPr>
        <w:t>ExpoIjuí</w:t>
      </w:r>
      <w:proofErr w:type="spellEnd"/>
      <w:r w:rsidR="00B07190">
        <w:rPr>
          <w:rFonts w:ascii="Arial" w:hAnsi="Arial" w:cs="Arial"/>
          <w:sz w:val="20"/>
          <w:szCs w:val="20"/>
          <w:shd w:val="clear" w:color="auto" w:fill="FFFFFF"/>
        </w:rPr>
        <w:t>/</w:t>
      </w:r>
      <w:proofErr w:type="spellStart"/>
      <w:r w:rsidRPr="005C6685">
        <w:rPr>
          <w:rFonts w:ascii="Arial" w:hAnsi="Arial" w:cs="Arial"/>
          <w:sz w:val="20"/>
          <w:szCs w:val="20"/>
          <w:shd w:val="clear" w:color="auto" w:fill="FFFFFF"/>
        </w:rPr>
        <w:t>Fenadi</w:t>
      </w:r>
      <w:proofErr w:type="spellEnd"/>
      <w:r w:rsidRPr="005C6685">
        <w:rPr>
          <w:rFonts w:ascii="Arial" w:hAnsi="Arial" w:cs="Arial"/>
          <w:sz w:val="20"/>
          <w:szCs w:val="20"/>
          <w:shd w:val="clear" w:color="auto" w:fill="FFFFFF"/>
        </w:rPr>
        <w:t>, em Ijuí, integrando as atrações da Casa da UNIJUÍ na Feira de Negócios e Cultura, foi apresentado à comunidade o “Caminho dos 60 anos”, resgatando fatos marcantes de cada uma das seis décadas de história.</w:t>
      </w:r>
    </w:p>
    <w:p w:rsidR="00B6340F" w:rsidRPr="005C6685" w:rsidRDefault="00B6340F" w:rsidP="00B6340F">
      <w:pPr>
        <w:pStyle w:val="NormalWeb"/>
        <w:shd w:val="clear" w:color="auto" w:fill="FFFFFF"/>
        <w:ind w:firstLine="708"/>
        <w:jc w:val="both"/>
        <w:rPr>
          <w:rFonts w:ascii="Arial" w:hAnsi="Arial" w:cs="Arial"/>
          <w:sz w:val="20"/>
          <w:szCs w:val="20"/>
        </w:rPr>
      </w:pPr>
      <w:r w:rsidRPr="005C6685">
        <w:rPr>
          <w:rFonts w:ascii="Arial" w:hAnsi="Arial" w:cs="Arial"/>
          <w:sz w:val="20"/>
          <w:szCs w:val="20"/>
          <w:u w:val="single"/>
          <w:shd w:val="clear" w:color="auto" w:fill="FFFFFF"/>
        </w:rPr>
        <w:t>Novembro</w:t>
      </w:r>
      <w:r w:rsidRPr="005C6685">
        <w:rPr>
          <w:rFonts w:ascii="Arial" w:hAnsi="Arial" w:cs="Arial"/>
          <w:sz w:val="20"/>
          <w:szCs w:val="20"/>
          <w:shd w:val="clear" w:color="auto" w:fill="FFFFFF"/>
        </w:rPr>
        <w:t xml:space="preserve">: no dia 30, encerrando oficialmente os eventos dos 60 anos, foi realizado o Painel </w:t>
      </w:r>
      <w:r w:rsidRPr="005C6685">
        <w:rPr>
          <w:rFonts w:ascii="Arial" w:hAnsi="Arial" w:cs="Arial"/>
          <w:sz w:val="20"/>
          <w:szCs w:val="20"/>
        </w:rPr>
        <w:t>“60 anos de Ensino Superior, um olhar para o futuro - um debate com os programas de Pós-Graduação</w:t>
      </w:r>
      <w:r w:rsidR="00B07190">
        <w:rPr>
          <w:rFonts w:ascii="Arial" w:hAnsi="Arial" w:cs="Arial"/>
          <w:sz w:val="20"/>
          <w:szCs w:val="20"/>
        </w:rPr>
        <w:t xml:space="preserve"> </w:t>
      </w:r>
      <w:r w:rsidRPr="005C6685">
        <w:rPr>
          <w:rFonts w:ascii="Arial" w:hAnsi="Arial" w:cs="Arial"/>
          <w:i/>
          <w:iCs/>
          <w:sz w:val="20"/>
          <w:szCs w:val="20"/>
        </w:rPr>
        <w:t>Stricto Sensu</w:t>
      </w:r>
      <w:r w:rsidR="00B07190">
        <w:rPr>
          <w:rFonts w:ascii="Arial" w:hAnsi="Arial" w:cs="Arial"/>
          <w:sz w:val="20"/>
          <w:szCs w:val="20"/>
        </w:rPr>
        <w:t xml:space="preserve"> </w:t>
      </w:r>
      <w:r w:rsidRPr="005C6685">
        <w:rPr>
          <w:rFonts w:ascii="Arial" w:hAnsi="Arial" w:cs="Arial"/>
          <w:sz w:val="20"/>
          <w:szCs w:val="20"/>
        </w:rPr>
        <w:t xml:space="preserve">da </w:t>
      </w:r>
      <w:r w:rsidR="00B07190" w:rsidRPr="005C6685">
        <w:rPr>
          <w:rFonts w:ascii="Arial" w:hAnsi="Arial" w:cs="Arial"/>
          <w:sz w:val="20"/>
          <w:szCs w:val="20"/>
        </w:rPr>
        <w:t>UNIJUÍ</w:t>
      </w:r>
      <w:r w:rsidRPr="005C6685">
        <w:rPr>
          <w:rFonts w:ascii="Arial" w:hAnsi="Arial" w:cs="Arial"/>
          <w:sz w:val="20"/>
          <w:szCs w:val="20"/>
        </w:rPr>
        <w:t>”. O painel teve o objetivo de evidenciar as expectativas em torno das Universidades do Futuro e o papel da Pós-Graduação nesse momento e contou com a participação dos professores dos Programas de Pós-Graduação</w:t>
      </w:r>
      <w:r w:rsidR="00B07190">
        <w:rPr>
          <w:rFonts w:ascii="Arial" w:hAnsi="Arial" w:cs="Arial"/>
          <w:sz w:val="20"/>
          <w:szCs w:val="20"/>
        </w:rPr>
        <w:t xml:space="preserve"> </w:t>
      </w:r>
      <w:r w:rsidRPr="005C6685">
        <w:rPr>
          <w:rFonts w:ascii="Arial" w:hAnsi="Arial" w:cs="Arial"/>
          <w:i/>
          <w:iCs/>
          <w:sz w:val="20"/>
          <w:szCs w:val="20"/>
        </w:rPr>
        <w:t>Stricto Sensu</w:t>
      </w:r>
      <w:r w:rsidR="00B07190">
        <w:rPr>
          <w:rFonts w:ascii="Arial" w:hAnsi="Arial" w:cs="Arial"/>
          <w:sz w:val="20"/>
          <w:szCs w:val="20"/>
        </w:rPr>
        <w:t xml:space="preserve"> </w:t>
      </w:r>
      <w:r w:rsidRPr="005C6685">
        <w:rPr>
          <w:rFonts w:ascii="Arial" w:hAnsi="Arial" w:cs="Arial"/>
          <w:sz w:val="20"/>
          <w:szCs w:val="20"/>
        </w:rPr>
        <w:t xml:space="preserve">da UNIJUÍ, André Leonardo Copetti Santos (representando o Mestrado em Direito), Airam Sausen (coordenadora do Mestrado/Doutorado em Modelagem Matemática), Dilson Trennepohl (Coordenador do Mestrado/Doutorado em Desenvolvimento Regional), Paulo Evaldo </w:t>
      </w:r>
      <w:proofErr w:type="spellStart"/>
      <w:r w:rsidRPr="005C6685">
        <w:rPr>
          <w:rFonts w:ascii="Arial" w:hAnsi="Arial" w:cs="Arial"/>
          <w:sz w:val="20"/>
          <w:szCs w:val="20"/>
        </w:rPr>
        <w:t>Fensterseifer</w:t>
      </w:r>
      <w:proofErr w:type="spellEnd"/>
      <w:r w:rsidRPr="005C6685">
        <w:rPr>
          <w:rFonts w:ascii="Arial" w:hAnsi="Arial" w:cs="Arial"/>
          <w:sz w:val="20"/>
          <w:szCs w:val="20"/>
        </w:rPr>
        <w:t xml:space="preserve"> (representando o Mestrado/Doutorado em Educação nas Ciências) e Thiago Gomes Heck (Coordenador pela UNIJUÍ do Mestrado em Atenção Integral à Saúde, em convênio com a UNICRUZ). </w:t>
      </w:r>
      <w:r w:rsidR="00B90AA3" w:rsidRPr="005C6685">
        <w:rPr>
          <w:rFonts w:ascii="Arial" w:hAnsi="Arial" w:cs="Arial"/>
          <w:sz w:val="20"/>
          <w:szCs w:val="20"/>
        </w:rPr>
        <w:t xml:space="preserve">A coordenação do painel ficou a cargo do </w:t>
      </w:r>
      <w:r w:rsidR="00390F75">
        <w:rPr>
          <w:rFonts w:ascii="Arial" w:hAnsi="Arial" w:cs="Arial"/>
          <w:sz w:val="20"/>
          <w:szCs w:val="20"/>
        </w:rPr>
        <w:t>professor</w:t>
      </w:r>
      <w:r w:rsidR="00B90AA3" w:rsidRPr="005C6685">
        <w:rPr>
          <w:rFonts w:ascii="Arial" w:hAnsi="Arial" w:cs="Arial"/>
          <w:sz w:val="20"/>
          <w:szCs w:val="20"/>
        </w:rPr>
        <w:t xml:space="preserve"> Dr. Dieter Rugar Siedenberg, Vice-Reitor de Administração e docente do Programa de Mestrado/Doutorado em Desenvolvimento. </w:t>
      </w:r>
      <w:r w:rsidRPr="005C6685">
        <w:rPr>
          <w:rFonts w:ascii="Arial" w:hAnsi="Arial" w:cs="Arial"/>
          <w:sz w:val="20"/>
          <w:szCs w:val="20"/>
        </w:rPr>
        <w:t>Na</w:t>
      </w:r>
      <w:r w:rsidR="00B90AA3" w:rsidRPr="005C6685">
        <w:rPr>
          <w:rFonts w:ascii="Arial" w:hAnsi="Arial" w:cs="Arial"/>
          <w:sz w:val="20"/>
          <w:szCs w:val="20"/>
        </w:rPr>
        <w:t>s reflexões</w:t>
      </w:r>
      <w:r w:rsidRPr="005C6685">
        <w:rPr>
          <w:rFonts w:ascii="Arial" w:hAnsi="Arial" w:cs="Arial"/>
          <w:sz w:val="20"/>
          <w:szCs w:val="20"/>
        </w:rPr>
        <w:t xml:space="preserve">, </w:t>
      </w:r>
      <w:r w:rsidR="00B90AA3" w:rsidRPr="005C6685">
        <w:rPr>
          <w:rFonts w:ascii="Arial" w:hAnsi="Arial" w:cs="Arial"/>
          <w:sz w:val="20"/>
          <w:szCs w:val="20"/>
        </w:rPr>
        <w:t xml:space="preserve">houve destaque para </w:t>
      </w:r>
      <w:r w:rsidRPr="005C6685">
        <w:rPr>
          <w:rFonts w:ascii="Arial" w:hAnsi="Arial" w:cs="Arial"/>
          <w:sz w:val="20"/>
          <w:szCs w:val="20"/>
        </w:rPr>
        <w:t>os desafios que as instituições de ensino superior enfrentarão frente às tendências de transformações sociais. Participaram do evento docentes, estudantes, bolsistas e técnicos-administrativos.</w:t>
      </w:r>
    </w:p>
    <w:p w:rsidR="00B6340F" w:rsidRPr="005C6685" w:rsidRDefault="00B6340F" w:rsidP="00434CC8">
      <w:pPr>
        <w:spacing w:before="120" w:after="120"/>
        <w:ind w:firstLine="709"/>
        <w:jc w:val="both"/>
        <w:rPr>
          <w:rFonts w:ascii="Arial" w:hAnsi="Arial" w:cs="Arial"/>
          <w:sz w:val="20"/>
          <w:szCs w:val="20"/>
          <w:shd w:val="clear" w:color="auto" w:fill="FFFFFF"/>
        </w:rPr>
      </w:pPr>
      <w:r w:rsidRPr="005C6685">
        <w:rPr>
          <w:rFonts w:ascii="Arial" w:hAnsi="Arial" w:cs="Arial"/>
          <w:sz w:val="20"/>
          <w:szCs w:val="20"/>
          <w:u w:val="single"/>
          <w:shd w:val="clear" w:color="auto" w:fill="FFFFFF"/>
        </w:rPr>
        <w:t>Dezembro:</w:t>
      </w:r>
      <w:r w:rsidRPr="005C6685">
        <w:rPr>
          <w:rFonts w:ascii="Arial" w:hAnsi="Arial" w:cs="Arial"/>
          <w:sz w:val="20"/>
          <w:szCs w:val="20"/>
          <w:shd w:val="clear" w:color="auto" w:fill="FFFFFF"/>
        </w:rPr>
        <w:t xml:space="preserve"> no dia 19, o </w:t>
      </w:r>
      <w:r w:rsidR="00390F75">
        <w:rPr>
          <w:rFonts w:ascii="Arial" w:hAnsi="Arial" w:cs="Arial"/>
          <w:sz w:val="20"/>
          <w:szCs w:val="20"/>
          <w:shd w:val="clear" w:color="auto" w:fill="FFFFFF"/>
        </w:rPr>
        <w:t>professor</w:t>
      </w:r>
      <w:r w:rsidRPr="005C6685">
        <w:rPr>
          <w:rFonts w:ascii="Arial" w:hAnsi="Arial" w:cs="Arial"/>
          <w:sz w:val="20"/>
          <w:szCs w:val="20"/>
          <w:shd w:val="clear" w:color="auto" w:fill="FFFFFF"/>
        </w:rPr>
        <w:t xml:space="preserve"> Dr. Martinho Luís</w:t>
      </w:r>
      <w:r w:rsidR="00390F75">
        <w:rPr>
          <w:rFonts w:ascii="Arial" w:hAnsi="Arial" w:cs="Arial"/>
          <w:sz w:val="20"/>
          <w:szCs w:val="20"/>
          <w:shd w:val="clear" w:color="auto" w:fill="FFFFFF"/>
        </w:rPr>
        <w:t xml:space="preserve"> Kelm</w:t>
      </w:r>
      <w:r w:rsidRPr="005C6685">
        <w:rPr>
          <w:rFonts w:ascii="Arial" w:hAnsi="Arial" w:cs="Arial"/>
          <w:sz w:val="20"/>
          <w:szCs w:val="20"/>
          <w:shd w:val="clear" w:color="auto" w:fill="FFFFFF"/>
        </w:rPr>
        <w:t xml:space="preserve">, presidente da FIDENE e Reitor da UNIJUÍ no período de 2011 a 2016 teve seu quadro agregado à Galeria dos Ex-Presidentes da FIDENE, localizada na Sala dos Conselhos. A cerimônia foi realizada durante pauta da Assembleia </w:t>
      </w:r>
      <w:r w:rsidR="00390F75">
        <w:rPr>
          <w:rFonts w:ascii="Arial" w:hAnsi="Arial" w:cs="Arial"/>
          <w:sz w:val="20"/>
          <w:szCs w:val="20"/>
          <w:shd w:val="clear" w:color="auto" w:fill="FFFFFF"/>
        </w:rPr>
        <w:t>G</w:t>
      </w:r>
      <w:r w:rsidRPr="005C6685">
        <w:rPr>
          <w:rFonts w:ascii="Arial" w:hAnsi="Arial" w:cs="Arial"/>
          <w:sz w:val="20"/>
          <w:szCs w:val="20"/>
          <w:shd w:val="clear" w:color="auto" w:fill="FFFFFF"/>
        </w:rPr>
        <w:t xml:space="preserve">eral </w:t>
      </w:r>
      <w:r w:rsidR="00390F75">
        <w:rPr>
          <w:rFonts w:ascii="Arial" w:hAnsi="Arial" w:cs="Arial"/>
          <w:sz w:val="20"/>
          <w:szCs w:val="20"/>
          <w:shd w:val="clear" w:color="auto" w:fill="FFFFFF"/>
        </w:rPr>
        <w:t xml:space="preserve">da </w:t>
      </w:r>
      <w:r w:rsidRPr="005C6685">
        <w:rPr>
          <w:rFonts w:ascii="Arial" w:hAnsi="Arial" w:cs="Arial"/>
          <w:sz w:val="20"/>
          <w:szCs w:val="20"/>
          <w:shd w:val="clear" w:color="auto" w:fill="FFFFFF"/>
        </w:rPr>
        <w:t xml:space="preserve">Fundação e contou com a participação da atual Reitoria, dos vice-reitores da gestão 2011-2016, do prefeito de Ijuí, Valdir Heck, do </w:t>
      </w:r>
      <w:r w:rsidR="00390F75" w:rsidRPr="005C6685">
        <w:rPr>
          <w:rFonts w:ascii="Arial" w:hAnsi="Arial" w:cs="Arial"/>
          <w:sz w:val="20"/>
          <w:szCs w:val="20"/>
          <w:shd w:val="clear" w:color="auto" w:fill="FFFFFF"/>
        </w:rPr>
        <w:t xml:space="preserve">vice-prefeito </w:t>
      </w:r>
      <w:r w:rsidRPr="005C6685">
        <w:rPr>
          <w:rFonts w:ascii="Arial" w:hAnsi="Arial" w:cs="Arial"/>
          <w:sz w:val="20"/>
          <w:szCs w:val="20"/>
          <w:shd w:val="clear" w:color="auto" w:fill="FFFFFF"/>
        </w:rPr>
        <w:t xml:space="preserve">de Santa Rosa, Luís Antonio Benvegnú, dos presidentes dos </w:t>
      </w:r>
      <w:proofErr w:type="spellStart"/>
      <w:r w:rsidRPr="005C6685">
        <w:rPr>
          <w:rFonts w:ascii="Arial" w:hAnsi="Arial" w:cs="Arial"/>
          <w:sz w:val="20"/>
          <w:szCs w:val="20"/>
          <w:shd w:val="clear" w:color="auto" w:fill="FFFFFF"/>
        </w:rPr>
        <w:t>Coredes</w:t>
      </w:r>
      <w:proofErr w:type="spellEnd"/>
      <w:r w:rsidRPr="005C6685">
        <w:rPr>
          <w:rFonts w:ascii="Arial" w:hAnsi="Arial" w:cs="Arial"/>
          <w:sz w:val="20"/>
          <w:szCs w:val="20"/>
          <w:shd w:val="clear" w:color="auto" w:fill="FFFFFF"/>
        </w:rPr>
        <w:t xml:space="preserve"> das regiões Fronteira Noroeste e Noroeste Colonial, além dos pró-reitores, diretores de mantidas, chefes dos departamentos, gerentes e membros do Conselho de Gestão da Instituição. Embora não integrou oficialmente os eventos dos 60 anos, marcou o encerramento das homenagens feitas no ano.</w:t>
      </w:r>
    </w:p>
    <w:p w:rsidR="00B6340F" w:rsidRPr="005C6685" w:rsidRDefault="00B6340F" w:rsidP="00434CC8">
      <w:pPr>
        <w:spacing w:before="120" w:after="120"/>
        <w:ind w:firstLine="709"/>
        <w:jc w:val="both"/>
        <w:rPr>
          <w:rFonts w:ascii="Arial" w:hAnsi="Arial" w:cs="Arial"/>
          <w:sz w:val="20"/>
          <w:szCs w:val="20"/>
          <w:shd w:val="clear" w:color="auto" w:fill="FFFFFF"/>
        </w:rPr>
      </w:pPr>
      <w:r w:rsidRPr="005C6685">
        <w:rPr>
          <w:rFonts w:ascii="Arial" w:hAnsi="Arial" w:cs="Arial"/>
          <w:sz w:val="20"/>
          <w:szCs w:val="20"/>
          <w:shd w:val="clear" w:color="auto" w:fill="FFFFFF"/>
        </w:rPr>
        <w:t>Além dos eventos comemorativos, fora</w:t>
      </w:r>
      <w:r w:rsidR="00874344">
        <w:rPr>
          <w:rFonts w:ascii="Arial" w:hAnsi="Arial" w:cs="Arial"/>
          <w:sz w:val="20"/>
          <w:szCs w:val="20"/>
          <w:shd w:val="clear" w:color="auto" w:fill="FFFFFF"/>
        </w:rPr>
        <w:t>m organizado</w:t>
      </w:r>
      <w:r w:rsidRPr="005C6685">
        <w:rPr>
          <w:rFonts w:ascii="Arial" w:hAnsi="Arial" w:cs="Arial"/>
          <w:sz w:val="20"/>
          <w:szCs w:val="20"/>
          <w:shd w:val="clear" w:color="auto" w:fill="FFFFFF"/>
        </w:rPr>
        <w:t xml:space="preserve">s </w:t>
      </w:r>
      <w:r w:rsidR="00874344">
        <w:rPr>
          <w:rFonts w:ascii="Arial" w:hAnsi="Arial" w:cs="Arial"/>
          <w:sz w:val="20"/>
          <w:szCs w:val="20"/>
          <w:shd w:val="clear" w:color="auto" w:fill="FFFFFF"/>
        </w:rPr>
        <w:t>painéis alusivo</w:t>
      </w:r>
      <w:r w:rsidRPr="005C6685">
        <w:rPr>
          <w:rFonts w:ascii="Arial" w:hAnsi="Arial" w:cs="Arial"/>
          <w:sz w:val="20"/>
          <w:szCs w:val="20"/>
          <w:shd w:val="clear" w:color="auto" w:fill="FFFFFF"/>
        </w:rPr>
        <w:t xml:space="preserve">s aos 60 anos em cada </w:t>
      </w:r>
      <w:r w:rsidRPr="005C6685">
        <w:rPr>
          <w:rFonts w:ascii="Arial" w:hAnsi="Arial" w:cs="Arial"/>
          <w:i/>
          <w:sz w:val="20"/>
          <w:szCs w:val="20"/>
          <w:shd w:val="clear" w:color="auto" w:fill="FFFFFF"/>
        </w:rPr>
        <w:t>camp</w:t>
      </w:r>
      <w:r w:rsidR="00390F75">
        <w:rPr>
          <w:rFonts w:ascii="Arial" w:hAnsi="Arial" w:cs="Arial"/>
          <w:i/>
          <w:sz w:val="20"/>
          <w:szCs w:val="20"/>
          <w:shd w:val="clear" w:color="auto" w:fill="FFFFFF"/>
        </w:rPr>
        <w:t>us</w:t>
      </w:r>
      <w:r w:rsidRPr="005C6685">
        <w:rPr>
          <w:rFonts w:ascii="Arial" w:hAnsi="Arial" w:cs="Arial"/>
          <w:sz w:val="20"/>
          <w:szCs w:val="20"/>
          <w:shd w:val="clear" w:color="auto" w:fill="FFFFFF"/>
        </w:rPr>
        <w:t xml:space="preserve"> e foi feito um selo comemorativo (apresentado no primeiro evento do ano) que estampou a bandeira da UNIJUÍ e foi inserido em todos os materiais publicitários do ano de 2017.</w:t>
      </w:r>
    </w:p>
    <w:p w:rsidR="00B6340F" w:rsidRPr="005C6685" w:rsidRDefault="00B6340F" w:rsidP="00434CC8">
      <w:pPr>
        <w:spacing w:before="120" w:after="120"/>
        <w:ind w:firstLine="709"/>
        <w:jc w:val="both"/>
        <w:rPr>
          <w:rFonts w:ascii="Arial" w:hAnsi="Arial" w:cs="Arial"/>
          <w:sz w:val="20"/>
          <w:szCs w:val="20"/>
        </w:rPr>
      </w:pPr>
      <w:r w:rsidRPr="005C6685">
        <w:rPr>
          <w:rFonts w:ascii="Arial" w:hAnsi="Arial" w:cs="Arial"/>
          <w:sz w:val="20"/>
          <w:szCs w:val="20"/>
        </w:rPr>
        <w:lastRenderedPageBreak/>
        <w:t xml:space="preserve">A visibilidade e a concretude do projeto institucional, principalmente tendo em vista o desenvolvimento regional, também se deram pela realização de inúmeros convênios e parcerias com instituições estaduais, nacionais e internacionais e com a presença de membros da Reitoria nos eventos mais relevantes para a Instituição. A Reitora se fez presente nos principais Eventos do COMUNG e da ABRUC, que tiveram como foco principal a busca de ações de fortalecimento dos espaços das Universidades Comunitárias, em especial as gaúchas através do Consórcio Estadual. Neste sentido, cabe destaque as discussões no âmbito do COMUNG para o fortalecimento da rede para a atuação conjunta na Educação a Distância, a partir de parceria com o Grupo </w:t>
      </w:r>
      <w:proofErr w:type="gramStart"/>
      <w:r w:rsidRPr="005C6685">
        <w:rPr>
          <w:rFonts w:ascii="Arial" w:hAnsi="Arial" w:cs="Arial"/>
          <w:sz w:val="20"/>
          <w:szCs w:val="20"/>
        </w:rPr>
        <w:t>A, editora</w:t>
      </w:r>
      <w:proofErr w:type="gramEnd"/>
      <w:r w:rsidRPr="005C6685">
        <w:rPr>
          <w:rFonts w:ascii="Arial" w:hAnsi="Arial" w:cs="Arial"/>
          <w:sz w:val="20"/>
          <w:szCs w:val="20"/>
        </w:rPr>
        <w:t xml:space="preserve"> de Porto Alegre/RS especializada na integração entre conteúdo educacional e tecnologia, que apresentou um projeto de implementação de </w:t>
      </w:r>
      <w:proofErr w:type="spellStart"/>
      <w:r w:rsidRPr="005C6685">
        <w:rPr>
          <w:rFonts w:ascii="Arial" w:hAnsi="Arial" w:cs="Arial"/>
          <w:sz w:val="20"/>
          <w:szCs w:val="20"/>
        </w:rPr>
        <w:t>EaD</w:t>
      </w:r>
      <w:proofErr w:type="spellEnd"/>
      <w:r w:rsidRPr="005C6685">
        <w:rPr>
          <w:rFonts w:ascii="Arial" w:hAnsi="Arial" w:cs="Arial"/>
          <w:sz w:val="20"/>
          <w:szCs w:val="20"/>
        </w:rPr>
        <w:t xml:space="preserve"> em universidades comunitárias, que já está em fase de implantação em algumas universidades comunitárias de São Paulo, incluindo a </w:t>
      </w:r>
      <w:r w:rsidRPr="005C6685">
        <w:rPr>
          <w:rFonts w:ascii="Arial" w:hAnsi="Arial" w:cs="Arial"/>
          <w:sz w:val="20"/>
          <w:szCs w:val="20"/>
          <w:shd w:val="clear" w:color="auto" w:fill="FFFFFF"/>
        </w:rPr>
        <w:t>UNIFEOB, cujo reitor é presidente da ABRUC</w:t>
      </w:r>
      <w:r w:rsidRPr="005C6685">
        <w:rPr>
          <w:rFonts w:ascii="Arial" w:hAnsi="Arial" w:cs="Arial"/>
          <w:sz w:val="20"/>
          <w:szCs w:val="20"/>
        </w:rPr>
        <w:t xml:space="preserve">. O tema ainda está em fase de estudo por parte das instituições que assinaram o protocolo de intenções (UNIJUÍ, UNICRUZ, URI, UPF, UCS, UNISC, URCAMP e </w:t>
      </w:r>
      <w:proofErr w:type="spellStart"/>
      <w:r w:rsidRPr="005C6685">
        <w:rPr>
          <w:rFonts w:ascii="Arial" w:hAnsi="Arial" w:cs="Arial"/>
          <w:sz w:val="20"/>
          <w:szCs w:val="20"/>
        </w:rPr>
        <w:t>UCPeL</w:t>
      </w:r>
      <w:proofErr w:type="spellEnd"/>
      <w:r w:rsidRPr="005C6685">
        <w:rPr>
          <w:rFonts w:ascii="Arial" w:hAnsi="Arial" w:cs="Arial"/>
          <w:sz w:val="20"/>
          <w:szCs w:val="20"/>
        </w:rPr>
        <w:t>) e deve ser encaminhado no início de 2018. Além disso, um tema importante, que continuou em pauta e que permeou as discussões do COMUNG e da ABRUC no ano de 2017 foi a alteração da legislação do FIES por parte do governo federal (ainda em 2016), o que manteve um cenário de instabilidade nas universidades tendo em vista o recrudescimento do programa, que levou à perda de estudantes que não possuem outra forma de acesso ao ensino pago, e à inadimplência de outros, ainda em proporções pequenas, porém preocupantes tendo em vista a projeção de cenário adverso para o futuro. A UNIJUÍ, bem como outras IES do COMUNG, que optaram por abrir, de forma pontual, financiamentos próprios para sanar algumas situações de estudantes e evitar uma evasão maior,</w:t>
      </w:r>
      <w:r w:rsidR="00874344">
        <w:rPr>
          <w:rFonts w:ascii="Arial" w:hAnsi="Arial" w:cs="Arial"/>
          <w:sz w:val="20"/>
          <w:szCs w:val="20"/>
        </w:rPr>
        <w:t xml:space="preserve"> analisaram </w:t>
      </w:r>
      <w:r w:rsidRPr="00874344">
        <w:rPr>
          <w:rFonts w:ascii="Arial" w:hAnsi="Arial" w:cs="Arial"/>
          <w:sz w:val="20"/>
          <w:szCs w:val="20"/>
        </w:rPr>
        <w:t>f</w:t>
      </w:r>
      <w:r w:rsidRPr="005C6685">
        <w:rPr>
          <w:rFonts w:ascii="Arial" w:hAnsi="Arial" w:cs="Arial"/>
          <w:sz w:val="20"/>
          <w:szCs w:val="20"/>
        </w:rPr>
        <w:t xml:space="preserve">ormas de manter esses financiamentos. </w:t>
      </w:r>
    </w:p>
    <w:p w:rsidR="00B6340F" w:rsidRPr="005C6685" w:rsidRDefault="00B6340F" w:rsidP="00B6340F">
      <w:pPr>
        <w:pStyle w:val="Corpodetexto"/>
        <w:tabs>
          <w:tab w:val="left" w:pos="3122"/>
        </w:tabs>
        <w:spacing w:before="120" w:after="120"/>
        <w:ind w:firstLine="709"/>
        <w:jc w:val="both"/>
        <w:rPr>
          <w:rFonts w:ascii="Arial" w:hAnsi="Arial" w:cs="Arial"/>
          <w:b w:val="0"/>
          <w:sz w:val="20"/>
          <w:szCs w:val="20"/>
        </w:rPr>
      </w:pPr>
      <w:r w:rsidRPr="005C6685">
        <w:rPr>
          <w:rFonts w:ascii="Arial" w:hAnsi="Arial" w:cs="Arial"/>
          <w:b w:val="0"/>
          <w:sz w:val="20"/>
          <w:szCs w:val="20"/>
        </w:rPr>
        <w:t xml:space="preserve">Ainda com relação à interação comunitária via COMUNG, em dezembro foi concluída a 3ª edição da turma do MBA em Gestão de Ensino Superior, ofertado pela UCS em convênio com o Consórcio. As representantes da UNIJUÍ na 3ª turma (Magna Dalla Rosa, coordenadora da CPA da </w:t>
      </w:r>
      <w:r w:rsidR="00470260" w:rsidRPr="005C6685">
        <w:rPr>
          <w:rFonts w:ascii="Arial" w:hAnsi="Arial" w:cs="Arial"/>
          <w:b w:val="0"/>
          <w:sz w:val="20"/>
          <w:szCs w:val="20"/>
        </w:rPr>
        <w:t>UNIJUÍ</w:t>
      </w:r>
      <w:r w:rsidRPr="005C6685">
        <w:rPr>
          <w:rFonts w:ascii="Arial" w:hAnsi="Arial" w:cs="Arial"/>
          <w:b w:val="0"/>
          <w:sz w:val="20"/>
          <w:szCs w:val="20"/>
        </w:rPr>
        <w:t xml:space="preserve">, Laura Scheren Dalpiaz, Chefe de Gabinete da Reitoria, e Fabiana Simon, Coordenadora do Núcleo de Assessoramento a Projetos da Agência de Inovação e Tecnologia da </w:t>
      </w:r>
      <w:r w:rsidR="00470260" w:rsidRPr="005C6685">
        <w:rPr>
          <w:rFonts w:ascii="Arial" w:hAnsi="Arial" w:cs="Arial"/>
          <w:b w:val="0"/>
          <w:sz w:val="20"/>
          <w:szCs w:val="20"/>
        </w:rPr>
        <w:t>UNIJUÍ</w:t>
      </w:r>
      <w:r w:rsidRPr="005C6685">
        <w:rPr>
          <w:rFonts w:ascii="Arial" w:hAnsi="Arial" w:cs="Arial"/>
          <w:b w:val="0"/>
          <w:sz w:val="20"/>
          <w:szCs w:val="20"/>
        </w:rPr>
        <w:t>) e na 2ª turma (Graciele Wadas Zardin, Gerente da Unidade de Educação Continuada), juntamente com a Reitora, participaram do 1</w:t>
      </w:r>
      <w:r w:rsidRPr="005C6685">
        <w:rPr>
          <w:rFonts w:ascii="Arial" w:eastAsia="MingLiU-ExtB" w:hAnsi="Arial" w:cs="Arial"/>
          <w:b w:val="0"/>
          <w:sz w:val="20"/>
          <w:szCs w:val="20"/>
        </w:rPr>
        <w:t xml:space="preserve">º </w:t>
      </w:r>
      <w:r w:rsidRPr="005C6685">
        <w:rPr>
          <w:rFonts w:ascii="Arial" w:hAnsi="Arial" w:cs="Arial"/>
          <w:b w:val="0"/>
          <w:sz w:val="20"/>
          <w:szCs w:val="20"/>
        </w:rPr>
        <w:t>Encontro do MBA em Gestão de Instituições de Ensino Superior, dias 11 e 12 de dezembro, realizado na UPF, instituição cujo reitor é o atual presidente do COMUNG. A programação englobou a certificação dos alunos da 3ª edição e o lançamento dos livros “Desafios da gestão universitária – volumes II e III”, que congregam os trabalhos produzidos nas duas últimas edições do curso. Da última edição, as representantes da UNIJUÍ produziram artigos sobre o Processo de Planejamento Institucional; Análise da Avaliação das Disciplinas pelos Estudantes; e sobre a Gestão da Demanda Externa. A programação do evento teve continuidade com o Fórum</w:t>
      </w:r>
      <w:r w:rsidRPr="005C6685">
        <w:rPr>
          <w:rFonts w:ascii="Arial" w:hAnsi="Arial" w:cs="Arial"/>
          <w:sz w:val="20"/>
          <w:szCs w:val="20"/>
          <w:shd w:val="clear" w:color="auto" w:fill="FFFFFF"/>
        </w:rPr>
        <w:t xml:space="preserve"> </w:t>
      </w:r>
      <w:r w:rsidRPr="005C6685">
        <w:rPr>
          <w:rFonts w:ascii="Arial" w:hAnsi="Arial" w:cs="Arial"/>
          <w:b w:val="0"/>
          <w:sz w:val="20"/>
          <w:szCs w:val="20"/>
          <w:shd w:val="clear" w:color="auto" w:fill="FFFFFF"/>
        </w:rPr>
        <w:t xml:space="preserve">“Os rumos das IES Comunitárias”, que contou com a participação do presidente do COMUNG, professor José Carlos </w:t>
      </w:r>
      <w:proofErr w:type="spellStart"/>
      <w:r w:rsidRPr="005C6685">
        <w:rPr>
          <w:rFonts w:ascii="Arial" w:hAnsi="Arial" w:cs="Arial"/>
          <w:b w:val="0"/>
          <w:sz w:val="20"/>
          <w:szCs w:val="20"/>
          <w:shd w:val="clear" w:color="auto" w:fill="FFFFFF"/>
        </w:rPr>
        <w:t>Carles</w:t>
      </w:r>
      <w:proofErr w:type="spellEnd"/>
      <w:r w:rsidRPr="005C6685">
        <w:rPr>
          <w:rFonts w:ascii="Arial" w:hAnsi="Arial" w:cs="Arial"/>
          <w:b w:val="0"/>
          <w:sz w:val="20"/>
          <w:szCs w:val="20"/>
          <w:shd w:val="clear" w:color="auto" w:fill="FFFFFF"/>
        </w:rPr>
        <w:t xml:space="preserve"> de Souza (UPF), e com uma conferência do presidente da Associação Brasileira das Universidades Comunitárias (</w:t>
      </w:r>
      <w:r w:rsidR="00470260" w:rsidRPr="005C6685">
        <w:rPr>
          <w:rFonts w:ascii="Arial" w:hAnsi="Arial" w:cs="Arial"/>
          <w:b w:val="0"/>
          <w:sz w:val="20"/>
          <w:szCs w:val="20"/>
          <w:shd w:val="clear" w:color="auto" w:fill="FFFFFF"/>
        </w:rPr>
        <w:t>ABRUC</w:t>
      </w:r>
      <w:r w:rsidRPr="005C6685">
        <w:rPr>
          <w:rFonts w:ascii="Arial" w:hAnsi="Arial" w:cs="Arial"/>
          <w:b w:val="0"/>
          <w:sz w:val="20"/>
          <w:szCs w:val="20"/>
          <w:shd w:val="clear" w:color="auto" w:fill="FFFFFF"/>
        </w:rPr>
        <w:t>), professor João Otávio Bastos Junqueira (UNIFEOB). Na oportunidade, também foi realizada a apresentação de dados do grupo de pesquisa Identidade</w:t>
      </w:r>
      <w:r w:rsidR="00470260">
        <w:rPr>
          <w:rFonts w:ascii="Arial" w:hAnsi="Arial" w:cs="Arial"/>
          <w:b w:val="0"/>
          <w:sz w:val="20"/>
          <w:szCs w:val="20"/>
          <w:shd w:val="clear" w:color="auto" w:fill="FFFFFF"/>
        </w:rPr>
        <w:t xml:space="preserve"> </w:t>
      </w:r>
      <w:r w:rsidR="00874344" w:rsidRPr="00874344">
        <w:rPr>
          <w:rFonts w:ascii="Arial" w:hAnsi="Arial" w:cs="Arial"/>
          <w:b w:val="0"/>
          <w:i/>
          <w:sz w:val="20"/>
          <w:szCs w:val="20"/>
          <w:shd w:val="clear" w:color="auto" w:fill="FFFFFF"/>
        </w:rPr>
        <w:t>versus</w:t>
      </w:r>
      <w:r w:rsidR="00470260">
        <w:rPr>
          <w:rFonts w:ascii="Arial" w:hAnsi="Arial" w:cs="Arial"/>
          <w:b w:val="0"/>
          <w:sz w:val="20"/>
          <w:szCs w:val="20"/>
          <w:shd w:val="clear" w:color="auto" w:fill="FFFFFF"/>
        </w:rPr>
        <w:t xml:space="preserve"> </w:t>
      </w:r>
      <w:r w:rsidRPr="005C6685">
        <w:rPr>
          <w:rFonts w:ascii="Arial" w:hAnsi="Arial" w:cs="Arial"/>
          <w:b w:val="0"/>
          <w:sz w:val="20"/>
          <w:szCs w:val="20"/>
          <w:shd w:val="clear" w:color="auto" w:fill="FFFFFF"/>
        </w:rPr>
        <w:t xml:space="preserve">Imagem institucional das universidades comunitárias no sul do Brasil, realizado em parceria pela UPF, UCS, </w:t>
      </w:r>
      <w:r w:rsidR="00470260" w:rsidRPr="005C6685">
        <w:rPr>
          <w:rFonts w:ascii="Arial" w:hAnsi="Arial" w:cs="Arial"/>
          <w:b w:val="0"/>
          <w:sz w:val="20"/>
          <w:szCs w:val="20"/>
          <w:shd w:val="clear" w:color="auto" w:fill="FFFFFF"/>
        </w:rPr>
        <w:t xml:space="preserve">UNIVALI, UNESC </w:t>
      </w:r>
      <w:r w:rsidRPr="005C6685">
        <w:rPr>
          <w:rFonts w:ascii="Arial" w:hAnsi="Arial" w:cs="Arial"/>
          <w:b w:val="0"/>
          <w:sz w:val="20"/>
          <w:szCs w:val="20"/>
          <w:shd w:val="clear" w:color="auto" w:fill="FFFFFF"/>
        </w:rPr>
        <w:t xml:space="preserve">e o Instituto de Educação da Universidade de Londres (IOE). Na ocasião também foi realizada uma assembleia de reitores do Comung com a participação do presidente do </w:t>
      </w:r>
      <w:proofErr w:type="spellStart"/>
      <w:r w:rsidRPr="005C6685">
        <w:rPr>
          <w:rFonts w:ascii="Arial" w:hAnsi="Arial" w:cs="Arial"/>
          <w:b w:val="0"/>
          <w:sz w:val="20"/>
          <w:szCs w:val="20"/>
          <w:shd w:val="clear" w:color="auto" w:fill="FFFFFF"/>
        </w:rPr>
        <w:t>Sindiman</w:t>
      </w:r>
      <w:proofErr w:type="spellEnd"/>
      <w:r w:rsidRPr="005C6685">
        <w:rPr>
          <w:rFonts w:ascii="Arial" w:hAnsi="Arial" w:cs="Arial"/>
          <w:b w:val="0"/>
          <w:sz w:val="20"/>
          <w:szCs w:val="20"/>
          <w:shd w:val="clear" w:color="auto" w:fill="FFFFFF"/>
        </w:rPr>
        <w:t xml:space="preserve">, Oto Roberto </w:t>
      </w:r>
      <w:proofErr w:type="spellStart"/>
      <w:r w:rsidRPr="005C6685">
        <w:rPr>
          <w:rFonts w:ascii="Arial" w:hAnsi="Arial" w:cs="Arial"/>
          <w:b w:val="0"/>
          <w:sz w:val="20"/>
          <w:szCs w:val="20"/>
          <w:shd w:val="clear" w:color="auto" w:fill="FFFFFF"/>
        </w:rPr>
        <w:t>Morschbaecher</w:t>
      </w:r>
      <w:proofErr w:type="spellEnd"/>
      <w:r w:rsidRPr="005C6685">
        <w:rPr>
          <w:rFonts w:ascii="Arial" w:hAnsi="Arial" w:cs="Arial"/>
          <w:b w:val="0"/>
          <w:sz w:val="20"/>
          <w:szCs w:val="20"/>
          <w:shd w:val="clear" w:color="auto" w:fill="FFFFFF"/>
        </w:rPr>
        <w:t xml:space="preserve"> (UNIVATES). </w:t>
      </w:r>
      <w:r w:rsidRPr="005C6685">
        <w:rPr>
          <w:rFonts w:ascii="Arial" w:hAnsi="Arial" w:cs="Arial"/>
          <w:b w:val="0"/>
          <w:sz w:val="20"/>
          <w:szCs w:val="20"/>
        </w:rPr>
        <w:t xml:space="preserve">O MBA do COMUNG formou três turmas desde 2013, sendo que a 1ª edição (2011-2013) teve como representantes da UNIJUÍ Evelise Moraes Berlezi, então Vice-Reitora de Pós-Graduação, Pesquisa e Extensão; Laerde Sady Gehrke, então Vice-Reitor de Administração; e José Luís Bressam, Gerente </w:t>
      </w:r>
      <w:r w:rsidR="00470260">
        <w:rPr>
          <w:rFonts w:ascii="Arial" w:hAnsi="Arial" w:cs="Arial"/>
          <w:b w:val="0"/>
          <w:sz w:val="20"/>
          <w:szCs w:val="20"/>
        </w:rPr>
        <w:t>da Coordenadoria de Recursos Humanos</w:t>
      </w:r>
      <w:r w:rsidRPr="005C6685">
        <w:rPr>
          <w:rFonts w:ascii="Arial" w:hAnsi="Arial" w:cs="Arial"/>
          <w:b w:val="0"/>
          <w:sz w:val="20"/>
          <w:szCs w:val="20"/>
        </w:rPr>
        <w:t>. A 2ª edição (2013-2015) teve como representantes Giancarlo Dari Bottega, Gerente d</w:t>
      </w:r>
      <w:r w:rsidR="00470260">
        <w:rPr>
          <w:rFonts w:ascii="Arial" w:hAnsi="Arial" w:cs="Arial"/>
          <w:b w:val="0"/>
          <w:sz w:val="20"/>
          <w:szCs w:val="20"/>
        </w:rPr>
        <w:t>a Coordenadoria de</w:t>
      </w:r>
      <w:r w:rsidRPr="005C6685">
        <w:rPr>
          <w:rFonts w:ascii="Arial" w:hAnsi="Arial" w:cs="Arial"/>
          <w:b w:val="0"/>
          <w:sz w:val="20"/>
          <w:szCs w:val="20"/>
        </w:rPr>
        <w:t xml:space="preserve"> Marketing, e Graciele Wadas Zardin, então assessora da VRPGPE e atualmente Gerente da Unidade de Educação Continuada. A terceira edição (2015-2017) teve as representantes já citadas. Os módulos internacionais foram realizados, respectivamente, na Finlândia, Europa e Canadá. Em 2017, o COMUNG definiu, em especial em função dos custos, não editar uma 4ª turma, sendo que um novo formato de curso está sendo pensado para ser ofertado pela Rede na área da formação pedagógica no ensino superior.</w:t>
      </w:r>
    </w:p>
    <w:p w:rsidR="00B6340F" w:rsidRPr="005C6685" w:rsidRDefault="00B6340F" w:rsidP="00B6340F">
      <w:pPr>
        <w:pStyle w:val="Corpodetexto"/>
        <w:tabs>
          <w:tab w:val="left" w:pos="3122"/>
        </w:tabs>
        <w:spacing w:after="120"/>
        <w:ind w:firstLine="709"/>
        <w:jc w:val="both"/>
        <w:rPr>
          <w:rFonts w:ascii="Arial" w:hAnsi="Arial" w:cs="Arial"/>
          <w:b w:val="0"/>
          <w:sz w:val="20"/>
          <w:szCs w:val="20"/>
        </w:rPr>
      </w:pPr>
      <w:r w:rsidRPr="005C6685">
        <w:rPr>
          <w:rFonts w:ascii="Arial" w:hAnsi="Arial" w:cs="Arial"/>
          <w:b w:val="0"/>
          <w:sz w:val="20"/>
          <w:szCs w:val="20"/>
        </w:rPr>
        <w:t xml:space="preserve">No âmbito da </w:t>
      </w:r>
      <w:r w:rsidRPr="005C6685">
        <w:rPr>
          <w:rFonts w:ascii="Arial" w:hAnsi="Arial" w:cs="Arial"/>
          <w:sz w:val="20"/>
          <w:szCs w:val="20"/>
        </w:rPr>
        <w:t>inserção regional</w:t>
      </w:r>
      <w:r w:rsidRPr="005C6685">
        <w:rPr>
          <w:rFonts w:ascii="Arial" w:hAnsi="Arial" w:cs="Arial"/>
          <w:b w:val="0"/>
          <w:sz w:val="20"/>
          <w:szCs w:val="20"/>
        </w:rPr>
        <w:t xml:space="preserve"> da Universidade, a presidência de um COREDE (Conselho Regional de Desenvolvimento), dos três que compõem a região de abrangência da UNIJUÍ, Noroeste Colonial, permaneceu sob a responsabilidade do </w:t>
      </w:r>
      <w:r w:rsidR="00470260">
        <w:rPr>
          <w:rFonts w:ascii="Arial" w:hAnsi="Arial" w:cs="Arial"/>
          <w:b w:val="0"/>
          <w:sz w:val="20"/>
          <w:szCs w:val="20"/>
        </w:rPr>
        <w:t>professor</w:t>
      </w:r>
      <w:r w:rsidRPr="005C6685">
        <w:rPr>
          <w:rFonts w:ascii="Arial" w:hAnsi="Arial" w:cs="Arial"/>
          <w:b w:val="0"/>
          <w:sz w:val="20"/>
          <w:szCs w:val="20"/>
        </w:rPr>
        <w:t xml:space="preserve"> Nelson Thesing, Pró-Reitor do </w:t>
      </w:r>
      <w:r w:rsidRPr="005C6685">
        <w:rPr>
          <w:rFonts w:ascii="Arial" w:hAnsi="Arial" w:cs="Arial"/>
          <w:b w:val="0"/>
          <w:i/>
          <w:sz w:val="20"/>
          <w:szCs w:val="20"/>
        </w:rPr>
        <w:t>Campus</w:t>
      </w:r>
      <w:r w:rsidRPr="005C6685">
        <w:rPr>
          <w:rFonts w:ascii="Arial" w:hAnsi="Arial" w:cs="Arial"/>
          <w:b w:val="0"/>
          <w:sz w:val="20"/>
          <w:szCs w:val="20"/>
        </w:rPr>
        <w:t xml:space="preserve"> Panambi, ligado ao DACEC (Departamento de Ciências Administrativas, Contábeis, Econômicas e da Comunicação da UNIJUÍ). O objetivo dessa inserção é auxiliar na articulação do processo de desenvolvimento regional e encaminhar as prioridades elencadas pela sociedade ao Governo Estadual </w:t>
      </w:r>
      <w:r w:rsidRPr="005C6685">
        <w:rPr>
          <w:rFonts w:ascii="Arial" w:hAnsi="Arial" w:cs="Arial"/>
          <w:b w:val="0"/>
          <w:sz w:val="20"/>
          <w:szCs w:val="20"/>
        </w:rPr>
        <w:lastRenderedPageBreak/>
        <w:t xml:space="preserve">por meio do Processo de Participação Popular/Consulta Popular e ou Editais específicos. O COREDE Fronteira Noroeste, que inclui a região do </w:t>
      </w:r>
      <w:r w:rsidR="009265F4" w:rsidRPr="009265F4">
        <w:rPr>
          <w:rFonts w:ascii="Arial" w:hAnsi="Arial" w:cs="Arial"/>
          <w:b w:val="0"/>
          <w:i/>
          <w:sz w:val="20"/>
          <w:szCs w:val="20"/>
        </w:rPr>
        <w:t>C</w:t>
      </w:r>
      <w:r w:rsidRPr="009265F4">
        <w:rPr>
          <w:rFonts w:ascii="Arial" w:hAnsi="Arial" w:cs="Arial"/>
          <w:b w:val="0"/>
          <w:i/>
          <w:sz w:val="20"/>
          <w:szCs w:val="20"/>
        </w:rPr>
        <w:t>ampus</w:t>
      </w:r>
      <w:r w:rsidRPr="005C6685">
        <w:rPr>
          <w:rFonts w:ascii="Arial" w:hAnsi="Arial" w:cs="Arial"/>
          <w:b w:val="0"/>
          <w:sz w:val="20"/>
          <w:szCs w:val="20"/>
        </w:rPr>
        <w:t xml:space="preserve"> Santa Rosa, passou a ser presidido pela </w:t>
      </w:r>
      <w:r w:rsidRPr="005C6685">
        <w:rPr>
          <w:rFonts w:ascii="Arial" w:hAnsi="Arial" w:cs="Arial"/>
          <w:b w:val="0"/>
          <w:color w:val="000000"/>
          <w:sz w:val="20"/>
          <w:szCs w:val="20"/>
        </w:rPr>
        <w:t xml:space="preserve">ex-prefeita de Porto Vera Cruz, Vanice de Matos, que é a primeira mulher a presidir o </w:t>
      </w:r>
      <w:proofErr w:type="spellStart"/>
      <w:r w:rsidRPr="005C6685">
        <w:rPr>
          <w:rFonts w:ascii="Arial" w:hAnsi="Arial" w:cs="Arial"/>
          <w:b w:val="0"/>
          <w:color w:val="000000"/>
          <w:sz w:val="20"/>
          <w:szCs w:val="20"/>
        </w:rPr>
        <w:t>Corede</w:t>
      </w:r>
      <w:proofErr w:type="spellEnd"/>
      <w:r w:rsidRPr="005C6685">
        <w:rPr>
          <w:rFonts w:ascii="Arial" w:hAnsi="Arial" w:cs="Arial"/>
          <w:b w:val="0"/>
          <w:color w:val="000000"/>
          <w:sz w:val="20"/>
          <w:szCs w:val="20"/>
        </w:rPr>
        <w:t xml:space="preserve"> em 25 anos de fundação da entidade</w:t>
      </w:r>
      <w:r w:rsidR="009265F4">
        <w:rPr>
          <w:rFonts w:ascii="Arial" w:hAnsi="Arial" w:cs="Arial"/>
          <w:b w:val="0"/>
          <w:sz w:val="20"/>
          <w:szCs w:val="20"/>
        </w:rPr>
        <w:t>,</w:t>
      </w:r>
      <w:r w:rsidRPr="005C6685">
        <w:rPr>
          <w:rFonts w:ascii="Arial" w:hAnsi="Arial" w:cs="Arial"/>
          <w:b w:val="0"/>
          <w:sz w:val="20"/>
          <w:szCs w:val="20"/>
        </w:rPr>
        <w:t xml:space="preserve"> porém o Pró-Reitor do </w:t>
      </w:r>
      <w:r w:rsidRPr="009265F4">
        <w:rPr>
          <w:rFonts w:ascii="Arial" w:hAnsi="Arial" w:cs="Arial"/>
          <w:b w:val="0"/>
          <w:i/>
          <w:sz w:val="20"/>
          <w:szCs w:val="20"/>
        </w:rPr>
        <w:t>Campus</w:t>
      </w:r>
      <w:r w:rsidRPr="005C6685">
        <w:rPr>
          <w:rFonts w:ascii="Arial" w:hAnsi="Arial" w:cs="Arial"/>
          <w:b w:val="0"/>
          <w:sz w:val="20"/>
          <w:szCs w:val="20"/>
        </w:rPr>
        <w:t xml:space="preserve"> Santa Rosa integra a diretoria do </w:t>
      </w:r>
      <w:proofErr w:type="spellStart"/>
      <w:r w:rsidRPr="005C6685">
        <w:rPr>
          <w:rFonts w:ascii="Arial" w:hAnsi="Arial" w:cs="Arial"/>
          <w:b w:val="0"/>
          <w:sz w:val="20"/>
          <w:szCs w:val="20"/>
        </w:rPr>
        <w:t>Corede</w:t>
      </w:r>
      <w:proofErr w:type="spellEnd"/>
      <w:r w:rsidRPr="005C6685">
        <w:rPr>
          <w:rFonts w:ascii="Arial" w:hAnsi="Arial" w:cs="Arial"/>
          <w:b w:val="0"/>
          <w:sz w:val="20"/>
          <w:szCs w:val="20"/>
        </w:rPr>
        <w:t xml:space="preserve"> FN, mantendo a aproximação d</w:t>
      </w:r>
      <w:r w:rsidR="009265F4">
        <w:rPr>
          <w:rFonts w:ascii="Arial" w:hAnsi="Arial" w:cs="Arial"/>
          <w:b w:val="0"/>
          <w:sz w:val="20"/>
          <w:szCs w:val="20"/>
        </w:rPr>
        <w:t xml:space="preserve">o Conselho com a Universidade, </w:t>
      </w:r>
      <w:r w:rsidRPr="005C6685">
        <w:rPr>
          <w:rFonts w:ascii="Arial" w:hAnsi="Arial" w:cs="Arial"/>
          <w:b w:val="0"/>
          <w:sz w:val="20"/>
          <w:szCs w:val="20"/>
        </w:rPr>
        <w:t xml:space="preserve">que mantém a gestão dos polos tecnológicos nos municípios de abrangência dos </w:t>
      </w:r>
      <w:r w:rsidR="009265F4">
        <w:rPr>
          <w:rFonts w:ascii="Arial" w:hAnsi="Arial" w:cs="Arial"/>
          <w:b w:val="0"/>
          <w:i/>
          <w:sz w:val="20"/>
          <w:szCs w:val="20"/>
        </w:rPr>
        <w:t>C</w:t>
      </w:r>
      <w:r w:rsidRPr="005C6685">
        <w:rPr>
          <w:rFonts w:ascii="Arial" w:hAnsi="Arial" w:cs="Arial"/>
          <w:b w:val="0"/>
          <w:i/>
          <w:sz w:val="20"/>
          <w:szCs w:val="20"/>
        </w:rPr>
        <w:t>ampi</w:t>
      </w:r>
      <w:r w:rsidRPr="005C6685">
        <w:rPr>
          <w:rFonts w:ascii="Arial" w:hAnsi="Arial" w:cs="Arial"/>
          <w:b w:val="0"/>
          <w:sz w:val="20"/>
          <w:szCs w:val="20"/>
        </w:rPr>
        <w:t xml:space="preserve"> de Ijuí, Panambi e Santa Rosa, tendo a anuência dos </w:t>
      </w:r>
      <w:proofErr w:type="spellStart"/>
      <w:r w:rsidRPr="005C6685">
        <w:rPr>
          <w:rFonts w:ascii="Arial" w:hAnsi="Arial" w:cs="Arial"/>
          <w:b w:val="0"/>
          <w:sz w:val="20"/>
          <w:szCs w:val="20"/>
        </w:rPr>
        <w:t>Coredes</w:t>
      </w:r>
      <w:proofErr w:type="spellEnd"/>
      <w:r w:rsidRPr="005C6685">
        <w:rPr>
          <w:rFonts w:ascii="Arial" w:hAnsi="Arial" w:cs="Arial"/>
          <w:b w:val="0"/>
          <w:sz w:val="20"/>
          <w:szCs w:val="20"/>
        </w:rPr>
        <w:t xml:space="preserve"> dessas regiões para a execução de projetos com recursos públicos do Estado.</w:t>
      </w:r>
    </w:p>
    <w:p w:rsidR="00B6340F" w:rsidRPr="005C6685" w:rsidRDefault="00B6340F" w:rsidP="00B6340F">
      <w:pPr>
        <w:tabs>
          <w:tab w:val="left" w:pos="3122"/>
        </w:tabs>
        <w:spacing w:before="120" w:after="120"/>
        <w:ind w:firstLine="709"/>
        <w:jc w:val="both"/>
        <w:outlineLvl w:val="0"/>
        <w:rPr>
          <w:rFonts w:ascii="Arial" w:eastAsia="Arial Unicode MS" w:hAnsi="Arial" w:cs="Arial"/>
          <w:color w:val="000000"/>
          <w:sz w:val="20"/>
          <w:szCs w:val="20"/>
          <w:u w:color="000000"/>
          <w:lang w:val="pt-PT"/>
        </w:rPr>
      </w:pPr>
      <w:r w:rsidRPr="005C6685">
        <w:rPr>
          <w:rFonts w:ascii="Arial" w:eastAsia="Arial Unicode MS" w:hAnsi="Arial" w:cs="Arial"/>
          <w:color w:val="000000"/>
          <w:sz w:val="20"/>
          <w:szCs w:val="20"/>
          <w:u w:color="000000"/>
          <w:lang w:val="pt-PT"/>
        </w:rPr>
        <w:t xml:space="preserve">A participação da Universidade nos principais Eventos da região, em especial as feiras realizadas nos municípios sede de </w:t>
      </w:r>
      <w:r w:rsidRPr="005C6685">
        <w:rPr>
          <w:rFonts w:ascii="Arial" w:eastAsia="Arial Unicode MS" w:hAnsi="Arial" w:cs="Arial"/>
          <w:i/>
          <w:color w:val="000000"/>
          <w:sz w:val="20"/>
          <w:szCs w:val="20"/>
          <w:u w:color="000000"/>
          <w:lang w:val="pt-PT"/>
        </w:rPr>
        <w:t>campus</w:t>
      </w:r>
      <w:r w:rsidRPr="005C6685">
        <w:rPr>
          <w:rFonts w:ascii="Arial" w:eastAsia="Arial Unicode MS" w:hAnsi="Arial" w:cs="Arial"/>
          <w:color w:val="000000"/>
          <w:sz w:val="20"/>
          <w:szCs w:val="20"/>
          <w:u w:color="000000"/>
          <w:lang w:val="pt-PT"/>
        </w:rPr>
        <w:t xml:space="preserve">, a realização de parcerias com entidades representativas de seus diversos setores, a participação de professores e técnicos em Conselhos e Associações Municipais e Regionais reforçaram a contribuição da Universidade para o desenvolvimento regional. Também a promoção de eventos e projetos compartilhados continuou sendo uma forte marca comunitária da </w:t>
      </w:r>
      <w:r w:rsidR="009265F4" w:rsidRPr="005C6685">
        <w:rPr>
          <w:rFonts w:ascii="Arial" w:eastAsia="Arial Unicode MS" w:hAnsi="Arial" w:cs="Arial"/>
          <w:color w:val="000000"/>
          <w:sz w:val="20"/>
          <w:szCs w:val="20"/>
          <w:u w:color="000000"/>
          <w:lang w:val="pt-PT"/>
        </w:rPr>
        <w:t>UNIJUÍ</w:t>
      </w:r>
      <w:r w:rsidRPr="005C6685">
        <w:rPr>
          <w:rFonts w:ascii="Arial" w:eastAsia="Arial Unicode MS" w:hAnsi="Arial" w:cs="Arial"/>
          <w:color w:val="000000"/>
          <w:sz w:val="20"/>
          <w:szCs w:val="20"/>
          <w:u w:color="000000"/>
          <w:lang w:val="pt-PT"/>
        </w:rPr>
        <w:t>. Exemplos dessa interação foram a participação da Instituição em ações de conscientização e de assistência social ocorridas em 2017, como Campanhas do Agasalho, de alimentos e de brinquedos, visando à arrecadação de itens de subsistência e bem-estar a populações carentes; Outubro Rosa e Novembro Azul, para conscientização dos cuidados com a saúde de mulheres e de homens, respectivamente; entre outras organizadas pelos departamentos dentro de sua área de atuação. Esses eventos têm edição anual e já contam com a UNIJUÍ como forte parceira. Em novembro a Instituição participou do Dia da Cidadania, promovido pelo Ministério Público na Praça da República de Ijuí, com atividades de vários cursos direcionadas para a população. Atividades de conscientização sobre gênero e de respeito às diferenças também foram desenvolvidas a partir do envolvimento das representantes da FIDENE/UNIJUÍ no Conselho Municipal da Mulher e Fórum da Mulher, em especial no mês de Março (mês da Mulher) e no mês de Novembro (nos 16 Dias de Ativismo). O Programa de Endomarketing Sinergia, cuja representante da Reitoria é a Chefe de Gabinete, apoiou e auxiliou em muitas dessas inici</w:t>
      </w:r>
      <w:r w:rsidR="009265F4">
        <w:rPr>
          <w:rFonts w:ascii="Arial" w:eastAsia="Arial Unicode MS" w:hAnsi="Arial" w:cs="Arial"/>
          <w:color w:val="000000"/>
          <w:sz w:val="20"/>
          <w:szCs w:val="20"/>
          <w:u w:color="000000"/>
          <w:lang w:val="pt-PT"/>
        </w:rPr>
        <w:t>a</w:t>
      </w:r>
      <w:r w:rsidRPr="005C6685">
        <w:rPr>
          <w:rFonts w:ascii="Arial" w:eastAsia="Arial Unicode MS" w:hAnsi="Arial" w:cs="Arial"/>
          <w:color w:val="000000"/>
          <w:sz w:val="20"/>
          <w:szCs w:val="20"/>
          <w:u w:color="000000"/>
          <w:lang w:val="pt-PT"/>
        </w:rPr>
        <w:t>tivas.</w:t>
      </w:r>
    </w:p>
    <w:p w:rsidR="00B6340F" w:rsidRPr="005C6685" w:rsidRDefault="00B6340F" w:rsidP="00B6340F">
      <w:pPr>
        <w:pStyle w:val="Corpodetexto"/>
        <w:tabs>
          <w:tab w:val="left" w:pos="3122"/>
        </w:tabs>
        <w:spacing w:before="120" w:after="120"/>
        <w:ind w:firstLine="709"/>
        <w:jc w:val="both"/>
        <w:rPr>
          <w:rFonts w:ascii="Arial" w:hAnsi="Arial" w:cs="Arial"/>
          <w:b w:val="0"/>
          <w:sz w:val="20"/>
          <w:szCs w:val="20"/>
        </w:rPr>
      </w:pPr>
      <w:r w:rsidRPr="005C6685">
        <w:rPr>
          <w:rFonts w:ascii="Arial" w:hAnsi="Arial" w:cs="Arial"/>
          <w:b w:val="0"/>
          <w:sz w:val="20"/>
          <w:szCs w:val="20"/>
        </w:rPr>
        <w:t xml:space="preserve">Ainda com relação à inserção regional, a UNIJUÍ manteve-se no movimento em prol da abertura de uma nova área do conhecimento na Universidade, a Medicina. Neste sentido, no mês de julho de 2017 foi publicado um novo edital para o município de Ijuí receber habilitações de instituições de ensino superior privadas para a oferta do curso. A UNIJUÍ se habilitou, juntamente com mais cinco outras instituições, sendo três de fora do Estado, ficando, desta vez, classificada em primeiro lugar para a oferta, notícia que foi anunciada em três etapas: em 30 de outubro, de forma preliminar, quando a Reitora, acompanhada do Vice-Presidente da FIDENE, </w:t>
      </w:r>
      <w:r w:rsidR="005772F0">
        <w:rPr>
          <w:rFonts w:ascii="Arial" w:hAnsi="Arial" w:cs="Arial"/>
          <w:b w:val="0"/>
          <w:sz w:val="20"/>
          <w:szCs w:val="20"/>
        </w:rPr>
        <w:t>professor</w:t>
      </w:r>
      <w:r w:rsidRPr="005C6685">
        <w:rPr>
          <w:rFonts w:ascii="Arial" w:hAnsi="Arial" w:cs="Arial"/>
          <w:b w:val="0"/>
          <w:sz w:val="20"/>
          <w:szCs w:val="20"/>
        </w:rPr>
        <w:t xml:space="preserve"> Martinho Luís Kelm, e da Vice-Reitora de Graduação, </w:t>
      </w:r>
      <w:r w:rsidR="005772F0">
        <w:rPr>
          <w:rFonts w:ascii="Arial" w:hAnsi="Arial" w:cs="Arial"/>
          <w:b w:val="0"/>
          <w:sz w:val="20"/>
          <w:szCs w:val="20"/>
        </w:rPr>
        <w:t>professora</w:t>
      </w:r>
      <w:r w:rsidRPr="005C6685">
        <w:rPr>
          <w:rFonts w:ascii="Arial" w:hAnsi="Arial" w:cs="Arial"/>
          <w:b w:val="0"/>
          <w:sz w:val="20"/>
          <w:szCs w:val="20"/>
        </w:rPr>
        <w:t xml:space="preserve"> Cristina Eliza Pozzobon, participaram de uma coletiva com a imprensa que teve também a presença do prefeito e do ex-prefeito de Ijuí, atuantes no processo; em 12 de dezembro, após uma primeira etapa recursal, da qual a Instituição optou por participar visando melhorar a pontuação obtida em alguns itens; e em 31 de janeiro de 2018, de forma definitiva, após todos os prazos d</w:t>
      </w:r>
      <w:r w:rsidR="005772F0">
        <w:rPr>
          <w:rFonts w:ascii="Arial" w:hAnsi="Arial" w:cs="Arial"/>
          <w:b w:val="0"/>
          <w:sz w:val="20"/>
          <w:szCs w:val="20"/>
        </w:rPr>
        <w:t xml:space="preserve">e recursos terem transcorrido. </w:t>
      </w:r>
      <w:r w:rsidRPr="005C6685">
        <w:rPr>
          <w:rFonts w:ascii="Arial" w:hAnsi="Arial" w:cs="Arial"/>
          <w:b w:val="0"/>
          <w:sz w:val="20"/>
          <w:szCs w:val="20"/>
        </w:rPr>
        <w:t xml:space="preserve">O resultado final, anunciado em 31 de janeiro de 2018, manteve a UNIJUÍ em primeiro lugar, fato que foi muito comemorado pela comunidade acadêmica. A partir daí o trabalho será no sentido de reunir a documentação necessária para comprovar as condições de oferta e preparar a Instituição e o Município de Ijuí para a visita </w:t>
      </w:r>
      <w:r w:rsidRPr="005C6685">
        <w:rPr>
          <w:rFonts w:ascii="Arial" w:hAnsi="Arial" w:cs="Arial"/>
          <w:b w:val="0"/>
          <w:i/>
          <w:sz w:val="20"/>
          <w:szCs w:val="20"/>
        </w:rPr>
        <w:t>in loco</w:t>
      </w:r>
      <w:r w:rsidRPr="005C6685">
        <w:rPr>
          <w:rFonts w:ascii="Arial" w:hAnsi="Arial" w:cs="Arial"/>
          <w:b w:val="0"/>
          <w:sz w:val="20"/>
          <w:szCs w:val="20"/>
        </w:rPr>
        <w:t xml:space="preserve"> do MEC que fará a avaliação dessas condições, fato que não ocorreu até o fechamento deste relatório.</w:t>
      </w:r>
    </w:p>
    <w:p w:rsidR="00B6340F" w:rsidRPr="005C6685" w:rsidRDefault="00B6340F" w:rsidP="00B6340F">
      <w:pPr>
        <w:spacing w:after="120"/>
        <w:ind w:firstLine="708"/>
        <w:jc w:val="both"/>
        <w:rPr>
          <w:rFonts w:ascii="Arial" w:hAnsi="Arial" w:cs="Arial"/>
          <w:sz w:val="20"/>
          <w:szCs w:val="20"/>
        </w:rPr>
      </w:pPr>
      <w:r w:rsidRPr="005C6685">
        <w:rPr>
          <w:rFonts w:ascii="Arial" w:hAnsi="Arial" w:cs="Arial"/>
          <w:sz w:val="20"/>
          <w:szCs w:val="20"/>
        </w:rPr>
        <w:t xml:space="preserve">Sob a responsabilidade da Reitora, através da Assessoria do Planejamento que é ligada diretamente ao Gabinete, </w:t>
      </w:r>
      <w:r w:rsidRPr="005C6685">
        <w:rPr>
          <w:rFonts w:ascii="Arial" w:eastAsia="Arial Unicode MS" w:hAnsi="Arial" w:cs="Arial"/>
          <w:color w:val="000000"/>
          <w:sz w:val="20"/>
          <w:szCs w:val="20"/>
          <w:lang w:val="pt-PT"/>
        </w:rPr>
        <w:t xml:space="preserve">foi mantido o modelo de </w:t>
      </w:r>
      <w:r w:rsidRPr="005C6685">
        <w:rPr>
          <w:rFonts w:ascii="Arial" w:eastAsia="Arial Unicode MS" w:hAnsi="Arial" w:cs="Arial"/>
          <w:b/>
          <w:color w:val="000000"/>
          <w:sz w:val="20"/>
          <w:szCs w:val="20"/>
          <w:lang w:val="pt-PT"/>
        </w:rPr>
        <w:t>planejamento institucional</w:t>
      </w:r>
      <w:r w:rsidRPr="005C6685">
        <w:rPr>
          <w:rFonts w:ascii="Arial" w:eastAsia="Arial Unicode MS" w:hAnsi="Arial" w:cs="Arial"/>
          <w:color w:val="000000"/>
          <w:sz w:val="20"/>
          <w:szCs w:val="20"/>
          <w:lang w:val="pt-PT"/>
        </w:rPr>
        <w:t>, denominado Planejamento, Orçamento e Desenvolvimento Estratégico – P.O.D.E., norteado pelos quatro eixos estruturantes do planejamento institucional (Fortalecimento do Projeto Institucional - Excelência Acadêmica – Qualificação da Gestão – Sustentabilidade Econômico-Financeira), buscando o constante alinhamento do</w:t>
      </w:r>
      <w:r w:rsidRPr="005C6685">
        <w:rPr>
          <w:rFonts w:ascii="Arial" w:hAnsi="Arial" w:cs="Arial"/>
          <w:sz w:val="20"/>
          <w:szCs w:val="20"/>
        </w:rPr>
        <w:t xml:space="preserve"> planejamento estratégico aos instrumentos de gestão. </w:t>
      </w:r>
    </w:p>
    <w:p w:rsidR="00B6340F" w:rsidRDefault="00B6340F" w:rsidP="00B6340F">
      <w:pPr>
        <w:spacing w:before="120" w:after="120"/>
        <w:ind w:firstLine="709"/>
        <w:jc w:val="both"/>
        <w:rPr>
          <w:rFonts w:ascii="Arial" w:hAnsi="Arial" w:cs="Arial"/>
          <w:sz w:val="20"/>
          <w:szCs w:val="20"/>
        </w:rPr>
      </w:pPr>
      <w:r w:rsidRPr="005C6685">
        <w:rPr>
          <w:rFonts w:ascii="Arial" w:hAnsi="Arial" w:cs="Arial"/>
          <w:sz w:val="20"/>
          <w:szCs w:val="20"/>
        </w:rPr>
        <w:t xml:space="preserve">O ano de 2017 iniciou com o processo de replanejamento da Editora </w:t>
      </w:r>
      <w:r w:rsidR="005772F0" w:rsidRPr="005C6685">
        <w:rPr>
          <w:rFonts w:ascii="Arial" w:hAnsi="Arial" w:cs="Arial"/>
          <w:sz w:val="20"/>
          <w:szCs w:val="20"/>
        </w:rPr>
        <w:t>UNIJUÍ</w:t>
      </w:r>
      <w:r w:rsidRPr="005C6685">
        <w:rPr>
          <w:rFonts w:ascii="Arial" w:hAnsi="Arial" w:cs="Arial"/>
          <w:sz w:val="20"/>
          <w:szCs w:val="20"/>
        </w:rPr>
        <w:t>, sendo realizado um trabalho de verificação de ações já realizadas, levantamento de todos os estudos e diagnósticos já existentes e criadas ações de curto, médio e longo prazo para alavancar as vendas da editora, reduzindo o estoque e aumentando a receita. Este projeto contou com o envolvimento de diversos setores, entre eles, Planejamento, Vice-Reitoria de Administração, Coordenadoria de Informática, Controladoria, Coordenadoria Financeira, Coordenadoria de Marketing, Conselho Editorial, Auditoria Interna e teve à frente do Editor Chefe e Vice-Reitor de Pós-Graduação, Pesquisa e Extensão</w:t>
      </w:r>
      <w:r w:rsidR="005772F0">
        <w:rPr>
          <w:rFonts w:ascii="Arial" w:hAnsi="Arial" w:cs="Arial"/>
          <w:sz w:val="20"/>
          <w:szCs w:val="20"/>
        </w:rPr>
        <w:t>, professor Fernando Gonzá</w:t>
      </w:r>
      <w:r w:rsidRPr="005C6685">
        <w:rPr>
          <w:rFonts w:ascii="Arial" w:hAnsi="Arial" w:cs="Arial"/>
          <w:sz w:val="20"/>
          <w:szCs w:val="20"/>
        </w:rPr>
        <w:t>lez. A importância dos diagnósticos já existentes na Instituição, alinhados a um planejamento efetivo, apresentaram excelentes resultados na condução do processo.</w:t>
      </w:r>
    </w:p>
    <w:p w:rsidR="00BB3B51" w:rsidRPr="005C6685" w:rsidRDefault="00BB3B51" w:rsidP="00B6340F">
      <w:pPr>
        <w:spacing w:before="120" w:after="120"/>
        <w:ind w:firstLine="709"/>
        <w:jc w:val="both"/>
        <w:rPr>
          <w:rFonts w:ascii="Arial" w:hAnsi="Arial" w:cs="Arial"/>
          <w:sz w:val="20"/>
          <w:szCs w:val="20"/>
        </w:rPr>
      </w:pPr>
    </w:p>
    <w:p w:rsidR="00B6340F" w:rsidRPr="005C6685" w:rsidRDefault="00B6340F" w:rsidP="00B6340F">
      <w:pPr>
        <w:spacing w:before="120" w:after="120"/>
        <w:ind w:firstLine="709"/>
        <w:jc w:val="both"/>
        <w:rPr>
          <w:rFonts w:ascii="Arial" w:hAnsi="Arial" w:cs="Arial"/>
          <w:sz w:val="20"/>
          <w:szCs w:val="20"/>
        </w:rPr>
      </w:pPr>
      <w:r w:rsidRPr="005C6685">
        <w:rPr>
          <w:rFonts w:ascii="Arial" w:hAnsi="Arial" w:cs="Arial"/>
          <w:sz w:val="20"/>
          <w:szCs w:val="20"/>
        </w:rPr>
        <w:lastRenderedPageBreak/>
        <w:t xml:space="preserve">A importância da avaliação alinhada ao planejamento foi reforçada logo nos primeiros meses do ano de 2017, quando foi finalizado o relatório da </w:t>
      </w:r>
      <w:proofErr w:type="spellStart"/>
      <w:r w:rsidRPr="005C6685">
        <w:rPr>
          <w:rFonts w:ascii="Arial" w:hAnsi="Arial" w:cs="Arial"/>
          <w:sz w:val="20"/>
          <w:szCs w:val="20"/>
        </w:rPr>
        <w:t>autoavaliação</w:t>
      </w:r>
      <w:proofErr w:type="spellEnd"/>
      <w:r w:rsidRPr="005C6685">
        <w:rPr>
          <w:rFonts w:ascii="Arial" w:hAnsi="Arial" w:cs="Arial"/>
          <w:sz w:val="20"/>
          <w:szCs w:val="20"/>
        </w:rPr>
        <w:t xml:space="preserve"> institucional que auxiliou o planejamento na alimentação do </w:t>
      </w:r>
      <w:r w:rsidRPr="005C6685">
        <w:rPr>
          <w:rFonts w:ascii="Arial" w:hAnsi="Arial" w:cs="Arial"/>
          <w:i/>
          <w:sz w:val="20"/>
          <w:szCs w:val="20"/>
        </w:rPr>
        <w:t xml:space="preserve">software – </w:t>
      </w:r>
      <w:proofErr w:type="spellStart"/>
      <w:r w:rsidRPr="005C6685">
        <w:rPr>
          <w:rFonts w:ascii="Arial" w:hAnsi="Arial" w:cs="Arial"/>
          <w:i/>
          <w:sz w:val="20"/>
          <w:szCs w:val="20"/>
        </w:rPr>
        <w:t>strategic</w:t>
      </w:r>
      <w:proofErr w:type="spellEnd"/>
      <w:r w:rsidRPr="005C6685">
        <w:rPr>
          <w:rFonts w:ascii="Arial" w:hAnsi="Arial" w:cs="Arial"/>
          <w:i/>
          <w:sz w:val="20"/>
          <w:szCs w:val="20"/>
        </w:rPr>
        <w:t xml:space="preserve"> </w:t>
      </w:r>
      <w:proofErr w:type="spellStart"/>
      <w:r w:rsidRPr="005C6685">
        <w:rPr>
          <w:rFonts w:ascii="Arial" w:hAnsi="Arial" w:cs="Arial"/>
          <w:i/>
          <w:sz w:val="20"/>
          <w:szCs w:val="20"/>
        </w:rPr>
        <w:t>adviser</w:t>
      </w:r>
      <w:proofErr w:type="spellEnd"/>
      <w:r w:rsidRPr="005C6685">
        <w:rPr>
          <w:rFonts w:ascii="Arial" w:hAnsi="Arial" w:cs="Arial"/>
          <w:i/>
          <w:sz w:val="20"/>
          <w:szCs w:val="20"/>
        </w:rPr>
        <w:t xml:space="preserve">, </w:t>
      </w:r>
      <w:r w:rsidRPr="005C6685">
        <w:rPr>
          <w:rFonts w:ascii="Arial" w:hAnsi="Arial" w:cs="Arial"/>
          <w:sz w:val="20"/>
          <w:szCs w:val="20"/>
        </w:rPr>
        <w:t>indicando as fragilidades e prioridades que devem constar em cada unidade, departamento</w:t>
      </w:r>
      <w:r w:rsidR="005772F0">
        <w:rPr>
          <w:rFonts w:ascii="Arial" w:hAnsi="Arial" w:cs="Arial"/>
          <w:sz w:val="20"/>
          <w:szCs w:val="20"/>
        </w:rPr>
        <w:t xml:space="preserve"> e</w:t>
      </w:r>
      <w:r w:rsidRPr="005C6685">
        <w:rPr>
          <w:rFonts w:ascii="Arial" w:hAnsi="Arial" w:cs="Arial"/>
          <w:sz w:val="20"/>
          <w:szCs w:val="20"/>
        </w:rPr>
        <w:t xml:space="preserve"> curso. </w:t>
      </w:r>
    </w:p>
    <w:p w:rsidR="00B6340F" w:rsidRPr="005C6685" w:rsidRDefault="00B6340F" w:rsidP="00B6340F">
      <w:pPr>
        <w:spacing w:before="120" w:after="120"/>
        <w:ind w:firstLine="709"/>
        <w:jc w:val="both"/>
        <w:rPr>
          <w:rFonts w:ascii="Arial" w:hAnsi="Arial" w:cs="Arial"/>
          <w:sz w:val="20"/>
          <w:szCs w:val="20"/>
        </w:rPr>
      </w:pPr>
      <w:r w:rsidRPr="005C6685">
        <w:rPr>
          <w:rFonts w:ascii="Arial" w:hAnsi="Arial" w:cs="Arial"/>
          <w:sz w:val="20"/>
          <w:szCs w:val="20"/>
        </w:rPr>
        <w:t>Ainda, destaca-se no ano de 2017 a contribuição deste alinhamento do planejamento e da avaliação com a participação da assessora do planejamento enquanto membro da CPA, vivenciando as ações da CPA, podendo contribuir no que diz respeito aos resultados já alcançados pelas unidades ou através das ações previstas para o todo da Instituição.</w:t>
      </w:r>
    </w:p>
    <w:p w:rsidR="00B6340F" w:rsidRPr="005C6685" w:rsidRDefault="00B6340F" w:rsidP="00B6340F">
      <w:pPr>
        <w:spacing w:before="120" w:after="120"/>
        <w:ind w:firstLine="709"/>
        <w:jc w:val="both"/>
        <w:rPr>
          <w:rFonts w:ascii="Arial" w:hAnsi="Arial" w:cs="Arial"/>
          <w:sz w:val="20"/>
          <w:szCs w:val="20"/>
        </w:rPr>
      </w:pPr>
      <w:r w:rsidRPr="005C6685">
        <w:rPr>
          <w:rFonts w:ascii="Arial" w:hAnsi="Arial" w:cs="Arial"/>
          <w:sz w:val="20"/>
          <w:szCs w:val="20"/>
        </w:rPr>
        <w:t xml:space="preserve">A partir do mês de maio iniciou-se a entrega do relatório parcial da </w:t>
      </w:r>
      <w:proofErr w:type="spellStart"/>
      <w:r w:rsidRPr="005C6685">
        <w:rPr>
          <w:rFonts w:ascii="Arial" w:hAnsi="Arial" w:cs="Arial"/>
          <w:sz w:val="20"/>
          <w:szCs w:val="20"/>
        </w:rPr>
        <w:t>autoavaliação</w:t>
      </w:r>
      <w:proofErr w:type="spellEnd"/>
      <w:r w:rsidRPr="005C6685">
        <w:rPr>
          <w:rFonts w:ascii="Arial" w:hAnsi="Arial" w:cs="Arial"/>
          <w:sz w:val="20"/>
          <w:szCs w:val="20"/>
        </w:rPr>
        <w:t xml:space="preserve"> nos departamentos pela CPA e Assessoria de Planejamento, sendo muito positiva a entrega realizada em conjunto para que cada vez mais perceba-se o alinhamento entre avaliação e planejamento.</w:t>
      </w:r>
    </w:p>
    <w:p w:rsidR="00B6340F" w:rsidRPr="005C6685" w:rsidRDefault="00B6340F" w:rsidP="00B6340F">
      <w:pPr>
        <w:spacing w:before="120" w:after="120"/>
        <w:ind w:firstLine="709"/>
        <w:jc w:val="both"/>
        <w:rPr>
          <w:rFonts w:ascii="Arial" w:hAnsi="Arial" w:cs="Arial"/>
          <w:sz w:val="20"/>
          <w:szCs w:val="20"/>
        </w:rPr>
      </w:pPr>
      <w:r w:rsidRPr="005C6685">
        <w:rPr>
          <w:rFonts w:ascii="Arial" w:hAnsi="Arial" w:cs="Arial"/>
          <w:sz w:val="20"/>
          <w:szCs w:val="20"/>
        </w:rPr>
        <w:t xml:space="preserve">Em abril, iniciou-se o processo de revisão e redução dos indicadores das unidades administrativas, permanecendo no SAS – </w:t>
      </w:r>
      <w:proofErr w:type="spellStart"/>
      <w:r w:rsidRPr="005C6685">
        <w:rPr>
          <w:rFonts w:ascii="Arial" w:hAnsi="Arial" w:cs="Arial"/>
          <w:i/>
          <w:sz w:val="20"/>
          <w:szCs w:val="20"/>
        </w:rPr>
        <w:t>Strategic</w:t>
      </w:r>
      <w:proofErr w:type="spellEnd"/>
      <w:r w:rsidRPr="005C6685">
        <w:rPr>
          <w:rFonts w:ascii="Arial" w:hAnsi="Arial" w:cs="Arial"/>
          <w:i/>
          <w:sz w:val="20"/>
          <w:szCs w:val="20"/>
        </w:rPr>
        <w:t xml:space="preserve"> </w:t>
      </w:r>
      <w:proofErr w:type="spellStart"/>
      <w:r w:rsidRPr="005C6685">
        <w:rPr>
          <w:rFonts w:ascii="Arial" w:hAnsi="Arial" w:cs="Arial"/>
          <w:i/>
          <w:sz w:val="20"/>
          <w:szCs w:val="20"/>
        </w:rPr>
        <w:t>Adviser</w:t>
      </w:r>
      <w:proofErr w:type="spellEnd"/>
      <w:r w:rsidRPr="005C6685">
        <w:rPr>
          <w:rFonts w:ascii="Arial" w:hAnsi="Arial" w:cs="Arial"/>
          <w:i/>
          <w:sz w:val="20"/>
          <w:szCs w:val="20"/>
        </w:rPr>
        <w:t xml:space="preserve"> </w:t>
      </w:r>
      <w:r w:rsidRPr="005C6685">
        <w:rPr>
          <w:rFonts w:ascii="Arial" w:hAnsi="Arial" w:cs="Arial"/>
          <w:sz w:val="20"/>
          <w:szCs w:val="20"/>
        </w:rPr>
        <w:t xml:space="preserve">(software do planejamento), somente os indicadores de resultado e alguns de acompanhamento. Reduziu significativamente o número de indicadores administrativos, de 410 para 169, resultado do trabalho iniciado pelos orientadores (assessores da reitoria que compõem o grupo de apoio ao planejamento) junto com os gerentes. Um desafio para o próximo ano será reduzir os indicadores dos departamentos/cursos que somam um total </w:t>
      </w:r>
      <w:r w:rsidR="005772F0">
        <w:rPr>
          <w:rFonts w:ascii="Arial" w:hAnsi="Arial" w:cs="Arial"/>
          <w:sz w:val="20"/>
          <w:szCs w:val="20"/>
        </w:rPr>
        <w:t>d</w:t>
      </w:r>
      <w:r w:rsidRPr="005C6685">
        <w:rPr>
          <w:rFonts w:ascii="Arial" w:hAnsi="Arial" w:cs="Arial"/>
          <w:sz w:val="20"/>
          <w:szCs w:val="20"/>
        </w:rPr>
        <w:t>e 521 indicadores.</w:t>
      </w:r>
    </w:p>
    <w:p w:rsidR="00B6340F" w:rsidRPr="005C6685" w:rsidRDefault="00B6340F" w:rsidP="00B6340F">
      <w:pPr>
        <w:spacing w:before="120" w:after="120"/>
        <w:ind w:firstLine="709"/>
        <w:jc w:val="both"/>
        <w:rPr>
          <w:rFonts w:ascii="Arial" w:hAnsi="Arial" w:cs="Arial"/>
          <w:sz w:val="20"/>
          <w:szCs w:val="20"/>
        </w:rPr>
      </w:pPr>
      <w:r w:rsidRPr="005C6685">
        <w:rPr>
          <w:rFonts w:ascii="Arial" w:hAnsi="Arial" w:cs="Arial"/>
          <w:sz w:val="20"/>
          <w:szCs w:val="20"/>
        </w:rPr>
        <w:t xml:space="preserve">Em junho, foi desencadeada a revisão de todos os planos de ações (dos departamentos e coordenadorias) que estavam em atraso, foram preenchidos os resultados das ações dos anos anteriores que estavam em aberto, utilizando o feedback do relatório de </w:t>
      </w:r>
      <w:proofErr w:type="spellStart"/>
      <w:r w:rsidRPr="005C6685">
        <w:rPr>
          <w:rFonts w:ascii="Arial" w:hAnsi="Arial" w:cs="Arial"/>
          <w:sz w:val="20"/>
          <w:szCs w:val="20"/>
        </w:rPr>
        <w:t>Autoavaliação</w:t>
      </w:r>
      <w:proofErr w:type="spellEnd"/>
      <w:r w:rsidRPr="005C6685">
        <w:rPr>
          <w:rFonts w:ascii="Arial" w:hAnsi="Arial" w:cs="Arial"/>
          <w:sz w:val="20"/>
          <w:szCs w:val="20"/>
        </w:rPr>
        <w:t xml:space="preserve"> entregue em fevereiro</w:t>
      </w:r>
      <w:r w:rsidR="00634D7F">
        <w:rPr>
          <w:rFonts w:ascii="Arial" w:hAnsi="Arial" w:cs="Arial"/>
          <w:sz w:val="20"/>
          <w:szCs w:val="20"/>
        </w:rPr>
        <w:t xml:space="preserve"> de </w:t>
      </w:r>
      <w:r w:rsidRPr="005C6685">
        <w:rPr>
          <w:rFonts w:ascii="Arial" w:hAnsi="Arial" w:cs="Arial"/>
          <w:sz w:val="20"/>
          <w:szCs w:val="20"/>
        </w:rPr>
        <w:t>2017.</w:t>
      </w:r>
    </w:p>
    <w:p w:rsidR="00B6340F" w:rsidRPr="005C6685" w:rsidRDefault="00B6340F" w:rsidP="00B6340F">
      <w:pPr>
        <w:spacing w:before="120" w:after="120"/>
        <w:ind w:firstLine="709"/>
        <w:jc w:val="both"/>
        <w:rPr>
          <w:rFonts w:ascii="Arial" w:hAnsi="Arial" w:cs="Arial"/>
          <w:sz w:val="20"/>
          <w:szCs w:val="20"/>
        </w:rPr>
      </w:pPr>
      <w:r w:rsidRPr="005C6685">
        <w:rPr>
          <w:rFonts w:ascii="Arial" w:hAnsi="Arial" w:cs="Arial"/>
          <w:sz w:val="20"/>
          <w:szCs w:val="20"/>
        </w:rPr>
        <w:t>Nos meses de junho e julho foi elaborado um documento denominado: ELEMENTOS ESTRUTURAIS E DETERMINANTES DO PLANO DE AÇÕES ADOTADAS PARA O APERFEIÇOAMENTO DA GESTÃO DA MANTENEDORA E DA IES, iniciado pela assessoria da V</w:t>
      </w:r>
      <w:r w:rsidR="00634D7F">
        <w:rPr>
          <w:rFonts w:ascii="Arial" w:hAnsi="Arial" w:cs="Arial"/>
          <w:sz w:val="20"/>
          <w:szCs w:val="20"/>
        </w:rPr>
        <w:t xml:space="preserve">ice-Reitoria de Administração </w:t>
      </w:r>
      <w:r w:rsidRPr="005C6685">
        <w:rPr>
          <w:rFonts w:ascii="Arial" w:hAnsi="Arial" w:cs="Arial"/>
          <w:sz w:val="20"/>
          <w:szCs w:val="20"/>
        </w:rPr>
        <w:t xml:space="preserve">e Gabinete da Reitoria e concluído pela </w:t>
      </w:r>
      <w:r w:rsidR="00634D7F">
        <w:rPr>
          <w:rFonts w:ascii="Arial" w:hAnsi="Arial" w:cs="Arial"/>
          <w:sz w:val="20"/>
          <w:szCs w:val="20"/>
        </w:rPr>
        <w:t>A</w:t>
      </w:r>
      <w:r w:rsidRPr="005C6685">
        <w:rPr>
          <w:rFonts w:ascii="Arial" w:hAnsi="Arial" w:cs="Arial"/>
          <w:sz w:val="20"/>
          <w:szCs w:val="20"/>
        </w:rPr>
        <w:t xml:space="preserve">ssessoria de </w:t>
      </w:r>
      <w:r w:rsidR="00634D7F">
        <w:rPr>
          <w:rFonts w:ascii="Arial" w:hAnsi="Arial" w:cs="Arial"/>
          <w:sz w:val="20"/>
          <w:szCs w:val="20"/>
        </w:rPr>
        <w:t>P</w:t>
      </w:r>
      <w:r w:rsidRPr="005C6685">
        <w:rPr>
          <w:rFonts w:ascii="Arial" w:hAnsi="Arial" w:cs="Arial"/>
          <w:sz w:val="20"/>
          <w:szCs w:val="20"/>
        </w:rPr>
        <w:t>lanejamento. Neste documento constam todas as ações desenvolvidas de 2015 até maio de 2017, bem como a previsão de ações para 2017 e 2018. Este documento integra o pedido de revisão da suspensão das prerrogativas de autonomia da IES, conforme Instrução Normativa nº 02/2017, de 13 de março de 2017. Como resultado, em 02.10.2017 a Universidade recebeu resposta positiva e passou novamente a gozar da autonomia Universitária.</w:t>
      </w:r>
    </w:p>
    <w:p w:rsidR="00B6340F" w:rsidRPr="005C6685" w:rsidRDefault="00B6340F" w:rsidP="00B6340F">
      <w:pPr>
        <w:spacing w:before="120" w:after="120"/>
        <w:ind w:firstLine="709"/>
        <w:jc w:val="both"/>
        <w:rPr>
          <w:rFonts w:ascii="Arial" w:hAnsi="Arial" w:cs="Arial"/>
          <w:sz w:val="20"/>
          <w:szCs w:val="20"/>
        </w:rPr>
      </w:pPr>
      <w:r w:rsidRPr="005C6685">
        <w:rPr>
          <w:rFonts w:ascii="Arial" w:hAnsi="Arial" w:cs="Arial"/>
          <w:sz w:val="20"/>
          <w:szCs w:val="20"/>
        </w:rPr>
        <w:t xml:space="preserve">No decorrer dos meses de agosto e setembro realizou-se reunião de análise e avaliação do planejamento nos seis departamentos e em todas </w:t>
      </w:r>
      <w:r w:rsidR="00634D7F">
        <w:rPr>
          <w:rFonts w:ascii="Arial" w:hAnsi="Arial" w:cs="Arial"/>
          <w:sz w:val="20"/>
          <w:szCs w:val="20"/>
        </w:rPr>
        <w:t xml:space="preserve">as </w:t>
      </w:r>
      <w:r w:rsidRPr="005C6685">
        <w:rPr>
          <w:rFonts w:ascii="Arial" w:hAnsi="Arial" w:cs="Arial"/>
          <w:sz w:val="20"/>
          <w:szCs w:val="20"/>
        </w:rPr>
        <w:t>coordenadorias, ocasião em que a Reitoria indicou pontos fortes e fracos de cada unidade e apontou diretrizes para o planejamento de 2018, que iniciou ainda em setembro com o evento de formação de gestores acadêmicos.</w:t>
      </w:r>
    </w:p>
    <w:p w:rsidR="00B6340F" w:rsidRPr="005C6685" w:rsidRDefault="00B6340F" w:rsidP="00B6340F">
      <w:pPr>
        <w:spacing w:before="120" w:after="120"/>
        <w:ind w:firstLine="709"/>
        <w:jc w:val="both"/>
        <w:rPr>
          <w:rFonts w:ascii="Arial" w:hAnsi="Arial" w:cs="Arial"/>
          <w:sz w:val="20"/>
          <w:szCs w:val="20"/>
        </w:rPr>
      </w:pPr>
      <w:r w:rsidRPr="005C6685">
        <w:rPr>
          <w:rFonts w:ascii="Arial" w:hAnsi="Arial" w:cs="Arial"/>
          <w:sz w:val="20"/>
          <w:szCs w:val="20"/>
        </w:rPr>
        <w:t>Nos meses de outubro e novembro, depois de elencadas as diretrizes e apontadas ações para o planejamento 2018, foram elaboradas a Resolução das Diretrizes Orçamentárias e o Orçamento Programa da FIDENE/UNIJUÍ para 2018, processo este conduzido pela V</w:t>
      </w:r>
      <w:r w:rsidR="00634D7F">
        <w:rPr>
          <w:rFonts w:ascii="Arial" w:hAnsi="Arial" w:cs="Arial"/>
          <w:sz w:val="20"/>
          <w:szCs w:val="20"/>
        </w:rPr>
        <w:t>ice-Reitoria de Administração</w:t>
      </w:r>
      <w:r w:rsidRPr="005C6685">
        <w:rPr>
          <w:rFonts w:ascii="Arial" w:hAnsi="Arial" w:cs="Arial"/>
          <w:sz w:val="20"/>
          <w:szCs w:val="20"/>
        </w:rPr>
        <w:t xml:space="preserve">. Esta elaboração se pautou pelas ações já planejadas e prioridades já apontadas no planejamento das unidades acadêmicas e administrativas. </w:t>
      </w:r>
    </w:p>
    <w:p w:rsidR="00B6340F" w:rsidRPr="005C6685" w:rsidRDefault="00B6340F" w:rsidP="00B6340F">
      <w:pPr>
        <w:pStyle w:val="PargrafodaLista"/>
        <w:spacing w:before="120" w:after="120"/>
        <w:ind w:left="0" w:firstLine="709"/>
        <w:contextualSpacing w:val="0"/>
        <w:jc w:val="both"/>
        <w:rPr>
          <w:rFonts w:ascii="Arial" w:hAnsi="Arial" w:cs="Arial"/>
          <w:sz w:val="20"/>
          <w:szCs w:val="20"/>
        </w:rPr>
      </w:pPr>
      <w:r w:rsidRPr="005C6685">
        <w:rPr>
          <w:rFonts w:ascii="Arial" w:hAnsi="Arial" w:cs="Arial"/>
          <w:sz w:val="20"/>
          <w:szCs w:val="20"/>
        </w:rPr>
        <w:t xml:space="preserve">No âmbito do planejamento e alinhamento institucional, focado na </w:t>
      </w:r>
      <w:r w:rsidRPr="005C6685">
        <w:rPr>
          <w:rFonts w:ascii="Arial" w:hAnsi="Arial" w:cs="Arial"/>
          <w:b/>
          <w:sz w:val="20"/>
          <w:szCs w:val="20"/>
        </w:rPr>
        <w:t>profissionalização da gestão</w:t>
      </w:r>
      <w:r w:rsidRPr="005C6685">
        <w:rPr>
          <w:rFonts w:ascii="Arial" w:hAnsi="Arial" w:cs="Arial"/>
          <w:sz w:val="20"/>
          <w:szCs w:val="20"/>
        </w:rPr>
        <w:t xml:space="preserve">, foi iniciada em agosto de </w:t>
      </w:r>
      <w:r w:rsidR="00874344" w:rsidRPr="00874344">
        <w:rPr>
          <w:rFonts w:ascii="Arial" w:hAnsi="Arial" w:cs="Arial"/>
          <w:sz w:val="20"/>
          <w:szCs w:val="20"/>
        </w:rPr>
        <w:t>2017</w:t>
      </w:r>
      <w:r w:rsidRPr="005C6685">
        <w:rPr>
          <w:rFonts w:ascii="Arial" w:hAnsi="Arial" w:cs="Arial"/>
          <w:sz w:val="20"/>
          <w:szCs w:val="20"/>
        </w:rPr>
        <w:t xml:space="preserve"> a 2ª edição do Curso de Qualificação para as Chefias Acadêmicas, voltado para a Reitoria, Pró-Reitores e Chefes de Departamento, com o acompanhamento de algumas assessorias da Reitoria, com o objetivo de c</w:t>
      </w:r>
      <w:r w:rsidRPr="005C6685">
        <w:rPr>
          <w:rFonts w:ascii="Arial" w:hAnsi="Arial" w:cs="Arial"/>
          <w:color w:val="000000"/>
          <w:sz w:val="20"/>
          <w:szCs w:val="20"/>
        </w:rPr>
        <w:t>apacitar os gestores acadêmicos para o desenvolvimento de habilidades de liderança, de inovação e de gestão, qualificando-os para os desafios da gestão estratégica na Universidade</w:t>
      </w:r>
      <w:r w:rsidRPr="005C6685">
        <w:rPr>
          <w:rFonts w:ascii="Arial" w:hAnsi="Arial" w:cs="Arial"/>
          <w:sz w:val="20"/>
          <w:szCs w:val="20"/>
        </w:rPr>
        <w:t>. Nesse ano, as temáticas abordadas foram as seguintes, contemplando algumas alterações à 1ª edição de (2015-2019):</w:t>
      </w:r>
    </w:p>
    <w:p w:rsidR="00B6340F" w:rsidRPr="005C6685" w:rsidRDefault="00B6340F" w:rsidP="00B6340F">
      <w:pPr>
        <w:pStyle w:val="Recuodecorpodetexto2"/>
        <w:spacing w:before="120" w:line="240" w:lineRule="auto"/>
        <w:ind w:left="0"/>
        <w:jc w:val="both"/>
        <w:rPr>
          <w:rFonts w:ascii="Arial" w:eastAsia="Arial Unicode MS" w:hAnsi="Arial" w:cs="Arial"/>
          <w:b/>
          <w:sz w:val="20"/>
          <w:szCs w:val="20"/>
        </w:rPr>
      </w:pPr>
      <w:r w:rsidRPr="005C6685">
        <w:rPr>
          <w:rFonts w:ascii="Arial" w:eastAsia="Arial Unicode MS" w:hAnsi="Arial" w:cs="Arial"/>
          <w:b/>
          <w:sz w:val="20"/>
          <w:szCs w:val="20"/>
        </w:rPr>
        <w:t>A Gestão Estratégica nas Unidades Acadêmicas: a importância do alinhamento ao PDI</w:t>
      </w:r>
    </w:p>
    <w:p w:rsidR="00434CC8" w:rsidRDefault="00B6340F" w:rsidP="00B6340F">
      <w:pPr>
        <w:pStyle w:val="Recuodecorpodetexto2"/>
        <w:spacing w:before="120" w:line="240" w:lineRule="auto"/>
        <w:ind w:left="0"/>
        <w:jc w:val="both"/>
        <w:rPr>
          <w:rFonts w:ascii="Arial" w:hAnsi="Arial" w:cs="Arial"/>
          <w:sz w:val="20"/>
          <w:szCs w:val="20"/>
        </w:rPr>
      </w:pPr>
      <w:r w:rsidRPr="005C6685">
        <w:rPr>
          <w:rFonts w:ascii="Arial" w:hAnsi="Arial" w:cs="Arial"/>
          <w:sz w:val="20"/>
          <w:szCs w:val="20"/>
          <w:u w:val="single"/>
        </w:rPr>
        <w:t>10/08</w:t>
      </w:r>
    </w:p>
    <w:p w:rsidR="00B6340F" w:rsidRPr="005C6685" w:rsidRDefault="00B6340F" w:rsidP="00DA5E16">
      <w:pPr>
        <w:pStyle w:val="Recuodecorpodetexto2"/>
        <w:numPr>
          <w:ilvl w:val="0"/>
          <w:numId w:val="36"/>
        </w:numPr>
        <w:spacing w:before="120" w:line="240" w:lineRule="auto"/>
        <w:jc w:val="both"/>
        <w:rPr>
          <w:rFonts w:ascii="Arial" w:eastAsia="Arial Unicode MS" w:hAnsi="Arial" w:cs="Arial"/>
          <w:sz w:val="20"/>
          <w:szCs w:val="20"/>
        </w:rPr>
      </w:pPr>
      <w:r w:rsidRPr="005C6685">
        <w:rPr>
          <w:rFonts w:ascii="Arial" w:eastAsia="Arial Unicode MS" w:hAnsi="Arial" w:cs="Arial"/>
          <w:sz w:val="20"/>
          <w:szCs w:val="20"/>
        </w:rPr>
        <w:t xml:space="preserve">Os documentos institucionais de gestão – </w:t>
      </w:r>
      <w:proofErr w:type="spellStart"/>
      <w:r w:rsidRPr="005C6685">
        <w:rPr>
          <w:rFonts w:ascii="Arial" w:eastAsia="Arial Unicode MS" w:hAnsi="Arial" w:cs="Arial"/>
          <w:sz w:val="20"/>
          <w:szCs w:val="20"/>
        </w:rPr>
        <w:t>Prof</w:t>
      </w:r>
      <w:r w:rsidR="00634D7F">
        <w:rPr>
          <w:rFonts w:ascii="Arial" w:eastAsia="Arial Unicode MS" w:hAnsi="Arial" w:cs="Arial"/>
          <w:sz w:val="20"/>
          <w:szCs w:val="20"/>
        </w:rPr>
        <w:t>ª</w:t>
      </w:r>
      <w:proofErr w:type="spellEnd"/>
      <w:r w:rsidR="00634D7F">
        <w:rPr>
          <w:rFonts w:ascii="Arial" w:eastAsia="Arial Unicode MS" w:hAnsi="Arial" w:cs="Arial"/>
          <w:sz w:val="20"/>
          <w:szCs w:val="20"/>
        </w:rPr>
        <w:t xml:space="preserve"> </w:t>
      </w:r>
      <w:r w:rsidRPr="005C6685">
        <w:rPr>
          <w:rFonts w:ascii="Arial" w:eastAsia="Arial Unicode MS" w:hAnsi="Arial" w:cs="Arial"/>
          <w:sz w:val="20"/>
          <w:szCs w:val="20"/>
        </w:rPr>
        <w:t xml:space="preserve">Cátia Maria </w:t>
      </w:r>
      <w:proofErr w:type="spellStart"/>
      <w:r w:rsidRPr="005C6685">
        <w:rPr>
          <w:rFonts w:ascii="Arial" w:eastAsia="Arial Unicode MS" w:hAnsi="Arial" w:cs="Arial"/>
          <w:sz w:val="20"/>
          <w:szCs w:val="20"/>
        </w:rPr>
        <w:t>Nehring</w:t>
      </w:r>
      <w:proofErr w:type="spellEnd"/>
      <w:r w:rsidRPr="005C6685">
        <w:rPr>
          <w:rFonts w:ascii="Arial" w:eastAsia="Arial Unicode MS" w:hAnsi="Arial" w:cs="Arial"/>
          <w:sz w:val="20"/>
          <w:szCs w:val="20"/>
        </w:rPr>
        <w:t xml:space="preserve"> (Reitora); </w:t>
      </w:r>
    </w:p>
    <w:p w:rsidR="00B6340F" w:rsidRPr="005C6685" w:rsidRDefault="00B6340F" w:rsidP="00DA5E16">
      <w:pPr>
        <w:pStyle w:val="Recuodecorpodetexto2"/>
        <w:numPr>
          <w:ilvl w:val="0"/>
          <w:numId w:val="36"/>
        </w:numPr>
        <w:spacing w:before="120" w:line="240" w:lineRule="auto"/>
        <w:jc w:val="both"/>
        <w:rPr>
          <w:rFonts w:ascii="Arial" w:eastAsia="Arial Unicode MS" w:hAnsi="Arial" w:cs="Arial"/>
          <w:sz w:val="20"/>
          <w:szCs w:val="20"/>
        </w:rPr>
      </w:pPr>
      <w:r w:rsidRPr="005C6685">
        <w:rPr>
          <w:rFonts w:ascii="Arial" w:hAnsi="Arial" w:cs="Arial"/>
          <w:sz w:val="20"/>
          <w:szCs w:val="20"/>
        </w:rPr>
        <w:t xml:space="preserve">A </w:t>
      </w:r>
      <w:r w:rsidR="00634D7F" w:rsidRPr="005C6685">
        <w:rPr>
          <w:rFonts w:ascii="Arial" w:hAnsi="Arial" w:cs="Arial"/>
          <w:sz w:val="20"/>
          <w:szCs w:val="20"/>
        </w:rPr>
        <w:t>configuração organizacional de uma universidade</w:t>
      </w:r>
      <w:r w:rsidRPr="005C6685">
        <w:rPr>
          <w:rFonts w:ascii="Arial" w:hAnsi="Arial" w:cs="Arial"/>
          <w:sz w:val="20"/>
          <w:szCs w:val="20"/>
        </w:rPr>
        <w:t>: dinâmica de gestão e processo de decisão</w:t>
      </w:r>
      <w:r w:rsidRPr="005C6685">
        <w:rPr>
          <w:rFonts w:ascii="Arial" w:eastAsia="Arial Unicode MS" w:hAnsi="Arial" w:cs="Arial"/>
          <w:sz w:val="20"/>
          <w:szCs w:val="20"/>
        </w:rPr>
        <w:t xml:space="preserve"> </w:t>
      </w:r>
      <w:r w:rsidR="00634D7F">
        <w:rPr>
          <w:rFonts w:ascii="Arial" w:eastAsia="Arial Unicode MS" w:hAnsi="Arial" w:cs="Arial"/>
          <w:sz w:val="20"/>
          <w:szCs w:val="20"/>
        </w:rPr>
        <w:t xml:space="preserve">– </w:t>
      </w:r>
      <w:r w:rsidR="00434CC8">
        <w:rPr>
          <w:rFonts w:ascii="Arial" w:eastAsia="Arial Unicode MS" w:hAnsi="Arial" w:cs="Arial"/>
          <w:sz w:val="20"/>
          <w:szCs w:val="20"/>
        </w:rPr>
        <w:t xml:space="preserve">Prof. </w:t>
      </w:r>
      <w:r w:rsidRPr="005C6685">
        <w:rPr>
          <w:rFonts w:ascii="Arial" w:eastAsia="Arial Unicode MS" w:hAnsi="Arial" w:cs="Arial"/>
          <w:sz w:val="20"/>
          <w:szCs w:val="20"/>
        </w:rPr>
        <w:t>Jorge Sausen (UNIJUÍ);</w:t>
      </w:r>
    </w:p>
    <w:p w:rsidR="00B6340F" w:rsidRDefault="00B6340F" w:rsidP="00DA5E16">
      <w:pPr>
        <w:pStyle w:val="Recuodecorpodetexto2"/>
        <w:numPr>
          <w:ilvl w:val="0"/>
          <w:numId w:val="36"/>
        </w:numPr>
        <w:spacing w:before="120" w:line="240" w:lineRule="auto"/>
        <w:jc w:val="both"/>
        <w:rPr>
          <w:rFonts w:ascii="Arial" w:eastAsia="Arial Unicode MS" w:hAnsi="Arial" w:cs="Arial"/>
          <w:sz w:val="20"/>
          <w:szCs w:val="20"/>
        </w:rPr>
      </w:pPr>
      <w:r w:rsidRPr="005C6685">
        <w:rPr>
          <w:rFonts w:ascii="Arial" w:hAnsi="Arial" w:cs="Arial"/>
          <w:sz w:val="20"/>
          <w:szCs w:val="20"/>
        </w:rPr>
        <w:t>A importância do alinhamento estratégico na gestão da Universidade Comunitária –</w:t>
      </w:r>
      <w:r w:rsidRPr="005C6685">
        <w:rPr>
          <w:rFonts w:ascii="Arial" w:eastAsia="Arial Unicode MS" w:hAnsi="Arial" w:cs="Arial"/>
          <w:sz w:val="20"/>
          <w:szCs w:val="20"/>
        </w:rPr>
        <w:t xml:space="preserve"> </w:t>
      </w:r>
      <w:r w:rsidR="00634D7F">
        <w:rPr>
          <w:rFonts w:ascii="Arial" w:eastAsia="Arial Unicode MS" w:hAnsi="Arial" w:cs="Arial"/>
          <w:sz w:val="20"/>
          <w:szCs w:val="20"/>
        </w:rPr>
        <w:t xml:space="preserve">Prof. </w:t>
      </w:r>
      <w:r w:rsidRPr="005C6685">
        <w:rPr>
          <w:rFonts w:ascii="Arial" w:eastAsia="Arial Unicode MS" w:hAnsi="Arial" w:cs="Arial"/>
          <w:sz w:val="20"/>
          <w:szCs w:val="20"/>
        </w:rPr>
        <w:t>Martinho Kelm (UNIJUÍ).</w:t>
      </w:r>
    </w:p>
    <w:p w:rsidR="00434CC8" w:rsidRDefault="00B6340F" w:rsidP="00B6340F">
      <w:pPr>
        <w:pStyle w:val="Recuodecorpodetexto2"/>
        <w:spacing w:before="120" w:line="240" w:lineRule="auto"/>
        <w:ind w:left="0"/>
        <w:jc w:val="both"/>
        <w:rPr>
          <w:rFonts w:ascii="Arial" w:hAnsi="Arial" w:cs="Arial"/>
          <w:sz w:val="20"/>
          <w:szCs w:val="20"/>
        </w:rPr>
      </w:pPr>
      <w:r w:rsidRPr="005C6685">
        <w:rPr>
          <w:rFonts w:ascii="Arial" w:hAnsi="Arial" w:cs="Arial"/>
          <w:sz w:val="20"/>
          <w:szCs w:val="20"/>
          <w:u w:val="single"/>
        </w:rPr>
        <w:lastRenderedPageBreak/>
        <w:t>21/09</w:t>
      </w:r>
      <w:r w:rsidRPr="005C6685">
        <w:rPr>
          <w:rFonts w:ascii="Arial" w:hAnsi="Arial" w:cs="Arial"/>
          <w:sz w:val="20"/>
          <w:szCs w:val="20"/>
        </w:rPr>
        <w:t xml:space="preserve"> </w:t>
      </w:r>
    </w:p>
    <w:p w:rsidR="00B6340F" w:rsidRPr="005C6685" w:rsidRDefault="00B6340F" w:rsidP="00DA5E16">
      <w:pPr>
        <w:pStyle w:val="Recuodecorpodetexto2"/>
        <w:numPr>
          <w:ilvl w:val="0"/>
          <w:numId w:val="37"/>
        </w:numPr>
        <w:spacing w:before="120" w:line="240" w:lineRule="auto"/>
        <w:jc w:val="both"/>
        <w:rPr>
          <w:rFonts w:ascii="Arial" w:eastAsia="Arial Unicode MS" w:hAnsi="Arial" w:cs="Arial"/>
          <w:sz w:val="20"/>
          <w:szCs w:val="20"/>
        </w:rPr>
      </w:pPr>
      <w:r w:rsidRPr="005C6685">
        <w:rPr>
          <w:rFonts w:ascii="Arial" w:eastAsia="Arial Unicode MS" w:hAnsi="Arial" w:cs="Arial"/>
          <w:sz w:val="20"/>
          <w:szCs w:val="20"/>
        </w:rPr>
        <w:t xml:space="preserve">A Gestão do </w:t>
      </w:r>
      <w:r w:rsidRPr="005C6685">
        <w:rPr>
          <w:rFonts w:ascii="Arial" w:hAnsi="Arial" w:cs="Arial"/>
          <w:sz w:val="20"/>
          <w:szCs w:val="20"/>
        </w:rPr>
        <w:t xml:space="preserve">Ensino, da Pesquisa e da Extensão: os desafios de sustentabilidade e de condução do PDI – </w:t>
      </w:r>
      <w:proofErr w:type="spellStart"/>
      <w:r w:rsidRPr="005C6685">
        <w:rPr>
          <w:rFonts w:ascii="Arial" w:hAnsi="Arial" w:cs="Arial"/>
          <w:sz w:val="20"/>
          <w:szCs w:val="20"/>
        </w:rPr>
        <w:t>Prof</w:t>
      </w:r>
      <w:r w:rsidR="00434CC8">
        <w:rPr>
          <w:rFonts w:ascii="Arial" w:hAnsi="Arial" w:cs="Arial"/>
          <w:sz w:val="20"/>
          <w:szCs w:val="20"/>
        </w:rPr>
        <w:t>ª</w:t>
      </w:r>
      <w:proofErr w:type="spellEnd"/>
      <w:r w:rsidRPr="005C6685">
        <w:rPr>
          <w:rFonts w:ascii="Arial" w:hAnsi="Arial" w:cs="Arial"/>
          <w:sz w:val="20"/>
          <w:szCs w:val="20"/>
        </w:rPr>
        <w:t xml:space="preserve"> Cristina Eliza </w:t>
      </w:r>
      <w:proofErr w:type="spellStart"/>
      <w:r w:rsidRPr="005C6685">
        <w:rPr>
          <w:rFonts w:ascii="Arial" w:hAnsi="Arial" w:cs="Arial"/>
          <w:sz w:val="20"/>
          <w:szCs w:val="20"/>
        </w:rPr>
        <w:t>Pozzobon</w:t>
      </w:r>
      <w:proofErr w:type="spellEnd"/>
      <w:r w:rsidRPr="005C6685">
        <w:rPr>
          <w:rFonts w:ascii="Arial" w:hAnsi="Arial" w:cs="Arial"/>
          <w:sz w:val="20"/>
          <w:szCs w:val="20"/>
        </w:rPr>
        <w:t xml:space="preserve"> (VRG) e Prof. Fernando Jaime Gonzále</w:t>
      </w:r>
      <w:r w:rsidR="00634D7F">
        <w:rPr>
          <w:rFonts w:ascii="Arial" w:hAnsi="Arial" w:cs="Arial"/>
          <w:sz w:val="20"/>
          <w:szCs w:val="20"/>
        </w:rPr>
        <w:t>z</w:t>
      </w:r>
      <w:r w:rsidRPr="005C6685">
        <w:rPr>
          <w:rFonts w:ascii="Arial" w:hAnsi="Arial" w:cs="Arial"/>
          <w:sz w:val="20"/>
          <w:szCs w:val="20"/>
        </w:rPr>
        <w:t xml:space="preserve"> (VRPGPE).</w:t>
      </w:r>
    </w:p>
    <w:p w:rsidR="00B6340F" w:rsidRPr="005C6685" w:rsidRDefault="00B6340F" w:rsidP="00DA5E16">
      <w:pPr>
        <w:pStyle w:val="Recuodecorpodetexto2"/>
        <w:numPr>
          <w:ilvl w:val="0"/>
          <w:numId w:val="37"/>
        </w:numPr>
        <w:spacing w:before="120" w:line="240" w:lineRule="auto"/>
        <w:jc w:val="both"/>
        <w:rPr>
          <w:rFonts w:ascii="Arial" w:hAnsi="Arial" w:cs="Arial"/>
          <w:sz w:val="20"/>
          <w:szCs w:val="20"/>
        </w:rPr>
      </w:pPr>
      <w:r w:rsidRPr="005C6685">
        <w:rPr>
          <w:rFonts w:ascii="Arial" w:eastAsia="Arial Unicode MS" w:hAnsi="Arial" w:cs="Arial"/>
          <w:sz w:val="20"/>
          <w:szCs w:val="20"/>
        </w:rPr>
        <w:t>Dinâmica de grupos – Planejamento 2018</w:t>
      </w:r>
      <w:r w:rsidRPr="005C6685">
        <w:rPr>
          <w:rFonts w:ascii="Arial" w:hAnsi="Arial" w:cs="Arial"/>
          <w:sz w:val="20"/>
          <w:szCs w:val="20"/>
        </w:rPr>
        <w:t xml:space="preserve"> nas dimensões ENSINO – PESQUISA – EXTENSÃO à luz dos desafios de sustentabilidade e de condução do PDI, com posterior socialização e encaminhamentos.</w:t>
      </w:r>
    </w:p>
    <w:p w:rsidR="00B6340F" w:rsidRPr="005C6685" w:rsidRDefault="00B6340F" w:rsidP="00B6340F">
      <w:pPr>
        <w:pStyle w:val="Recuodecorpodetexto2"/>
        <w:spacing w:before="120" w:line="240" w:lineRule="auto"/>
        <w:ind w:left="0"/>
        <w:jc w:val="both"/>
        <w:rPr>
          <w:rFonts w:ascii="Arial" w:eastAsia="Arial Unicode MS" w:hAnsi="Arial" w:cs="Arial"/>
          <w:b/>
          <w:sz w:val="20"/>
          <w:szCs w:val="20"/>
        </w:rPr>
      </w:pPr>
    </w:p>
    <w:p w:rsidR="00B6340F" w:rsidRPr="005C6685" w:rsidRDefault="00B6340F" w:rsidP="00B6340F">
      <w:pPr>
        <w:pStyle w:val="Recuodecorpodetexto2"/>
        <w:spacing w:before="120" w:line="240" w:lineRule="auto"/>
        <w:ind w:left="0"/>
        <w:jc w:val="both"/>
        <w:rPr>
          <w:rFonts w:ascii="Arial" w:eastAsia="Arial Unicode MS" w:hAnsi="Arial" w:cs="Arial"/>
          <w:sz w:val="20"/>
          <w:szCs w:val="20"/>
        </w:rPr>
      </w:pPr>
      <w:r w:rsidRPr="005C6685">
        <w:rPr>
          <w:rFonts w:ascii="Arial" w:eastAsia="Arial Unicode MS" w:hAnsi="Arial" w:cs="Arial"/>
          <w:b/>
          <w:sz w:val="20"/>
          <w:szCs w:val="20"/>
        </w:rPr>
        <w:t>04 e 05/09 - Participação no V Fórum de Gestão e Inovação do COMUNG</w:t>
      </w:r>
      <w:r w:rsidRPr="005C6685">
        <w:rPr>
          <w:rFonts w:ascii="Arial" w:eastAsia="Arial Unicode MS" w:hAnsi="Arial" w:cs="Arial"/>
          <w:sz w:val="20"/>
          <w:szCs w:val="20"/>
        </w:rPr>
        <w:t>, na FEEVALE</w:t>
      </w:r>
      <w:r w:rsidR="00634D7F">
        <w:rPr>
          <w:rFonts w:ascii="Arial" w:eastAsia="Arial Unicode MS" w:hAnsi="Arial" w:cs="Arial"/>
          <w:sz w:val="20"/>
          <w:szCs w:val="20"/>
        </w:rPr>
        <w:t>.</w:t>
      </w:r>
    </w:p>
    <w:p w:rsidR="00B6340F" w:rsidRPr="005C6685" w:rsidRDefault="00B6340F" w:rsidP="00B6340F">
      <w:pPr>
        <w:pStyle w:val="Recuodecorpodetexto2"/>
        <w:spacing w:before="120" w:line="240" w:lineRule="auto"/>
        <w:ind w:left="0"/>
        <w:jc w:val="both"/>
        <w:rPr>
          <w:rFonts w:ascii="Arial" w:eastAsia="Arial Unicode MS" w:hAnsi="Arial" w:cs="Arial"/>
          <w:sz w:val="20"/>
          <w:szCs w:val="20"/>
        </w:rPr>
      </w:pPr>
    </w:p>
    <w:p w:rsidR="00B6340F" w:rsidRPr="005C6685" w:rsidRDefault="00B6340F" w:rsidP="00B6340F">
      <w:pPr>
        <w:pStyle w:val="Recuodecorpodetexto2"/>
        <w:spacing w:before="120" w:line="240" w:lineRule="auto"/>
        <w:ind w:left="0"/>
        <w:jc w:val="both"/>
        <w:rPr>
          <w:rFonts w:ascii="Arial" w:hAnsi="Arial" w:cs="Arial"/>
          <w:b/>
          <w:sz w:val="20"/>
          <w:szCs w:val="20"/>
        </w:rPr>
      </w:pPr>
      <w:r w:rsidRPr="005C6685">
        <w:rPr>
          <w:rFonts w:ascii="Arial" w:hAnsi="Arial" w:cs="Arial"/>
          <w:b/>
          <w:sz w:val="20"/>
          <w:szCs w:val="20"/>
        </w:rPr>
        <w:t>A Gestão Financeira da Universidade</w:t>
      </w:r>
    </w:p>
    <w:p w:rsidR="00434CC8" w:rsidRDefault="00B6340F" w:rsidP="00B6340F">
      <w:pPr>
        <w:pStyle w:val="Recuodecorpodetexto2"/>
        <w:spacing w:before="120" w:line="240" w:lineRule="auto"/>
        <w:ind w:left="0"/>
        <w:jc w:val="both"/>
        <w:rPr>
          <w:rFonts w:ascii="Arial" w:eastAsia="Arial Unicode MS" w:hAnsi="Arial" w:cs="Arial"/>
          <w:sz w:val="20"/>
          <w:szCs w:val="20"/>
        </w:rPr>
      </w:pPr>
      <w:r w:rsidRPr="005C6685">
        <w:rPr>
          <w:rFonts w:ascii="Arial" w:eastAsia="Arial Unicode MS" w:hAnsi="Arial" w:cs="Arial"/>
          <w:sz w:val="20"/>
          <w:szCs w:val="20"/>
          <w:u w:val="single"/>
        </w:rPr>
        <w:t>20/10</w:t>
      </w:r>
      <w:r w:rsidRPr="005C6685">
        <w:rPr>
          <w:rFonts w:ascii="Arial" w:eastAsia="Arial Unicode MS" w:hAnsi="Arial" w:cs="Arial"/>
          <w:sz w:val="20"/>
          <w:szCs w:val="20"/>
        </w:rPr>
        <w:t xml:space="preserve"> </w:t>
      </w:r>
    </w:p>
    <w:p w:rsidR="00B6340F" w:rsidRPr="005C6685" w:rsidRDefault="00B6340F" w:rsidP="00DA5E16">
      <w:pPr>
        <w:pStyle w:val="Recuodecorpodetexto2"/>
        <w:numPr>
          <w:ilvl w:val="0"/>
          <w:numId w:val="38"/>
        </w:numPr>
        <w:spacing w:before="120" w:line="240" w:lineRule="auto"/>
        <w:jc w:val="both"/>
        <w:rPr>
          <w:rFonts w:ascii="Arial" w:hAnsi="Arial" w:cs="Arial"/>
          <w:sz w:val="20"/>
          <w:szCs w:val="20"/>
        </w:rPr>
      </w:pPr>
      <w:r w:rsidRPr="005C6685">
        <w:rPr>
          <w:rFonts w:ascii="Arial" w:hAnsi="Arial" w:cs="Arial"/>
          <w:bCs/>
          <w:sz w:val="20"/>
          <w:szCs w:val="20"/>
        </w:rPr>
        <w:t xml:space="preserve">Gestão Financeira de uma Universidade: a experiência da </w:t>
      </w:r>
      <w:proofErr w:type="spellStart"/>
      <w:r w:rsidRPr="005C6685">
        <w:rPr>
          <w:rFonts w:ascii="Arial" w:hAnsi="Arial" w:cs="Arial"/>
          <w:bCs/>
          <w:sz w:val="20"/>
          <w:szCs w:val="20"/>
        </w:rPr>
        <w:t>Univates</w:t>
      </w:r>
      <w:proofErr w:type="spellEnd"/>
      <w:r w:rsidRPr="005C6685">
        <w:rPr>
          <w:rFonts w:ascii="Arial" w:hAnsi="Arial" w:cs="Arial"/>
          <w:bCs/>
          <w:sz w:val="20"/>
          <w:szCs w:val="20"/>
        </w:rPr>
        <w:t xml:space="preserve"> - Prof. Me</w:t>
      </w:r>
      <w:r w:rsidR="00634D7F">
        <w:rPr>
          <w:rFonts w:ascii="Arial" w:hAnsi="Arial" w:cs="Arial"/>
          <w:bCs/>
          <w:sz w:val="20"/>
          <w:szCs w:val="20"/>
        </w:rPr>
        <w:t>.</w:t>
      </w:r>
      <w:r w:rsidRPr="005C6685">
        <w:rPr>
          <w:rFonts w:ascii="Arial" w:hAnsi="Arial" w:cs="Arial"/>
          <w:bCs/>
          <w:sz w:val="20"/>
          <w:szCs w:val="20"/>
        </w:rPr>
        <w:t xml:space="preserve"> Oto Roberto </w:t>
      </w:r>
      <w:proofErr w:type="spellStart"/>
      <w:r w:rsidRPr="005C6685">
        <w:rPr>
          <w:rFonts w:ascii="Arial" w:hAnsi="Arial" w:cs="Arial"/>
          <w:bCs/>
          <w:sz w:val="20"/>
          <w:szCs w:val="20"/>
        </w:rPr>
        <w:t>Moerschbaecher</w:t>
      </w:r>
      <w:proofErr w:type="spellEnd"/>
      <w:r w:rsidRPr="005C6685">
        <w:rPr>
          <w:rFonts w:ascii="Arial" w:hAnsi="Arial" w:cs="Arial"/>
          <w:bCs/>
          <w:sz w:val="20"/>
          <w:szCs w:val="20"/>
        </w:rPr>
        <w:t xml:space="preserve">, Pró-Reitor de Administração da </w:t>
      </w:r>
      <w:proofErr w:type="spellStart"/>
      <w:r w:rsidRPr="005C6685">
        <w:rPr>
          <w:rFonts w:ascii="Arial" w:hAnsi="Arial" w:cs="Arial"/>
          <w:bCs/>
          <w:sz w:val="20"/>
          <w:szCs w:val="20"/>
        </w:rPr>
        <w:t>Univates</w:t>
      </w:r>
      <w:proofErr w:type="spellEnd"/>
      <w:r w:rsidR="00634D7F">
        <w:rPr>
          <w:rFonts w:ascii="Arial" w:hAnsi="Arial" w:cs="Arial"/>
          <w:bCs/>
          <w:sz w:val="20"/>
          <w:szCs w:val="20"/>
        </w:rPr>
        <w:t>;</w:t>
      </w:r>
    </w:p>
    <w:p w:rsidR="00B6340F" w:rsidRPr="005C6685" w:rsidRDefault="00B6340F" w:rsidP="00DA5E16">
      <w:pPr>
        <w:pStyle w:val="Recuodecorpodetexto2"/>
        <w:numPr>
          <w:ilvl w:val="0"/>
          <w:numId w:val="38"/>
        </w:numPr>
        <w:spacing w:before="120" w:line="240" w:lineRule="auto"/>
        <w:jc w:val="both"/>
        <w:rPr>
          <w:rFonts w:ascii="Arial" w:hAnsi="Arial" w:cs="Arial"/>
          <w:sz w:val="20"/>
          <w:szCs w:val="20"/>
        </w:rPr>
      </w:pPr>
      <w:r w:rsidRPr="005C6685">
        <w:rPr>
          <w:rFonts w:ascii="Arial" w:hAnsi="Arial" w:cs="Arial"/>
          <w:sz w:val="20"/>
          <w:szCs w:val="20"/>
        </w:rPr>
        <w:t xml:space="preserve">Diretrizes do Orçamento Programa da UNIJUÍ - Dieter Siedenberg </w:t>
      </w:r>
      <w:r w:rsidR="00634D7F">
        <w:rPr>
          <w:rFonts w:ascii="Arial" w:hAnsi="Arial" w:cs="Arial"/>
          <w:sz w:val="20"/>
          <w:szCs w:val="20"/>
        </w:rPr>
        <w:t>(</w:t>
      </w:r>
      <w:r w:rsidRPr="005C6685">
        <w:rPr>
          <w:rFonts w:ascii="Arial" w:hAnsi="Arial" w:cs="Arial"/>
          <w:sz w:val="20"/>
          <w:szCs w:val="20"/>
        </w:rPr>
        <w:t>VRA</w:t>
      </w:r>
      <w:r w:rsidR="00634D7F">
        <w:rPr>
          <w:rFonts w:ascii="Arial" w:hAnsi="Arial" w:cs="Arial"/>
          <w:sz w:val="20"/>
          <w:szCs w:val="20"/>
        </w:rPr>
        <w:t xml:space="preserve">) – </w:t>
      </w:r>
      <w:r w:rsidRPr="005C6685">
        <w:rPr>
          <w:rFonts w:ascii="Arial" w:hAnsi="Arial" w:cs="Arial"/>
          <w:sz w:val="20"/>
          <w:szCs w:val="20"/>
        </w:rPr>
        <w:t>UNIJUÍ</w:t>
      </w:r>
      <w:r w:rsidR="00634D7F">
        <w:rPr>
          <w:rFonts w:ascii="Arial" w:hAnsi="Arial" w:cs="Arial"/>
          <w:sz w:val="20"/>
          <w:szCs w:val="20"/>
        </w:rPr>
        <w:t>.</w:t>
      </w:r>
      <w:r w:rsidRPr="005C6685">
        <w:rPr>
          <w:rFonts w:ascii="Arial" w:hAnsi="Arial" w:cs="Arial"/>
          <w:sz w:val="20"/>
          <w:szCs w:val="20"/>
        </w:rPr>
        <w:t xml:space="preserve"> </w:t>
      </w:r>
    </w:p>
    <w:p w:rsidR="00B6340F" w:rsidRPr="005C6685" w:rsidRDefault="00B6340F" w:rsidP="00B6340F">
      <w:pPr>
        <w:pStyle w:val="Recuodecorpodetexto2"/>
        <w:spacing w:before="120" w:line="240" w:lineRule="auto"/>
        <w:ind w:left="0"/>
        <w:jc w:val="both"/>
        <w:rPr>
          <w:rFonts w:ascii="Arial" w:eastAsia="Arial Unicode MS" w:hAnsi="Arial" w:cs="Arial"/>
          <w:sz w:val="20"/>
          <w:szCs w:val="20"/>
        </w:rPr>
      </w:pPr>
    </w:p>
    <w:p w:rsidR="00B6340F" w:rsidRPr="005C6685" w:rsidRDefault="00B6340F" w:rsidP="00B6340F">
      <w:pPr>
        <w:pStyle w:val="Recuodecorpodetexto2"/>
        <w:spacing w:before="120" w:line="240" w:lineRule="auto"/>
        <w:ind w:left="0"/>
        <w:jc w:val="both"/>
        <w:rPr>
          <w:rFonts w:ascii="Arial" w:eastAsia="Arial Unicode MS" w:hAnsi="Arial" w:cs="Arial"/>
          <w:sz w:val="20"/>
          <w:szCs w:val="20"/>
        </w:rPr>
      </w:pPr>
      <w:r w:rsidRPr="005C6685">
        <w:rPr>
          <w:rFonts w:ascii="Arial" w:eastAsia="Arial Unicode MS" w:hAnsi="Arial" w:cs="Arial"/>
          <w:b/>
          <w:sz w:val="20"/>
          <w:szCs w:val="20"/>
        </w:rPr>
        <w:t>A Gestão de Pessoas</w:t>
      </w:r>
    </w:p>
    <w:p w:rsidR="00434CC8" w:rsidRDefault="00B6340F" w:rsidP="00B6340F">
      <w:pPr>
        <w:pStyle w:val="Recuodecorpodetexto2"/>
        <w:spacing w:before="120" w:line="240" w:lineRule="auto"/>
        <w:ind w:left="0"/>
        <w:jc w:val="both"/>
        <w:rPr>
          <w:rFonts w:ascii="Arial" w:eastAsia="Arial Unicode MS" w:hAnsi="Arial" w:cs="Arial"/>
          <w:sz w:val="20"/>
          <w:szCs w:val="20"/>
        </w:rPr>
      </w:pPr>
      <w:r w:rsidRPr="005C6685">
        <w:rPr>
          <w:rFonts w:ascii="Arial" w:eastAsia="Arial Unicode MS" w:hAnsi="Arial" w:cs="Arial"/>
          <w:sz w:val="20"/>
          <w:szCs w:val="20"/>
          <w:u w:val="single"/>
        </w:rPr>
        <w:t>30/11</w:t>
      </w:r>
      <w:r w:rsidRPr="005C6685">
        <w:rPr>
          <w:rFonts w:ascii="Arial" w:eastAsia="Arial Unicode MS" w:hAnsi="Arial" w:cs="Arial"/>
          <w:sz w:val="20"/>
          <w:szCs w:val="20"/>
        </w:rPr>
        <w:t xml:space="preserve"> </w:t>
      </w:r>
    </w:p>
    <w:p w:rsidR="00B6340F" w:rsidRPr="005C6685" w:rsidRDefault="00B6340F" w:rsidP="00B6340F">
      <w:pPr>
        <w:pStyle w:val="Recuodecorpodetexto2"/>
        <w:spacing w:before="120" w:line="240" w:lineRule="auto"/>
        <w:ind w:left="0"/>
        <w:jc w:val="both"/>
        <w:rPr>
          <w:rFonts w:ascii="Arial" w:hAnsi="Arial" w:cs="Arial"/>
          <w:sz w:val="20"/>
          <w:szCs w:val="20"/>
        </w:rPr>
      </w:pPr>
      <w:r w:rsidRPr="005C6685">
        <w:rPr>
          <w:rFonts w:ascii="Arial" w:eastAsia="Arial Unicode MS" w:hAnsi="Arial" w:cs="Arial"/>
          <w:sz w:val="20"/>
          <w:szCs w:val="20"/>
        </w:rPr>
        <w:t xml:space="preserve">– </w:t>
      </w:r>
      <w:r w:rsidRPr="00634D7F">
        <w:rPr>
          <w:rFonts w:ascii="Arial" w:hAnsi="Arial" w:cs="Arial"/>
          <w:sz w:val="20"/>
          <w:szCs w:val="20"/>
        </w:rPr>
        <w:t>Relacionamento Interpessoal:</w:t>
      </w:r>
      <w:r w:rsidRPr="005C6685">
        <w:rPr>
          <w:rFonts w:ascii="Arial" w:hAnsi="Arial" w:cs="Arial"/>
          <w:b/>
          <w:sz w:val="20"/>
          <w:szCs w:val="20"/>
        </w:rPr>
        <w:t xml:space="preserve"> </w:t>
      </w:r>
      <w:r w:rsidRPr="005C6685">
        <w:rPr>
          <w:rFonts w:ascii="Arial" w:hAnsi="Arial" w:cs="Arial"/>
          <w:sz w:val="20"/>
          <w:szCs w:val="20"/>
        </w:rPr>
        <w:t xml:space="preserve">Comunicação Não Violenta – Consultora Renata </w:t>
      </w:r>
      <w:proofErr w:type="spellStart"/>
      <w:r w:rsidRPr="005C6685">
        <w:rPr>
          <w:rFonts w:ascii="Arial" w:hAnsi="Arial" w:cs="Arial"/>
          <w:sz w:val="20"/>
          <w:szCs w:val="20"/>
        </w:rPr>
        <w:t>Bidone</w:t>
      </w:r>
      <w:proofErr w:type="spellEnd"/>
      <w:r w:rsidRPr="005C6685">
        <w:rPr>
          <w:rFonts w:ascii="Arial" w:hAnsi="Arial" w:cs="Arial"/>
          <w:sz w:val="20"/>
          <w:szCs w:val="20"/>
        </w:rPr>
        <w:t xml:space="preserve"> (POA)</w:t>
      </w:r>
      <w:r w:rsidR="00634D7F">
        <w:rPr>
          <w:rFonts w:ascii="Arial" w:hAnsi="Arial" w:cs="Arial"/>
          <w:sz w:val="20"/>
          <w:szCs w:val="20"/>
        </w:rPr>
        <w:t>.</w:t>
      </w:r>
    </w:p>
    <w:p w:rsidR="00B6340F" w:rsidRDefault="00B6340F" w:rsidP="00B6340F">
      <w:pPr>
        <w:pStyle w:val="Recuodecorpodetexto2"/>
        <w:spacing w:before="120" w:line="240" w:lineRule="auto"/>
        <w:ind w:left="0"/>
        <w:jc w:val="both"/>
        <w:rPr>
          <w:rFonts w:ascii="Arial" w:hAnsi="Arial" w:cs="Arial"/>
          <w:sz w:val="20"/>
          <w:szCs w:val="20"/>
        </w:rPr>
      </w:pPr>
      <w:r w:rsidRPr="005C6685">
        <w:rPr>
          <w:rFonts w:ascii="Arial" w:hAnsi="Arial" w:cs="Arial"/>
          <w:sz w:val="20"/>
          <w:szCs w:val="20"/>
        </w:rPr>
        <w:t>OBS</w:t>
      </w:r>
      <w:r w:rsidR="00634D7F">
        <w:rPr>
          <w:rFonts w:ascii="Arial" w:hAnsi="Arial" w:cs="Arial"/>
          <w:sz w:val="20"/>
          <w:szCs w:val="20"/>
        </w:rPr>
        <w:t>.</w:t>
      </w:r>
      <w:r w:rsidRPr="005C6685">
        <w:rPr>
          <w:rFonts w:ascii="Arial" w:hAnsi="Arial" w:cs="Arial"/>
          <w:sz w:val="20"/>
          <w:szCs w:val="20"/>
        </w:rPr>
        <w:t>: parceria com o NDRH, que organizou o curso para gestores acadêmicos e administrativos.</w:t>
      </w:r>
    </w:p>
    <w:p w:rsidR="00434CC8" w:rsidRPr="005C6685" w:rsidRDefault="00434CC8" w:rsidP="00B6340F">
      <w:pPr>
        <w:pStyle w:val="Recuodecorpodetexto2"/>
        <w:spacing w:before="120" w:line="240" w:lineRule="auto"/>
        <w:ind w:left="0"/>
        <w:jc w:val="both"/>
        <w:rPr>
          <w:rFonts w:ascii="Arial" w:hAnsi="Arial" w:cs="Arial"/>
          <w:sz w:val="20"/>
          <w:szCs w:val="20"/>
        </w:rPr>
      </w:pPr>
    </w:p>
    <w:p w:rsidR="00B6340F" w:rsidRPr="005C6685" w:rsidRDefault="00B6340F" w:rsidP="00434CC8">
      <w:pPr>
        <w:spacing w:before="120" w:after="120"/>
        <w:ind w:firstLine="709"/>
        <w:jc w:val="both"/>
        <w:rPr>
          <w:rFonts w:ascii="Arial" w:hAnsi="Arial" w:cs="Arial"/>
          <w:sz w:val="20"/>
          <w:szCs w:val="20"/>
        </w:rPr>
      </w:pPr>
      <w:r w:rsidRPr="005C6685">
        <w:rPr>
          <w:rFonts w:ascii="Arial" w:hAnsi="Arial" w:cs="Arial"/>
          <w:sz w:val="20"/>
          <w:szCs w:val="20"/>
        </w:rPr>
        <w:t>O total de horas previstas nessa formação é de 80 e o término está organizado para julho de 2018, quando haverá um seminário de avaliação e finalização do Curso que focará na revisão do PDI para 2020</w:t>
      </w:r>
      <w:r w:rsidR="00434CC8">
        <w:rPr>
          <w:rFonts w:ascii="Arial" w:hAnsi="Arial" w:cs="Arial"/>
          <w:sz w:val="20"/>
          <w:szCs w:val="20"/>
        </w:rPr>
        <w:t>/</w:t>
      </w:r>
      <w:r w:rsidR="00874344" w:rsidRPr="00874344">
        <w:rPr>
          <w:rFonts w:ascii="Arial" w:hAnsi="Arial" w:cs="Arial"/>
          <w:sz w:val="20"/>
          <w:szCs w:val="20"/>
        </w:rPr>
        <w:t>202</w:t>
      </w:r>
      <w:r w:rsidRPr="00874344">
        <w:rPr>
          <w:rFonts w:ascii="Arial" w:hAnsi="Arial" w:cs="Arial"/>
          <w:sz w:val="20"/>
          <w:szCs w:val="20"/>
        </w:rPr>
        <w:t>4</w:t>
      </w:r>
      <w:r w:rsidRPr="005C6685">
        <w:rPr>
          <w:rFonts w:ascii="Arial" w:hAnsi="Arial" w:cs="Arial"/>
          <w:sz w:val="20"/>
          <w:szCs w:val="20"/>
        </w:rPr>
        <w:t>.</w:t>
      </w:r>
    </w:p>
    <w:p w:rsidR="00B6340F" w:rsidRPr="005C6685" w:rsidRDefault="00B6340F" w:rsidP="00434CC8">
      <w:pPr>
        <w:pStyle w:val="Recuodecorpodetexto2"/>
        <w:spacing w:before="120" w:line="240" w:lineRule="auto"/>
        <w:ind w:left="0" w:firstLine="709"/>
        <w:jc w:val="both"/>
        <w:rPr>
          <w:rFonts w:ascii="Arial" w:hAnsi="Arial" w:cs="Arial"/>
          <w:sz w:val="20"/>
          <w:szCs w:val="20"/>
        </w:rPr>
      </w:pPr>
      <w:r w:rsidRPr="005C6685">
        <w:rPr>
          <w:rFonts w:ascii="Arial" w:hAnsi="Arial" w:cs="Arial"/>
          <w:sz w:val="20"/>
          <w:szCs w:val="20"/>
        </w:rPr>
        <w:t xml:space="preserve">No que diz respeito à participação no V Fórum de Gestão e Inovação do COMUNG, que aconteceu dias 04 e 05/09/17, na FEEVALE (Novo Hamburgo/RS), a temática abordou “O futuro da educação: inovação, empreendedorismo e internacionalização”. O objetivo foi socializar experiências que envolvam a educação no século XXI, sua relação com a sociedade e a inovação, bem como o desenvolvimento de práticas empreendedoras, com cases nacionais e internacionais de instituições que mudaram seus paradigmas. </w:t>
      </w:r>
    </w:p>
    <w:p w:rsidR="00B6340F" w:rsidRPr="005C6685" w:rsidRDefault="00B6340F" w:rsidP="00434CC8">
      <w:pPr>
        <w:spacing w:before="120" w:after="120"/>
        <w:ind w:firstLine="709"/>
        <w:jc w:val="both"/>
        <w:rPr>
          <w:rFonts w:ascii="Arial" w:hAnsi="Arial" w:cs="Arial"/>
          <w:sz w:val="20"/>
          <w:szCs w:val="20"/>
        </w:rPr>
      </w:pPr>
      <w:r w:rsidRPr="005C6685">
        <w:rPr>
          <w:rFonts w:ascii="Arial" w:hAnsi="Arial" w:cs="Arial"/>
          <w:sz w:val="20"/>
          <w:szCs w:val="20"/>
        </w:rPr>
        <w:t xml:space="preserve">A UNIJUÍ teve uma participação importante, compondo um grupo com chefes de departamento, reitoria e assessorias de áreas administrativas ligadas à temática. </w:t>
      </w:r>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Participantes:</w:t>
      </w:r>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Cátia Maria Nehring - Reitora</w:t>
      </w:r>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Fernando Jaime Gonz</w:t>
      </w:r>
      <w:r w:rsidR="00634D7F">
        <w:rPr>
          <w:rFonts w:ascii="Arial" w:hAnsi="Arial" w:cs="Arial"/>
          <w:sz w:val="20"/>
          <w:szCs w:val="20"/>
        </w:rPr>
        <w:t>á</w:t>
      </w:r>
      <w:r w:rsidRPr="005C6685">
        <w:rPr>
          <w:rFonts w:ascii="Arial" w:hAnsi="Arial" w:cs="Arial"/>
          <w:sz w:val="20"/>
          <w:szCs w:val="20"/>
        </w:rPr>
        <w:t>lez – VRPGPE</w:t>
      </w:r>
    </w:p>
    <w:p w:rsidR="00B6340F" w:rsidRPr="005C6685" w:rsidRDefault="00B6340F" w:rsidP="00B6340F">
      <w:pPr>
        <w:spacing w:before="120" w:after="120"/>
        <w:jc w:val="both"/>
        <w:rPr>
          <w:rFonts w:ascii="Arial" w:hAnsi="Arial" w:cs="Arial"/>
          <w:sz w:val="20"/>
          <w:szCs w:val="20"/>
        </w:rPr>
      </w:pPr>
      <w:proofErr w:type="spellStart"/>
      <w:r w:rsidRPr="005C6685">
        <w:rPr>
          <w:rFonts w:ascii="Arial" w:hAnsi="Arial" w:cs="Arial"/>
          <w:sz w:val="20"/>
          <w:szCs w:val="20"/>
        </w:rPr>
        <w:t>Dieter</w:t>
      </w:r>
      <w:proofErr w:type="spellEnd"/>
      <w:r w:rsidRPr="005C6685">
        <w:rPr>
          <w:rFonts w:ascii="Arial" w:hAnsi="Arial" w:cs="Arial"/>
          <w:sz w:val="20"/>
          <w:szCs w:val="20"/>
        </w:rPr>
        <w:t xml:space="preserve"> </w:t>
      </w:r>
      <w:proofErr w:type="spellStart"/>
      <w:r w:rsidRPr="005C6685">
        <w:rPr>
          <w:rFonts w:ascii="Arial" w:hAnsi="Arial" w:cs="Arial"/>
          <w:sz w:val="20"/>
          <w:szCs w:val="20"/>
        </w:rPr>
        <w:t>Rugard</w:t>
      </w:r>
      <w:proofErr w:type="spellEnd"/>
      <w:r w:rsidRPr="005C6685">
        <w:rPr>
          <w:rFonts w:ascii="Arial" w:hAnsi="Arial" w:cs="Arial"/>
          <w:sz w:val="20"/>
          <w:szCs w:val="20"/>
        </w:rPr>
        <w:t xml:space="preserve"> </w:t>
      </w:r>
      <w:proofErr w:type="spellStart"/>
      <w:r w:rsidRPr="005C6685">
        <w:rPr>
          <w:rFonts w:ascii="Arial" w:hAnsi="Arial" w:cs="Arial"/>
          <w:sz w:val="20"/>
          <w:szCs w:val="20"/>
        </w:rPr>
        <w:t>Siedenberg</w:t>
      </w:r>
      <w:proofErr w:type="spellEnd"/>
      <w:r w:rsidRPr="005C6685">
        <w:rPr>
          <w:rFonts w:ascii="Arial" w:hAnsi="Arial" w:cs="Arial"/>
          <w:sz w:val="20"/>
          <w:szCs w:val="20"/>
        </w:rPr>
        <w:t xml:space="preserve"> - VRA</w:t>
      </w:r>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Ariosto Sparemberger – Pró-Reitor</w:t>
      </w:r>
      <w:r w:rsidR="00634D7F">
        <w:rPr>
          <w:rFonts w:ascii="Arial" w:hAnsi="Arial" w:cs="Arial"/>
          <w:sz w:val="20"/>
          <w:szCs w:val="20"/>
        </w:rPr>
        <w:t xml:space="preserve"> do</w:t>
      </w:r>
      <w:r w:rsidRPr="005C6685">
        <w:rPr>
          <w:rFonts w:ascii="Arial" w:hAnsi="Arial" w:cs="Arial"/>
          <w:sz w:val="20"/>
          <w:szCs w:val="20"/>
        </w:rPr>
        <w:t xml:space="preserve"> </w:t>
      </w:r>
      <w:r w:rsidR="00634D7F" w:rsidRPr="00634D7F">
        <w:rPr>
          <w:rFonts w:ascii="Arial" w:hAnsi="Arial" w:cs="Arial"/>
          <w:i/>
          <w:sz w:val="20"/>
          <w:szCs w:val="20"/>
        </w:rPr>
        <w:t>Campus</w:t>
      </w:r>
      <w:r w:rsidR="00634D7F">
        <w:rPr>
          <w:rFonts w:ascii="Arial" w:hAnsi="Arial" w:cs="Arial"/>
          <w:sz w:val="20"/>
          <w:szCs w:val="20"/>
        </w:rPr>
        <w:t xml:space="preserve"> </w:t>
      </w:r>
      <w:r w:rsidRPr="005C6685">
        <w:rPr>
          <w:rFonts w:ascii="Arial" w:hAnsi="Arial" w:cs="Arial"/>
          <w:sz w:val="20"/>
          <w:szCs w:val="20"/>
        </w:rPr>
        <w:t>Santa Rosa</w:t>
      </w:r>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 xml:space="preserve">Osorio Lucchese - Chefe </w:t>
      </w:r>
      <w:r w:rsidR="00634D7F">
        <w:rPr>
          <w:rFonts w:ascii="Arial" w:hAnsi="Arial" w:cs="Arial"/>
          <w:sz w:val="20"/>
          <w:szCs w:val="20"/>
        </w:rPr>
        <w:t xml:space="preserve">do </w:t>
      </w:r>
      <w:proofErr w:type="spellStart"/>
      <w:r w:rsidRPr="005C6685">
        <w:rPr>
          <w:rFonts w:ascii="Arial" w:hAnsi="Arial" w:cs="Arial"/>
          <w:sz w:val="20"/>
          <w:szCs w:val="20"/>
        </w:rPr>
        <w:t>DEAg</w:t>
      </w:r>
      <w:proofErr w:type="spellEnd"/>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 xml:space="preserve">Fernando Silvério Ferreira da Cruz – </w:t>
      </w:r>
      <w:r w:rsidR="008B3F79">
        <w:rPr>
          <w:rFonts w:ascii="Arial" w:hAnsi="Arial" w:cs="Arial"/>
          <w:sz w:val="20"/>
          <w:szCs w:val="20"/>
        </w:rPr>
        <w:t>Chefe Substituto</w:t>
      </w:r>
      <w:r w:rsidR="00634D7F">
        <w:rPr>
          <w:rFonts w:ascii="Arial" w:hAnsi="Arial" w:cs="Arial"/>
          <w:sz w:val="20"/>
          <w:szCs w:val="20"/>
        </w:rPr>
        <w:t xml:space="preserve"> do</w:t>
      </w:r>
      <w:r w:rsidRPr="005C6685">
        <w:rPr>
          <w:rFonts w:ascii="Arial" w:hAnsi="Arial" w:cs="Arial"/>
          <w:sz w:val="20"/>
          <w:szCs w:val="20"/>
        </w:rPr>
        <w:t xml:space="preserve"> </w:t>
      </w:r>
      <w:proofErr w:type="spellStart"/>
      <w:r w:rsidRPr="005C6685">
        <w:rPr>
          <w:rFonts w:ascii="Arial" w:hAnsi="Arial" w:cs="Arial"/>
          <w:sz w:val="20"/>
          <w:szCs w:val="20"/>
        </w:rPr>
        <w:t>DEAg</w:t>
      </w:r>
      <w:proofErr w:type="spellEnd"/>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 xml:space="preserve">Joaquim Gatto – Chefe </w:t>
      </w:r>
      <w:r w:rsidR="00634D7F">
        <w:rPr>
          <w:rFonts w:ascii="Arial" w:hAnsi="Arial" w:cs="Arial"/>
          <w:sz w:val="20"/>
          <w:szCs w:val="20"/>
        </w:rPr>
        <w:t xml:space="preserve">do </w:t>
      </w:r>
      <w:r w:rsidRPr="005C6685">
        <w:rPr>
          <w:rFonts w:ascii="Arial" w:hAnsi="Arial" w:cs="Arial"/>
          <w:sz w:val="20"/>
          <w:szCs w:val="20"/>
        </w:rPr>
        <w:t>DCJS</w:t>
      </w:r>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 xml:space="preserve">Márcio </w:t>
      </w:r>
      <w:proofErr w:type="spellStart"/>
      <w:r w:rsidRPr="005C6685">
        <w:rPr>
          <w:rFonts w:ascii="Arial" w:hAnsi="Arial" w:cs="Arial"/>
          <w:sz w:val="20"/>
          <w:szCs w:val="20"/>
        </w:rPr>
        <w:t>Strassburger</w:t>
      </w:r>
      <w:proofErr w:type="spellEnd"/>
      <w:r w:rsidRPr="005C6685">
        <w:rPr>
          <w:rFonts w:ascii="Arial" w:hAnsi="Arial" w:cs="Arial"/>
          <w:sz w:val="20"/>
          <w:szCs w:val="20"/>
        </w:rPr>
        <w:t xml:space="preserve"> – Chefe </w:t>
      </w:r>
      <w:r w:rsidR="00634D7F">
        <w:rPr>
          <w:rFonts w:ascii="Arial" w:hAnsi="Arial" w:cs="Arial"/>
          <w:sz w:val="20"/>
          <w:szCs w:val="20"/>
        </w:rPr>
        <w:t xml:space="preserve">do </w:t>
      </w:r>
      <w:proofErr w:type="spellStart"/>
      <w:r w:rsidRPr="005C6685">
        <w:rPr>
          <w:rFonts w:ascii="Arial" w:hAnsi="Arial" w:cs="Arial"/>
          <w:sz w:val="20"/>
          <w:szCs w:val="20"/>
        </w:rPr>
        <w:t>DCVida</w:t>
      </w:r>
      <w:proofErr w:type="spellEnd"/>
    </w:p>
    <w:p w:rsidR="00B6340F" w:rsidRPr="005C6685" w:rsidRDefault="00B6340F" w:rsidP="00B6340F">
      <w:pPr>
        <w:spacing w:before="120" w:after="120"/>
        <w:jc w:val="both"/>
        <w:rPr>
          <w:rFonts w:ascii="Arial" w:hAnsi="Arial" w:cs="Arial"/>
          <w:sz w:val="20"/>
          <w:szCs w:val="20"/>
        </w:rPr>
      </w:pPr>
      <w:proofErr w:type="spellStart"/>
      <w:r w:rsidRPr="005C6685">
        <w:rPr>
          <w:rFonts w:ascii="Arial" w:hAnsi="Arial" w:cs="Arial"/>
          <w:sz w:val="20"/>
          <w:szCs w:val="20"/>
        </w:rPr>
        <w:t>Marinês</w:t>
      </w:r>
      <w:proofErr w:type="spellEnd"/>
      <w:r w:rsidRPr="005C6685">
        <w:rPr>
          <w:rFonts w:ascii="Arial" w:hAnsi="Arial" w:cs="Arial"/>
          <w:sz w:val="20"/>
          <w:szCs w:val="20"/>
        </w:rPr>
        <w:t xml:space="preserve"> </w:t>
      </w:r>
      <w:proofErr w:type="spellStart"/>
      <w:r w:rsidRPr="005C6685">
        <w:rPr>
          <w:rFonts w:ascii="Arial" w:hAnsi="Arial" w:cs="Arial"/>
          <w:sz w:val="20"/>
          <w:szCs w:val="20"/>
        </w:rPr>
        <w:t>Petenon</w:t>
      </w:r>
      <w:proofErr w:type="spellEnd"/>
      <w:r w:rsidRPr="005C6685">
        <w:rPr>
          <w:rFonts w:ascii="Arial" w:hAnsi="Arial" w:cs="Arial"/>
          <w:sz w:val="20"/>
          <w:szCs w:val="20"/>
        </w:rPr>
        <w:t xml:space="preserve"> – </w:t>
      </w:r>
      <w:r w:rsidR="008B3F79">
        <w:rPr>
          <w:rFonts w:ascii="Arial" w:hAnsi="Arial" w:cs="Arial"/>
          <w:sz w:val="20"/>
          <w:szCs w:val="20"/>
        </w:rPr>
        <w:t>Chefe Substitut</w:t>
      </w:r>
      <w:r w:rsidR="00634D7F">
        <w:rPr>
          <w:rFonts w:ascii="Arial" w:hAnsi="Arial" w:cs="Arial"/>
          <w:sz w:val="20"/>
          <w:szCs w:val="20"/>
        </w:rPr>
        <w:t>a do</w:t>
      </w:r>
      <w:r w:rsidRPr="005C6685">
        <w:rPr>
          <w:rFonts w:ascii="Arial" w:hAnsi="Arial" w:cs="Arial"/>
          <w:sz w:val="20"/>
          <w:szCs w:val="20"/>
        </w:rPr>
        <w:t xml:space="preserve"> </w:t>
      </w:r>
      <w:proofErr w:type="spellStart"/>
      <w:r w:rsidRPr="005C6685">
        <w:rPr>
          <w:rFonts w:ascii="Arial" w:hAnsi="Arial" w:cs="Arial"/>
          <w:sz w:val="20"/>
          <w:szCs w:val="20"/>
        </w:rPr>
        <w:t>DCVida</w:t>
      </w:r>
      <w:proofErr w:type="spellEnd"/>
    </w:p>
    <w:p w:rsidR="00B6340F" w:rsidRPr="005C6685" w:rsidRDefault="00B6340F" w:rsidP="00B6340F">
      <w:pPr>
        <w:spacing w:before="120" w:after="120"/>
        <w:jc w:val="both"/>
        <w:rPr>
          <w:rFonts w:ascii="Arial" w:hAnsi="Arial" w:cs="Arial"/>
          <w:sz w:val="20"/>
          <w:szCs w:val="20"/>
        </w:rPr>
      </w:pPr>
      <w:proofErr w:type="spellStart"/>
      <w:r w:rsidRPr="005C6685">
        <w:rPr>
          <w:rFonts w:ascii="Arial" w:hAnsi="Arial" w:cs="Arial"/>
          <w:sz w:val="20"/>
          <w:szCs w:val="20"/>
        </w:rPr>
        <w:t>Rosita</w:t>
      </w:r>
      <w:proofErr w:type="spellEnd"/>
      <w:r w:rsidRPr="005C6685">
        <w:rPr>
          <w:rFonts w:ascii="Arial" w:hAnsi="Arial" w:cs="Arial"/>
          <w:sz w:val="20"/>
          <w:szCs w:val="20"/>
        </w:rPr>
        <w:t xml:space="preserve"> da Silva Santos – Chefe </w:t>
      </w:r>
      <w:r w:rsidR="00634D7F">
        <w:rPr>
          <w:rFonts w:ascii="Arial" w:hAnsi="Arial" w:cs="Arial"/>
          <w:sz w:val="20"/>
          <w:szCs w:val="20"/>
        </w:rPr>
        <w:t xml:space="preserve">do </w:t>
      </w:r>
      <w:r w:rsidRPr="005C6685">
        <w:rPr>
          <w:rFonts w:ascii="Arial" w:hAnsi="Arial" w:cs="Arial"/>
          <w:sz w:val="20"/>
          <w:szCs w:val="20"/>
        </w:rPr>
        <w:t>DHE</w:t>
      </w:r>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 xml:space="preserve">Gustavo Arno Drews – </w:t>
      </w:r>
      <w:r w:rsidR="008B3F79">
        <w:rPr>
          <w:rFonts w:ascii="Arial" w:hAnsi="Arial" w:cs="Arial"/>
          <w:sz w:val="20"/>
          <w:szCs w:val="20"/>
        </w:rPr>
        <w:t>Chefe Substituto</w:t>
      </w:r>
      <w:r w:rsidR="00634D7F">
        <w:rPr>
          <w:rFonts w:ascii="Arial" w:hAnsi="Arial" w:cs="Arial"/>
          <w:sz w:val="20"/>
          <w:szCs w:val="20"/>
        </w:rPr>
        <w:t xml:space="preserve"> do</w:t>
      </w:r>
      <w:r w:rsidRPr="005C6685">
        <w:rPr>
          <w:rFonts w:ascii="Arial" w:hAnsi="Arial" w:cs="Arial"/>
          <w:sz w:val="20"/>
          <w:szCs w:val="20"/>
        </w:rPr>
        <w:t xml:space="preserve"> DACEC</w:t>
      </w:r>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 xml:space="preserve">Julio Cezar Oliveira Bolacell – </w:t>
      </w:r>
      <w:r w:rsidR="008B3F79">
        <w:rPr>
          <w:rFonts w:ascii="Arial" w:hAnsi="Arial" w:cs="Arial"/>
          <w:sz w:val="20"/>
          <w:szCs w:val="20"/>
        </w:rPr>
        <w:t>Chefe Substituto</w:t>
      </w:r>
      <w:r w:rsidR="00634D7F">
        <w:rPr>
          <w:rFonts w:ascii="Arial" w:hAnsi="Arial" w:cs="Arial"/>
          <w:sz w:val="20"/>
          <w:szCs w:val="20"/>
        </w:rPr>
        <w:t xml:space="preserve"> do</w:t>
      </w:r>
      <w:r w:rsidRPr="005C6685">
        <w:rPr>
          <w:rFonts w:ascii="Arial" w:hAnsi="Arial" w:cs="Arial"/>
          <w:sz w:val="20"/>
          <w:szCs w:val="20"/>
        </w:rPr>
        <w:t xml:space="preserve"> </w:t>
      </w:r>
      <w:proofErr w:type="spellStart"/>
      <w:r w:rsidRPr="005C6685">
        <w:rPr>
          <w:rFonts w:ascii="Arial" w:hAnsi="Arial" w:cs="Arial"/>
          <w:sz w:val="20"/>
          <w:szCs w:val="20"/>
        </w:rPr>
        <w:t>DCEEng</w:t>
      </w:r>
      <w:proofErr w:type="spellEnd"/>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lastRenderedPageBreak/>
        <w:t>Luis Juliani</w:t>
      </w:r>
      <w:r w:rsidR="008B3F79">
        <w:rPr>
          <w:rFonts w:ascii="Arial" w:hAnsi="Arial" w:cs="Arial"/>
          <w:sz w:val="20"/>
          <w:szCs w:val="20"/>
        </w:rPr>
        <w:t xml:space="preserve"> </w:t>
      </w:r>
      <w:r w:rsidR="00634D7F">
        <w:rPr>
          <w:rFonts w:ascii="Arial" w:hAnsi="Arial" w:cs="Arial"/>
          <w:sz w:val="20"/>
          <w:szCs w:val="20"/>
        </w:rPr>
        <w:t>–</w:t>
      </w:r>
      <w:r w:rsidRPr="005C6685">
        <w:rPr>
          <w:rFonts w:ascii="Arial" w:hAnsi="Arial" w:cs="Arial"/>
          <w:sz w:val="20"/>
          <w:szCs w:val="20"/>
        </w:rPr>
        <w:t xml:space="preserve"> Gerente</w:t>
      </w:r>
      <w:r w:rsidR="00634D7F">
        <w:rPr>
          <w:rFonts w:ascii="Arial" w:hAnsi="Arial" w:cs="Arial"/>
          <w:sz w:val="20"/>
          <w:szCs w:val="20"/>
        </w:rPr>
        <w:t xml:space="preserve"> da</w:t>
      </w:r>
      <w:r w:rsidRPr="005C6685">
        <w:rPr>
          <w:rFonts w:ascii="Arial" w:hAnsi="Arial" w:cs="Arial"/>
          <w:sz w:val="20"/>
          <w:szCs w:val="20"/>
        </w:rPr>
        <w:t xml:space="preserve"> AGIT</w:t>
      </w:r>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 xml:space="preserve">Fabiana Simon </w:t>
      </w:r>
      <w:r w:rsidR="00634D7F">
        <w:rPr>
          <w:rFonts w:ascii="Arial" w:hAnsi="Arial" w:cs="Arial"/>
          <w:sz w:val="20"/>
          <w:szCs w:val="20"/>
        </w:rPr>
        <w:t>–</w:t>
      </w:r>
      <w:r w:rsidR="008B3F79">
        <w:rPr>
          <w:rFonts w:ascii="Arial" w:hAnsi="Arial" w:cs="Arial"/>
          <w:sz w:val="20"/>
          <w:szCs w:val="20"/>
        </w:rPr>
        <w:t xml:space="preserve"> Coordenadora</w:t>
      </w:r>
      <w:r w:rsidR="00634D7F">
        <w:rPr>
          <w:rFonts w:ascii="Arial" w:hAnsi="Arial" w:cs="Arial"/>
          <w:sz w:val="20"/>
          <w:szCs w:val="20"/>
        </w:rPr>
        <w:t xml:space="preserve"> do</w:t>
      </w:r>
      <w:r w:rsidR="008B3F79">
        <w:rPr>
          <w:rFonts w:ascii="Arial" w:hAnsi="Arial" w:cs="Arial"/>
          <w:sz w:val="20"/>
          <w:szCs w:val="20"/>
        </w:rPr>
        <w:t xml:space="preserve"> NUAP/</w:t>
      </w:r>
      <w:r w:rsidRPr="005C6685">
        <w:rPr>
          <w:rFonts w:ascii="Arial" w:hAnsi="Arial" w:cs="Arial"/>
          <w:sz w:val="20"/>
          <w:szCs w:val="20"/>
        </w:rPr>
        <w:t>AGIT</w:t>
      </w:r>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Maria Odete dos Santos G</w:t>
      </w:r>
      <w:r w:rsidR="00634D7F">
        <w:rPr>
          <w:rFonts w:ascii="Arial" w:hAnsi="Arial" w:cs="Arial"/>
          <w:sz w:val="20"/>
          <w:szCs w:val="20"/>
        </w:rPr>
        <w:t>.</w:t>
      </w:r>
      <w:r w:rsidRPr="005C6685">
        <w:rPr>
          <w:rFonts w:ascii="Arial" w:hAnsi="Arial" w:cs="Arial"/>
          <w:sz w:val="20"/>
          <w:szCs w:val="20"/>
        </w:rPr>
        <w:t xml:space="preserve"> Palharini – </w:t>
      </w:r>
      <w:r w:rsidR="008B3F79">
        <w:rPr>
          <w:rFonts w:ascii="Arial" w:hAnsi="Arial" w:cs="Arial"/>
          <w:sz w:val="20"/>
          <w:szCs w:val="20"/>
        </w:rPr>
        <w:t>C</w:t>
      </w:r>
      <w:r w:rsidRPr="005C6685">
        <w:rPr>
          <w:rFonts w:ascii="Arial" w:hAnsi="Arial" w:cs="Arial"/>
          <w:sz w:val="20"/>
          <w:szCs w:val="20"/>
        </w:rPr>
        <w:t>oordenadora</w:t>
      </w:r>
      <w:r w:rsidR="00634D7F">
        <w:rPr>
          <w:rFonts w:ascii="Arial" w:hAnsi="Arial" w:cs="Arial"/>
          <w:sz w:val="20"/>
          <w:szCs w:val="20"/>
        </w:rPr>
        <w:t xml:space="preserve"> da</w:t>
      </w:r>
      <w:r w:rsidRPr="005C6685">
        <w:rPr>
          <w:rFonts w:ascii="Arial" w:hAnsi="Arial" w:cs="Arial"/>
          <w:sz w:val="20"/>
          <w:szCs w:val="20"/>
        </w:rPr>
        <w:t xml:space="preserve"> CRIATEC/AGIT</w:t>
      </w:r>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Mariane Denise Martins – NAPI/VRG</w:t>
      </w:r>
    </w:p>
    <w:p w:rsidR="00B6340F" w:rsidRPr="005C6685" w:rsidRDefault="00B6340F" w:rsidP="00B6340F">
      <w:pPr>
        <w:spacing w:before="120" w:after="120"/>
        <w:jc w:val="both"/>
        <w:rPr>
          <w:rFonts w:ascii="Arial" w:hAnsi="Arial" w:cs="Arial"/>
          <w:sz w:val="20"/>
          <w:szCs w:val="20"/>
        </w:rPr>
      </w:pPr>
      <w:r w:rsidRPr="005C6685">
        <w:rPr>
          <w:rFonts w:ascii="Arial" w:hAnsi="Arial" w:cs="Arial"/>
          <w:sz w:val="20"/>
          <w:szCs w:val="20"/>
        </w:rPr>
        <w:t>Vivian Regina Stroschein – Assessora do Planejamento</w:t>
      </w:r>
    </w:p>
    <w:p w:rsidR="00B6340F" w:rsidRPr="005C6685" w:rsidRDefault="00B6340F" w:rsidP="008B3F79">
      <w:pPr>
        <w:shd w:val="clear" w:color="auto" w:fill="FFFFFF"/>
        <w:spacing w:before="120" w:after="120"/>
        <w:ind w:firstLine="709"/>
        <w:jc w:val="both"/>
        <w:rPr>
          <w:rFonts w:ascii="Arial" w:hAnsi="Arial" w:cs="Arial"/>
          <w:sz w:val="20"/>
          <w:szCs w:val="20"/>
        </w:rPr>
      </w:pPr>
      <w:r w:rsidRPr="005C6685">
        <w:rPr>
          <w:rFonts w:ascii="Arial" w:hAnsi="Arial" w:cs="Arial"/>
          <w:sz w:val="20"/>
          <w:szCs w:val="20"/>
        </w:rPr>
        <w:t>Também cabe</w:t>
      </w:r>
      <w:r w:rsidR="00634D7F">
        <w:rPr>
          <w:rFonts w:ascii="Arial" w:hAnsi="Arial" w:cs="Arial"/>
          <w:sz w:val="20"/>
          <w:szCs w:val="20"/>
        </w:rPr>
        <w:t xml:space="preserve"> destaque, ainda no âmbito do </w:t>
      </w:r>
      <w:r w:rsidRPr="005C6685">
        <w:rPr>
          <w:rFonts w:ascii="Arial" w:hAnsi="Arial" w:cs="Arial"/>
          <w:sz w:val="20"/>
          <w:szCs w:val="20"/>
        </w:rPr>
        <w:t xml:space="preserve">alinhamento institucional, o envolvimento direto da </w:t>
      </w:r>
      <w:r w:rsidR="00634D7F">
        <w:rPr>
          <w:rFonts w:ascii="Arial" w:hAnsi="Arial" w:cs="Arial"/>
          <w:sz w:val="20"/>
          <w:szCs w:val="20"/>
        </w:rPr>
        <w:t>R</w:t>
      </w:r>
      <w:r w:rsidRPr="005C6685">
        <w:rPr>
          <w:rFonts w:ascii="Arial" w:hAnsi="Arial" w:cs="Arial"/>
          <w:sz w:val="20"/>
          <w:szCs w:val="20"/>
        </w:rPr>
        <w:t>eitora na revisão pontual em alguns artigos do Estatuto e do Regimento da UNIJUÍ, que embora havia sofrido alterações recentes (em 2015), careceram de novos ajustes em vista de alguns apontamentos jurídicos e também a partir de mudanças de processos internos. Além desse trabalho de articulação e de discussão que envolve as mudanças estruturais na Universidade, outro processo que contou com o envolvimento direto da Reitora foi a alteração na regulamentação da Jornada de Trabalho dos Professores do Plano de Carreira da</w:t>
      </w:r>
      <w:r w:rsidR="00634D7F">
        <w:rPr>
          <w:rFonts w:ascii="Arial" w:hAnsi="Arial" w:cs="Arial"/>
          <w:sz w:val="20"/>
          <w:szCs w:val="20"/>
        </w:rPr>
        <w:t xml:space="preserve"> UNIJUÍ. Esta última alteração </w:t>
      </w:r>
      <w:r w:rsidRPr="005C6685">
        <w:rPr>
          <w:rFonts w:ascii="Arial" w:hAnsi="Arial" w:cs="Arial"/>
          <w:sz w:val="20"/>
          <w:szCs w:val="20"/>
        </w:rPr>
        <w:t xml:space="preserve">citada ocorreu principalmente a partir do indicativo do Conselho Universitário, expresso </w:t>
      </w:r>
      <w:r w:rsidR="00634D7F">
        <w:rPr>
          <w:rFonts w:ascii="Arial" w:hAnsi="Arial" w:cs="Arial"/>
          <w:sz w:val="20"/>
          <w:szCs w:val="20"/>
        </w:rPr>
        <w:t>n</w:t>
      </w:r>
      <w:r w:rsidRPr="005C6685">
        <w:rPr>
          <w:rFonts w:ascii="Arial" w:hAnsi="Arial" w:cs="Arial"/>
          <w:sz w:val="20"/>
          <w:szCs w:val="20"/>
        </w:rPr>
        <w:t>o Parecer 09/2</w:t>
      </w:r>
      <w:r w:rsidR="00634D7F">
        <w:rPr>
          <w:rFonts w:ascii="Arial" w:hAnsi="Arial" w:cs="Arial"/>
          <w:sz w:val="20"/>
          <w:szCs w:val="20"/>
        </w:rPr>
        <w:t xml:space="preserve">017 (análise para aprovação do </w:t>
      </w:r>
      <w:r w:rsidRPr="005C6685">
        <w:rPr>
          <w:rFonts w:ascii="Arial" w:hAnsi="Arial" w:cs="Arial"/>
          <w:sz w:val="20"/>
          <w:szCs w:val="20"/>
        </w:rPr>
        <w:t>Relatório de Atividades e Balanço Anual), para que fossem revisados os processos de trabalho e analisada a pertinência das diferentes atividades mantidas pela instituição; bem como a realização de uma revisão da Resolução CONSU nº 04/2014, que tratava da gestão dos tempos docentes, implantada no 2º semestre de 2014 e que fechou o segundo ciclo avaliativo em junho de 2016, no sentido de otimização dos critérios de atribuição de tempo para a realização das diferentes atividades do professor.</w:t>
      </w:r>
    </w:p>
    <w:p w:rsidR="00B6340F" w:rsidRPr="005C6685" w:rsidRDefault="00B6340F" w:rsidP="008B3F79">
      <w:pPr>
        <w:pStyle w:val="Corpodetexto"/>
        <w:tabs>
          <w:tab w:val="left" w:pos="3122"/>
        </w:tabs>
        <w:spacing w:before="120" w:after="120"/>
        <w:ind w:firstLine="709"/>
        <w:jc w:val="both"/>
        <w:rPr>
          <w:rFonts w:ascii="Arial" w:hAnsi="Arial" w:cs="Arial"/>
          <w:b w:val="0"/>
          <w:sz w:val="20"/>
          <w:szCs w:val="20"/>
        </w:rPr>
      </w:pPr>
      <w:r w:rsidRPr="005C6685">
        <w:rPr>
          <w:rFonts w:ascii="Arial" w:hAnsi="Arial" w:cs="Arial"/>
          <w:b w:val="0"/>
          <w:sz w:val="20"/>
          <w:szCs w:val="20"/>
        </w:rPr>
        <w:t xml:space="preserve">No intuito de manter o fomento à </w:t>
      </w:r>
      <w:r w:rsidRPr="005C6685">
        <w:rPr>
          <w:rFonts w:ascii="Arial" w:hAnsi="Arial" w:cs="Arial"/>
          <w:sz w:val="20"/>
          <w:szCs w:val="20"/>
        </w:rPr>
        <w:t>cultura empreendedora</w:t>
      </w:r>
      <w:r w:rsidRPr="005C6685">
        <w:rPr>
          <w:rFonts w:ascii="Arial" w:hAnsi="Arial" w:cs="Arial"/>
          <w:b w:val="0"/>
          <w:sz w:val="20"/>
          <w:szCs w:val="20"/>
        </w:rPr>
        <w:t xml:space="preserve">, alinhado às metas do PDI, para além das ações da CRIATEC e das disciplinas de </w:t>
      </w:r>
      <w:proofErr w:type="spellStart"/>
      <w:r w:rsidRPr="005C6685">
        <w:rPr>
          <w:rFonts w:ascii="Arial" w:hAnsi="Arial" w:cs="Arial"/>
          <w:b w:val="0"/>
          <w:sz w:val="20"/>
          <w:szCs w:val="20"/>
        </w:rPr>
        <w:t>Empreendorismo</w:t>
      </w:r>
      <w:proofErr w:type="spellEnd"/>
      <w:r w:rsidRPr="005C6685">
        <w:rPr>
          <w:rFonts w:ascii="Arial" w:hAnsi="Arial" w:cs="Arial"/>
          <w:b w:val="0"/>
          <w:sz w:val="20"/>
          <w:szCs w:val="20"/>
        </w:rPr>
        <w:t xml:space="preserve"> desenvolvidas em muitos cursos de graduação, houve a 1ª edição do Desafio Empreendedor da Saúde, em substituição à Olimpíada Empreendedora. A coordenação do Desafio ficou a cargo da CRIATEC, com o apoio das coordenações dos cursos envolvidos, constituindo-se num projeto piloto que deve ser ampliado para as outras áreas a partir de 2018.</w:t>
      </w:r>
    </w:p>
    <w:p w:rsidR="00B6340F" w:rsidRPr="005C6685" w:rsidRDefault="00B6340F" w:rsidP="00B6340F">
      <w:pPr>
        <w:pStyle w:val="NormalWeb"/>
        <w:shd w:val="clear" w:color="auto" w:fill="FFFFFF"/>
        <w:spacing w:before="120" w:beforeAutospacing="0" w:after="120" w:afterAutospacing="0"/>
        <w:ind w:firstLine="709"/>
        <w:jc w:val="both"/>
        <w:rPr>
          <w:rFonts w:ascii="Arial" w:hAnsi="Arial" w:cs="Arial"/>
          <w:sz w:val="20"/>
          <w:szCs w:val="20"/>
        </w:rPr>
      </w:pPr>
      <w:r w:rsidRPr="005C6685">
        <w:rPr>
          <w:rFonts w:ascii="Arial" w:eastAsia="Arial Unicode MS" w:hAnsi="Arial" w:cs="Arial"/>
          <w:sz w:val="20"/>
          <w:szCs w:val="20"/>
          <w:lang w:val="pt-PT"/>
        </w:rPr>
        <w:t xml:space="preserve">No âmbito do </w:t>
      </w:r>
      <w:r w:rsidRPr="005C6685">
        <w:rPr>
          <w:rFonts w:ascii="Arial" w:eastAsia="Arial Unicode MS" w:hAnsi="Arial" w:cs="Arial"/>
          <w:b/>
          <w:sz w:val="20"/>
          <w:szCs w:val="20"/>
          <w:lang w:val="pt-PT"/>
        </w:rPr>
        <w:t>compromisso social</w:t>
      </w:r>
      <w:r w:rsidRPr="005C6685">
        <w:rPr>
          <w:rFonts w:ascii="Arial" w:eastAsia="Arial Unicode MS" w:hAnsi="Arial" w:cs="Arial"/>
          <w:sz w:val="20"/>
          <w:szCs w:val="20"/>
          <w:lang w:val="pt-PT"/>
        </w:rPr>
        <w:t xml:space="preserve"> e sua materialidade, foi feita a inscrição da FIDENE/UNIJUÍ ao Prêmio de Responsabilidade Social da Assembleia Legislativa do Estado, tendo resultado na condecoração com o Trofeu de Responsabilidde Social, que é a </w:t>
      </w:r>
      <w:r w:rsidRPr="005C6685">
        <w:rPr>
          <w:rFonts w:ascii="Arial" w:hAnsi="Arial" w:cs="Arial"/>
          <w:sz w:val="20"/>
          <w:szCs w:val="20"/>
        </w:rPr>
        <w:t xml:space="preserve">menção máxima do Prêmio concedido pelo Legislativo Estadual às instituições que concorrem à premiação, dentro de sua categoria. Desde 2001 a FIDENE/UNIJUÍ é certificada pelo Prêmio, sendo que o último troféu havia sido recebido em 2016, fazendo da Instituição a primeira a receber o prêmio duas vezes consecutivas. Paralelo ao </w:t>
      </w:r>
      <w:r w:rsidR="005701B7" w:rsidRPr="005C6685">
        <w:rPr>
          <w:rFonts w:ascii="Arial" w:hAnsi="Arial" w:cs="Arial"/>
          <w:sz w:val="20"/>
          <w:szCs w:val="20"/>
        </w:rPr>
        <w:t>Troféu</w:t>
      </w:r>
      <w:r w:rsidRPr="005C6685">
        <w:rPr>
          <w:rFonts w:ascii="Arial" w:hAnsi="Arial" w:cs="Arial"/>
          <w:sz w:val="20"/>
          <w:szCs w:val="20"/>
        </w:rPr>
        <w:t xml:space="preserve">, a </w:t>
      </w:r>
      <w:r w:rsidR="005701B7" w:rsidRPr="005C6685">
        <w:rPr>
          <w:rFonts w:ascii="Arial" w:hAnsi="Arial" w:cs="Arial"/>
          <w:sz w:val="20"/>
          <w:szCs w:val="20"/>
        </w:rPr>
        <w:t>UNIJUÍ</w:t>
      </w:r>
      <w:r w:rsidRPr="005C6685">
        <w:rPr>
          <w:rFonts w:ascii="Arial" w:hAnsi="Arial" w:cs="Arial"/>
          <w:sz w:val="20"/>
          <w:szCs w:val="20"/>
        </w:rPr>
        <w:t xml:space="preserve"> também foi uma das finalistas na categoria de Tema Norteador do Prêmio, que em 2017 era voltado à equidade de gênero. A Universidade concorreu com o Projeto </w:t>
      </w:r>
      <w:r w:rsidRPr="005C6685">
        <w:rPr>
          <w:rStyle w:val="nfase"/>
          <w:rFonts w:ascii="Arial" w:hAnsi="Arial" w:cs="Arial"/>
          <w:sz w:val="20"/>
          <w:szCs w:val="20"/>
        </w:rPr>
        <w:t xml:space="preserve">“Sala de Diálogo: da violência ao respeito”. </w:t>
      </w:r>
      <w:r w:rsidRPr="005C6685">
        <w:rPr>
          <w:rFonts w:ascii="Arial" w:hAnsi="Arial" w:cs="Arial"/>
          <w:sz w:val="20"/>
          <w:szCs w:val="20"/>
        </w:rPr>
        <w:t xml:space="preserve">O Projeto, que é desenvolvido em uma parceria entre a </w:t>
      </w:r>
      <w:r w:rsidR="005701B7" w:rsidRPr="005C6685">
        <w:rPr>
          <w:rFonts w:ascii="Arial" w:hAnsi="Arial" w:cs="Arial"/>
          <w:sz w:val="20"/>
          <w:szCs w:val="20"/>
        </w:rPr>
        <w:t>UNIJUÍ</w:t>
      </w:r>
      <w:r w:rsidR="005701B7">
        <w:rPr>
          <w:rFonts w:ascii="Arial" w:hAnsi="Arial" w:cs="Arial"/>
          <w:sz w:val="20"/>
          <w:szCs w:val="20"/>
        </w:rPr>
        <w:t xml:space="preserve"> (representada pelos cursos de D</w:t>
      </w:r>
      <w:r w:rsidRPr="005C6685">
        <w:rPr>
          <w:rFonts w:ascii="Arial" w:hAnsi="Arial" w:cs="Arial"/>
          <w:sz w:val="20"/>
          <w:szCs w:val="20"/>
        </w:rPr>
        <w:t>ireito e</w:t>
      </w:r>
      <w:r w:rsidR="005701B7">
        <w:rPr>
          <w:rFonts w:ascii="Arial" w:hAnsi="Arial" w:cs="Arial"/>
          <w:sz w:val="20"/>
          <w:szCs w:val="20"/>
        </w:rPr>
        <w:t xml:space="preserve"> de</w:t>
      </w:r>
      <w:r w:rsidRPr="005C6685">
        <w:rPr>
          <w:rFonts w:ascii="Arial" w:hAnsi="Arial" w:cs="Arial"/>
          <w:sz w:val="20"/>
          <w:szCs w:val="20"/>
        </w:rPr>
        <w:t xml:space="preserve"> </w:t>
      </w:r>
      <w:r w:rsidR="005701B7">
        <w:rPr>
          <w:rFonts w:ascii="Arial" w:hAnsi="Arial" w:cs="Arial"/>
          <w:sz w:val="20"/>
          <w:szCs w:val="20"/>
        </w:rPr>
        <w:t>P</w:t>
      </w:r>
      <w:r w:rsidRPr="005C6685">
        <w:rPr>
          <w:rFonts w:ascii="Arial" w:hAnsi="Arial" w:cs="Arial"/>
          <w:sz w:val="20"/>
          <w:szCs w:val="20"/>
        </w:rPr>
        <w:t>sicologia), Penitenciária Modulada de Ijuí/SUSEPE e Ministério Público do RS, realiza intervenções junto aos autores de crimes de violência doméstica e familiar contra a mulher, presos (preventiva ou definitivamente) no módulo de apoio da Penitenciária Modulada de Ijuí, buscando auxiliar na identificação e combate das causas motivadoras da prática dos atos violentos, buscando evitar a prática da reincidência e educar à não-violência contra as mulheres.</w:t>
      </w:r>
    </w:p>
    <w:p w:rsidR="00B6340F" w:rsidRPr="005C6685" w:rsidRDefault="00B6340F" w:rsidP="00B6340F">
      <w:pPr>
        <w:pStyle w:val="NormalWeb"/>
        <w:shd w:val="clear" w:color="auto" w:fill="FFFFFF"/>
        <w:spacing w:before="120" w:beforeAutospacing="0" w:after="120" w:afterAutospacing="0"/>
        <w:ind w:firstLine="709"/>
        <w:jc w:val="both"/>
        <w:rPr>
          <w:rFonts w:ascii="Arial" w:hAnsi="Arial" w:cs="Arial"/>
          <w:sz w:val="20"/>
          <w:szCs w:val="20"/>
        </w:rPr>
      </w:pPr>
      <w:r w:rsidRPr="005C6685">
        <w:rPr>
          <w:rFonts w:ascii="Arial" w:hAnsi="Arial" w:cs="Arial"/>
          <w:sz w:val="20"/>
          <w:szCs w:val="20"/>
        </w:rPr>
        <w:t xml:space="preserve">O Tema Norteador da 18ª Edição do Prêmio de Responsabilidade Social englobou cases de ações efetivadas em 2016, que representam práticas e ações para desenvolver formas de enfrentamento ao machismo, à violência de gênero e às desigualdades, tendo como base os Princípios para o </w:t>
      </w:r>
      <w:proofErr w:type="spellStart"/>
      <w:r w:rsidRPr="005C6685">
        <w:rPr>
          <w:rFonts w:ascii="Arial" w:hAnsi="Arial" w:cs="Arial"/>
          <w:sz w:val="20"/>
          <w:szCs w:val="20"/>
        </w:rPr>
        <w:t>Empoderamento</w:t>
      </w:r>
      <w:proofErr w:type="spellEnd"/>
      <w:r w:rsidRPr="005C6685">
        <w:rPr>
          <w:rFonts w:ascii="Arial" w:hAnsi="Arial" w:cs="Arial"/>
          <w:sz w:val="20"/>
          <w:szCs w:val="20"/>
        </w:rPr>
        <w:t xml:space="preserve"> das Mulheres, lançado pela ONU Mulheres, e Pacto Global.</w:t>
      </w:r>
    </w:p>
    <w:p w:rsidR="00B6340F" w:rsidRPr="005C6685" w:rsidRDefault="00B6340F" w:rsidP="00B6340F">
      <w:pPr>
        <w:tabs>
          <w:tab w:val="left" w:pos="3122"/>
        </w:tabs>
        <w:spacing w:before="120" w:after="120"/>
        <w:ind w:firstLine="709"/>
        <w:jc w:val="both"/>
        <w:outlineLvl w:val="0"/>
        <w:rPr>
          <w:rFonts w:ascii="Arial" w:hAnsi="Arial" w:cs="Arial"/>
          <w:sz w:val="20"/>
          <w:szCs w:val="20"/>
        </w:rPr>
      </w:pPr>
      <w:r w:rsidRPr="005C6685">
        <w:rPr>
          <w:rFonts w:ascii="Arial" w:hAnsi="Arial" w:cs="Arial"/>
          <w:sz w:val="20"/>
          <w:szCs w:val="20"/>
        </w:rPr>
        <w:t>A</w:t>
      </w:r>
      <w:r w:rsidRPr="005C6685">
        <w:rPr>
          <w:rFonts w:ascii="Arial" w:eastAsia="Arial Unicode MS" w:hAnsi="Arial" w:cs="Arial"/>
          <w:color w:val="000000"/>
          <w:sz w:val="20"/>
          <w:szCs w:val="20"/>
          <w:lang w:val="pt-PT"/>
        </w:rPr>
        <w:t xml:space="preserve"> publicação impressa do Relatório Social da Institução, que divulga as principais ações de responsabildiade social desenvolvidas no ano anterior, bem como o investimento feito nessa área, não foi organizado em 2017 em função dos custos de impressão, devendo ser retomada em 2018.</w:t>
      </w:r>
    </w:p>
    <w:p w:rsidR="00B6340F" w:rsidRPr="005C6685" w:rsidRDefault="00B6340F" w:rsidP="00B6340F">
      <w:pPr>
        <w:pStyle w:val="Corpodetexto"/>
        <w:tabs>
          <w:tab w:val="left" w:pos="3122"/>
        </w:tabs>
        <w:spacing w:before="120" w:after="120"/>
        <w:ind w:firstLine="709"/>
        <w:jc w:val="both"/>
        <w:rPr>
          <w:rFonts w:ascii="Arial" w:eastAsia="Arial Unicode MS" w:hAnsi="Arial" w:cs="Arial"/>
          <w:b w:val="0"/>
          <w:color w:val="000000"/>
          <w:sz w:val="20"/>
          <w:szCs w:val="20"/>
          <w:lang w:val="pt-PT"/>
        </w:rPr>
      </w:pPr>
      <w:r w:rsidRPr="005C6685">
        <w:rPr>
          <w:rFonts w:ascii="Arial" w:hAnsi="Arial" w:cs="Arial"/>
          <w:b w:val="0"/>
          <w:sz w:val="20"/>
          <w:szCs w:val="20"/>
        </w:rPr>
        <w:t xml:space="preserve">Em nível interno, destacam-se as atividades de coordenação de reuniões diárias solicitadas pelos mais diversos setores, reuniões semanais de Reitoria, com a presença dos Vice-Reitores e da Chefe de Gabinete, bem como reuniões específicas demandadas pelas </w:t>
      </w:r>
      <w:proofErr w:type="spellStart"/>
      <w:r w:rsidRPr="005C6685">
        <w:rPr>
          <w:rFonts w:ascii="Arial" w:hAnsi="Arial" w:cs="Arial"/>
          <w:b w:val="0"/>
          <w:sz w:val="20"/>
          <w:szCs w:val="20"/>
        </w:rPr>
        <w:t>Pró-Reitorias</w:t>
      </w:r>
      <w:proofErr w:type="spellEnd"/>
      <w:r w:rsidRPr="005C6685">
        <w:rPr>
          <w:rFonts w:ascii="Arial" w:hAnsi="Arial" w:cs="Arial"/>
          <w:b w:val="0"/>
          <w:sz w:val="20"/>
          <w:szCs w:val="20"/>
        </w:rPr>
        <w:t xml:space="preserve"> de </w:t>
      </w:r>
      <w:r w:rsidRPr="005C6685">
        <w:rPr>
          <w:rFonts w:ascii="Arial" w:hAnsi="Arial" w:cs="Arial"/>
          <w:b w:val="0"/>
          <w:i/>
          <w:sz w:val="20"/>
          <w:szCs w:val="20"/>
        </w:rPr>
        <w:t>Campus</w:t>
      </w:r>
      <w:r w:rsidRPr="005C6685">
        <w:rPr>
          <w:rFonts w:ascii="Arial" w:hAnsi="Arial" w:cs="Arial"/>
          <w:b w:val="0"/>
          <w:sz w:val="20"/>
          <w:szCs w:val="20"/>
        </w:rPr>
        <w:t xml:space="preserve"> e outros setores, departamentos e comunidade, conforme especificado na agenda de trabalho da Reitora, que também presidiu as sessões do Conselho Universitário ocorridas durante o ano, bem como a grande maioria das formaturas dos diversos cursos, além de acompanhar o trabalho das Unidades sob sua supervisão, conforme especificado no Organograma Institucional, </w:t>
      </w:r>
      <w:r w:rsidRPr="005C6685">
        <w:rPr>
          <w:rFonts w:ascii="Arial" w:eastAsia="Arial Unicode MS" w:hAnsi="Arial" w:cs="Arial"/>
          <w:b w:val="0"/>
          <w:color w:val="000000"/>
          <w:sz w:val="20"/>
          <w:szCs w:val="20"/>
          <w:lang w:val="pt-PT"/>
        </w:rPr>
        <w:t xml:space="preserve">e participar da definição de ações de </w:t>
      </w:r>
      <w:r w:rsidRPr="005C6685">
        <w:rPr>
          <w:rFonts w:ascii="Arial" w:eastAsia="Arial Unicode MS" w:hAnsi="Arial" w:cs="Arial"/>
          <w:b w:val="0"/>
          <w:i/>
          <w:color w:val="000000"/>
          <w:sz w:val="20"/>
          <w:szCs w:val="20"/>
          <w:lang w:val="pt-PT"/>
        </w:rPr>
        <w:t>endomarketing</w:t>
      </w:r>
      <w:r w:rsidRPr="005C6685">
        <w:rPr>
          <w:rFonts w:ascii="Arial" w:eastAsia="Arial Unicode MS" w:hAnsi="Arial" w:cs="Arial"/>
          <w:b w:val="0"/>
          <w:color w:val="000000"/>
          <w:sz w:val="20"/>
          <w:szCs w:val="20"/>
          <w:lang w:val="pt-PT"/>
        </w:rPr>
        <w:t xml:space="preserve"> propostas pelo Programa Sinergia, cujas atividades estão descritas nos relatórios da</w:t>
      </w:r>
      <w:r w:rsidR="005701B7">
        <w:rPr>
          <w:rFonts w:ascii="Arial" w:eastAsia="Arial Unicode MS" w:hAnsi="Arial" w:cs="Arial"/>
          <w:b w:val="0"/>
          <w:color w:val="000000"/>
          <w:sz w:val="20"/>
          <w:szCs w:val="20"/>
          <w:lang w:val="pt-PT"/>
        </w:rPr>
        <w:t>s</w:t>
      </w:r>
      <w:r w:rsidRPr="005C6685">
        <w:rPr>
          <w:rFonts w:ascii="Arial" w:eastAsia="Arial Unicode MS" w:hAnsi="Arial" w:cs="Arial"/>
          <w:b w:val="0"/>
          <w:color w:val="000000"/>
          <w:sz w:val="20"/>
          <w:szCs w:val="20"/>
          <w:lang w:val="pt-PT"/>
        </w:rPr>
        <w:t xml:space="preserve"> Coordenadoria</w:t>
      </w:r>
      <w:r w:rsidR="005701B7">
        <w:rPr>
          <w:rFonts w:ascii="Arial" w:eastAsia="Arial Unicode MS" w:hAnsi="Arial" w:cs="Arial"/>
          <w:b w:val="0"/>
          <w:color w:val="000000"/>
          <w:sz w:val="20"/>
          <w:szCs w:val="20"/>
          <w:lang w:val="pt-PT"/>
        </w:rPr>
        <w:t>s</w:t>
      </w:r>
      <w:r w:rsidRPr="005C6685">
        <w:rPr>
          <w:rFonts w:ascii="Arial" w:eastAsia="Arial Unicode MS" w:hAnsi="Arial" w:cs="Arial"/>
          <w:b w:val="0"/>
          <w:color w:val="000000"/>
          <w:sz w:val="20"/>
          <w:szCs w:val="20"/>
          <w:lang w:val="pt-PT"/>
        </w:rPr>
        <w:t xml:space="preserve"> de Recursos Humanos e de Marketing.</w:t>
      </w:r>
    </w:p>
    <w:p w:rsidR="00B6340F" w:rsidRPr="005C6685" w:rsidRDefault="00B6340F" w:rsidP="00B6340F">
      <w:pPr>
        <w:pStyle w:val="Corpodetexto"/>
        <w:tabs>
          <w:tab w:val="left" w:pos="3122"/>
        </w:tabs>
        <w:spacing w:before="120" w:after="120"/>
        <w:ind w:firstLine="709"/>
        <w:jc w:val="both"/>
        <w:rPr>
          <w:rFonts w:ascii="Arial" w:eastAsia="Arial Unicode MS" w:hAnsi="Arial" w:cs="Arial"/>
          <w:b w:val="0"/>
          <w:sz w:val="20"/>
          <w:szCs w:val="20"/>
          <w:lang w:val="pt-PT"/>
        </w:rPr>
      </w:pPr>
      <w:r w:rsidRPr="005C6685">
        <w:rPr>
          <w:rFonts w:ascii="Arial" w:eastAsia="Arial Unicode MS" w:hAnsi="Arial" w:cs="Arial"/>
          <w:b w:val="0"/>
          <w:sz w:val="20"/>
          <w:szCs w:val="20"/>
          <w:lang w:val="pt-PT"/>
        </w:rPr>
        <w:lastRenderedPageBreak/>
        <w:t>Ligado ao Gabinete, com a integração da Reitora ao grupo, tendo participação ativa da mesma nos encaminhamentos adotados, foram mantidas as atividades do “</w:t>
      </w:r>
      <w:r w:rsidRPr="005C6685">
        <w:rPr>
          <w:rFonts w:ascii="Arial" w:eastAsia="Arial Unicode MS" w:hAnsi="Arial" w:cs="Arial"/>
          <w:sz w:val="20"/>
          <w:szCs w:val="20"/>
          <w:lang w:val="pt-PT"/>
        </w:rPr>
        <w:t>Comitê de Gerenciamento de Crises</w:t>
      </w:r>
      <w:r w:rsidRPr="005C6685">
        <w:rPr>
          <w:rFonts w:ascii="Arial" w:eastAsia="Arial Unicode MS" w:hAnsi="Arial" w:cs="Arial"/>
          <w:b w:val="0"/>
          <w:sz w:val="20"/>
          <w:szCs w:val="20"/>
          <w:lang w:val="pt-PT"/>
        </w:rPr>
        <w:t xml:space="preserve">” composto pela Chefe de Gabinete da Reitoria, Assessor Jurídico, Gerente de Marketing, Gerente de Patrimônio, Gerente de Recursos Humanos e Gerente de Informática. O principal objetivo do Comitê é manter e promover a comunicação integrada e organizar ações eficazes a partir de situações adversas previstas ou inesperadas visando preservar a integridade da Instituição. O comitê não está formalmente constituído, estando em processo de finalização dos principais planos de crise para propor a constituição formal no âmbito da Instituição. No decorrer do ano de 2017, o comitê foi acionado nas seguintes situações: </w:t>
      </w:r>
      <w:r w:rsidRPr="005C6685">
        <w:rPr>
          <w:rFonts w:ascii="Arial" w:eastAsia="Arial Unicode MS" w:hAnsi="Arial" w:cs="Arial"/>
          <w:sz w:val="20"/>
          <w:szCs w:val="20"/>
          <w:lang w:val="pt-PT"/>
        </w:rPr>
        <w:t>oito</w:t>
      </w:r>
      <w:r w:rsidRPr="005C6685">
        <w:rPr>
          <w:rFonts w:ascii="Arial" w:eastAsia="Arial Unicode MS" w:hAnsi="Arial" w:cs="Arial"/>
          <w:b w:val="0"/>
          <w:sz w:val="20"/>
          <w:szCs w:val="20"/>
          <w:lang w:val="pt-PT"/>
        </w:rPr>
        <w:t xml:space="preserve"> incidentes com a rede de internet e energia decorrentes de intempéries climáticas e outras questões, sendo uma delas mais crítica em função de que houve o bloqueio do servidor de envio de e-mails institucionais por quatro dias úteis, sendo solucionada a questão a partir de um comunicado jurídico à Microsoft, que agilizou o desbloqueio; </w:t>
      </w:r>
      <w:r w:rsidRPr="005C6685">
        <w:rPr>
          <w:rFonts w:ascii="Arial" w:eastAsia="Arial Unicode MS" w:hAnsi="Arial" w:cs="Arial"/>
          <w:sz w:val="20"/>
          <w:szCs w:val="20"/>
          <w:lang w:val="pt-PT"/>
        </w:rPr>
        <w:t>sete</w:t>
      </w:r>
      <w:r w:rsidRPr="005C6685">
        <w:rPr>
          <w:rFonts w:ascii="Arial" w:eastAsia="Arial Unicode MS" w:hAnsi="Arial" w:cs="Arial"/>
          <w:b w:val="0"/>
          <w:sz w:val="20"/>
          <w:szCs w:val="20"/>
          <w:lang w:val="pt-PT"/>
        </w:rPr>
        <w:t xml:space="preserve"> situações de avarias em prédios decorrentes de intempéries climáticas; </w:t>
      </w:r>
      <w:r w:rsidRPr="005C6685">
        <w:rPr>
          <w:rFonts w:ascii="Arial" w:eastAsia="Arial Unicode MS" w:hAnsi="Arial" w:cs="Arial"/>
          <w:sz w:val="20"/>
          <w:szCs w:val="20"/>
          <w:lang w:val="pt-PT"/>
        </w:rPr>
        <w:t>uma</w:t>
      </w:r>
      <w:r w:rsidRPr="005C6685">
        <w:rPr>
          <w:rFonts w:ascii="Arial" w:eastAsia="Arial Unicode MS" w:hAnsi="Arial" w:cs="Arial"/>
          <w:b w:val="0"/>
          <w:sz w:val="20"/>
          <w:szCs w:val="20"/>
          <w:lang w:val="pt-PT"/>
        </w:rPr>
        <w:t xml:space="preserve"> situação de protesto </w:t>
      </w:r>
      <w:r w:rsidRPr="005701B7">
        <w:rPr>
          <w:rFonts w:ascii="Arial" w:eastAsia="Arial Unicode MS" w:hAnsi="Arial" w:cs="Arial"/>
          <w:b w:val="0"/>
          <w:i/>
          <w:sz w:val="20"/>
          <w:szCs w:val="20"/>
          <w:lang w:val="pt-PT"/>
        </w:rPr>
        <w:t>online</w:t>
      </w:r>
      <w:r w:rsidRPr="005C6685">
        <w:rPr>
          <w:rFonts w:ascii="Arial" w:eastAsia="Arial Unicode MS" w:hAnsi="Arial" w:cs="Arial"/>
          <w:b w:val="0"/>
          <w:sz w:val="20"/>
          <w:szCs w:val="20"/>
          <w:lang w:val="pt-PT"/>
        </w:rPr>
        <w:t xml:space="preserve"> promovida por estudantes em decorrência da não divulgação dos nomes dos professores no cronograma de disciplinas para rematrículas; </w:t>
      </w:r>
      <w:r w:rsidRPr="005C6685">
        <w:rPr>
          <w:rFonts w:ascii="Arial" w:eastAsia="Arial Unicode MS" w:hAnsi="Arial" w:cs="Arial"/>
          <w:sz w:val="20"/>
          <w:szCs w:val="20"/>
          <w:lang w:val="pt-PT"/>
        </w:rPr>
        <w:t xml:space="preserve">um </w:t>
      </w:r>
      <w:r w:rsidRPr="005C6685">
        <w:rPr>
          <w:rFonts w:ascii="Arial" w:eastAsia="Arial Unicode MS" w:hAnsi="Arial" w:cs="Arial"/>
          <w:b w:val="0"/>
          <w:sz w:val="20"/>
          <w:szCs w:val="20"/>
          <w:lang w:val="pt-PT"/>
        </w:rPr>
        <w:t xml:space="preserve">assalto a </w:t>
      </w:r>
      <w:r w:rsidR="005701B7">
        <w:rPr>
          <w:rFonts w:ascii="Arial" w:eastAsia="Arial Unicode MS" w:hAnsi="Arial" w:cs="Arial"/>
          <w:b w:val="0"/>
          <w:sz w:val="20"/>
          <w:szCs w:val="20"/>
          <w:lang w:val="pt-PT"/>
        </w:rPr>
        <w:t>estudante</w:t>
      </w:r>
      <w:r w:rsidRPr="005C6685">
        <w:rPr>
          <w:rFonts w:ascii="Arial" w:eastAsia="Arial Unicode MS" w:hAnsi="Arial" w:cs="Arial"/>
          <w:b w:val="0"/>
          <w:sz w:val="20"/>
          <w:szCs w:val="20"/>
          <w:lang w:val="pt-PT"/>
        </w:rPr>
        <w:t xml:space="preserve"> na entrada do </w:t>
      </w:r>
      <w:r w:rsidR="005701B7">
        <w:rPr>
          <w:rFonts w:ascii="Arial" w:eastAsia="Arial Unicode MS" w:hAnsi="Arial" w:cs="Arial"/>
          <w:b w:val="0"/>
          <w:i/>
          <w:sz w:val="20"/>
          <w:szCs w:val="20"/>
          <w:lang w:val="pt-PT"/>
        </w:rPr>
        <w:t>C</w:t>
      </w:r>
      <w:r w:rsidRPr="005701B7">
        <w:rPr>
          <w:rFonts w:ascii="Arial" w:eastAsia="Arial Unicode MS" w:hAnsi="Arial" w:cs="Arial"/>
          <w:b w:val="0"/>
          <w:i/>
          <w:sz w:val="20"/>
          <w:szCs w:val="20"/>
          <w:lang w:val="pt-PT"/>
        </w:rPr>
        <w:t>ampus</w:t>
      </w:r>
      <w:r w:rsidRPr="005C6685">
        <w:rPr>
          <w:rFonts w:ascii="Arial" w:eastAsia="Arial Unicode MS" w:hAnsi="Arial" w:cs="Arial"/>
          <w:b w:val="0"/>
          <w:sz w:val="20"/>
          <w:szCs w:val="20"/>
          <w:lang w:val="pt-PT"/>
        </w:rPr>
        <w:t xml:space="preserve"> (houve o roubo do celular, que não foi recuperado após acionamento das autoridades competentes); </w:t>
      </w:r>
      <w:r w:rsidRPr="005C6685">
        <w:rPr>
          <w:rFonts w:ascii="Arial" w:eastAsia="Arial Unicode MS" w:hAnsi="Arial" w:cs="Arial"/>
          <w:sz w:val="20"/>
          <w:szCs w:val="20"/>
          <w:lang w:val="pt-PT"/>
        </w:rPr>
        <w:t>uma</w:t>
      </w:r>
      <w:r w:rsidR="005701B7">
        <w:rPr>
          <w:rFonts w:ascii="Arial" w:eastAsia="Arial Unicode MS" w:hAnsi="Arial" w:cs="Arial"/>
          <w:b w:val="0"/>
          <w:sz w:val="20"/>
          <w:szCs w:val="20"/>
          <w:lang w:val="pt-PT"/>
        </w:rPr>
        <w:t xml:space="preserve"> situação de matéria em jornal </w:t>
      </w:r>
      <w:r w:rsidRPr="005C6685">
        <w:rPr>
          <w:rFonts w:ascii="Arial" w:eastAsia="Arial Unicode MS" w:hAnsi="Arial" w:cs="Arial"/>
          <w:b w:val="0"/>
          <w:sz w:val="20"/>
          <w:szCs w:val="20"/>
          <w:lang w:val="pt-PT"/>
        </w:rPr>
        <w:t xml:space="preserve">comentando de forma negativa sobre a manutenção da estrutura da UNIPEIXE, que foi respondida a partir de reunião realizada na câmara de Vereadores sobre a situação do local; </w:t>
      </w:r>
      <w:r w:rsidRPr="005C6685">
        <w:rPr>
          <w:rFonts w:ascii="Arial" w:eastAsia="Arial Unicode MS" w:hAnsi="Arial" w:cs="Arial"/>
          <w:sz w:val="20"/>
          <w:szCs w:val="20"/>
          <w:lang w:val="pt-PT"/>
        </w:rPr>
        <w:t>uma</w:t>
      </w:r>
      <w:r w:rsidRPr="005C6685">
        <w:rPr>
          <w:rFonts w:ascii="Arial" w:eastAsia="Arial Unicode MS" w:hAnsi="Arial" w:cs="Arial"/>
          <w:b w:val="0"/>
          <w:sz w:val="20"/>
          <w:szCs w:val="20"/>
          <w:lang w:val="pt-PT"/>
        </w:rPr>
        <w:t xml:space="preserve"> situação de suicídio de uma aluna da EFA, que foi o caso mais grave acompanhado pelo comitê até então. O comitê auxiliou na condução dos encaminhamentos, bem como na emissão de nota pública sobre o ocorrido.</w:t>
      </w:r>
    </w:p>
    <w:p w:rsidR="00B6340F" w:rsidRPr="005C6685" w:rsidRDefault="00B6340F" w:rsidP="00B6340F">
      <w:pPr>
        <w:tabs>
          <w:tab w:val="left" w:pos="3122"/>
        </w:tabs>
        <w:spacing w:before="120" w:after="120"/>
        <w:ind w:firstLine="709"/>
        <w:jc w:val="both"/>
        <w:outlineLvl w:val="0"/>
        <w:rPr>
          <w:rFonts w:ascii="Arial" w:hAnsi="Arial" w:cs="Arial"/>
          <w:sz w:val="20"/>
          <w:szCs w:val="20"/>
        </w:rPr>
      </w:pPr>
      <w:r w:rsidRPr="005C6685">
        <w:rPr>
          <w:rFonts w:ascii="Arial" w:eastAsia="Arial Unicode MS" w:hAnsi="Arial" w:cs="Arial"/>
          <w:color w:val="000000"/>
          <w:sz w:val="20"/>
          <w:szCs w:val="20"/>
          <w:lang w:val="pt-PT"/>
        </w:rPr>
        <w:t xml:space="preserve">Sob a responsabilidade da Chefia de Gabinete, com a parceria da CPA (Comissão Própria de Avaliação), foram atendidas e encaminhadas as demandas da Ouvidoria </w:t>
      </w:r>
      <w:r w:rsidRPr="005C6685">
        <w:rPr>
          <w:rFonts w:ascii="Arial" w:eastAsia="Arial Unicode MS" w:hAnsi="Arial" w:cs="Arial"/>
          <w:i/>
          <w:color w:val="000000"/>
          <w:sz w:val="20"/>
          <w:szCs w:val="20"/>
          <w:lang w:val="pt-PT"/>
        </w:rPr>
        <w:t>online</w:t>
      </w:r>
      <w:r w:rsidRPr="005C6685">
        <w:rPr>
          <w:rFonts w:ascii="Arial" w:eastAsia="Arial Unicode MS" w:hAnsi="Arial" w:cs="Arial"/>
          <w:color w:val="000000"/>
          <w:sz w:val="20"/>
          <w:szCs w:val="20"/>
          <w:lang w:val="pt-PT"/>
        </w:rPr>
        <w:t xml:space="preserve">, canal usado pela comunidade acadêmica, principalmente estudantes, que expressam suas críticas, sugestões e elogios ao atendimento da FIDENE/UNIJUÍ. </w:t>
      </w:r>
      <w:r w:rsidRPr="005C6685">
        <w:rPr>
          <w:rFonts w:ascii="Arial" w:hAnsi="Arial" w:cs="Arial"/>
          <w:sz w:val="20"/>
          <w:szCs w:val="20"/>
        </w:rPr>
        <w:t xml:space="preserve">Em 2017, foram feitas 527 inserções no site da Ouvidoria </w:t>
      </w:r>
      <w:r w:rsidRPr="005C6685">
        <w:rPr>
          <w:rFonts w:ascii="Arial" w:hAnsi="Arial" w:cs="Arial"/>
          <w:i/>
          <w:sz w:val="20"/>
          <w:szCs w:val="20"/>
        </w:rPr>
        <w:t>online</w:t>
      </w:r>
      <w:r w:rsidRPr="005C6685">
        <w:rPr>
          <w:rFonts w:ascii="Arial" w:hAnsi="Arial" w:cs="Arial"/>
          <w:sz w:val="20"/>
          <w:szCs w:val="20"/>
        </w:rPr>
        <w:t>, sendo a grande maioria de estudantes (383). As manifestações, quando se referem a questões pedagógicas, se concentram em descontentamentos sobre metodologias adotadas por professores, não cumprimento de prazos de postagem de notas no portal do aluno e também sobre questões variadas de infraestrutura (problemas nos aparelhos de climatização; falta de iluminação</w:t>
      </w:r>
      <w:r w:rsidR="00A52E9D">
        <w:rPr>
          <w:rFonts w:ascii="Arial" w:hAnsi="Arial" w:cs="Arial"/>
          <w:sz w:val="20"/>
          <w:szCs w:val="20"/>
        </w:rPr>
        <w:t>;</w:t>
      </w:r>
      <w:r w:rsidRPr="005C6685">
        <w:rPr>
          <w:rFonts w:ascii="Arial" w:hAnsi="Arial" w:cs="Arial"/>
          <w:sz w:val="20"/>
          <w:szCs w:val="20"/>
        </w:rPr>
        <w:t xml:space="preserve"> e necessidade de melhoria em alguns estacionamentos e passeios). Percebe-se que os estudantes mantêm a postura de procurar a Ouvidoria em questões que não veem resolvidas com as coordenações dos cursos, sendo observado um pequeno aumento de postagens em relação ao ano anterior (9,8%). </w:t>
      </w:r>
    </w:p>
    <w:p w:rsidR="00B6340F" w:rsidRPr="005C6685" w:rsidRDefault="00B6340F" w:rsidP="00B6340F">
      <w:pPr>
        <w:ind w:firstLine="709"/>
        <w:jc w:val="both"/>
        <w:rPr>
          <w:rFonts w:ascii="Arial" w:hAnsi="Arial" w:cs="Arial"/>
          <w:sz w:val="20"/>
          <w:szCs w:val="20"/>
        </w:rPr>
      </w:pPr>
      <w:r w:rsidRPr="005C6685">
        <w:rPr>
          <w:rFonts w:ascii="Arial" w:hAnsi="Arial" w:cs="Arial"/>
          <w:sz w:val="20"/>
          <w:szCs w:val="20"/>
          <w:lang w:val="pt-PT"/>
        </w:rPr>
        <w:t xml:space="preserve">No âmbito da </w:t>
      </w:r>
      <w:r w:rsidRPr="005C6685">
        <w:rPr>
          <w:rFonts w:ascii="Arial" w:hAnsi="Arial" w:cs="Arial"/>
          <w:b/>
          <w:bCs/>
          <w:sz w:val="20"/>
          <w:szCs w:val="20"/>
          <w:lang w:val="pt-PT"/>
        </w:rPr>
        <w:t>política de relações internacionais</w:t>
      </w:r>
      <w:r w:rsidRPr="005C6685">
        <w:rPr>
          <w:rFonts w:ascii="Arial" w:hAnsi="Arial" w:cs="Arial"/>
          <w:sz w:val="20"/>
          <w:szCs w:val="20"/>
          <w:lang w:val="pt-PT"/>
        </w:rPr>
        <w:t xml:space="preserve">, o </w:t>
      </w:r>
      <w:r w:rsidRPr="005C6685">
        <w:rPr>
          <w:rFonts w:ascii="Arial" w:hAnsi="Arial" w:cs="Arial"/>
          <w:sz w:val="20"/>
          <w:szCs w:val="20"/>
        </w:rPr>
        <w:t xml:space="preserve">ERI (Escritório de Relações Internacionais) encaminhou em 2017 14 estudantes de graduação para intercâmbio e estágio no exterior, cujos destinos foram Portugal e Polônia, e EUA para o estágio. Pelo PDSE/CAPES, 4 doutorandos foram encaminhados a estágios em Portugal e um para estágio na Alemanha. Quanto aos estudantes estrangeiros na instituição, a </w:t>
      </w:r>
      <w:r w:rsidR="009A1349" w:rsidRPr="005C6685">
        <w:rPr>
          <w:rFonts w:ascii="Arial" w:hAnsi="Arial" w:cs="Arial"/>
          <w:sz w:val="20"/>
          <w:szCs w:val="20"/>
        </w:rPr>
        <w:t xml:space="preserve">UNIJUÍ </w:t>
      </w:r>
      <w:r w:rsidRPr="005C6685">
        <w:rPr>
          <w:rFonts w:ascii="Arial" w:hAnsi="Arial" w:cs="Arial"/>
          <w:sz w:val="20"/>
          <w:szCs w:val="20"/>
        </w:rPr>
        <w:t xml:space="preserve">recebeu 03 </w:t>
      </w:r>
      <w:r w:rsidR="009A1349">
        <w:rPr>
          <w:rFonts w:ascii="Arial" w:hAnsi="Arial" w:cs="Arial"/>
          <w:sz w:val="20"/>
          <w:szCs w:val="20"/>
        </w:rPr>
        <w:t>estudantes</w:t>
      </w:r>
      <w:r w:rsidRPr="005C6685">
        <w:rPr>
          <w:rFonts w:ascii="Arial" w:hAnsi="Arial" w:cs="Arial"/>
          <w:sz w:val="20"/>
          <w:szCs w:val="20"/>
        </w:rPr>
        <w:t xml:space="preserve"> estrangeiros, todos colombianos: 1 para mestrado e 1 para doutorado integral, em Educação nas Ciências; e </w:t>
      </w:r>
      <w:proofErr w:type="gramStart"/>
      <w:r w:rsidRPr="005C6685">
        <w:rPr>
          <w:rFonts w:ascii="Arial" w:hAnsi="Arial" w:cs="Arial"/>
          <w:sz w:val="20"/>
          <w:szCs w:val="20"/>
        </w:rPr>
        <w:t>01 doutoranda</w:t>
      </w:r>
      <w:proofErr w:type="gramEnd"/>
      <w:r w:rsidRPr="005C6685">
        <w:rPr>
          <w:rFonts w:ascii="Arial" w:hAnsi="Arial" w:cs="Arial"/>
          <w:sz w:val="20"/>
          <w:szCs w:val="20"/>
        </w:rPr>
        <w:t xml:space="preserve"> fez estágio de doutorado-sanduíche por 3 meses. </w:t>
      </w:r>
    </w:p>
    <w:p w:rsidR="00B6340F" w:rsidRPr="005C6685" w:rsidRDefault="00B6340F" w:rsidP="00B6340F">
      <w:pPr>
        <w:spacing w:before="120" w:after="120"/>
        <w:ind w:firstLine="709"/>
        <w:jc w:val="both"/>
        <w:rPr>
          <w:rFonts w:ascii="Arial" w:hAnsi="Arial" w:cs="Arial"/>
          <w:sz w:val="20"/>
          <w:szCs w:val="20"/>
          <w:lang w:val="pt-PT"/>
        </w:rPr>
      </w:pPr>
      <w:r w:rsidRPr="005C6685">
        <w:rPr>
          <w:rFonts w:ascii="Arial" w:hAnsi="Arial" w:cs="Arial"/>
          <w:sz w:val="20"/>
          <w:szCs w:val="20"/>
          <w:lang w:val="pt-PT"/>
        </w:rPr>
        <w:t xml:space="preserve">A política de relações internacionais também incentivou e possibilitou a ida de docentes à Europa e países da América Latina, principalmente Argentina, Chile, Colômbia, Espanha, Itália e Portugal, que realizaram ações no âmbito de convênios de cooperação insterinstitucionais ou no âmbito de atividades acadêmicas específicas, como participação em bancas de mestrado e de doutorado, participação em eventos internacionais, ministração de módulos disciplinares em cursos de universidades estrangeiras, entre outros. Cabe destacar que neste período a </w:t>
      </w:r>
      <w:r w:rsidR="009A1349" w:rsidRPr="005C6685">
        <w:rPr>
          <w:rFonts w:ascii="Arial" w:hAnsi="Arial" w:cs="Arial"/>
          <w:sz w:val="20"/>
          <w:szCs w:val="20"/>
          <w:lang w:val="pt-PT"/>
        </w:rPr>
        <w:t>UNIJUÍ</w:t>
      </w:r>
      <w:r w:rsidRPr="005C6685">
        <w:rPr>
          <w:rFonts w:ascii="Arial" w:hAnsi="Arial" w:cs="Arial"/>
          <w:sz w:val="20"/>
          <w:szCs w:val="20"/>
          <w:lang w:val="pt-PT"/>
        </w:rPr>
        <w:t xml:space="preserve"> recebeu ao menos 08 docentes estrangeiros para atividades acadêmicas como participação de bancas de mestrado e </w:t>
      </w:r>
      <w:r w:rsidR="009A1349">
        <w:rPr>
          <w:rFonts w:ascii="Arial" w:hAnsi="Arial" w:cs="Arial"/>
          <w:sz w:val="20"/>
          <w:szCs w:val="20"/>
          <w:lang w:val="pt-PT"/>
        </w:rPr>
        <w:t xml:space="preserve">de </w:t>
      </w:r>
      <w:r w:rsidRPr="005C6685">
        <w:rPr>
          <w:rFonts w:ascii="Arial" w:hAnsi="Arial" w:cs="Arial"/>
          <w:sz w:val="20"/>
          <w:szCs w:val="20"/>
          <w:lang w:val="pt-PT"/>
        </w:rPr>
        <w:t>doutorado, participação em eventos, pesquisa e ensino, sendo esses professores dos seguintes países: Alemanha, Áustria, Colômbia, Espanha, Polônia, Portugal e Rússia.</w:t>
      </w:r>
    </w:p>
    <w:p w:rsidR="00B6340F" w:rsidRPr="005C6685" w:rsidRDefault="00B6340F" w:rsidP="00B6340F">
      <w:pPr>
        <w:spacing w:after="120"/>
        <w:ind w:firstLine="709"/>
        <w:jc w:val="both"/>
        <w:rPr>
          <w:rFonts w:ascii="Arial" w:hAnsi="Arial" w:cs="Arial"/>
          <w:sz w:val="20"/>
          <w:szCs w:val="20"/>
        </w:rPr>
      </w:pPr>
      <w:r w:rsidRPr="005C6685">
        <w:rPr>
          <w:rFonts w:ascii="Arial" w:hAnsi="Arial" w:cs="Arial"/>
          <w:sz w:val="20"/>
          <w:szCs w:val="20"/>
        </w:rPr>
        <w:t xml:space="preserve">Com relação à mobilidade acadêmica, uma das metas do PDI, foram realizadas palestras nos diversos cursos de graduação da UNIJUÍ durante as aulas inaugurais e semanas acadêmicas. Também foram realizadas </w:t>
      </w:r>
      <w:r w:rsidR="009A1349">
        <w:rPr>
          <w:rFonts w:ascii="Arial" w:hAnsi="Arial" w:cs="Arial"/>
          <w:sz w:val="20"/>
          <w:szCs w:val="20"/>
        </w:rPr>
        <w:t>p</w:t>
      </w:r>
      <w:r w:rsidRPr="005C6685">
        <w:rPr>
          <w:rFonts w:ascii="Arial" w:hAnsi="Arial" w:cs="Arial"/>
          <w:sz w:val="20"/>
          <w:szCs w:val="20"/>
        </w:rPr>
        <w:t>alestras em escolas de ensino médio e outras instituições. Foi revisado o folder internacional da UNIJUÍ e encaminhado para instituições internacionais. A atualização constante da página do ERI e divulgação nas mídias disponíveis também é um ponto importante de fomento à mobilidade.</w:t>
      </w:r>
    </w:p>
    <w:p w:rsidR="00B6340F" w:rsidRPr="005C6685" w:rsidRDefault="00B6340F" w:rsidP="00B6340F">
      <w:pPr>
        <w:spacing w:after="120"/>
        <w:ind w:firstLine="709"/>
        <w:jc w:val="both"/>
        <w:rPr>
          <w:rFonts w:ascii="Arial" w:hAnsi="Arial" w:cs="Arial"/>
          <w:sz w:val="20"/>
          <w:szCs w:val="20"/>
        </w:rPr>
      </w:pPr>
      <w:r w:rsidRPr="005C6685">
        <w:rPr>
          <w:rFonts w:ascii="Arial" w:hAnsi="Arial" w:cs="Arial"/>
          <w:sz w:val="20"/>
          <w:szCs w:val="20"/>
        </w:rPr>
        <w:t xml:space="preserve">Com relação à meta de lançar o Portal da UNIJUÍ bilíngue em 2017, português-inglês, o Escritório de Relações Internacionais traduziu os textos relativos aos cursos de pós-graduação </w:t>
      </w:r>
      <w:r w:rsidRPr="005C6685">
        <w:rPr>
          <w:rFonts w:ascii="Arial" w:hAnsi="Arial" w:cs="Arial"/>
          <w:i/>
          <w:sz w:val="20"/>
          <w:szCs w:val="20"/>
        </w:rPr>
        <w:t xml:space="preserve">stricto sensu, </w:t>
      </w:r>
      <w:r w:rsidRPr="005C6685">
        <w:rPr>
          <w:rFonts w:ascii="Arial" w:hAnsi="Arial" w:cs="Arial"/>
          <w:sz w:val="20"/>
          <w:szCs w:val="20"/>
        </w:rPr>
        <w:t>estando prontos para divulgação assim que for concluído o seu desenvolvimento por parte da Coordenadoria de Informática, o que deve ser feito no primeiro semestre de 2018.</w:t>
      </w:r>
    </w:p>
    <w:p w:rsidR="003C19EE" w:rsidRPr="005C6685" w:rsidRDefault="009A1349" w:rsidP="003C19EE">
      <w:pPr>
        <w:pStyle w:val="Corpodetexto"/>
        <w:tabs>
          <w:tab w:val="left" w:pos="3122"/>
        </w:tabs>
        <w:spacing w:before="120" w:after="120"/>
        <w:ind w:firstLine="709"/>
        <w:jc w:val="both"/>
        <w:rPr>
          <w:rFonts w:ascii="Arial" w:hAnsi="Arial" w:cs="Arial"/>
          <w:sz w:val="20"/>
          <w:szCs w:val="20"/>
        </w:rPr>
      </w:pPr>
      <w:r>
        <w:rPr>
          <w:rFonts w:ascii="Arial" w:hAnsi="Arial" w:cs="Arial"/>
          <w:sz w:val="20"/>
          <w:szCs w:val="20"/>
        </w:rPr>
        <w:lastRenderedPageBreak/>
        <w:t>A.</w:t>
      </w:r>
      <w:r w:rsidR="003C19EE" w:rsidRPr="005C6685">
        <w:rPr>
          <w:rFonts w:ascii="Arial" w:hAnsi="Arial" w:cs="Arial"/>
          <w:sz w:val="20"/>
          <w:szCs w:val="20"/>
        </w:rPr>
        <w:t xml:space="preserve">2. Pró-Reitoria do </w:t>
      </w:r>
      <w:r w:rsidR="00EE70E9" w:rsidRPr="005C6685">
        <w:rPr>
          <w:rFonts w:ascii="Arial" w:hAnsi="Arial" w:cs="Arial"/>
          <w:i/>
          <w:sz w:val="20"/>
          <w:szCs w:val="20"/>
        </w:rPr>
        <w:t>Campus</w:t>
      </w:r>
      <w:r w:rsidR="003C19EE" w:rsidRPr="005C6685">
        <w:rPr>
          <w:rFonts w:ascii="Arial" w:hAnsi="Arial" w:cs="Arial"/>
          <w:sz w:val="20"/>
          <w:szCs w:val="20"/>
        </w:rPr>
        <w:t xml:space="preserve"> Panambi </w:t>
      </w:r>
    </w:p>
    <w:p w:rsidR="000D5E7C" w:rsidRPr="005C6685" w:rsidRDefault="000D5E7C" w:rsidP="0005406F">
      <w:pPr>
        <w:tabs>
          <w:tab w:val="left" w:pos="3122"/>
        </w:tabs>
        <w:spacing w:before="120" w:after="120"/>
        <w:ind w:firstLine="709"/>
        <w:jc w:val="both"/>
        <w:rPr>
          <w:rFonts w:ascii="Arial" w:hAnsi="Arial" w:cs="Arial"/>
          <w:b/>
          <w:bCs/>
          <w:sz w:val="20"/>
          <w:szCs w:val="20"/>
        </w:rPr>
      </w:pPr>
      <w:r w:rsidRPr="005C6685">
        <w:rPr>
          <w:rFonts w:ascii="Arial" w:hAnsi="Arial" w:cs="Arial"/>
          <w:sz w:val="20"/>
          <w:szCs w:val="20"/>
        </w:rPr>
        <w:t xml:space="preserve">A Gestão Administrativa do </w:t>
      </w:r>
      <w:r w:rsidRPr="009A1349">
        <w:rPr>
          <w:rFonts w:ascii="Arial" w:hAnsi="Arial" w:cs="Arial"/>
          <w:i/>
          <w:sz w:val="20"/>
          <w:szCs w:val="20"/>
        </w:rPr>
        <w:t>Campus</w:t>
      </w:r>
      <w:r w:rsidRPr="005C6685">
        <w:rPr>
          <w:rFonts w:ascii="Arial" w:hAnsi="Arial" w:cs="Arial"/>
          <w:sz w:val="20"/>
          <w:szCs w:val="20"/>
        </w:rPr>
        <w:t xml:space="preserve"> trilha a Matriz Administrativa presente no Plano de Desenvolvimento Institucional</w:t>
      </w:r>
      <w:r w:rsidR="009A1349">
        <w:rPr>
          <w:rFonts w:ascii="Arial" w:hAnsi="Arial" w:cs="Arial"/>
          <w:sz w:val="20"/>
          <w:szCs w:val="20"/>
        </w:rPr>
        <w:t xml:space="preserve"> </w:t>
      </w:r>
      <w:r w:rsidRPr="005C6685">
        <w:rPr>
          <w:rFonts w:ascii="Arial" w:hAnsi="Arial" w:cs="Arial"/>
          <w:sz w:val="20"/>
          <w:szCs w:val="20"/>
        </w:rPr>
        <w:t>-</w:t>
      </w:r>
      <w:r w:rsidR="009A1349">
        <w:rPr>
          <w:rFonts w:ascii="Arial" w:hAnsi="Arial" w:cs="Arial"/>
          <w:sz w:val="20"/>
          <w:szCs w:val="20"/>
        </w:rPr>
        <w:t xml:space="preserve"> </w:t>
      </w:r>
      <w:r w:rsidRPr="005C6685">
        <w:rPr>
          <w:rFonts w:ascii="Arial" w:hAnsi="Arial" w:cs="Arial"/>
          <w:sz w:val="20"/>
          <w:szCs w:val="20"/>
        </w:rPr>
        <w:t xml:space="preserve">PDI (2015-2019), segue as orientações da Reitoria, do CONSU, </w:t>
      </w:r>
      <w:r w:rsidR="009A1349">
        <w:rPr>
          <w:rFonts w:ascii="Arial" w:hAnsi="Arial" w:cs="Arial"/>
          <w:sz w:val="20"/>
          <w:szCs w:val="20"/>
        </w:rPr>
        <w:t xml:space="preserve">do </w:t>
      </w:r>
      <w:r w:rsidRPr="005C6685">
        <w:rPr>
          <w:rFonts w:ascii="Arial" w:hAnsi="Arial" w:cs="Arial"/>
          <w:sz w:val="20"/>
          <w:szCs w:val="20"/>
        </w:rPr>
        <w:t xml:space="preserve">COGEST, </w:t>
      </w:r>
      <w:r w:rsidR="009A1349">
        <w:rPr>
          <w:rFonts w:ascii="Arial" w:hAnsi="Arial" w:cs="Arial"/>
          <w:sz w:val="20"/>
          <w:szCs w:val="20"/>
        </w:rPr>
        <w:t xml:space="preserve">dos </w:t>
      </w:r>
      <w:r w:rsidRPr="005C6685">
        <w:rPr>
          <w:rFonts w:ascii="Arial" w:hAnsi="Arial" w:cs="Arial"/>
          <w:sz w:val="20"/>
          <w:szCs w:val="20"/>
        </w:rPr>
        <w:t xml:space="preserve">Colegiados dos Cursos, tendo presente a Missão da </w:t>
      </w:r>
      <w:r w:rsidR="009A1349" w:rsidRPr="005C6685">
        <w:rPr>
          <w:rFonts w:ascii="Arial" w:hAnsi="Arial" w:cs="Arial"/>
          <w:sz w:val="20"/>
          <w:szCs w:val="20"/>
        </w:rPr>
        <w:t>UNIJUÍ</w:t>
      </w:r>
      <w:r w:rsidR="009A1349">
        <w:rPr>
          <w:rFonts w:ascii="Arial" w:hAnsi="Arial" w:cs="Arial"/>
          <w:sz w:val="20"/>
          <w:szCs w:val="20"/>
        </w:rPr>
        <w:t xml:space="preserve"> de </w:t>
      </w:r>
      <w:r w:rsidRPr="00E62A58">
        <w:rPr>
          <w:rFonts w:ascii="Arial" w:hAnsi="Arial" w:cs="Arial"/>
          <w:sz w:val="20"/>
          <w:szCs w:val="20"/>
        </w:rPr>
        <w:t>“formar e qualificar profissionais com excelência técnica e consciência social crítica, capaz de contribuir para a integração e o desenvolvimento da região”. Essa matriz desafia a busca constante de pesquisas e convivências em inovações, em processos, serviços, produtos, tecnologias, apontadas pela exigência do mundo acadêmico e da comunidade regional.</w:t>
      </w:r>
    </w:p>
    <w:p w:rsidR="000D5E7C" w:rsidRPr="005C6685" w:rsidRDefault="000D5E7C" w:rsidP="0005406F">
      <w:pPr>
        <w:tabs>
          <w:tab w:val="left" w:pos="3122"/>
        </w:tabs>
        <w:spacing w:before="120" w:after="120"/>
        <w:ind w:firstLine="709"/>
        <w:jc w:val="both"/>
        <w:rPr>
          <w:rFonts w:ascii="Arial" w:hAnsi="Arial" w:cs="Arial"/>
          <w:sz w:val="20"/>
          <w:szCs w:val="20"/>
        </w:rPr>
      </w:pPr>
      <w:r w:rsidRPr="005C6685">
        <w:rPr>
          <w:rFonts w:ascii="Arial" w:hAnsi="Arial" w:cs="Arial"/>
          <w:sz w:val="20"/>
          <w:szCs w:val="20"/>
        </w:rPr>
        <w:t xml:space="preserve">Assim, as atividades universitárias no </w:t>
      </w:r>
      <w:r w:rsidRPr="009A1349">
        <w:rPr>
          <w:rFonts w:ascii="Arial" w:hAnsi="Arial" w:cs="Arial"/>
          <w:i/>
          <w:sz w:val="20"/>
          <w:szCs w:val="20"/>
        </w:rPr>
        <w:t xml:space="preserve">Campus </w:t>
      </w:r>
      <w:r w:rsidRPr="005C6685">
        <w:rPr>
          <w:rFonts w:ascii="Arial" w:hAnsi="Arial" w:cs="Arial"/>
          <w:sz w:val="20"/>
          <w:szCs w:val="20"/>
        </w:rPr>
        <w:t xml:space="preserve">de Panambi buscam trabalhar a cultura da região: Panambi, Condor, Palmeira das Missões, Santa Bárbara, </w:t>
      </w:r>
      <w:proofErr w:type="spellStart"/>
      <w:r w:rsidRPr="005C6685">
        <w:rPr>
          <w:rFonts w:ascii="Arial" w:hAnsi="Arial" w:cs="Arial"/>
          <w:sz w:val="20"/>
          <w:szCs w:val="20"/>
        </w:rPr>
        <w:t>Pejuçara</w:t>
      </w:r>
      <w:proofErr w:type="spellEnd"/>
      <w:r w:rsidRPr="005C6685">
        <w:rPr>
          <w:rFonts w:ascii="Arial" w:hAnsi="Arial" w:cs="Arial"/>
          <w:sz w:val="20"/>
          <w:szCs w:val="20"/>
        </w:rPr>
        <w:t xml:space="preserve"> que sofre fortes impactos do mercado, o que desafia a organização econômica e social da cadeia </w:t>
      </w:r>
      <w:proofErr w:type="spellStart"/>
      <w:r w:rsidRPr="005C6685">
        <w:rPr>
          <w:rFonts w:ascii="Arial" w:hAnsi="Arial" w:cs="Arial"/>
          <w:sz w:val="20"/>
          <w:szCs w:val="20"/>
        </w:rPr>
        <w:t>metalmecânica</w:t>
      </w:r>
      <w:proofErr w:type="spellEnd"/>
      <w:r w:rsidRPr="005C6685">
        <w:rPr>
          <w:rFonts w:ascii="Arial" w:hAnsi="Arial" w:cs="Arial"/>
          <w:sz w:val="20"/>
          <w:szCs w:val="20"/>
        </w:rPr>
        <w:t xml:space="preserve"> e do agronegócio, que influencia a matriz administrativa do </w:t>
      </w:r>
      <w:r w:rsidRPr="009A1349">
        <w:rPr>
          <w:rFonts w:ascii="Arial" w:hAnsi="Arial" w:cs="Arial"/>
          <w:i/>
          <w:sz w:val="20"/>
          <w:szCs w:val="20"/>
        </w:rPr>
        <w:t>Campus</w:t>
      </w:r>
      <w:r w:rsidRPr="005C6685">
        <w:rPr>
          <w:rFonts w:ascii="Arial" w:hAnsi="Arial" w:cs="Arial"/>
          <w:sz w:val="20"/>
          <w:szCs w:val="20"/>
        </w:rPr>
        <w:t xml:space="preserve">, mas sua constituição se fundamenta na estrutura </w:t>
      </w:r>
      <w:proofErr w:type="spellStart"/>
      <w:r w:rsidRPr="009A1349">
        <w:rPr>
          <w:rFonts w:ascii="Arial" w:hAnsi="Arial" w:cs="Arial"/>
          <w:i/>
          <w:sz w:val="20"/>
          <w:szCs w:val="20"/>
        </w:rPr>
        <w:t>multicampi</w:t>
      </w:r>
      <w:proofErr w:type="spellEnd"/>
      <w:r w:rsidRPr="005C6685">
        <w:rPr>
          <w:rFonts w:ascii="Arial" w:hAnsi="Arial" w:cs="Arial"/>
          <w:sz w:val="20"/>
          <w:szCs w:val="20"/>
        </w:rPr>
        <w:t xml:space="preserve">, de acordo com a Resolução da Reitoria da </w:t>
      </w:r>
      <w:r w:rsidR="009A1349" w:rsidRPr="005C6685">
        <w:rPr>
          <w:rFonts w:ascii="Arial" w:hAnsi="Arial" w:cs="Arial"/>
          <w:sz w:val="20"/>
          <w:szCs w:val="20"/>
        </w:rPr>
        <w:t xml:space="preserve">UNIJUÍ </w:t>
      </w:r>
      <w:r w:rsidRPr="005C6685">
        <w:rPr>
          <w:rFonts w:ascii="Arial" w:hAnsi="Arial" w:cs="Arial"/>
          <w:sz w:val="20"/>
          <w:szCs w:val="20"/>
        </w:rPr>
        <w:t xml:space="preserve">nº 01/2006 que Regula a Estrutura e as Funções das </w:t>
      </w:r>
      <w:proofErr w:type="spellStart"/>
      <w:r w:rsidRPr="005C6685">
        <w:rPr>
          <w:rFonts w:ascii="Arial" w:hAnsi="Arial" w:cs="Arial"/>
          <w:sz w:val="20"/>
          <w:szCs w:val="20"/>
        </w:rPr>
        <w:t>Pró-Reitorias</w:t>
      </w:r>
      <w:proofErr w:type="spellEnd"/>
      <w:r w:rsidRPr="005C6685">
        <w:rPr>
          <w:rFonts w:ascii="Arial" w:hAnsi="Arial" w:cs="Arial"/>
          <w:sz w:val="20"/>
          <w:szCs w:val="20"/>
        </w:rPr>
        <w:t xml:space="preserve"> dos </w:t>
      </w:r>
      <w:proofErr w:type="spellStart"/>
      <w:r w:rsidR="009A1349">
        <w:rPr>
          <w:rFonts w:ascii="Arial" w:hAnsi="Arial" w:cs="Arial"/>
          <w:i/>
          <w:sz w:val="20"/>
          <w:szCs w:val="20"/>
        </w:rPr>
        <w:t>c</w:t>
      </w:r>
      <w:r w:rsidRPr="009A1349">
        <w:rPr>
          <w:rFonts w:ascii="Arial" w:hAnsi="Arial" w:cs="Arial"/>
          <w:i/>
          <w:sz w:val="20"/>
          <w:szCs w:val="20"/>
        </w:rPr>
        <w:t>ampi</w:t>
      </w:r>
      <w:proofErr w:type="spellEnd"/>
      <w:r w:rsidR="00E62A58">
        <w:rPr>
          <w:rFonts w:ascii="Arial" w:hAnsi="Arial" w:cs="Arial"/>
          <w:sz w:val="20"/>
          <w:szCs w:val="20"/>
        </w:rPr>
        <w:t>.</w:t>
      </w:r>
      <w:r w:rsidRPr="005C6685">
        <w:rPr>
          <w:rFonts w:ascii="Arial" w:hAnsi="Arial" w:cs="Arial"/>
          <w:sz w:val="20"/>
          <w:szCs w:val="20"/>
        </w:rPr>
        <w:t xml:space="preserve"> </w:t>
      </w:r>
    </w:p>
    <w:p w:rsidR="000D5E7C" w:rsidRPr="005C6685" w:rsidRDefault="000D5E7C" w:rsidP="0005406F">
      <w:pPr>
        <w:tabs>
          <w:tab w:val="left" w:pos="3122"/>
        </w:tabs>
        <w:spacing w:before="120" w:after="120"/>
        <w:ind w:firstLine="709"/>
        <w:jc w:val="both"/>
        <w:rPr>
          <w:rFonts w:ascii="Arial" w:hAnsi="Arial" w:cs="Arial"/>
          <w:sz w:val="20"/>
          <w:szCs w:val="20"/>
        </w:rPr>
      </w:pPr>
      <w:r w:rsidRPr="005C6685">
        <w:rPr>
          <w:rFonts w:ascii="Arial" w:hAnsi="Arial" w:cs="Arial"/>
          <w:sz w:val="20"/>
          <w:szCs w:val="20"/>
        </w:rPr>
        <w:t xml:space="preserve">Portanto, a Missão fortalece a matriz administrativa, os mecanismos que alimentam o Planejamento, Orçamento e Desenvolvimento Estratégico que qualificam os quatro eixos estruturantes: o </w:t>
      </w:r>
      <w:r w:rsidRPr="005C6685">
        <w:rPr>
          <w:rFonts w:ascii="Arial" w:hAnsi="Arial" w:cs="Arial"/>
          <w:bCs/>
          <w:sz w:val="20"/>
          <w:szCs w:val="20"/>
        </w:rPr>
        <w:t>Fortalecimento do Projeto</w:t>
      </w:r>
      <w:r w:rsidRPr="005C6685">
        <w:rPr>
          <w:rFonts w:ascii="Arial" w:hAnsi="Arial" w:cs="Arial"/>
          <w:sz w:val="20"/>
          <w:szCs w:val="20"/>
        </w:rPr>
        <w:t xml:space="preserve"> </w:t>
      </w:r>
      <w:r w:rsidRPr="005C6685">
        <w:rPr>
          <w:rFonts w:ascii="Arial" w:hAnsi="Arial" w:cs="Arial"/>
          <w:bCs/>
          <w:sz w:val="20"/>
          <w:szCs w:val="20"/>
        </w:rPr>
        <w:t>Institucional; o Fortalecimento da Excelência Acadêmica; a Qualificação da Gestão; e o</w:t>
      </w:r>
      <w:r w:rsidRPr="005C6685">
        <w:rPr>
          <w:rFonts w:ascii="Arial" w:hAnsi="Arial" w:cs="Arial"/>
          <w:sz w:val="20"/>
          <w:szCs w:val="20"/>
        </w:rPr>
        <w:t xml:space="preserve"> </w:t>
      </w:r>
      <w:r w:rsidRPr="005C6685">
        <w:rPr>
          <w:rFonts w:ascii="Arial" w:hAnsi="Arial" w:cs="Arial"/>
          <w:bCs/>
          <w:sz w:val="20"/>
          <w:szCs w:val="20"/>
        </w:rPr>
        <w:t>Fortalecimento da Sustentabilidade Institucional.</w:t>
      </w:r>
      <w:r w:rsidRPr="005C6685">
        <w:rPr>
          <w:rFonts w:ascii="Arial" w:hAnsi="Arial" w:cs="Arial"/>
          <w:sz w:val="20"/>
          <w:szCs w:val="20"/>
        </w:rPr>
        <w:t xml:space="preserve"> Neste ambiente, o </w:t>
      </w:r>
      <w:r w:rsidRPr="009A1349">
        <w:rPr>
          <w:rFonts w:ascii="Arial" w:hAnsi="Arial" w:cs="Arial"/>
          <w:i/>
          <w:sz w:val="20"/>
          <w:szCs w:val="20"/>
        </w:rPr>
        <w:t>Campus</w:t>
      </w:r>
      <w:r w:rsidRPr="005C6685">
        <w:rPr>
          <w:rFonts w:ascii="Arial" w:hAnsi="Arial" w:cs="Arial"/>
          <w:sz w:val="20"/>
          <w:szCs w:val="20"/>
        </w:rPr>
        <w:t xml:space="preserve"> discute e trabalha os planos de ação, faz avaliações, inclui metas para alcançar os resultados planejados pela </w:t>
      </w:r>
      <w:r w:rsidR="00A20A9D" w:rsidRPr="005C6685">
        <w:rPr>
          <w:rFonts w:ascii="Arial" w:hAnsi="Arial" w:cs="Arial"/>
          <w:sz w:val="20"/>
          <w:szCs w:val="20"/>
        </w:rPr>
        <w:t>I</w:t>
      </w:r>
      <w:r w:rsidRPr="005C6685">
        <w:rPr>
          <w:rFonts w:ascii="Arial" w:hAnsi="Arial" w:cs="Arial"/>
          <w:sz w:val="20"/>
          <w:szCs w:val="20"/>
        </w:rPr>
        <w:t xml:space="preserve">nstituição. </w:t>
      </w:r>
    </w:p>
    <w:p w:rsidR="000D5E7C" w:rsidRPr="005C6685" w:rsidRDefault="000D5E7C" w:rsidP="0005406F">
      <w:pPr>
        <w:tabs>
          <w:tab w:val="left" w:pos="3122"/>
        </w:tabs>
        <w:spacing w:before="120" w:after="120"/>
        <w:ind w:firstLine="709"/>
        <w:jc w:val="both"/>
        <w:rPr>
          <w:rFonts w:ascii="Arial" w:hAnsi="Arial" w:cs="Arial"/>
          <w:sz w:val="20"/>
          <w:szCs w:val="20"/>
        </w:rPr>
      </w:pPr>
      <w:r w:rsidRPr="005C6685">
        <w:rPr>
          <w:rFonts w:ascii="Arial" w:hAnsi="Arial" w:cs="Arial"/>
          <w:sz w:val="20"/>
          <w:szCs w:val="20"/>
        </w:rPr>
        <w:t xml:space="preserve">Caminhada semelhante ocorre nas unidades acadêmicas (departamentos), mediante a realização de </w:t>
      </w:r>
      <w:r w:rsidRPr="005C6685">
        <w:rPr>
          <w:rFonts w:ascii="Arial" w:hAnsi="Arial" w:cs="Arial"/>
          <w:i/>
          <w:iCs/>
          <w:sz w:val="20"/>
          <w:szCs w:val="20"/>
        </w:rPr>
        <w:t xml:space="preserve">Workshop </w:t>
      </w:r>
      <w:r w:rsidRPr="005C6685">
        <w:rPr>
          <w:rFonts w:ascii="Arial" w:hAnsi="Arial" w:cs="Arial"/>
          <w:sz w:val="20"/>
          <w:szCs w:val="20"/>
        </w:rPr>
        <w:t xml:space="preserve">com a finalidade de planejamento, tendo como objetivo a socialização e alinhamento das estratégias institucionais de planejamento, sua incorporação enquanto instrumentos de gestão das unidades acadêmicas, efetivando, desta forma, o Plano de Desenvolvimento Institucional - PDI (2015-2019). </w:t>
      </w:r>
    </w:p>
    <w:p w:rsidR="000D5E7C" w:rsidRPr="005C6685" w:rsidRDefault="000D5E7C" w:rsidP="0005406F">
      <w:pPr>
        <w:tabs>
          <w:tab w:val="left" w:pos="3122"/>
        </w:tabs>
        <w:spacing w:before="120" w:after="120"/>
        <w:ind w:firstLine="709"/>
        <w:jc w:val="both"/>
        <w:rPr>
          <w:rFonts w:ascii="Arial" w:hAnsi="Arial" w:cs="Arial"/>
          <w:sz w:val="20"/>
          <w:szCs w:val="20"/>
        </w:rPr>
      </w:pPr>
      <w:r w:rsidRPr="005C6685">
        <w:rPr>
          <w:rFonts w:ascii="Arial" w:hAnsi="Arial" w:cs="Arial"/>
          <w:sz w:val="20"/>
          <w:szCs w:val="20"/>
        </w:rPr>
        <w:t xml:space="preserve">O Planejamento Institucional organiza a vida universitária no </w:t>
      </w:r>
      <w:r w:rsidRPr="009A1349">
        <w:rPr>
          <w:rFonts w:ascii="Arial" w:hAnsi="Arial" w:cs="Arial"/>
          <w:i/>
          <w:sz w:val="20"/>
          <w:szCs w:val="20"/>
        </w:rPr>
        <w:t>Campus</w:t>
      </w:r>
      <w:r w:rsidRPr="005C6685">
        <w:rPr>
          <w:rFonts w:ascii="Arial" w:hAnsi="Arial" w:cs="Arial"/>
          <w:sz w:val="20"/>
          <w:szCs w:val="20"/>
        </w:rPr>
        <w:t xml:space="preserve"> de Panambi, ao contemplar os Objetivos, Estratégias e Metas que desenvolvem o posicionamento estratégico e competitivo da Universidade, alimentando uma rica experiência, que permeia o processo da indissociabilidade do ensino, da pesquisa e da extensão como uma estratégia de diferenciação acadêmica. Para efetivar na prática a po</w:t>
      </w:r>
      <w:r w:rsidR="009A1349">
        <w:rPr>
          <w:rFonts w:ascii="Arial" w:hAnsi="Arial" w:cs="Arial"/>
          <w:sz w:val="20"/>
          <w:szCs w:val="20"/>
        </w:rPr>
        <w:t>lítica institucional no ensino</w:t>
      </w:r>
      <w:r w:rsidRPr="005C6685">
        <w:rPr>
          <w:rFonts w:ascii="Arial" w:hAnsi="Arial" w:cs="Arial"/>
          <w:sz w:val="20"/>
          <w:szCs w:val="20"/>
        </w:rPr>
        <w:t xml:space="preserve"> existe uma estrutura e equipes de apoio, um Colegiado de Coordenação de Curso e um Núcleo Docente Estruturante - NDE</w:t>
      </w:r>
      <w:r w:rsidRPr="005C6685">
        <w:rPr>
          <w:rFonts w:ascii="Arial" w:hAnsi="Arial" w:cs="Arial"/>
          <w:color w:val="454545"/>
          <w:sz w:val="20"/>
          <w:szCs w:val="20"/>
          <w:shd w:val="clear" w:color="auto" w:fill="F8F8F8"/>
        </w:rPr>
        <w:t xml:space="preserve"> n</w:t>
      </w:r>
      <w:r w:rsidRPr="005C6685">
        <w:rPr>
          <w:rFonts w:ascii="Arial" w:hAnsi="Arial" w:cs="Arial"/>
          <w:sz w:val="20"/>
          <w:szCs w:val="20"/>
        </w:rPr>
        <w:t xml:space="preserve">os Cursos de Administração e de Engenharia Mecânica, das Pós-Graduações </w:t>
      </w:r>
      <w:r w:rsidRPr="005C6685">
        <w:rPr>
          <w:rFonts w:ascii="Arial" w:hAnsi="Arial" w:cs="Arial"/>
          <w:i/>
          <w:sz w:val="20"/>
          <w:szCs w:val="20"/>
        </w:rPr>
        <w:t xml:space="preserve">Lato Sensu </w:t>
      </w:r>
      <w:r w:rsidRPr="005C6685">
        <w:rPr>
          <w:rFonts w:ascii="Arial" w:hAnsi="Arial" w:cs="Arial"/>
          <w:sz w:val="20"/>
          <w:szCs w:val="20"/>
        </w:rPr>
        <w:t>em Engenharia Industrial.</w:t>
      </w:r>
    </w:p>
    <w:p w:rsidR="000D5E7C" w:rsidRPr="005C6685" w:rsidRDefault="000D5E7C" w:rsidP="0005406F">
      <w:pPr>
        <w:tabs>
          <w:tab w:val="left" w:pos="3122"/>
        </w:tabs>
        <w:spacing w:before="120" w:after="120"/>
        <w:ind w:firstLine="709"/>
        <w:jc w:val="both"/>
        <w:rPr>
          <w:rFonts w:ascii="Arial" w:hAnsi="Arial" w:cs="Arial"/>
          <w:sz w:val="20"/>
          <w:szCs w:val="20"/>
        </w:rPr>
      </w:pPr>
      <w:r w:rsidRPr="005C6685">
        <w:rPr>
          <w:rFonts w:ascii="Arial" w:hAnsi="Arial" w:cs="Arial"/>
          <w:color w:val="000000"/>
          <w:sz w:val="20"/>
          <w:szCs w:val="20"/>
        </w:rPr>
        <w:t>Merece registro o Núcleo Comum por Área do Conhecimento</w:t>
      </w:r>
      <w:r w:rsidRPr="009A1349">
        <w:rPr>
          <w:rFonts w:ascii="Arial" w:hAnsi="Arial" w:cs="Arial"/>
          <w:bCs/>
          <w:sz w:val="20"/>
          <w:szCs w:val="20"/>
        </w:rPr>
        <w:t xml:space="preserve">, </w:t>
      </w:r>
      <w:r w:rsidRPr="005C6685">
        <w:rPr>
          <w:rFonts w:ascii="Arial" w:hAnsi="Arial" w:cs="Arial"/>
          <w:bCs/>
          <w:sz w:val="20"/>
          <w:szCs w:val="20"/>
        </w:rPr>
        <w:t>de</w:t>
      </w:r>
      <w:r w:rsidRPr="005C6685">
        <w:rPr>
          <w:rFonts w:ascii="Arial" w:hAnsi="Arial" w:cs="Arial"/>
          <w:b/>
          <w:bCs/>
          <w:sz w:val="20"/>
          <w:szCs w:val="20"/>
        </w:rPr>
        <w:t xml:space="preserve"> </w:t>
      </w:r>
      <w:r w:rsidRPr="005C6685">
        <w:rPr>
          <w:rFonts w:ascii="Arial" w:hAnsi="Arial" w:cs="Arial"/>
          <w:sz w:val="20"/>
          <w:szCs w:val="20"/>
        </w:rPr>
        <w:t xml:space="preserve">formação na Área das Tecnologias de engenheiros, bacharéis em </w:t>
      </w:r>
      <w:r w:rsidR="009A1349">
        <w:rPr>
          <w:rFonts w:ascii="Arial" w:hAnsi="Arial" w:cs="Arial"/>
          <w:sz w:val="20"/>
          <w:szCs w:val="20"/>
        </w:rPr>
        <w:t>C</w:t>
      </w:r>
      <w:r w:rsidRPr="005C6685">
        <w:rPr>
          <w:rFonts w:ascii="Arial" w:hAnsi="Arial" w:cs="Arial"/>
          <w:sz w:val="20"/>
          <w:szCs w:val="20"/>
        </w:rPr>
        <w:t xml:space="preserve">iência da </w:t>
      </w:r>
      <w:r w:rsidR="009A1349">
        <w:rPr>
          <w:rFonts w:ascii="Arial" w:hAnsi="Arial" w:cs="Arial"/>
          <w:sz w:val="20"/>
          <w:szCs w:val="20"/>
        </w:rPr>
        <w:t>C</w:t>
      </w:r>
      <w:r w:rsidRPr="005C6685">
        <w:rPr>
          <w:rFonts w:ascii="Arial" w:hAnsi="Arial" w:cs="Arial"/>
          <w:sz w:val="20"/>
          <w:szCs w:val="20"/>
        </w:rPr>
        <w:t xml:space="preserve">omputação, licenciados em </w:t>
      </w:r>
      <w:r w:rsidR="009A1349">
        <w:rPr>
          <w:rFonts w:ascii="Arial" w:hAnsi="Arial" w:cs="Arial"/>
          <w:sz w:val="20"/>
          <w:szCs w:val="20"/>
        </w:rPr>
        <w:t>M</w:t>
      </w:r>
      <w:r w:rsidRPr="005C6685">
        <w:rPr>
          <w:rFonts w:ascii="Arial" w:hAnsi="Arial" w:cs="Arial"/>
          <w:sz w:val="20"/>
          <w:szCs w:val="20"/>
        </w:rPr>
        <w:t xml:space="preserve">atemática e arquitetos urbanistas e das Ciências Sociais Aplicadas, formação dos bacharéis em administração, </w:t>
      </w:r>
      <w:r w:rsidR="009A1349">
        <w:rPr>
          <w:rFonts w:ascii="Arial" w:hAnsi="Arial" w:cs="Arial"/>
          <w:sz w:val="20"/>
          <w:szCs w:val="20"/>
        </w:rPr>
        <w:t>Ciências Econômicas</w:t>
      </w:r>
      <w:r w:rsidRPr="005C6685">
        <w:rPr>
          <w:rFonts w:ascii="Arial" w:hAnsi="Arial" w:cs="Arial"/>
          <w:sz w:val="20"/>
          <w:szCs w:val="20"/>
        </w:rPr>
        <w:t xml:space="preserve"> e </w:t>
      </w:r>
      <w:r w:rsidR="009A1349" w:rsidRPr="005C6685">
        <w:rPr>
          <w:rFonts w:ascii="Arial" w:hAnsi="Arial" w:cs="Arial"/>
          <w:sz w:val="20"/>
          <w:szCs w:val="20"/>
        </w:rPr>
        <w:t>Ciências Contábeis</w:t>
      </w:r>
      <w:r w:rsidRPr="005C6685">
        <w:rPr>
          <w:rFonts w:ascii="Arial" w:hAnsi="Arial" w:cs="Arial"/>
          <w:sz w:val="20"/>
          <w:szCs w:val="20"/>
        </w:rPr>
        <w:t>. Ainda, oportuniza as Disciplinas Humanistas: Formação, Desenvolvimento da Sociedade Brasileira, Leitura e Produção Textual, Meio Ambiente e Sustentabilidade e Filosofia e Ética.</w:t>
      </w:r>
    </w:p>
    <w:p w:rsidR="000D5E7C" w:rsidRPr="005C6685" w:rsidRDefault="000D5E7C" w:rsidP="0005406F">
      <w:pPr>
        <w:tabs>
          <w:tab w:val="left" w:pos="3122"/>
        </w:tabs>
        <w:spacing w:before="120" w:after="120"/>
        <w:ind w:firstLine="709"/>
        <w:jc w:val="both"/>
        <w:rPr>
          <w:rFonts w:ascii="Arial" w:hAnsi="Arial" w:cs="Arial"/>
          <w:sz w:val="20"/>
          <w:szCs w:val="20"/>
        </w:rPr>
      </w:pPr>
      <w:r w:rsidRPr="005C6685">
        <w:rPr>
          <w:rFonts w:ascii="Arial" w:hAnsi="Arial" w:cs="Arial"/>
          <w:sz w:val="20"/>
          <w:szCs w:val="20"/>
        </w:rPr>
        <w:t xml:space="preserve">Para qualificar o caráter comunitário e regional, todo o esforço da comunidade acadêmica, no </w:t>
      </w:r>
      <w:r w:rsidRPr="009A1349">
        <w:rPr>
          <w:rFonts w:ascii="Arial" w:hAnsi="Arial" w:cs="Arial"/>
          <w:i/>
          <w:sz w:val="20"/>
          <w:szCs w:val="20"/>
        </w:rPr>
        <w:t>Campus</w:t>
      </w:r>
      <w:r w:rsidRPr="005C6685">
        <w:rPr>
          <w:rFonts w:ascii="Arial" w:hAnsi="Arial" w:cs="Arial"/>
          <w:sz w:val="20"/>
          <w:szCs w:val="20"/>
        </w:rPr>
        <w:t xml:space="preserve"> de Panambi, passa a ter como planejamento, o processo de formação e qualificação profissional, com excelência técnica e consciência social crítica, para contribuir com a integração e o desenvolvimento da região. </w:t>
      </w:r>
      <w:r w:rsidRPr="005C6685">
        <w:rPr>
          <w:rFonts w:ascii="Arial" w:hAnsi="Arial" w:cs="Arial"/>
          <w:color w:val="000000"/>
          <w:sz w:val="20"/>
          <w:szCs w:val="20"/>
        </w:rPr>
        <w:t>Para além do planejamento apresentado, o</w:t>
      </w:r>
      <w:r w:rsidRPr="005C6685">
        <w:rPr>
          <w:rFonts w:ascii="Arial" w:hAnsi="Arial" w:cs="Arial"/>
          <w:i/>
          <w:color w:val="000000"/>
          <w:sz w:val="20"/>
          <w:szCs w:val="20"/>
        </w:rPr>
        <w:t xml:space="preserve"> </w:t>
      </w:r>
      <w:r w:rsidRPr="009A1349">
        <w:rPr>
          <w:rFonts w:ascii="Arial" w:hAnsi="Arial" w:cs="Arial"/>
          <w:i/>
          <w:color w:val="000000"/>
          <w:sz w:val="20"/>
          <w:szCs w:val="20"/>
        </w:rPr>
        <w:t>Campus</w:t>
      </w:r>
      <w:r w:rsidRPr="005C6685">
        <w:rPr>
          <w:rFonts w:ascii="Arial" w:hAnsi="Arial" w:cs="Arial"/>
          <w:color w:val="000000"/>
          <w:sz w:val="20"/>
          <w:szCs w:val="20"/>
        </w:rPr>
        <w:t xml:space="preserve"> conta com uma equipe de</w:t>
      </w:r>
      <w:r w:rsidRPr="005C6685">
        <w:rPr>
          <w:rFonts w:ascii="Arial" w:hAnsi="Arial" w:cs="Arial"/>
          <w:sz w:val="20"/>
          <w:szCs w:val="20"/>
        </w:rPr>
        <w:t xml:space="preserve"> pesquisa e de extensão, que anualmente recebe parte do fundo institucional, conquistado por editais, que são administrados pela Vice-Reitoria de Pós-Graduação, Pesquisa e Extensão e as Coordenações dos Cursos de Engenharia Mecânica e d</w:t>
      </w:r>
      <w:r w:rsidR="009A1349">
        <w:rPr>
          <w:rFonts w:ascii="Arial" w:hAnsi="Arial" w:cs="Arial"/>
          <w:sz w:val="20"/>
          <w:szCs w:val="20"/>
        </w:rPr>
        <w:t>e</w:t>
      </w:r>
      <w:r w:rsidRPr="005C6685">
        <w:rPr>
          <w:rFonts w:ascii="Arial" w:hAnsi="Arial" w:cs="Arial"/>
          <w:sz w:val="20"/>
          <w:szCs w:val="20"/>
        </w:rPr>
        <w:t xml:space="preserve"> Administração.</w:t>
      </w:r>
    </w:p>
    <w:p w:rsidR="000D5E7C" w:rsidRPr="005C6685" w:rsidRDefault="000D5E7C" w:rsidP="0005406F">
      <w:pPr>
        <w:spacing w:before="120" w:after="120"/>
        <w:ind w:right="-28" w:firstLine="708"/>
        <w:jc w:val="both"/>
        <w:rPr>
          <w:rFonts w:ascii="Arial" w:hAnsi="Arial" w:cs="Arial"/>
          <w:sz w:val="20"/>
          <w:szCs w:val="20"/>
        </w:rPr>
      </w:pPr>
      <w:r w:rsidRPr="005C6685">
        <w:rPr>
          <w:rFonts w:ascii="Arial" w:hAnsi="Arial" w:cs="Arial"/>
          <w:sz w:val="20"/>
          <w:szCs w:val="20"/>
        </w:rPr>
        <w:t xml:space="preserve">A vida acadêmica passa por avaliações permanentes dos programas, cursos e ações, mediante instrumentos e estratégias institucionais de modo a garantir a pertinência da qualificação profissional, em consonância com as políticas e diretrizes do SINAES/MEC (Sistema Nacional de Avaliação da Educação Superior), o que desafia o </w:t>
      </w:r>
      <w:r w:rsidRPr="00262AD5">
        <w:rPr>
          <w:rFonts w:ascii="Arial" w:hAnsi="Arial" w:cs="Arial"/>
          <w:i/>
          <w:sz w:val="20"/>
          <w:szCs w:val="20"/>
        </w:rPr>
        <w:t xml:space="preserve">Campus </w:t>
      </w:r>
      <w:r w:rsidRPr="005C6685">
        <w:rPr>
          <w:rFonts w:ascii="Arial" w:hAnsi="Arial" w:cs="Arial"/>
          <w:sz w:val="20"/>
          <w:szCs w:val="20"/>
        </w:rPr>
        <w:t xml:space="preserve">de Panambi para além da sala de aula, no processo de intervenção social, através da escolha de áreas prioritárias: a) educação e formação; b) desenvolvimento e sustentabilidade; c) direito e cidadania; d) atenção à saúde; e) inovação e tecnologia; f) meio ambiente; g) sistema de produção agropecuária e saúde animal. </w:t>
      </w:r>
    </w:p>
    <w:p w:rsidR="000D5E7C" w:rsidRPr="005C6685" w:rsidRDefault="000D5E7C" w:rsidP="0005406F">
      <w:pPr>
        <w:spacing w:before="120" w:after="120"/>
        <w:ind w:right="-28" w:firstLine="709"/>
        <w:jc w:val="both"/>
        <w:rPr>
          <w:rFonts w:ascii="Arial" w:hAnsi="Arial" w:cs="Arial"/>
          <w:sz w:val="20"/>
          <w:szCs w:val="20"/>
        </w:rPr>
      </w:pPr>
      <w:r w:rsidRPr="005C6685">
        <w:rPr>
          <w:rFonts w:ascii="Arial" w:hAnsi="Arial" w:cs="Arial"/>
          <w:sz w:val="20"/>
          <w:szCs w:val="20"/>
        </w:rPr>
        <w:t xml:space="preserve">O </w:t>
      </w:r>
      <w:r w:rsidRPr="00262AD5">
        <w:rPr>
          <w:rFonts w:ascii="Arial" w:hAnsi="Arial" w:cs="Arial"/>
          <w:i/>
          <w:sz w:val="20"/>
          <w:szCs w:val="20"/>
        </w:rPr>
        <w:t>Campus</w:t>
      </w:r>
      <w:r w:rsidRPr="005C6685">
        <w:rPr>
          <w:rFonts w:ascii="Arial" w:hAnsi="Arial" w:cs="Arial"/>
          <w:sz w:val="20"/>
          <w:szCs w:val="20"/>
        </w:rPr>
        <w:t xml:space="preserve"> conta com um trabalho consistente na pesquisa, extensão e ensino, a partir do desenvolvimento científico, tecnológico, da inovação e do empreendedorismo, mediante o estabelecimento de relações interinstitucionais, com os diversos segmentos da sociedade, entre eles, </w:t>
      </w:r>
      <w:r w:rsidRPr="005C6685">
        <w:rPr>
          <w:rFonts w:ascii="Arial" w:hAnsi="Arial" w:cs="Arial"/>
          <w:sz w:val="20"/>
          <w:szCs w:val="20"/>
        </w:rPr>
        <w:lastRenderedPageBreak/>
        <w:t>destacam-se: Conselho Municipal de Educação, Conselho de Turismo, Conselho Municipal de Defesa dos Direitos de Pessoas Portadoras de Deficiências, integração com as Escolas Estaduais, Municipais e de iniciativa comunitária – Colégio Evangélico de Panambi; bem como com os “S” SENAI, SENAC, SESCOOP</w:t>
      </w:r>
      <w:r w:rsidR="00262AD5">
        <w:rPr>
          <w:rFonts w:ascii="Arial" w:hAnsi="Arial" w:cs="Arial"/>
          <w:sz w:val="20"/>
          <w:szCs w:val="20"/>
        </w:rPr>
        <w:t>,</w:t>
      </w:r>
      <w:r w:rsidRPr="005C6685">
        <w:rPr>
          <w:rFonts w:ascii="Arial" w:hAnsi="Arial" w:cs="Arial"/>
          <w:sz w:val="20"/>
          <w:szCs w:val="20"/>
        </w:rPr>
        <w:t xml:space="preserve"> movimentos </w:t>
      </w:r>
      <w:proofErr w:type="spellStart"/>
      <w:r w:rsidRPr="005C6685">
        <w:rPr>
          <w:rFonts w:ascii="Arial" w:hAnsi="Arial" w:cs="Arial"/>
          <w:sz w:val="20"/>
          <w:szCs w:val="20"/>
        </w:rPr>
        <w:t>associativistas</w:t>
      </w:r>
      <w:proofErr w:type="spellEnd"/>
      <w:r w:rsidRPr="005C6685">
        <w:rPr>
          <w:rFonts w:ascii="Arial" w:hAnsi="Arial" w:cs="Arial"/>
          <w:sz w:val="20"/>
          <w:szCs w:val="20"/>
        </w:rPr>
        <w:t>.</w:t>
      </w:r>
    </w:p>
    <w:p w:rsidR="000D5E7C" w:rsidRPr="005C6685" w:rsidRDefault="000D5E7C" w:rsidP="0005406F">
      <w:pPr>
        <w:spacing w:before="120" w:after="120"/>
        <w:ind w:right="-28" w:firstLine="709"/>
        <w:jc w:val="both"/>
        <w:rPr>
          <w:rFonts w:ascii="Arial" w:hAnsi="Arial" w:cs="Arial"/>
          <w:sz w:val="20"/>
          <w:szCs w:val="20"/>
        </w:rPr>
      </w:pPr>
      <w:r w:rsidRPr="005C6685">
        <w:rPr>
          <w:rFonts w:ascii="Arial" w:hAnsi="Arial" w:cs="Arial"/>
          <w:color w:val="000000"/>
          <w:sz w:val="20"/>
          <w:szCs w:val="20"/>
        </w:rPr>
        <w:t>Merece destaque a cooperação com a administração municipal, a Associação Comercial e Industrial, o Arranjo Produtivo Local,</w:t>
      </w:r>
      <w:r w:rsidRPr="005C6685">
        <w:rPr>
          <w:rFonts w:ascii="Arial" w:hAnsi="Arial" w:cs="Arial"/>
          <w:sz w:val="20"/>
          <w:szCs w:val="20"/>
        </w:rPr>
        <w:t xml:space="preserve"> </w:t>
      </w:r>
      <w:proofErr w:type="spellStart"/>
      <w:r w:rsidRPr="005C6685">
        <w:rPr>
          <w:rFonts w:ascii="Arial" w:hAnsi="Arial" w:cs="Arial"/>
          <w:color w:val="000000"/>
          <w:sz w:val="20"/>
          <w:szCs w:val="20"/>
        </w:rPr>
        <w:t>Metalmecânico</w:t>
      </w:r>
      <w:proofErr w:type="spellEnd"/>
      <w:r w:rsidRPr="005C6685">
        <w:rPr>
          <w:rFonts w:ascii="Arial" w:hAnsi="Arial" w:cs="Arial"/>
          <w:color w:val="000000"/>
          <w:sz w:val="20"/>
          <w:szCs w:val="20"/>
        </w:rPr>
        <w:t xml:space="preserve"> Pós-Colheita, Panambi, Condor e Santa Bárbara, num esforço coletivo </w:t>
      </w:r>
      <w:r w:rsidRPr="005C6685">
        <w:rPr>
          <w:rFonts w:ascii="Arial" w:hAnsi="Arial" w:cs="Arial"/>
          <w:sz w:val="20"/>
          <w:szCs w:val="20"/>
        </w:rPr>
        <w:t xml:space="preserve">para efetivar um processo de inovação e empreendedorismo. Nesta matriz estratégica, destaca-se a Incubadora de Empresas e Inovação Tecnológica, a CRIATEC, em parceria com a Prefeitura Municipal e a ACI de Panambi. Atividades desenvolvidas junto ao Conselho Municipal de Desenvolvimento – COMUDES, o trabalho dos Projetos de Extensão - </w:t>
      </w:r>
      <w:r w:rsidRPr="005C6685">
        <w:rPr>
          <w:rFonts w:ascii="Arial" w:hAnsi="Arial" w:cs="Arial"/>
          <w:color w:val="000000"/>
          <w:sz w:val="20"/>
          <w:szCs w:val="20"/>
        </w:rPr>
        <w:t>Programa de Extensão Produtiva e Inovação</w:t>
      </w:r>
      <w:r w:rsidR="00262AD5">
        <w:rPr>
          <w:rFonts w:ascii="Arial" w:hAnsi="Arial" w:cs="Arial"/>
          <w:color w:val="000000"/>
          <w:sz w:val="20"/>
          <w:szCs w:val="20"/>
        </w:rPr>
        <w:t xml:space="preserve"> </w:t>
      </w:r>
      <w:r w:rsidRPr="005C6685">
        <w:rPr>
          <w:rFonts w:ascii="Arial" w:hAnsi="Arial" w:cs="Arial"/>
          <w:color w:val="000000"/>
          <w:sz w:val="20"/>
          <w:szCs w:val="20"/>
        </w:rPr>
        <w:t>-</w:t>
      </w:r>
      <w:r w:rsidR="00262AD5">
        <w:rPr>
          <w:rFonts w:ascii="Arial" w:hAnsi="Arial" w:cs="Arial"/>
          <w:color w:val="000000"/>
          <w:sz w:val="20"/>
          <w:szCs w:val="20"/>
        </w:rPr>
        <w:t xml:space="preserve"> </w:t>
      </w:r>
      <w:r w:rsidRPr="005C6685">
        <w:rPr>
          <w:rFonts w:ascii="Arial" w:hAnsi="Arial" w:cs="Arial"/>
          <w:color w:val="000000"/>
          <w:sz w:val="20"/>
          <w:szCs w:val="20"/>
        </w:rPr>
        <w:t>PEPI;</w:t>
      </w:r>
      <w:r w:rsidRPr="005C6685">
        <w:rPr>
          <w:rFonts w:ascii="Arial" w:hAnsi="Arial" w:cs="Arial"/>
          <w:sz w:val="20"/>
          <w:szCs w:val="20"/>
        </w:rPr>
        <w:t xml:space="preserve"> participação na TECNOPÓS em Panambi.</w:t>
      </w:r>
    </w:p>
    <w:p w:rsidR="000D5E7C" w:rsidRPr="005C6685" w:rsidRDefault="000D5E7C" w:rsidP="0005406F">
      <w:pPr>
        <w:spacing w:before="120" w:after="120"/>
        <w:ind w:right="-28" w:firstLine="709"/>
        <w:jc w:val="both"/>
        <w:rPr>
          <w:rFonts w:ascii="Arial" w:hAnsi="Arial" w:cs="Arial"/>
          <w:sz w:val="20"/>
          <w:szCs w:val="20"/>
        </w:rPr>
      </w:pPr>
      <w:r w:rsidRPr="005C6685">
        <w:rPr>
          <w:rFonts w:ascii="Arial" w:hAnsi="Arial" w:cs="Arial"/>
          <w:sz w:val="20"/>
          <w:szCs w:val="20"/>
        </w:rPr>
        <w:t>O planejamento e a efetivação de um conjunto de atividades que possam implementar o desenvolvimento local, passou a ser uma meta para potencializar a malha produtiva regional, mediante o Planejamento Estratégico elaborado para o APL e do Plano de Desenvolvimento Institucional - PDI (2015-2019).</w:t>
      </w:r>
    </w:p>
    <w:p w:rsidR="000D5E7C" w:rsidRPr="005C6685" w:rsidRDefault="000D5E7C" w:rsidP="0005406F">
      <w:pPr>
        <w:spacing w:before="120" w:after="120"/>
        <w:ind w:right="-28" w:firstLine="709"/>
        <w:jc w:val="both"/>
        <w:rPr>
          <w:rFonts w:ascii="Arial" w:hAnsi="Arial" w:cs="Arial"/>
          <w:sz w:val="20"/>
          <w:szCs w:val="20"/>
        </w:rPr>
      </w:pPr>
      <w:r w:rsidRPr="005C6685">
        <w:rPr>
          <w:rFonts w:ascii="Arial" w:hAnsi="Arial" w:cs="Arial"/>
          <w:sz w:val="20"/>
          <w:szCs w:val="20"/>
        </w:rPr>
        <w:t xml:space="preserve">Para responder o planejamento o </w:t>
      </w:r>
      <w:r w:rsidRPr="00262AD5">
        <w:rPr>
          <w:rFonts w:ascii="Arial" w:hAnsi="Arial" w:cs="Arial"/>
          <w:i/>
          <w:sz w:val="20"/>
          <w:szCs w:val="20"/>
        </w:rPr>
        <w:t>Campus</w:t>
      </w:r>
      <w:r w:rsidRPr="005C6685">
        <w:rPr>
          <w:rFonts w:ascii="Arial" w:hAnsi="Arial" w:cs="Arial"/>
          <w:sz w:val="20"/>
          <w:szCs w:val="20"/>
        </w:rPr>
        <w:t xml:space="preserve"> conta com um quadro de professores e colaboradores qualificados, uma infraestrutura adequada para as atividades de ensino, pesquisa e extensão (biblioteca, estrutura de laboratórios, espaços de sala de aula, acesso à internet, multimídias, auditório, central de atendimento ao aluno, ambientes climatizados em sua estrutura acadêmica) e sua inserção no conjunto de Conselhos organizados na comunidade regional.</w:t>
      </w:r>
    </w:p>
    <w:p w:rsidR="000D5E7C" w:rsidRPr="005C6685" w:rsidRDefault="000D5E7C" w:rsidP="0005406F">
      <w:pPr>
        <w:spacing w:before="120" w:after="120"/>
        <w:ind w:right="-28" w:firstLine="709"/>
        <w:jc w:val="both"/>
        <w:rPr>
          <w:rFonts w:ascii="Arial" w:hAnsi="Arial" w:cs="Arial"/>
          <w:sz w:val="20"/>
          <w:szCs w:val="20"/>
        </w:rPr>
      </w:pPr>
      <w:r w:rsidRPr="005C6685">
        <w:rPr>
          <w:rFonts w:ascii="Arial" w:hAnsi="Arial" w:cs="Arial"/>
          <w:sz w:val="20"/>
          <w:szCs w:val="20"/>
        </w:rPr>
        <w:t xml:space="preserve">Ainda, na matriz do planejamento, o </w:t>
      </w:r>
      <w:r w:rsidRPr="00262AD5">
        <w:rPr>
          <w:rFonts w:ascii="Arial" w:hAnsi="Arial" w:cs="Arial"/>
          <w:i/>
          <w:sz w:val="20"/>
          <w:szCs w:val="20"/>
        </w:rPr>
        <w:t>Campus</w:t>
      </w:r>
      <w:r w:rsidRPr="005C6685">
        <w:rPr>
          <w:rFonts w:ascii="Arial" w:hAnsi="Arial" w:cs="Arial"/>
          <w:sz w:val="20"/>
          <w:szCs w:val="20"/>
        </w:rPr>
        <w:t xml:space="preserve"> conta com a qualificação do ambiente acadêmico, que contempla a </w:t>
      </w:r>
      <w:proofErr w:type="spellStart"/>
      <w:r w:rsidRPr="005C6685">
        <w:rPr>
          <w:rFonts w:ascii="Arial" w:hAnsi="Arial" w:cs="Arial"/>
          <w:sz w:val="20"/>
          <w:szCs w:val="20"/>
        </w:rPr>
        <w:t>autoavaliação</w:t>
      </w:r>
      <w:proofErr w:type="spellEnd"/>
      <w:r w:rsidRPr="005C6685">
        <w:rPr>
          <w:rFonts w:ascii="Arial" w:hAnsi="Arial" w:cs="Arial"/>
          <w:sz w:val="20"/>
          <w:szCs w:val="20"/>
        </w:rPr>
        <w:t xml:space="preserve"> institucional como um processo permanente do fazer universitário, com o Programa Institucional de Avaliação Docente, contemplando as dimensões ensino, pesquisa, extensão e gestão; o alinhamento e a integralidade dos projetos de pesquisa e de extensã</w:t>
      </w:r>
      <w:r w:rsidR="00262AD5">
        <w:rPr>
          <w:rFonts w:ascii="Arial" w:hAnsi="Arial" w:cs="Arial"/>
          <w:sz w:val="20"/>
          <w:szCs w:val="20"/>
        </w:rPr>
        <w:t xml:space="preserve">o às necessidades da realidade </w:t>
      </w:r>
      <w:r w:rsidRPr="005C6685">
        <w:rPr>
          <w:rFonts w:ascii="Arial" w:hAnsi="Arial" w:cs="Arial"/>
          <w:sz w:val="20"/>
          <w:szCs w:val="20"/>
        </w:rPr>
        <w:t>da vida acadêmica</w:t>
      </w:r>
      <w:r w:rsidR="00262AD5">
        <w:rPr>
          <w:rFonts w:ascii="Arial" w:hAnsi="Arial" w:cs="Arial"/>
          <w:sz w:val="20"/>
          <w:szCs w:val="20"/>
        </w:rPr>
        <w:t>;</w:t>
      </w:r>
      <w:r w:rsidRPr="005C6685">
        <w:rPr>
          <w:rFonts w:ascii="Arial" w:hAnsi="Arial" w:cs="Arial"/>
          <w:sz w:val="20"/>
          <w:szCs w:val="20"/>
        </w:rPr>
        <w:t xml:space="preserve"> o fortalecimento da política de responsabilidade e sustentabilidade ambiental de modo integrado ao planejamento e orçamento institucional; a ampliação da rede de relacionamento e fortalecimento das iniciativas e parcerias visando o fomento à internacionalização da Universidade; o fortalecimento do perfil do egresso com foco na competência técnica, na perspectiva crítico-reflexiva e na capacidade empreendedora</w:t>
      </w:r>
      <w:r w:rsidR="00262AD5">
        <w:rPr>
          <w:rFonts w:ascii="Arial" w:hAnsi="Arial" w:cs="Arial"/>
          <w:sz w:val="20"/>
          <w:szCs w:val="20"/>
        </w:rPr>
        <w:t>;</w:t>
      </w:r>
      <w:r w:rsidRPr="005C6685">
        <w:rPr>
          <w:rFonts w:ascii="Arial" w:hAnsi="Arial" w:cs="Arial"/>
          <w:sz w:val="20"/>
          <w:szCs w:val="20"/>
        </w:rPr>
        <w:t xml:space="preserve"> a efetivação cada vez mais do diálogo entre as diferentes áreas do saber na perspectiva da interdisciplinaridade e </w:t>
      </w:r>
      <w:proofErr w:type="spellStart"/>
      <w:r w:rsidRPr="005C6685">
        <w:rPr>
          <w:rFonts w:ascii="Arial" w:hAnsi="Arial" w:cs="Arial"/>
          <w:sz w:val="20"/>
          <w:szCs w:val="20"/>
        </w:rPr>
        <w:t>transdisciplinaridade</w:t>
      </w:r>
      <w:proofErr w:type="spellEnd"/>
      <w:r w:rsidRPr="005C6685">
        <w:rPr>
          <w:rFonts w:ascii="Arial" w:hAnsi="Arial" w:cs="Arial"/>
          <w:sz w:val="20"/>
          <w:szCs w:val="20"/>
        </w:rPr>
        <w:t>.</w:t>
      </w:r>
    </w:p>
    <w:p w:rsidR="000D5E7C" w:rsidRPr="005C6685" w:rsidRDefault="007B3025" w:rsidP="0005406F">
      <w:pPr>
        <w:spacing w:before="120" w:after="120"/>
        <w:ind w:right="-28" w:firstLine="709"/>
        <w:jc w:val="both"/>
        <w:rPr>
          <w:rFonts w:ascii="Arial" w:hAnsi="Arial" w:cs="Arial"/>
          <w:sz w:val="20"/>
          <w:szCs w:val="20"/>
        </w:rPr>
      </w:pPr>
      <w:r w:rsidRPr="005C6685">
        <w:rPr>
          <w:rFonts w:ascii="Arial" w:hAnsi="Arial" w:cs="Arial"/>
          <w:sz w:val="20"/>
          <w:szCs w:val="20"/>
        </w:rPr>
        <w:t xml:space="preserve">A </w:t>
      </w:r>
      <w:r w:rsidR="000D5E7C" w:rsidRPr="005C6685">
        <w:rPr>
          <w:rFonts w:ascii="Arial" w:hAnsi="Arial" w:cs="Arial"/>
          <w:sz w:val="20"/>
          <w:szCs w:val="20"/>
        </w:rPr>
        <w:t xml:space="preserve">matriz administrativa conta com o </w:t>
      </w:r>
      <w:r w:rsidR="000D5E7C" w:rsidRPr="005C6685">
        <w:rPr>
          <w:rFonts w:ascii="Arial" w:hAnsi="Arial" w:cs="Arial"/>
          <w:color w:val="000000"/>
          <w:sz w:val="20"/>
          <w:szCs w:val="20"/>
        </w:rPr>
        <w:t>Programa Sinergia, que fortalece as relações entre o quadro de colaboradores e professores, o trabalho da Comissão Própria de Avaliação - CPA, a Comissão Interna de Prevenção de Acidentes – CIPA, a</w:t>
      </w:r>
      <w:r w:rsidR="000D5E7C" w:rsidRPr="005C6685">
        <w:rPr>
          <w:rFonts w:ascii="Arial" w:hAnsi="Arial" w:cs="Arial"/>
          <w:sz w:val="20"/>
          <w:szCs w:val="20"/>
        </w:rPr>
        <w:t xml:space="preserve"> implementação de vários ambientes de Laboratórios em espaços para pesquisa, experimentação científica, oportunizando as condições objetivas à práxis acadêmica; atuação conjunta com os Diretórios Acadêmicos de Administração e de Engenharia Mecânica, em Campanhas Solidárias, entre elas: Doação de Sangue, Semana Acadêmica, Seminários e Palestras, bem como a busca constante de novas investigações/inovações nas áreas de Administração e de Engenharia Mecânica.</w:t>
      </w:r>
    </w:p>
    <w:p w:rsidR="00AD5288" w:rsidRPr="00262AD5" w:rsidRDefault="007B3025" w:rsidP="00AD5288">
      <w:pPr>
        <w:spacing w:before="120" w:after="120"/>
        <w:ind w:right="-28" w:firstLine="709"/>
        <w:jc w:val="both"/>
        <w:rPr>
          <w:rFonts w:ascii="Arial" w:hAnsi="Arial" w:cs="Arial"/>
          <w:sz w:val="20"/>
          <w:szCs w:val="20"/>
        </w:rPr>
      </w:pPr>
      <w:r w:rsidRPr="00392BA8">
        <w:rPr>
          <w:rFonts w:ascii="Arial" w:hAnsi="Arial" w:cs="Arial"/>
          <w:sz w:val="20"/>
          <w:szCs w:val="20"/>
        </w:rPr>
        <w:t xml:space="preserve">Merece destaque o transcurso dos 25 anos do </w:t>
      </w:r>
      <w:r w:rsidR="00262AD5" w:rsidRPr="00262AD5">
        <w:rPr>
          <w:rFonts w:ascii="Arial" w:hAnsi="Arial" w:cs="Arial"/>
          <w:i/>
          <w:sz w:val="20"/>
          <w:szCs w:val="20"/>
        </w:rPr>
        <w:t>C</w:t>
      </w:r>
      <w:r w:rsidRPr="00262AD5">
        <w:rPr>
          <w:rFonts w:ascii="Arial" w:hAnsi="Arial" w:cs="Arial"/>
          <w:i/>
          <w:sz w:val="20"/>
          <w:szCs w:val="20"/>
        </w:rPr>
        <w:t>ampus</w:t>
      </w:r>
      <w:r w:rsidRPr="00392BA8">
        <w:rPr>
          <w:rFonts w:ascii="Arial" w:hAnsi="Arial" w:cs="Arial"/>
          <w:sz w:val="20"/>
          <w:szCs w:val="20"/>
        </w:rPr>
        <w:t xml:space="preserve">, em </w:t>
      </w:r>
      <w:r w:rsidR="00AD5288" w:rsidRPr="00392BA8">
        <w:rPr>
          <w:rFonts w:ascii="Arial" w:hAnsi="Arial" w:cs="Arial"/>
          <w:sz w:val="20"/>
          <w:szCs w:val="20"/>
        </w:rPr>
        <w:t xml:space="preserve">2017, bem como do primeiro curso implantado </w:t>
      </w:r>
      <w:r w:rsidR="00262AD5">
        <w:rPr>
          <w:rFonts w:ascii="Arial" w:hAnsi="Arial" w:cs="Arial"/>
          <w:sz w:val="20"/>
          <w:szCs w:val="20"/>
        </w:rPr>
        <w:t xml:space="preserve">neste </w:t>
      </w:r>
      <w:r w:rsidR="00262AD5" w:rsidRPr="00262AD5">
        <w:rPr>
          <w:rFonts w:ascii="Arial" w:hAnsi="Arial" w:cs="Arial"/>
          <w:i/>
          <w:sz w:val="20"/>
          <w:szCs w:val="20"/>
        </w:rPr>
        <w:t>Campus</w:t>
      </w:r>
      <w:r w:rsidR="00AD5288" w:rsidRPr="00392BA8">
        <w:rPr>
          <w:rFonts w:ascii="Arial" w:hAnsi="Arial" w:cs="Arial"/>
          <w:sz w:val="20"/>
          <w:szCs w:val="20"/>
        </w:rPr>
        <w:t xml:space="preserve">, Engenharia Mecânica, que permanece com oferta única na cidade de Panambi tendo em vista a sua relação com o arranjo produtivo local da </w:t>
      </w:r>
      <w:r w:rsidR="00262AD5" w:rsidRPr="00392BA8">
        <w:rPr>
          <w:rFonts w:ascii="Arial" w:hAnsi="Arial" w:cs="Arial"/>
          <w:sz w:val="20"/>
          <w:szCs w:val="20"/>
        </w:rPr>
        <w:t>microrregião</w:t>
      </w:r>
      <w:r w:rsidR="00AD5288" w:rsidRPr="00392BA8">
        <w:rPr>
          <w:rFonts w:ascii="Arial" w:hAnsi="Arial" w:cs="Arial"/>
          <w:sz w:val="20"/>
          <w:szCs w:val="20"/>
        </w:rPr>
        <w:t xml:space="preserve">. </w:t>
      </w:r>
      <w:r w:rsidR="00AD5288" w:rsidRPr="00262AD5">
        <w:rPr>
          <w:rFonts w:ascii="Arial" w:hAnsi="Arial" w:cs="Arial"/>
          <w:sz w:val="20"/>
          <w:szCs w:val="20"/>
        </w:rPr>
        <w:t xml:space="preserve">A programação de abertura dos eventos comemorativos, que ocorreu no dia 21 de fevereiro, contou com a presença de professores, estudantes e egressos que prestigiaram palestras ministradas pelo Sr. </w:t>
      </w:r>
      <w:proofErr w:type="spellStart"/>
      <w:r w:rsidR="00AD5288" w:rsidRPr="00262AD5">
        <w:rPr>
          <w:rFonts w:ascii="Arial" w:hAnsi="Arial" w:cs="Arial"/>
          <w:sz w:val="20"/>
          <w:szCs w:val="20"/>
        </w:rPr>
        <w:t>Angelin</w:t>
      </w:r>
      <w:proofErr w:type="spellEnd"/>
      <w:r w:rsidR="00AD5288" w:rsidRPr="00262AD5">
        <w:rPr>
          <w:rFonts w:ascii="Arial" w:hAnsi="Arial" w:cs="Arial"/>
          <w:sz w:val="20"/>
          <w:szCs w:val="20"/>
        </w:rPr>
        <w:t xml:space="preserve"> Adams e Sr. Ildo Lange, empresário</w:t>
      </w:r>
      <w:r w:rsidR="00262AD5">
        <w:rPr>
          <w:rFonts w:ascii="Arial" w:hAnsi="Arial" w:cs="Arial"/>
          <w:sz w:val="20"/>
          <w:szCs w:val="20"/>
        </w:rPr>
        <w:t>s</w:t>
      </w:r>
      <w:r w:rsidR="00AD5288" w:rsidRPr="00262AD5">
        <w:rPr>
          <w:rFonts w:ascii="Arial" w:hAnsi="Arial" w:cs="Arial"/>
          <w:sz w:val="20"/>
          <w:szCs w:val="20"/>
        </w:rPr>
        <w:t xml:space="preserve"> de Panambi e egressos do curso, que ressaltaram a contribuição da Engenharia Mecânica para o desenvolvimento regional, os desafi</w:t>
      </w:r>
      <w:r w:rsidR="00262AD5">
        <w:rPr>
          <w:rFonts w:ascii="Arial" w:hAnsi="Arial" w:cs="Arial"/>
          <w:sz w:val="20"/>
          <w:szCs w:val="20"/>
        </w:rPr>
        <w:t xml:space="preserve">os e expectativas da profissão. </w:t>
      </w:r>
      <w:r w:rsidR="00AD5288" w:rsidRPr="00262AD5">
        <w:rPr>
          <w:rFonts w:ascii="Arial" w:hAnsi="Arial" w:cs="Arial"/>
          <w:sz w:val="20"/>
          <w:szCs w:val="20"/>
        </w:rPr>
        <w:t>No decorrer do ano for</w:t>
      </w:r>
      <w:r w:rsidR="00262AD5">
        <w:rPr>
          <w:rFonts w:ascii="Arial" w:hAnsi="Arial" w:cs="Arial"/>
          <w:sz w:val="20"/>
          <w:szCs w:val="20"/>
        </w:rPr>
        <w:t xml:space="preserve">am realizadas outras atividades </w:t>
      </w:r>
      <w:r w:rsidR="00AD5288" w:rsidRPr="00262AD5">
        <w:rPr>
          <w:rFonts w:ascii="Arial" w:hAnsi="Arial" w:cs="Arial"/>
          <w:sz w:val="20"/>
          <w:szCs w:val="20"/>
        </w:rPr>
        <w:t xml:space="preserve">alusivas às comemorações de 25 anos do Curso e do </w:t>
      </w:r>
      <w:r w:rsidR="00AD5288" w:rsidRPr="00262AD5">
        <w:rPr>
          <w:rFonts w:ascii="Arial" w:hAnsi="Arial" w:cs="Arial"/>
          <w:i/>
          <w:sz w:val="20"/>
          <w:szCs w:val="20"/>
        </w:rPr>
        <w:t>Campus</w:t>
      </w:r>
      <w:r w:rsidR="00AD5288" w:rsidRPr="00262AD5">
        <w:rPr>
          <w:rFonts w:ascii="Arial" w:hAnsi="Arial" w:cs="Arial"/>
          <w:sz w:val="20"/>
          <w:szCs w:val="20"/>
        </w:rPr>
        <w:t xml:space="preserve"> Panambi.</w:t>
      </w:r>
    </w:p>
    <w:p w:rsidR="003C0E61" w:rsidRDefault="003C0E61">
      <w:pPr>
        <w:rPr>
          <w:rFonts w:ascii="Arial" w:hAnsi="Arial" w:cs="Arial"/>
          <w:b/>
          <w:bCs/>
          <w:sz w:val="20"/>
          <w:szCs w:val="20"/>
          <w:highlight w:val="yellow"/>
        </w:rPr>
      </w:pPr>
      <w:r>
        <w:rPr>
          <w:rFonts w:ascii="Arial" w:hAnsi="Arial" w:cs="Arial"/>
          <w:sz w:val="20"/>
          <w:szCs w:val="20"/>
          <w:highlight w:val="yellow"/>
        </w:rPr>
        <w:br w:type="page"/>
      </w:r>
    </w:p>
    <w:p w:rsidR="003C19EE" w:rsidRPr="005C6685" w:rsidRDefault="00262AD5" w:rsidP="003C19EE">
      <w:pPr>
        <w:pStyle w:val="Corpodetexto"/>
        <w:tabs>
          <w:tab w:val="left" w:pos="3122"/>
        </w:tabs>
        <w:spacing w:before="120" w:after="120"/>
        <w:ind w:firstLine="709"/>
        <w:jc w:val="both"/>
        <w:rPr>
          <w:rFonts w:ascii="Arial" w:hAnsi="Arial" w:cs="Arial"/>
          <w:sz w:val="20"/>
          <w:szCs w:val="20"/>
        </w:rPr>
      </w:pPr>
      <w:r>
        <w:rPr>
          <w:rFonts w:ascii="Arial" w:hAnsi="Arial" w:cs="Arial"/>
          <w:sz w:val="20"/>
          <w:szCs w:val="20"/>
        </w:rPr>
        <w:lastRenderedPageBreak/>
        <w:t>A.</w:t>
      </w:r>
      <w:r w:rsidR="003C19EE" w:rsidRPr="005C6685">
        <w:rPr>
          <w:rFonts w:ascii="Arial" w:hAnsi="Arial" w:cs="Arial"/>
          <w:sz w:val="20"/>
          <w:szCs w:val="20"/>
        </w:rPr>
        <w:t xml:space="preserve">3. Pró-Reitoria do </w:t>
      </w:r>
      <w:r w:rsidR="00EE70E9" w:rsidRPr="005C6685">
        <w:rPr>
          <w:rFonts w:ascii="Arial" w:hAnsi="Arial" w:cs="Arial"/>
          <w:i/>
          <w:sz w:val="20"/>
          <w:szCs w:val="20"/>
        </w:rPr>
        <w:t>Campus</w:t>
      </w:r>
      <w:r w:rsidR="003C19EE" w:rsidRPr="005C6685">
        <w:rPr>
          <w:rFonts w:ascii="Arial" w:hAnsi="Arial" w:cs="Arial"/>
          <w:sz w:val="20"/>
          <w:szCs w:val="20"/>
        </w:rPr>
        <w:t xml:space="preserve"> Santa Rosa</w:t>
      </w:r>
      <w:r w:rsidR="002675C3" w:rsidRPr="005C6685">
        <w:rPr>
          <w:rFonts w:ascii="Arial" w:hAnsi="Arial" w:cs="Arial"/>
          <w:sz w:val="20"/>
          <w:szCs w:val="20"/>
        </w:rPr>
        <w:t xml:space="preserve"> </w:t>
      </w:r>
    </w:p>
    <w:p w:rsidR="004C149A" w:rsidRPr="005C6685" w:rsidRDefault="004C149A" w:rsidP="004C149A">
      <w:pPr>
        <w:pStyle w:val="xmsonormal"/>
        <w:shd w:val="clear" w:color="auto" w:fill="FFFFFF"/>
        <w:spacing w:before="0" w:beforeAutospacing="0" w:after="120" w:afterAutospacing="0"/>
        <w:ind w:firstLine="709"/>
        <w:jc w:val="both"/>
        <w:rPr>
          <w:rFonts w:ascii="Arial" w:hAnsi="Arial" w:cs="Arial"/>
          <w:color w:val="212121"/>
          <w:sz w:val="20"/>
          <w:szCs w:val="20"/>
        </w:rPr>
      </w:pPr>
      <w:r w:rsidRPr="005C6685">
        <w:rPr>
          <w:rFonts w:ascii="Arial" w:hAnsi="Arial" w:cs="Arial"/>
          <w:color w:val="212121"/>
          <w:sz w:val="20"/>
          <w:szCs w:val="20"/>
        </w:rPr>
        <w:t xml:space="preserve">Em 2017, o </w:t>
      </w:r>
      <w:r w:rsidRPr="00262AD5">
        <w:rPr>
          <w:rFonts w:ascii="Arial" w:hAnsi="Arial" w:cs="Arial"/>
          <w:i/>
          <w:color w:val="212121"/>
          <w:sz w:val="20"/>
          <w:szCs w:val="20"/>
        </w:rPr>
        <w:t>Campus</w:t>
      </w:r>
      <w:r w:rsidRPr="005C6685">
        <w:rPr>
          <w:rFonts w:ascii="Arial" w:hAnsi="Arial" w:cs="Arial"/>
          <w:color w:val="212121"/>
          <w:sz w:val="20"/>
          <w:szCs w:val="20"/>
        </w:rPr>
        <w:t xml:space="preserve"> Santa Rosa continuou seu trabalho orientado pelo Plano de Desenvolvimento Institucional (PDI UNIJUÍ – 2015-2019) considerando principalmente os quatro eixos: (1) Fortalecimento do Projeto Institucional, (2) Excelência Acadêm</w:t>
      </w:r>
      <w:r w:rsidR="00D43079">
        <w:rPr>
          <w:rFonts w:ascii="Arial" w:hAnsi="Arial" w:cs="Arial"/>
          <w:color w:val="212121"/>
          <w:sz w:val="20"/>
          <w:szCs w:val="20"/>
        </w:rPr>
        <w:t>ica, (3) Qualificação da Gestão</w:t>
      </w:r>
      <w:r w:rsidRPr="005C6685">
        <w:rPr>
          <w:rFonts w:ascii="Arial" w:hAnsi="Arial" w:cs="Arial"/>
          <w:color w:val="212121"/>
          <w:sz w:val="20"/>
          <w:szCs w:val="20"/>
        </w:rPr>
        <w:t xml:space="preserve"> e (4) Sustentabilidade Econômico-Financeira da Instituição.</w:t>
      </w:r>
    </w:p>
    <w:p w:rsidR="004C149A" w:rsidRPr="005C6685" w:rsidRDefault="004C149A" w:rsidP="004C149A">
      <w:pPr>
        <w:pStyle w:val="xmsonormal"/>
        <w:shd w:val="clear" w:color="auto" w:fill="FFFFFF"/>
        <w:spacing w:before="0" w:beforeAutospacing="0" w:after="120" w:afterAutospacing="0"/>
        <w:ind w:firstLine="708"/>
        <w:jc w:val="both"/>
        <w:rPr>
          <w:rFonts w:ascii="Arial" w:hAnsi="Arial" w:cs="Arial"/>
          <w:color w:val="212121"/>
          <w:sz w:val="20"/>
          <w:szCs w:val="20"/>
        </w:rPr>
      </w:pPr>
      <w:r w:rsidRPr="005C6685">
        <w:rPr>
          <w:rFonts w:ascii="Arial" w:hAnsi="Arial" w:cs="Arial"/>
          <w:color w:val="212121"/>
          <w:sz w:val="20"/>
          <w:szCs w:val="20"/>
        </w:rPr>
        <w:t xml:space="preserve">Nesta direção, as ações foram dirigidas para o fortalecimento da universidade e em especial do </w:t>
      </w:r>
      <w:r w:rsidR="00D43079" w:rsidRPr="00D43079">
        <w:rPr>
          <w:rFonts w:ascii="Arial" w:hAnsi="Arial" w:cs="Arial"/>
          <w:i/>
          <w:color w:val="212121"/>
          <w:sz w:val="20"/>
          <w:szCs w:val="20"/>
        </w:rPr>
        <w:t>Campus</w:t>
      </w:r>
      <w:r w:rsidRPr="005C6685">
        <w:rPr>
          <w:rFonts w:ascii="Arial" w:hAnsi="Arial" w:cs="Arial"/>
          <w:color w:val="212121"/>
          <w:sz w:val="20"/>
          <w:szCs w:val="20"/>
        </w:rPr>
        <w:t>, por meio de programas com a comunidade local e regional envolvendo o ensino, a pesquisa e a extensão e projetos de prestação de serviços. Destaca</w:t>
      </w:r>
      <w:r w:rsidR="00D43079">
        <w:rPr>
          <w:rFonts w:ascii="Arial" w:hAnsi="Arial" w:cs="Arial"/>
          <w:color w:val="212121"/>
          <w:sz w:val="20"/>
          <w:szCs w:val="20"/>
        </w:rPr>
        <w:t>m-se</w:t>
      </w:r>
      <w:r w:rsidRPr="005C6685">
        <w:rPr>
          <w:rFonts w:ascii="Arial" w:hAnsi="Arial" w:cs="Arial"/>
          <w:color w:val="212121"/>
          <w:sz w:val="20"/>
          <w:szCs w:val="20"/>
        </w:rPr>
        <w:t xml:space="preserve"> a parceria com o município de Santa Rosa e com os demais municípios da região filiados à FIDE</w:t>
      </w:r>
      <w:r w:rsidR="00D43079">
        <w:rPr>
          <w:rFonts w:ascii="Arial" w:hAnsi="Arial" w:cs="Arial"/>
          <w:color w:val="212121"/>
          <w:sz w:val="20"/>
          <w:szCs w:val="20"/>
        </w:rPr>
        <w:t>NE.</w:t>
      </w:r>
      <w:r w:rsidRPr="005C6685">
        <w:rPr>
          <w:rFonts w:ascii="Arial" w:hAnsi="Arial" w:cs="Arial"/>
          <w:color w:val="212121"/>
          <w:sz w:val="20"/>
          <w:szCs w:val="20"/>
        </w:rPr>
        <w:t xml:space="preserve"> Este processo desencadeou a realização de reuniões, participação nos Conselhos Municipais de Santa Rosa; nas discussões de temas referentes ao desenvolvimento do município e região; participação em eventos locais e regionais. Participação na Comissão Própria de Avaliação, em ações de apoio e acompanhamento das atividades do COREDE/FN – Conselho de Desenvolvimento Regional Fronteira Noroeste, no Comitê da Bacia Hidrográfica dos Rios TU SR SC, no APL Leite, no Núcleo de Extensão Produtiva e de Inovação – NEPI para as regiões Fronteira Noroeste, Noroeste Colonial e Celeiro e na Incubadora de Empresas de </w:t>
      </w:r>
      <w:r w:rsidR="00D43079">
        <w:rPr>
          <w:rFonts w:ascii="Arial" w:hAnsi="Arial" w:cs="Arial"/>
          <w:color w:val="212121"/>
          <w:sz w:val="20"/>
          <w:szCs w:val="20"/>
        </w:rPr>
        <w:t xml:space="preserve">Inovação Tecnológica – CRIATEC. </w:t>
      </w:r>
      <w:r w:rsidRPr="005C6685">
        <w:rPr>
          <w:rFonts w:ascii="Arial" w:hAnsi="Arial" w:cs="Arial"/>
          <w:color w:val="212121"/>
          <w:sz w:val="20"/>
          <w:szCs w:val="20"/>
        </w:rPr>
        <w:t xml:space="preserve">Trabalho dos Coordenadores de Cursos, professores e técnicos para qualificar o relacionamento com </w:t>
      </w:r>
      <w:r w:rsidR="00D43079">
        <w:rPr>
          <w:rFonts w:ascii="Arial" w:hAnsi="Arial" w:cs="Arial"/>
          <w:color w:val="212121"/>
          <w:sz w:val="20"/>
          <w:szCs w:val="20"/>
        </w:rPr>
        <w:t>estudantes</w:t>
      </w:r>
      <w:r w:rsidRPr="005C6685">
        <w:rPr>
          <w:rFonts w:ascii="Arial" w:hAnsi="Arial" w:cs="Arial"/>
          <w:color w:val="212121"/>
          <w:sz w:val="20"/>
          <w:szCs w:val="20"/>
        </w:rPr>
        <w:t xml:space="preserve">, egressos e comunidade. Realização de atividades voltadas para a consolidação e reconstrução do plano pedagógico dos cursos de graduação, no monitoramento dos índices de evasão dos </w:t>
      </w:r>
      <w:r w:rsidR="00D43079">
        <w:rPr>
          <w:rFonts w:ascii="Arial" w:hAnsi="Arial" w:cs="Arial"/>
          <w:color w:val="212121"/>
          <w:sz w:val="20"/>
          <w:szCs w:val="20"/>
        </w:rPr>
        <w:t>estudantes</w:t>
      </w:r>
      <w:r w:rsidRPr="005C6685">
        <w:rPr>
          <w:rFonts w:ascii="Arial" w:hAnsi="Arial" w:cs="Arial"/>
          <w:color w:val="212121"/>
          <w:sz w:val="20"/>
          <w:szCs w:val="20"/>
        </w:rPr>
        <w:t xml:space="preserve"> e em ações com vistas a excelência acadêmica</w:t>
      </w:r>
      <w:r w:rsidRPr="005C6685">
        <w:rPr>
          <w:rFonts w:ascii="Arial" w:hAnsi="Arial" w:cs="Arial"/>
          <w:sz w:val="20"/>
          <w:szCs w:val="20"/>
        </w:rPr>
        <w:t xml:space="preserve">. Oferta de quatro cursos de pós-graduação </w:t>
      </w:r>
      <w:r w:rsidRPr="005C6685">
        <w:rPr>
          <w:rFonts w:ascii="Arial" w:hAnsi="Arial" w:cs="Arial"/>
          <w:i/>
          <w:sz w:val="20"/>
          <w:szCs w:val="20"/>
        </w:rPr>
        <w:t>lato sensu:</w:t>
      </w:r>
      <w:r w:rsidRPr="005C6685">
        <w:rPr>
          <w:rFonts w:ascii="Arial" w:hAnsi="Arial" w:cs="Arial"/>
          <w:sz w:val="20"/>
          <w:szCs w:val="20"/>
        </w:rPr>
        <w:t xml:space="preserve"> </w:t>
      </w:r>
      <w:r w:rsidRPr="005C6685">
        <w:rPr>
          <w:rFonts w:ascii="Arial" w:hAnsi="Arial" w:cs="Arial"/>
          <w:color w:val="212121"/>
          <w:sz w:val="20"/>
          <w:szCs w:val="20"/>
        </w:rPr>
        <w:t xml:space="preserve">Pós-Graduação </w:t>
      </w:r>
      <w:r w:rsidRPr="00D43079">
        <w:rPr>
          <w:rFonts w:ascii="Arial" w:hAnsi="Arial" w:cs="Arial"/>
          <w:i/>
          <w:color w:val="212121"/>
          <w:sz w:val="20"/>
          <w:szCs w:val="20"/>
        </w:rPr>
        <w:t>Lato Sensu</w:t>
      </w:r>
      <w:r w:rsidRPr="005C6685">
        <w:rPr>
          <w:rFonts w:ascii="Arial" w:hAnsi="Arial" w:cs="Arial"/>
          <w:color w:val="212121"/>
          <w:sz w:val="20"/>
          <w:szCs w:val="20"/>
        </w:rPr>
        <w:t xml:space="preserve"> MBA em Gestão de Cooperativas – 8ª edição; Curso de Pós-Graduação </w:t>
      </w:r>
      <w:r w:rsidR="00D43079" w:rsidRPr="005C6685">
        <w:rPr>
          <w:rFonts w:ascii="Arial" w:hAnsi="Arial" w:cs="Arial"/>
          <w:i/>
          <w:color w:val="212121"/>
          <w:sz w:val="20"/>
          <w:szCs w:val="20"/>
        </w:rPr>
        <w:t>Lato Sensu</w:t>
      </w:r>
      <w:r w:rsidR="00D43079" w:rsidRPr="005C6685">
        <w:rPr>
          <w:rFonts w:ascii="Arial" w:hAnsi="Arial" w:cs="Arial"/>
          <w:color w:val="212121"/>
          <w:sz w:val="20"/>
          <w:szCs w:val="20"/>
        </w:rPr>
        <w:t xml:space="preserve"> </w:t>
      </w:r>
      <w:r w:rsidRPr="005C6685">
        <w:rPr>
          <w:rFonts w:ascii="Arial" w:hAnsi="Arial" w:cs="Arial"/>
          <w:color w:val="212121"/>
          <w:sz w:val="20"/>
          <w:szCs w:val="20"/>
        </w:rPr>
        <w:t xml:space="preserve">MBA em Controladoria e Finanças – 1ª edição; Curso de Pós-Graduação </w:t>
      </w:r>
      <w:r w:rsidR="00D43079" w:rsidRPr="005C6685">
        <w:rPr>
          <w:rFonts w:ascii="Arial" w:hAnsi="Arial" w:cs="Arial"/>
          <w:i/>
          <w:color w:val="212121"/>
          <w:sz w:val="20"/>
          <w:szCs w:val="20"/>
        </w:rPr>
        <w:t>Lato Sensu</w:t>
      </w:r>
      <w:r w:rsidR="00D43079" w:rsidRPr="005C6685">
        <w:rPr>
          <w:rFonts w:ascii="Arial" w:hAnsi="Arial" w:cs="Arial"/>
          <w:color w:val="212121"/>
          <w:sz w:val="20"/>
          <w:szCs w:val="20"/>
        </w:rPr>
        <w:t xml:space="preserve"> </w:t>
      </w:r>
      <w:r w:rsidRPr="005C6685">
        <w:rPr>
          <w:rFonts w:ascii="Arial" w:hAnsi="Arial" w:cs="Arial"/>
          <w:color w:val="212121"/>
          <w:sz w:val="20"/>
          <w:szCs w:val="20"/>
        </w:rPr>
        <w:t>MBA em Coachi</w:t>
      </w:r>
      <w:r w:rsidR="00D43079">
        <w:rPr>
          <w:rFonts w:ascii="Arial" w:hAnsi="Arial" w:cs="Arial"/>
          <w:color w:val="212121"/>
          <w:sz w:val="20"/>
          <w:szCs w:val="20"/>
        </w:rPr>
        <w:t>ng e Gerenciamento de Pessoas -</w:t>
      </w:r>
      <w:r w:rsidRPr="005C6685">
        <w:rPr>
          <w:rFonts w:ascii="Arial" w:hAnsi="Arial" w:cs="Arial"/>
          <w:color w:val="212121"/>
          <w:sz w:val="20"/>
          <w:szCs w:val="20"/>
        </w:rPr>
        <w:t xml:space="preserve"> 2ª edição; Curso de Pós-Graduação </w:t>
      </w:r>
      <w:r w:rsidR="00D43079" w:rsidRPr="005C6685">
        <w:rPr>
          <w:rFonts w:ascii="Arial" w:hAnsi="Arial" w:cs="Arial"/>
          <w:i/>
          <w:color w:val="212121"/>
          <w:sz w:val="20"/>
          <w:szCs w:val="20"/>
        </w:rPr>
        <w:t>Lato Sensu</w:t>
      </w:r>
      <w:r w:rsidR="00D43079" w:rsidRPr="005C6685">
        <w:rPr>
          <w:rFonts w:ascii="Arial" w:hAnsi="Arial" w:cs="Arial"/>
          <w:color w:val="212121"/>
          <w:sz w:val="20"/>
          <w:szCs w:val="20"/>
        </w:rPr>
        <w:t xml:space="preserve"> </w:t>
      </w:r>
      <w:r w:rsidRPr="005C6685">
        <w:rPr>
          <w:rFonts w:ascii="Arial" w:hAnsi="Arial" w:cs="Arial"/>
          <w:color w:val="212121"/>
          <w:sz w:val="20"/>
          <w:szCs w:val="20"/>
        </w:rPr>
        <w:t xml:space="preserve">em Engenharia de Segurança do Trabalho – 9ª edição. </w:t>
      </w:r>
      <w:r w:rsidRPr="00E73A25">
        <w:rPr>
          <w:rFonts w:ascii="Arial" w:hAnsi="Arial" w:cs="Arial"/>
          <w:color w:val="212121"/>
          <w:sz w:val="20"/>
          <w:szCs w:val="20"/>
        </w:rPr>
        <w:t>Também a continuidade do Programa de Residência Multiprofissional em Saúde da Família</w:t>
      </w:r>
      <w:r w:rsidR="00E73A25" w:rsidRPr="00E73A25">
        <w:rPr>
          <w:rFonts w:ascii="Arial" w:hAnsi="Arial" w:cs="Arial"/>
          <w:color w:val="212121"/>
          <w:sz w:val="20"/>
          <w:szCs w:val="20"/>
        </w:rPr>
        <w:t xml:space="preserve"> e</w:t>
      </w:r>
      <w:r w:rsidR="00E73A25">
        <w:rPr>
          <w:rFonts w:ascii="Arial" w:hAnsi="Arial" w:cs="Arial"/>
          <w:color w:val="212121"/>
          <w:sz w:val="20"/>
          <w:szCs w:val="20"/>
        </w:rPr>
        <w:t xml:space="preserve"> do</w:t>
      </w:r>
      <w:r w:rsidR="00E73A25" w:rsidRPr="00E73A25">
        <w:rPr>
          <w:rFonts w:ascii="Arial" w:hAnsi="Arial" w:cs="Arial"/>
          <w:color w:val="212121"/>
          <w:sz w:val="20"/>
          <w:szCs w:val="20"/>
        </w:rPr>
        <w:t xml:space="preserve"> </w:t>
      </w:r>
      <w:r w:rsidR="00E73A25" w:rsidRPr="00B3434B">
        <w:rPr>
          <w:rStyle w:val="normalchar1"/>
          <w:rFonts w:ascii="Arial" w:hAnsi="Arial" w:cs="Arial"/>
          <w:sz w:val="20"/>
          <w:szCs w:val="20"/>
        </w:rPr>
        <w:t>Programa de Residência em Medicina de Família e Comunidade UNIJUÍ/FUMSSAR.</w:t>
      </w:r>
      <w:r w:rsidRPr="005C6685">
        <w:rPr>
          <w:rFonts w:ascii="Arial" w:hAnsi="Arial" w:cs="Arial"/>
          <w:color w:val="212121"/>
          <w:sz w:val="20"/>
          <w:szCs w:val="20"/>
        </w:rPr>
        <w:t xml:space="preserve"> Destaque para o envolvimento dos técnicos no Programa de Endomarketing “Sinergia” como instrumento de fomento à comunicação interna e principalmente à qualificação do atendimento aos </w:t>
      </w:r>
      <w:r w:rsidR="00D43079">
        <w:rPr>
          <w:rFonts w:ascii="Arial" w:hAnsi="Arial" w:cs="Arial"/>
          <w:color w:val="212121"/>
          <w:sz w:val="20"/>
          <w:szCs w:val="20"/>
        </w:rPr>
        <w:t>estudantes</w:t>
      </w:r>
      <w:r w:rsidRPr="005C6685">
        <w:rPr>
          <w:rFonts w:ascii="Arial" w:hAnsi="Arial" w:cs="Arial"/>
          <w:color w:val="212121"/>
          <w:sz w:val="20"/>
          <w:szCs w:val="20"/>
        </w:rPr>
        <w:t xml:space="preserve"> e comunidade. Acompanhamento por parte da Pró-Reitoria nas ações desenvolvidas pelos departamentos e setores administrativos do </w:t>
      </w:r>
      <w:r w:rsidR="00D43079" w:rsidRPr="00D43079">
        <w:rPr>
          <w:rFonts w:ascii="Arial" w:hAnsi="Arial" w:cs="Arial"/>
          <w:i/>
          <w:color w:val="212121"/>
          <w:sz w:val="20"/>
          <w:szCs w:val="20"/>
        </w:rPr>
        <w:t>C</w:t>
      </w:r>
      <w:r w:rsidRPr="00D43079">
        <w:rPr>
          <w:rFonts w:ascii="Arial" w:hAnsi="Arial" w:cs="Arial"/>
          <w:i/>
          <w:color w:val="212121"/>
          <w:sz w:val="20"/>
          <w:szCs w:val="20"/>
        </w:rPr>
        <w:t>ampus</w:t>
      </w:r>
      <w:r w:rsidRPr="005C6685">
        <w:rPr>
          <w:rFonts w:ascii="Arial" w:hAnsi="Arial" w:cs="Arial"/>
          <w:color w:val="212121"/>
          <w:sz w:val="20"/>
          <w:szCs w:val="20"/>
        </w:rPr>
        <w:t xml:space="preserve"> (Semanas Acadêmicas e aulas inaugurais, Saca-Dúvidas, Salão do Conhecimento, Profissional do Futuro, Palestras nas Escolas e Vestibular).</w:t>
      </w:r>
    </w:p>
    <w:p w:rsidR="004C149A" w:rsidRPr="00517866" w:rsidRDefault="004C149A" w:rsidP="004C149A">
      <w:pPr>
        <w:pStyle w:val="xmsonormal"/>
        <w:shd w:val="clear" w:color="auto" w:fill="FFFFFF"/>
        <w:spacing w:before="0" w:beforeAutospacing="0" w:after="120" w:afterAutospacing="0"/>
        <w:ind w:firstLine="708"/>
        <w:jc w:val="both"/>
        <w:rPr>
          <w:rFonts w:ascii="Arial" w:hAnsi="Arial" w:cs="Arial"/>
          <w:color w:val="212121"/>
          <w:sz w:val="20"/>
          <w:szCs w:val="20"/>
        </w:rPr>
      </w:pPr>
      <w:r w:rsidRPr="005C6685">
        <w:rPr>
          <w:rFonts w:ascii="Arial" w:hAnsi="Arial" w:cs="Arial"/>
          <w:color w:val="212121"/>
          <w:sz w:val="20"/>
          <w:szCs w:val="20"/>
        </w:rPr>
        <w:t xml:space="preserve">De forma resumida, abaixo seguem algumas ações </w:t>
      </w:r>
      <w:r w:rsidRPr="00517866">
        <w:rPr>
          <w:rFonts w:ascii="Arial" w:hAnsi="Arial" w:cs="Arial"/>
          <w:color w:val="212121"/>
          <w:sz w:val="20"/>
          <w:szCs w:val="20"/>
        </w:rPr>
        <w:t>capitaneadas pela Pró-Reitoria em 2017:</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12121"/>
          <w:sz w:val="20"/>
          <w:szCs w:val="20"/>
        </w:rPr>
        <w:t xml:space="preserve">Conquista do Prêmio IEL por meio do Projeto “ Educação Inclusiva no SESI” do </w:t>
      </w:r>
      <w:r w:rsidR="00D43079">
        <w:rPr>
          <w:rFonts w:ascii="Arial" w:hAnsi="Arial" w:cs="Arial"/>
          <w:color w:val="212121"/>
          <w:sz w:val="20"/>
          <w:szCs w:val="20"/>
        </w:rPr>
        <w:t>estudante</w:t>
      </w:r>
      <w:r w:rsidRPr="005C6685">
        <w:rPr>
          <w:rFonts w:ascii="Arial" w:hAnsi="Arial" w:cs="Arial"/>
          <w:color w:val="212121"/>
          <w:sz w:val="20"/>
          <w:szCs w:val="20"/>
        </w:rPr>
        <w:t xml:space="preserve"> do Curso de Educação Física do </w:t>
      </w:r>
      <w:r w:rsidRPr="00D43079">
        <w:rPr>
          <w:rFonts w:ascii="Arial" w:hAnsi="Arial" w:cs="Arial"/>
          <w:i/>
          <w:color w:val="212121"/>
          <w:sz w:val="20"/>
          <w:szCs w:val="20"/>
        </w:rPr>
        <w:t>Campus</w:t>
      </w:r>
      <w:r w:rsidRPr="005C6685">
        <w:rPr>
          <w:rFonts w:ascii="Arial" w:hAnsi="Arial" w:cs="Arial"/>
          <w:color w:val="212121"/>
          <w:sz w:val="20"/>
          <w:szCs w:val="20"/>
        </w:rPr>
        <w:t>;</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12121"/>
          <w:sz w:val="20"/>
          <w:szCs w:val="20"/>
        </w:rPr>
        <w:t>Ações em conjunto com a Agência de Desenvolvimento do município de Santa Rosa voltadas ao empreendedorismo, inovação e uso de ferramentas do Google na educação básica (fundamental e médio)</w:t>
      </w:r>
      <w:r w:rsidR="00D43079">
        <w:rPr>
          <w:rFonts w:ascii="Arial" w:hAnsi="Arial" w:cs="Arial"/>
          <w:color w:val="212121"/>
          <w:sz w:val="20"/>
          <w:szCs w:val="20"/>
        </w:rPr>
        <w:t>;</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12121"/>
          <w:sz w:val="20"/>
          <w:szCs w:val="20"/>
        </w:rPr>
        <w:t xml:space="preserve">Participação dos cursos (docentes, </w:t>
      </w:r>
      <w:r w:rsidR="00D43079">
        <w:rPr>
          <w:rFonts w:ascii="Arial" w:hAnsi="Arial" w:cs="Arial"/>
          <w:color w:val="212121"/>
          <w:sz w:val="20"/>
          <w:szCs w:val="20"/>
        </w:rPr>
        <w:t>estudantes</w:t>
      </w:r>
      <w:r w:rsidRPr="005C6685">
        <w:rPr>
          <w:rFonts w:ascii="Arial" w:hAnsi="Arial" w:cs="Arial"/>
          <w:color w:val="212121"/>
          <w:sz w:val="20"/>
          <w:szCs w:val="20"/>
        </w:rPr>
        <w:t xml:space="preserve"> e técnicos) em atividades desenvolvidas pela Associação Comercial e Prefeitura Municipal (</w:t>
      </w:r>
      <w:r w:rsidR="00D43079" w:rsidRPr="005C6685">
        <w:rPr>
          <w:rFonts w:ascii="Arial" w:hAnsi="Arial" w:cs="Arial"/>
          <w:color w:val="212121"/>
          <w:sz w:val="20"/>
          <w:szCs w:val="20"/>
        </w:rPr>
        <w:t>Piquenique</w:t>
      </w:r>
      <w:r w:rsidRPr="005C6685">
        <w:rPr>
          <w:rFonts w:ascii="Arial" w:hAnsi="Arial" w:cs="Arial"/>
          <w:color w:val="212121"/>
          <w:sz w:val="20"/>
          <w:szCs w:val="20"/>
        </w:rPr>
        <w:t xml:space="preserve"> Cultural, Domingo no Parque etc.);</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12121"/>
          <w:sz w:val="20"/>
          <w:szCs w:val="20"/>
        </w:rPr>
        <w:t>Atuação do CEJUSC</w:t>
      </w:r>
      <w:r w:rsidR="00D43079">
        <w:rPr>
          <w:rFonts w:ascii="Arial" w:hAnsi="Arial" w:cs="Arial"/>
          <w:color w:val="212121"/>
          <w:sz w:val="20"/>
          <w:szCs w:val="20"/>
        </w:rPr>
        <w:t xml:space="preserve"> </w:t>
      </w:r>
      <w:r w:rsidRPr="005C6685">
        <w:rPr>
          <w:rFonts w:ascii="Arial" w:hAnsi="Arial" w:cs="Arial"/>
          <w:color w:val="212121"/>
          <w:sz w:val="20"/>
          <w:szCs w:val="20"/>
        </w:rPr>
        <w:t>- Centro Judiciário de Solução de Conflito e Cidadania;</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12121"/>
          <w:sz w:val="20"/>
          <w:szCs w:val="20"/>
        </w:rPr>
        <w:t xml:space="preserve">Envolvimento dos docentes por meio de projetos de extensão em ações com alunos das escolas </w:t>
      </w:r>
      <w:r w:rsidR="008B3F79" w:rsidRPr="005C6685">
        <w:rPr>
          <w:rFonts w:ascii="Arial" w:hAnsi="Arial" w:cs="Arial"/>
          <w:color w:val="212121"/>
          <w:sz w:val="20"/>
          <w:szCs w:val="20"/>
        </w:rPr>
        <w:t>municipais, estaduais</w:t>
      </w:r>
      <w:r w:rsidRPr="005C6685">
        <w:rPr>
          <w:rFonts w:ascii="Arial" w:hAnsi="Arial" w:cs="Arial"/>
          <w:color w:val="212121"/>
          <w:sz w:val="20"/>
          <w:szCs w:val="20"/>
        </w:rPr>
        <w:t>, bairros e vilas;</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12121"/>
          <w:sz w:val="20"/>
          <w:szCs w:val="20"/>
        </w:rPr>
        <w:t>Atividades de integração entre professores e técnicos (Programa Sinergia);</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12121"/>
          <w:sz w:val="20"/>
          <w:szCs w:val="20"/>
        </w:rPr>
        <w:t xml:space="preserve">Projetos em parceria </w:t>
      </w:r>
      <w:r w:rsidR="00D43079">
        <w:rPr>
          <w:rFonts w:ascii="Arial" w:hAnsi="Arial" w:cs="Arial"/>
          <w:color w:val="212121"/>
          <w:sz w:val="20"/>
          <w:szCs w:val="20"/>
        </w:rPr>
        <w:t xml:space="preserve">com </w:t>
      </w:r>
      <w:r w:rsidR="008B3F79" w:rsidRPr="005C6685">
        <w:rPr>
          <w:rFonts w:ascii="Arial" w:hAnsi="Arial" w:cs="Arial"/>
          <w:color w:val="212121"/>
          <w:sz w:val="20"/>
          <w:szCs w:val="20"/>
        </w:rPr>
        <w:t>Prefeituras</w:t>
      </w:r>
      <w:r w:rsidRPr="005C6685">
        <w:rPr>
          <w:rFonts w:ascii="Arial" w:hAnsi="Arial" w:cs="Arial"/>
          <w:color w:val="212121"/>
          <w:sz w:val="20"/>
          <w:szCs w:val="20"/>
        </w:rPr>
        <w:t xml:space="preserve"> Municipais da região;</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12121"/>
          <w:sz w:val="20"/>
          <w:szCs w:val="20"/>
        </w:rPr>
        <w:t xml:space="preserve">As empresas incubadas no </w:t>
      </w:r>
      <w:r w:rsidRPr="00D43079">
        <w:rPr>
          <w:rFonts w:ascii="Arial" w:hAnsi="Arial" w:cs="Arial"/>
          <w:i/>
          <w:color w:val="212121"/>
          <w:sz w:val="20"/>
          <w:szCs w:val="20"/>
        </w:rPr>
        <w:t>Campus</w:t>
      </w:r>
      <w:r w:rsidRPr="005C6685">
        <w:rPr>
          <w:rFonts w:ascii="Arial" w:hAnsi="Arial" w:cs="Arial"/>
          <w:color w:val="212121"/>
          <w:sz w:val="20"/>
          <w:szCs w:val="20"/>
        </w:rPr>
        <w:t xml:space="preserve"> são referência</w:t>
      </w:r>
      <w:r w:rsidR="00D43079">
        <w:rPr>
          <w:rFonts w:ascii="Arial" w:hAnsi="Arial" w:cs="Arial"/>
          <w:color w:val="212121"/>
          <w:sz w:val="20"/>
          <w:szCs w:val="20"/>
        </w:rPr>
        <w:t>s</w:t>
      </w:r>
      <w:r w:rsidRPr="005C6685">
        <w:rPr>
          <w:rFonts w:ascii="Arial" w:hAnsi="Arial" w:cs="Arial"/>
          <w:color w:val="212121"/>
          <w:sz w:val="20"/>
          <w:szCs w:val="20"/>
        </w:rPr>
        <w:t xml:space="preserve"> na área de aplicativos e websites;</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12121"/>
          <w:sz w:val="20"/>
          <w:szCs w:val="20"/>
        </w:rPr>
        <w:t>Instalação do Projeto “Descongele suas Ideias” com o objetivo de incentivar a leitura</w:t>
      </w:r>
      <w:r w:rsidR="00D43079">
        <w:rPr>
          <w:rFonts w:ascii="Arial" w:hAnsi="Arial" w:cs="Arial"/>
          <w:color w:val="212121"/>
          <w:sz w:val="20"/>
          <w:szCs w:val="20"/>
        </w:rPr>
        <w:t>;</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12121"/>
          <w:sz w:val="20"/>
          <w:szCs w:val="20"/>
        </w:rPr>
        <w:t>Os resultados de projetos de pesquisas acadêmica</w:t>
      </w:r>
      <w:r w:rsidR="00D43079">
        <w:rPr>
          <w:rFonts w:ascii="Arial" w:hAnsi="Arial" w:cs="Arial"/>
          <w:color w:val="212121"/>
          <w:sz w:val="20"/>
          <w:szCs w:val="20"/>
        </w:rPr>
        <w:t>s</w:t>
      </w:r>
      <w:r w:rsidRPr="005C6685">
        <w:rPr>
          <w:rFonts w:ascii="Arial" w:hAnsi="Arial" w:cs="Arial"/>
          <w:color w:val="212121"/>
          <w:sz w:val="20"/>
          <w:szCs w:val="20"/>
        </w:rPr>
        <w:t xml:space="preserve"> desenvolvidas no </w:t>
      </w:r>
      <w:r w:rsidR="00D43079" w:rsidRPr="00D43079">
        <w:rPr>
          <w:rFonts w:ascii="Arial" w:hAnsi="Arial" w:cs="Arial"/>
          <w:i/>
          <w:color w:val="212121"/>
          <w:sz w:val="20"/>
          <w:szCs w:val="20"/>
        </w:rPr>
        <w:t>C</w:t>
      </w:r>
      <w:r w:rsidRPr="00D43079">
        <w:rPr>
          <w:rFonts w:ascii="Arial" w:hAnsi="Arial" w:cs="Arial"/>
          <w:i/>
          <w:color w:val="212121"/>
          <w:sz w:val="20"/>
          <w:szCs w:val="20"/>
        </w:rPr>
        <w:t>ampus</w:t>
      </w:r>
      <w:r w:rsidRPr="005C6685">
        <w:rPr>
          <w:rFonts w:ascii="Arial" w:hAnsi="Arial" w:cs="Arial"/>
          <w:color w:val="212121"/>
          <w:sz w:val="20"/>
          <w:szCs w:val="20"/>
        </w:rPr>
        <w:t xml:space="preserve"> são destaque na imprensa regional (grupos de pesquisa e de estudo);</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12121"/>
          <w:sz w:val="20"/>
          <w:szCs w:val="20"/>
        </w:rPr>
        <w:t>Melhoria na infraestrutura do Auditório Central – ampliação do palco em</w:t>
      </w:r>
      <w:r w:rsidR="00D43079">
        <w:rPr>
          <w:rFonts w:ascii="Arial" w:hAnsi="Arial" w:cs="Arial"/>
          <w:color w:val="212121"/>
          <w:sz w:val="20"/>
          <w:szCs w:val="20"/>
        </w:rPr>
        <w:t xml:space="preserve"> </w:t>
      </w:r>
      <w:r w:rsidRPr="005C6685">
        <w:rPr>
          <w:rFonts w:ascii="Arial" w:hAnsi="Arial" w:cs="Arial"/>
          <w:color w:val="222222"/>
          <w:sz w:val="20"/>
          <w:szCs w:val="20"/>
        </w:rPr>
        <w:t>20m</w:t>
      </w:r>
      <w:r w:rsidRPr="005C6685">
        <w:rPr>
          <w:rFonts w:ascii="Arial" w:hAnsi="Arial" w:cs="Arial"/>
          <w:color w:val="222222"/>
          <w:sz w:val="20"/>
          <w:szCs w:val="20"/>
          <w:vertAlign w:val="superscript"/>
        </w:rPr>
        <w:t>2</w:t>
      </w:r>
      <w:r w:rsidRPr="005C6685">
        <w:rPr>
          <w:rFonts w:ascii="Arial" w:hAnsi="Arial" w:cs="Arial"/>
          <w:color w:val="222222"/>
          <w:sz w:val="20"/>
          <w:szCs w:val="20"/>
        </w:rPr>
        <w:t>;</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22222"/>
          <w:sz w:val="20"/>
          <w:szCs w:val="20"/>
        </w:rPr>
        <w:t>Execução de ações de embelezamento e paisagismo;</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22222"/>
          <w:sz w:val="20"/>
          <w:szCs w:val="20"/>
        </w:rPr>
        <w:t>Qualificação do espaço da Central de Atendimento ao Aluno (CAA);</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22222"/>
          <w:sz w:val="20"/>
          <w:szCs w:val="20"/>
        </w:rPr>
        <w:t>Participação e envolvimento na realização do Plano Estratégico de Desenvolvimento da Região Fronteira Noroeste e do Plano Municipal de Educação;</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22222"/>
          <w:sz w:val="20"/>
          <w:szCs w:val="20"/>
        </w:rPr>
        <w:lastRenderedPageBreak/>
        <w:t xml:space="preserve">Realização e participação em palestras, Congressos, Feiras e Conselhos regionais e municipais no </w:t>
      </w:r>
      <w:r w:rsidR="00D43079" w:rsidRPr="00D43079">
        <w:rPr>
          <w:rFonts w:ascii="Arial" w:hAnsi="Arial" w:cs="Arial"/>
          <w:i/>
          <w:color w:val="222222"/>
          <w:sz w:val="20"/>
          <w:szCs w:val="20"/>
        </w:rPr>
        <w:t>C</w:t>
      </w:r>
      <w:r w:rsidRPr="00D43079">
        <w:rPr>
          <w:rFonts w:ascii="Arial" w:hAnsi="Arial" w:cs="Arial"/>
          <w:i/>
          <w:color w:val="222222"/>
          <w:sz w:val="20"/>
          <w:szCs w:val="20"/>
        </w:rPr>
        <w:t>ampus</w:t>
      </w:r>
      <w:r w:rsidRPr="005C6685">
        <w:rPr>
          <w:rFonts w:ascii="Arial" w:hAnsi="Arial" w:cs="Arial"/>
          <w:color w:val="222222"/>
          <w:sz w:val="20"/>
          <w:szCs w:val="20"/>
        </w:rPr>
        <w:t>;</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12121"/>
          <w:sz w:val="20"/>
          <w:szCs w:val="20"/>
        </w:rPr>
      </w:pPr>
      <w:r w:rsidRPr="005C6685">
        <w:rPr>
          <w:rFonts w:ascii="Arial" w:hAnsi="Arial" w:cs="Arial"/>
          <w:color w:val="222222"/>
          <w:sz w:val="20"/>
          <w:szCs w:val="20"/>
        </w:rPr>
        <w:t xml:space="preserve">Participação do </w:t>
      </w:r>
      <w:r w:rsidR="00D43079" w:rsidRPr="00D43079">
        <w:rPr>
          <w:rFonts w:ascii="Arial" w:hAnsi="Arial" w:cs="Arial"/>
          <w:i/>
          <w:color w:val="222222"/>
          <w:sz w:val="20"/>
          <w:szCs w:val="20"/>
        </w:rPr>
        <w:t>C</w:t>
      </w:r>
      <w:r w:rsidRPr="00D43079">
        <w:rPr>
          <w:rFonts w:ascii="Arial" w:hAnsi="Arial" w:cs="Arial"/>
          <w:i/>
          <w:color w:val="222222"/>
          <w:sz w:val="20"/>
          <w:szCs w:val="20"/>
        </w:rPr>
        <w:t>ampus</w:t>
      </w:r>
      <w:r w:rsidRPr="005C6685">
        <w:rPr>
          <w:rFonts w:ascii="Arial" w:hAnsi="Arial" w:cs="Arial"/>
          <w:color w:val="222222"/>
          <w:sz w:val="20"/>
          <w:szCs w:val="20"/>
        </w:rPr>
        <w:t xml:space="preserve"> na Feira do Livro de Santa Rosa;</w:t>
      </w:r>
    </w:p>
    <w:p w:rsidR="004C149A" w:rsidRPr="005C6685" w:rsidRDefault="00D43079" w:rsidP="00DA5E16">
      <w:pPr>
        <w:pStyle w:val="xmsonormal"/>
        <w:numPr>
          <w:ilvl w:val="0"/>
          <w:numId w:val="39"/>
        </w:numPr>
        <w:shd w:val="clear" w:color="auto" w:fill="FFFFFF"/>
        <w:spacing w:before="120" w:beforeAutospacing="0" w:after="120" w:afterAutospacing="0"/>
        <w:ind w:left="357" w:hanging="357"/>
        <w:jc w:val="both"/>
        <w:rPr>
          <w:rFonts w:ascii="Arial" w:hAnsi="Arial" w:cs="Arial"/>
          <w:color w:val="222222"/>
          <w:sz w:val="20"/>
          <w:szCs w:val="20"/>
        </w:rPr>
      </w:pPr>
      <w:r>
        <w:rPr>
          <w:rFonts w:ascii="Arial" w:hAnsi="Arial" w:cs="Arial"/>
          <w:color w:val="222222"/>
          <w:sz w:val="20"/>
          <w:szCs w:val="20"/>
        </w:rPr>
        <w:t>Apresentação do Coral UNIJUÍ</w:t>
      </w:r>
      <w:r w:rsidR="004C149A" w:rsidRPr="005C6685">
        <w:rPr>
          <w:rFonts w:ascii="Arial" w:hAnsi="Arial" w:cs="Arial"/>
          <w:color w:val="222222"/>
          <w:sz w:val="20"/>
          <w:szCs w:val="20"/>
        </w:rPr>
        <w:t xml:space="preserve"> no </w:t>
      </w:r>
      <w:r w:rsidR="004C149A" w:rsidRPr="00D43079">
        <w:rPr>
          <w:rFonts w:ascii="Arial" w:hAnsi="Arial" w:cs="Arial"/>
          <w:i/>
          <w:color w:val="222222"/>
          <w:sz w:val="20"/>
          <w:szCs w:val="20"/>
        </w:rPr>
        <w:t>Campus</w:t>
      </w:r>
      <w:r w:rsidR="004C149A" w:rsidRPr="005C6685">
        <w:rPr>
          <w:rFonts w:ascii="Arial" w:hAnsi="Arial" w:cs="Arial"/>
          <w:color w:val="222222"/>
          <w:sz w:val="20"/>
          <w:szCs w:val="20"/>
        </w:rPr>
        <w:t xml:space="preserve"> como forma de possibilitar atividades culturais de qualidade e prestigiar o projeto da “casa”</w:t>
      </w:r>
      <w:r>
        <w:rPr>
          <w:rFonts w:ascii="Arial" w:hAnsi="Arial" w:cs="Arial"/>
          <w:color w:val="222222"/>
          <w:sz w:val="20"/>
          <w:szCs w:val="20"/>
        </w:rPr>
        <w:t>;</w:t>
      </w:r>
    </w:p>
    <w:p w:rsidR="004C149A" w:rsidRPr="005C6685" w:rsidRDefault="004C149A" w:rsidP="00DA5E16">
      <w:pPr>
        <w:pStyle w:val="xmsonormal"/>
        <w:numPr>
          <w:ilvl w:val="0"/>
          <w:numId w:val="39"/>
        </w:numPr>
        <w:shd w:val="clear" w:color="auto" w:fill="FFFFFF"/>
        <w:spacing w:before="120" w:beforeAutospacing="0" w:after="120" w:afterAutospacing="0"/>
        <w:ind w:left="357" w:hanging="357"/>
        <w:jc w:val="both"/>
        <w:rPr>
          <w:rFonts w:ascii="Arial" w:hAnsi="Arial" w:cs="Arial"/>
          <w:sz w:val="20"/>
          <w:szCs w:val="20"/>
        </w:rPr>
      </w:pPr>
      <w:r w:rsidRPr="005C6685">
        <w:rPr>
          <w:rFonts w:ascii="Arial" w:hAnsi="Arial" w:cs="Arial"/>
          <w:sz w:val="20"/>
          <w:szCs w:val="20"/>
        </w:rPr>
        <w:t xml:space="preserve">Participação do </w:t>
      </w:r>
      <w:r w:rsidRPr="00D43079">
        <w:rPr>
          <w:rFonts w:ascii="Arial" w:hAnsi="Arial" w:cs="Arial"/>
          <w:i/>
          <w:sz w:val="20"/>
          <w:szCs w:val="20"/>
        </w:rPr>
        <w:t>Campus</w:t>
      </w:r>
      <w:r w:rsidRPr="005C6685">
        <w:rPr>
          <w:rFonts w:ascii="Arial" w:hAnsi="Arial" w:cs="Arial"/>
          <w:sz w:val="20"/>
          <w:szCs w:val="20"/>
        </w:rPr>
        <w:t xml:space="preserve"> em campanhas solidárias e beneficentes – arrecadação de alimentos e roupas.</w:t>
      </w:r>
    </w:p>
    <w:p w:rsidR="004C149A" w:rsidRPr="005C6685" w:rsidRDefault="004C149A" w:rsidP="004C149A">
      <w:pPr>
        <w:rPr>
          <w:rFonts w:ascii="Arial" w:hAnsi="Arial" w:cs="Arial"/>
          <w:sz w:val="20"/>
          <w:szCs w:val="20"/>
        </w:rPr>
      </w:pPr>
    </w:p>
    <w:p w:rsidR="003C19EE" w:rsidRPr="005C6685" w:rsidRDefault="00D43079" w:rsidP="003C19EE">
      <w:pPr>
        <w:pStyle w:val="Corpodetexto"/>
        <w:tabs>
          <w:tab w:val="left" w:pos="3122"/>
        </w:tabs>
        <w:spacing w:before="120" w:after="120"/>
        <w:ind w:firstLine="709"/>
        <w:jc w:val="both"/>
        <w:rPr>
          <w:rFonts w:ascii="Arial" w:hAnsi="Arial" w:cs="Arial"/>
          <w:sz w:val="20"/>
          <w:szCs w:val="20"/>
        </w:rPr>
      </w:pPr>
      <w:r>
        <w:rPr>
          <w:rFonts w:ascii="Arial" w:hAnsi="Arial" w:cs="Arial"/>
          <w:sz w:val="20"/>
          <w:szCs w:val="20"/>
        </w:rPr>
        <w:t>A.</w:t>
      </w:r>
      <w:r w:rsidR="003C19EE" w:rsidRPr="005C6685">
        <w:rPr>
          <w:rFonts w:ascii="Arial" w:hAnsi="Arial" w:cs="Arial"/>
          <w:sz w:val="20"/>
          <w:szCs w:val="20"/>
        </w:rPr>
        <w:t xml:space="preserve">4. Pró-Reitoria do </w:t>
      </w:r>
      <w:r w:rsidR="00EE70E9" w:rsidRPr="005C6685">
        <w:rPr>
          <w:rFonts w:ascii="Arial" w:hAnsi="Arial" w:cs="Arial"/>
          <w:i/>
          <w:sz w:val="20"/>
          <w:szCs w:val="20"/>
        </w:rPr>
        <w:t>Campus</w:t>
      </w:r>
      <w:r w:rsidR="003C19EE" w:rsidRPr="005C6685">
        <w:rPr>
          <w:rFonts w:ascii="Arial" w:hAnsi="Arial" w:cs="Arial"/>
          <w:sz w:val="20"/>
          <w:szCs w:val="20"/>
        </w:rPr>
        <w:t xml:space="preserve"> Três Passos</w:t>
      </w:r>
    </w:p>
    <w:p w:rsidR="003A773F" w:rsidRPr="005C6685" w:rsidRDefault="003A773F" w:rsidP="005E7352">
      <w:pPr>
        <w:pStyle w:val="NormalWeb"/>
        <w:spacing w:before="120" w:beforeAutospacing="0" w:after="120" w:afterAutospacing="0"/>
        <w:ind w:firstLine="709"/>
        <w:jc w:val="both"/>
        <w:rPr>
          <w:rFonts w:ascii="Arial" w:hAnsi="Arial" w:cs="Arial"/>
          <w:color w:val="000000"/>
          <w:sz w:val="20"/>
          <w:szCs w:val="20"/>
        </w:rPr>
      </w:pPr>
      <w:r w:rsidRPr="005C6685">
        <w:rPr>
          <w:rFonts w:ascii="Arial" w:hAnsi="Arial" w:cs="Arial"/>
          <w:color w:val="000000"/>
          <w:sz w:val="20"/>
          <w:szCs w:val="20"/>
        </w:rPr>
        <w:t xml:space="preserve">Desde sua criação a </w:t>
      </w:r>
      <w:r w:rsidR="00D43079" w:rsidRPr="005C6685">
        <w:rPr>
          <w:rFonts w:ascii="Arial" w:hAnsi="Arial" w:cs="Arial"/>
          <w:color w:val="000000"/>
          <w:sz w:val="20"/>
          <w:szCs w:val="20"/>
        </w:rPr>
        <w:t>UNIJUÍ</w:t>
      </w:r>
      <w:r w:rsidRPr="005C6685">
        <w:rPr>
          <w:rFonts w:ascii="Arial" w:hAnsi="Arial" w:cs="Arial"/>
          <w:color w:val="000000"/>
          <w:sz w:val="20"/>
          <w:szCs w:val="20"/>
        </w:rPr>
        <w:t xml:space="preserve"> – </w:t>
      </w:r>
      <w:r w:rsidRPr="00D43079">
        <w:rPr>
          <w:rFonts w:ascii="Arial" w:hAnsi="Arial" w:cs="Arial"/>
          <w:i/>
          <w:color w:val="000000"/>
          <w:sz w:val="20"/>
          <w:szCs w:val="20"/>
        </w:rPr>
        <w:t>Campus</w:t>
      </w:r>
      <w:r w:rsidRPr="005C6685">
        <w:rPr>
          <w:rFonts w:ascii="Arial" w:hAnsi="Arial" w:cs="Arial"/>
          <w:color w:val="000000"/>
          <w:sz w:val="20"/>
          <w:szCs w:val="20"/>
        </w:rPr>
        <w:t xml:space="preserve"> Três Passos vivenciou muitos desafios, conquistas e testemunhos históricos que confirmam sua relevância para o desenvolvimento da Universidade na abrangência do conjunto de projetos e convênios executados pela comunidade acadêmica.</w:t>
      </w:r>
    </w:p>
    <w:p w:rsidR="003A773F" w:rsidRPr="005C6685" w:rsidRDefault="003A773F" w:rsidP="005E7352">
      <w:pPr>
        <w:pStyle w:val="NormalWeb"/>
        <w:spacing w:before="120" w:beforeAutospacing="0" w:after="120" w:afterAutospacing="0"/>
        <w:ind w:firstLine="709"/>
        <w:jc w:val="both"/>
        <w:rPr>
          <w:rFonts w:ascii="Arial" w:hAnsi="Arial" w:cs="Arial"/>
          <w:color w:val="000000"/>
          <w:sz w:val="20"/>
          <w:szCs w:val="20"/>
        </w:rPr>
      </w:pPr>
      <w:r w:rsidRPr="005C6685">
        <w:rPr>
          <w:rFonts w:ascii="Arial" w:hAnsi="Arial" w:cs="Arial"/>
          <w:color w:val="000000"/>
          <w:sz w:val="20"/>
          <w:szCs w:val="20"/>
        </w:rPr>
        <w:t xml:space="preserve">Os avanços registrados não se restringem ao âmbito qualitativo. A expansão dos serviços e das atividades de ensino, pesquisa e extensão da </w:t>
      </w:r>
      <w:r w:rsidR="00D43079" w:rsidRPr="005C6685">
        <w:rPr>
          <w:rFonts w:ascii="Arial" w:hAnsi="Arial" w:cs="Arial"/>
          <w:color w:val="000000"/>
          <w:sz w:val="20"/>
          <w:szCs w:val="20"/>
        </w:rPr>
        <w:t>UNIJUÍ</w:t>
      </w:r>
      <w:r w:rsidR="00D43079">
        <w:rPr>
          <w:rFonts w:ascii="Arial" w:hAnsi="Arial" w:cs="Arial"/>
          <w:color w:val="000000"/>
          <w:sz w:val="20"/>
          <w:szCs w:val="20"/>
        </w:rPr>
        <w:t xml:space="preserve"> te</w:t>
      </w:r>
      <w:r w:rsidRPr="005C6685">
        <w:rPr>
          <w:rFonts w:ascii="Arial" w:hAnsi="Arial" w:cs="Arial"/>
          <w:color w:val="000000"/>
          <w:sz w:val="20"/>
          <w:szCs w:val="20"/>
        </w:rPr>
        <w:t xml:space="preserve">m confirmado o seu compromisso de buscar cotidianamente a qualificação profissional de seus colaboradores e o aperfeiçoamento de seus procedimentos. Graças a </w:t>
      </w:r>
      <w:r w:rsidR="008B3F79" w:rsidRPr="005C6685">
        <w:rPr>
          <w:rFonts w:ascii="Arial" w:hAnsi="Arial" w:cs="Arial"/>
          <w:color w:val="000000"/>
          <w:sz w:val="20"/>
          <w:szCs w:val="20"/>
        </w:rPr>
        <w:t>este comprometimento</w:t>
      </w:r>
      <w:r w:rsidRPr="005C6685">
        <w:rPr>
          <w:rFonts w:ascii="Arial" w:hAnsi="Arial" w:cs="Arial"/>
          <w:color w:val="000000"/>
          <w:sz w:val="20"/>
          <w:szCs w:val="20"/>
        </w:rPr>
        <w:t xml:space="preserve"> a Universidade tem conquistado um elevado grau de excelência, para concretizar os esforços empreendidos por docentes, pesquisadores, universitários e </w:t>
      </w:r>
      <w:r w:rsidR="00D43079">
        <w:rPr>
          <w:rFonts w:ascii="Arial" w:hAnsi="Arial" w:cs="Arial"/>
          <w:color w:val="000000"/>
          <w:sz w:val="20"/>
          <w:szCs w:val="20"/>
        </w:rPr>
        <w:t>técnicos</w:t>
      </w:r>
      <w:r w:rsidRPr="005C6685">
        <w:rPr>
          <w:rFonts w:ascii="Arial" w:hAnsi="Arial" w:cs="Arial"/>
          <w:color w:val="000000"/>
          <w:sz w:val="20"/>
          <w:szCs w:val="20"/>
        </w:rPr>
        <w:t xml:space="preserve"> da Universidade.</w:t>
      </w:r>
    </w:p>
    <w:p w:rsidR="003A773F" w:rsidRPr="005C6685" w:rsidRDefault="003A773F" w:rsidP="005E7352">
      <w:pPr>
        <w:pStyle w:val="NormalWeb"/>
        <w:spacing w:before="120" w:beforeAutospacing="0" w:after="120" w:afterAutospacing="0"/>
        <w:ind w:firstLine="709"/>
        <w:jc w:val="both"/>
        <w:rPr>
          <w:rFonts w:ascii="Arial" w:hAnsi="Arial" w:cs="Arial"/>
          <w:color w:val="000000"/>
          <w:sz w:val="20"/>
          <w:szCs w:val="20"/>
        </w:rPr>
      </w:pPr>
      <w:r w:rsidRPr="005C6685">
        <w:rPr>
          <w:rFonts w:ascii="Arial" w:hAnsi="Arial" w:cs="Arial"/>
          <w:color w:val="000000"/>
          <w:sz w:val="20"/>
          <w:szCs w:val="20"/>
        </w:rPr>
        <w:t xml:space="preserve">O presente relatório retrata as atividades desenvolvidas </w:t>
      </w:r>
      <w:r w:rsidR="00B17436" w:rsidRPr="005C6685">
        <w:rPr>
          <w:rFonts w:ascii="Arial" w:hAnsi="Arial" w:cs="Arial"/>
          <w:color w:val="000000"/>
          <w:sz w:val="20"/>
          <w:szCs w:val="20"/>
        </w:rPr>
        <w:t xml:space="preserve">pela Pró-Reitoria </w:t>
      </w:r>
      <w:r w:rsidR="00D43079">
        <w:rPr>
          <w:rFonts w:ascii="Arial" w:hAnsi="Arial" w:cs="Arial"/>
          <w:color w:val="000000"/>
          <w:sz w:val="20"/>
          <w:szCs w:val="20"/>
        </w:rPr>
        <w:t>do</w:t>
      </w:r>
      <w:r w:rsidRPr="005C6685">
        <w:rPr>
          <w:rFonts w:ascii="Arial" w:hAnsi="Arial" w:cs="Arial"/>
          <w:color w:val="000000"/>
          <w:sz w:val="20"/>
          <w:szCs w:val="20"/>
        </w:rPr>
        <w:t xml:space="preserve"> </w:t>
      </w:r>
      <w:r w:rsidR="00D43079">
        <w:rPr>
          <w:rFonts w:ascii="Arial" w:hAnsi="Arial" w:cs="Arial"/>
          <w:i/>
          <w:color w:val="000000"/>
          <w:sz w:val="20"/>
          <w:szCs w:val="20"/>
        </w:rPr>
        <w:t>C</w:t>
      </w:r>
      <w:r w:rsidRPr="005C6685">
        <w:rPr>
          <w:rFonts w:ascii="Arial" w:hAnsi="Arial" w:cs="Arial"/>
          <w:i/>
          <w:color w:val="000000"/>
          <w:sz w:val="20"/>
          <w:szCs w:val="20"/>
        </w:rPr>
        <w:t>ampus</w:t>
      </w:r>
      <w:r w:rsidRPr="005C6685">
        <w:rPr>
          <w:rFonts w:ascii="Arial" w:hAnsi="Arial" w:cs="Arial"/>
          <w:color w:val="000000"/>
          <w:sz w:val="20"/>
          <w:szCs w:val="20"/>
        </w:rPr>
        <w:t xml:space="preserve"> Três Passos no ano de 2017. Sem ser fiel aos detalhes informa</w:t>
      </w:r>
      <w:r w:rsidR="005C3031">
        <w:rPr>
          <w:rFonts w:ascii="Arial" w:hAnsi="Arial" w:cs="Arial"/>
          <w:color w:val="000000"/>
          <w:sz w:val="20"/>
          <w:szCs w:val="20"/>
        </w:rPr>
        <w:t>-se</w:t>
      </w:r>
      <w:r w:rsidRPr="005C6685">
        <w:rPr>
          <w:rFonts w:ascii="Arial" w:hAnsi="Arial" w:cs="Arial"/>
          <w:color w:val="000000"/>
          <w:sz w:val="20"/>
          <w:szCs w:val="20"/>
        </w:rPr>
        <w:t xml:space="preserve"> as de maior abrangência</w:t>
      </w:r>
      <w:r w:rsidR="00B17436" w:rsidRPr="005C6685">
        <w:rPr>
          <w:rFonts w:ascii="Arial" w:hAnsi="Arial" w:cs="Arial"/>
          <w:color w:val="000000"/>
          <w:sz w:val="20"/>
          <w:szCs w:val="20"/>
        </w:rPr>
        <w:t>.</w:t>
      </w:r>
    </w:p>
    <w:p w:rsidR="003A773F" w:rsidRPr="005C6685" w:rsidRDefault="00B17436" w:rsidP="005E7352">
      <w:pPr>
        <w:pStyle w:val="NormalWeb"/>
        <w:spacing w:before="120" w:beforeAutospacing="0" w:after="120" w:afterAutospacing="0"/>
        <w:ind w:firstLine="709"/>
        <w:jc w:val="both"/>
        <w:rPr>
          <w:rFonts w:ascii="Arial" w:hAnsi="Arial" w:cs="Arial"/>
          <w:color w:val="000000"/>
          <w:sz w:val="20"/>
          <w:szCs w:val="20"/>
        </w:rPr>
      </w:pPr>
      <w:r w:rsidRPr="005C6685">
        <w:rPr>
          <w:rFonts w:ascii="Arial" w:hAnsi="Arial" w:cs="Arial"/>
          <w:color w:val="000000"/>
          <w:sz w:val="20"/>
          <w:szCs w:val="20"/>
        </w:rPr>
        <w:t xml:space="preserve">No ano de 2017, </w:t>
      </w:r>
      <w:r w:rsidR="0038683B" w:rsidRPr="005C6685">
        <w:rPr>
          <w:rFonts w:ascii="Arial" w:hAnsi="Arial" w:cs="Arial"/>
          <w:color w:val="000000"/>
          <w:sz w:val="20"/>
          <w:szCs w:val="20"/>
        </w:rPr>
        <w:t xml:space="preserve">ano em que o </w:t>
      </w:r>
      <w:r w:rsidR="005C3031" w:rsidRPr="005C3031">
        <w:rPr>
          <w:rFonts w:ascii="Arial" w:hAnsi="Arial" w:cs="Arial"/>
          <w:i/>
          <w:color w:val="000000"/>
          <w:sz w:val="20"/>
          <w:szCs w:val="20"/>
        </w:rPr>
        <w:t>C</w:t>
      </w:r>
      <w:r w:rsidR="0038683B" w:rsidRPr="005C3031">
        <w:rPr>
          <w:rFonts w:ascii="Arial" w:hAnsi="Arial" w:cs="Arial"/>
          <w:i/>
          <w:color w:val="000000"/>
          <w:sz w:val="20"/>
          <w:szCs w:val="20"/>
        </w:rPr>
        <w:t>ampus</w:t>
      </w:r>
      <w:r w:rsidR="0038683B" w:rsidRPr="005C6685">
        <w:rPr>
          <w:rFonts w:ascii="Arial" w:hAnsi="Arial" w:cs="Arial"/>
          <w:color w:val="000000"/>
          <w:sz w:val="20"/>
          <w:szCs w:val="20"/>
        </w:rPr>
        <w:t xml:space="preserve"> completou 25 anos de atuação na região Celeiro, </w:t>
      </w:r>
      <w:r w:rsidRPr="005C6685">
        <w:rPr>
          <w:rFonts w:ascii="Arial" w:hAnsi="Arial" w:cs="Arial"/>
          <w:color w:val="000000"/>
          <w:sz w:val="20"/>
          <w:szCs w:val="20"/>
        </w:rPr>
        <w:t>a Pró-R</w:t>
      </w:r>
      <w:r w:rsidR="005C3031">
        <w:rPr>
          <w:rFonts w:ascii="Arial" w:hAnsi="Arial" w:cs="Arial"/>
          <w:color w:val="000000"/>
          <w:sz w:val="20"/>
          <w:szCs w:val="20"/>
        </w:rPr>
        <w:t>eitoria</w:t>
      </w:r>
      <w:r w:rsidR="003A773F" w:rsidRPr="005C6685">
        <w:rPr>
          <w:rFonts w:ascii="Arial" w:hAnsi="Arial" w:cs="Arial"/>
          <w:color w:val="000000"/>
          <w:sz w:val="20"/>
          <w:szCs w:val="20"/>
        </w:rPr>
        <w:t xml:space="preserve"> manteve o desafio de trabalhar de modo articulado com a comunidade acadêmica e com os diversos segmentos e entidades em prol do desenvolvimento local e regional.</w:t>
      </w:r>
    </w:p>
    <w:p w:rsidR="003A773F" w:rsidRPr="005C6685" w:rsidRDefault="003A773F" w:rsidP="005E7352">
      <w:pPr>
        <w:pStyle w:val="NormalWeb"/>
        <w:spacing w:before="120" w:beforeAutospacing="0" w:after="120" w:afterAutospacing="0"/>
        <w:ind w:firstLine="709"/>
        <w:jc w:val="both"/>
        <w:rPr>
          <w:rFonts w:ascii="Arial" w:hAnsi="Arial" w:cs="Arial"/>
          <w:color w:val="000000"/>
          <w:sz w:val="20"/>
          <w:szCs w:val="20"/>
        </w:rPr>
      </w:pPr>
      <w:r w:rsidRPr="005C6685">
        <w:rPr>
          <w:rFonts w:ascii="Arial" w:hAnsi="Arial" w:cs="Arial"/>
          <w:color w:val="000000"/>
          <w:sz w:val="20"/>
          <w:szCs w:val="20"/>
        </w:rPr>
        <w:t>Inicia</w:t>
      </w:r>
      <w:r w:rsidR="005C3031">
        <w:rPr>
          <w:rFonts w:ascii="Arial" w:hAnsi="Arial" w:cs="Arial"/>
          <w:color w:val="000000"/>
          <w:sz w:val="20"/>
          <w:szCs w:val="20"/>
        </w:rPr>
        <w:t>-se</w:t>
      </w:r>
      <w:r w:rsidRPr="005C6685">
        <w:rPr>
          <w:rFonts w:ascii="Arial" w:hAnsi="Arial" w:cs="Arial"/>
          <w:color w:val="000000"/>
          <w:sz w:val="20"/>
          <w:szCs w:val="20"/>
        </w:rPr>
        <w:t xml:space="preserve"> o presente relatório com as atividades desenvolvidas no mês de janeiro realizadas nas dependências da </w:t>
      </w:r>
      <w:r w:rsidR="005C3031">
        <w:rPr>
          <w:rFonts w:ascii="Arial" w:hAnsi="Arial" w:cs="Arial"/>
          <w:color w:val="000000"/>
          <w:sz w:val="20"/>
          <w:szCs w:val="20"/>
        </w:rPr>
        <w:t>I</w:t>
      </w:r>
      <w:r w:rsidRPr="005C6685">
        <w:rPr>
          <w:rFonts w:ascii="Arial" w:hAnsi="Arial" w:cs="Arial"/>
          <w:color w:val="000000"/>
          <w:sz w:val="20"/>
          <w:szCs w:val="20"/>
        </w:rPr>
        <w:t xml:space="preserve">nstituição: </w:t>
      </w:r>
    </w:p>
    <w:p w:rsidR="00C74EE0" w:rsidRPr="005C6685" w:rsidRDefault="00C74EE0" w:rsidP="005E7352">
      <w:pPr>
        <w:pStyle w:val="NormalWeb"/>
        <w:spacing w:before="120" w:beforeAutospacing="0" w:after="120" w:afterAutospacing="0"/>
        <w:ind w:firstLine="709"/>
        <w:jc w:val="both"/>
        <w:rPr>
          <w:rFonts w:ascii="Arial" w:hAnsi="Arial" w:cs="Arial"/>
          <w:color w:val="000000"/>
          <w:sz w:val="20"/>
          <w:szCs w:val="20"/>
        </w:rPr>
      </w:pPr>
      <w:r w:rsidRPr="005C6685">
        <w:rPr>
          <w:rFonts w:ascii="Arial" w:hAnsi="Arial" w:cs="Arial"/>
          <w:color w:val="000000"/>
          <w:sz w:val="20"/>
          <w:szCs w:val="20"/>
        </w:rPr>
        <w:t xml:space="preserve">No mês de janeiro, o </w:t>
      </w:r>
      <w:r w:rsidR="005C3031" w:rsidRPr="005C3031">
        <w:rPr>
          <w:rFonts w:ascii="Arial" w:hAnsi="Arial" w:cs="Arial"/>
          <w:i/>
          <w:color w:val="000000"/>
          <w:sz w:val="20"/>
          <w:szCs w:val="20"/>
        </w:rPr>
        <w:t>C</w:t>
      </w:r>
      <w:r w:rsidRPr="005C3031">
        <w:rPr>
          <w:rFonts w:ascii="Arial" w:hAnsi="Arial" w:cs="Arial"/>
          <w:i/>
          <w:color w:val="000000"/>
          <w:sz w:val="20"/>
          <w:szCs w:val="20"/>
        </w:rPr>
        <w:t>ampus</w:t>
      </w:r>
      <w:r w:rsidRPr="005C6685">
        <w:rPr>
          <w:rFonts w:ascii="Arial" w:hAnsi="Arial" w:cs="Arial"/>
          <w:color w:val="000000"/>
          <w:sz w:val="20"/>
          <w:szCs w:val="20"/>
        </w:rPr>
        <w:t xml:space="preserve"> sediou a </w:t>
      </w:r>
      <w:r w:rsidR="003A773F" w:rsidRPr="005C6685">
        <w:rPr>
          <w:rFonts w:ascii="Arial" w:hAnsi="Arial" w:cs="Arial"/>
          <w:color w:val="000000"/>
          <w:sz w:val="20"/>
          <w:szCs w:val="20"/>
        </w:rPr>
        <w:t>Sessão Solene de po</w:t>
      </w:r>
      <w:r w:rsidRPr="005C6685">
        <w:rPr>
          <w:rFonts w:ascii="Arial" w:hAnsi="Arial" w:cs="Arial"/>
          <w:color w:val="000000"/>
          <w:sz w:val="20"/>
          <w:szCs w:val="20"/>
        </w:rPr>
        <w:t xml:space="preserve">sse da nova Gestão Municipal </w:t>
      </w:r>
      <w:r w:rsidR="003A773F" w:rsidRPr="005C6685">
        <w:rPr>
          <w:rFonts w:ascii="Arial" w:hAnsi="Arial" w:cs="Arial"/>
          <w:color w:val="000000"/>
          <w:sz w:val="20"/>
          <w:szCs w:val="20"/>
        </w:rPr>
        <w:t xml:space="preserve">no </w:t>
      </w:r>
      <w:r w:rsidRPr="005C6685">
        <w:rPr>
          <w:rFonts w:ascii="Arial" w:hAnsi="Arial" w:cs="Arial"/>
          <w:color w:val="000000"/>
          <w:sz w:val="20"/>
          <w:szCs w:val="20"/>
        </w:rPr>
        <w:t>primeiro dia do ano</w:t>
      </w:r>
      <w:r w:rsidR="003A773F" w:rsidRPr="005C6685">
        <w:rPr>
          <w:rFonts w:ascii="Arial" w:hAnsi="Arial" w:cs="Arial"/>
          <w:color w:val="000000"/>
          <w:sz w:val="20"/>
          <w:szCs w:val="20"/>
        </w:rPr>
        <w:t>. Ainda</w:t>
      </w:r>
      <w:r w:rsidR="005C3031">
        <w:rPr>
          <w:rFonts w:ascii="Arial" w:hAnsi="Arial" w:cs="Arial"/>
          <w:color w:val="000000"/>
          <w:sz w:val="20"/>
          <w:szCs w:val="20"/>
        </w:rPr>
        <w:t>,</w:t>
      </w:r>
      <w:r w:rsidR="003A773F" w:rsidRPr="005C6685">
        <w:rPr>
          <w:rFonts w:ascii="Arial" w:hAnsi="Arial" w:cs="Arial"/>
          <w:color w:val="000000"/>
          <w:sz w:val="20"/>
          <w:szCs w:val="20"/>
        </w:rPr>
        <w:t xml:space="preserve"> no início de janeiro</w:t>
      </w:r>
      <w:r w:rsidR="005C3031">
        <w:rPr>
          <w:rFonts w:ascii="Arial" w:hAnsi="Arial" w:cs="Arial"/>
          <w:color w:val="000000"/>
          <w:sz w:val="20"/>
          <w:szCs w:val="20"/>
        </w:rPr>
        <w:t>,</w:t>
      </w:r>
      <w:r w:rsidR="003A773F" w:rsidRPr="005C6685">
        <w:rPr>
          <w:rFonts w:ascii="Arial" w:hAnsi="Arial" w:cs="Arial"/>
          <w:color w:val="000000"/>
          <w:sz w:val="20"/>
          <w:szCs w:val="20"/>
        </w:rPr>
        <w:t xml:space="preserve"> aconteceu reunião com Movimento Pró-Arte, </w:t>
      </w:r>
      <w:r w:rsidRPr="005C6685">
        <w:rPr>
          <w:rFonts w:ascii="Arial" w:hAnsi="Arial" w:cs="Arial"/>
          <w:color w:val="000000"/>
          <w:sz w:val="20"/>
          <w:szCs w:val="20"/>
        </w:rPr>
        <w:t>d</w:t>
      </w:r>
      <w:r w:rsidR="003A773F" w:rsidRPr="005C6685">
        <w:rPr>
          <w:rFonts w:ascii="Arial" w:hAnsi="Arial" w:cs="Arial"/>
          <w:color w:val="000000"/>
          <w:sz w:val="20"/>
          <w:szCs w:val="20"/>
        </w:rPr>
        <w:t xml:space="preserve">o qual a </w:t>
      </w:r>
      <w:r w:rsidR="005C3031" w:rsidRPr="005C6685">
        <w:rPr>
          <w:rFonts w:ascii="Arial" w:hAnsi="Arial" w:cs="Arial"/>
          <w:color w:val="000000"/>
          <w:sz w:val="20"/>
          <w:szCs w:val="20"/>
        </w:rPr>
        <w:t>UNIJUÍ</w:t>
      </w:r>
      <w:r w:rsidR="003A773F" w:rsidRPr="005C6685">
        <w:rPr>
          <w:rFonts w:ascii="Arial" w:hAnsi="Arial" w:cs="Arial"/>
          <w:color w:val="000000"/>
          <w:sz w:val="20"/>
          <w:szCs w:val="20"/>
        </w:rPr>
        <w:t xml:space="preserve"> é patrocinadora e apoiadora do “3º Fe</w:t>
      </w:r>
      <w:r w:rsidRPr="005C6685">
        <w:rPr>
          <w:rFonts w:ascii="Arial" w:hAnsi="Arial" w:cs="Arial"/>
          <w:color w:val="000000"/>
          <w:sz w:val="20"/>
          <w:szCs w:val="20"/>
        </w:rPr>
        <w:t>stival de Cinema de Três Passos</w:t>
      </w:r>
      <w:r w:rsidR="003A773F" w:rsidRPr="005C6685">
        <w:rPr>
          <w:rFonts w:ascii="Arial" w:hAnsi="Arial" w:cs="Arial"/>
          <w:color w:val="000000"/>
          <w:sz w:val="20"/>
          <w:szCs w:val="20"/>
        </w:rPr>
        <w:t>”</w:t>
      </w:r>
      <w:r w:rsidRPr="005C6685">
        <w:rPr>
          <w:rFonts w:ascii="Arial" w:hAnsi="Arial" w:cs="Arial"/>
          <w:color w:val="000000"/>
          <w:sz w:val="20"/>
          <w:szCs w:val="20"/>
        </w:rPr>
        <w:t xml:space="preserve">. </w:t>
      </w:r>
    </w:p>
    <w:p w:rsidR="003A773F" w:rsidRPr="005C6685" w:rsidRDefault="003A773F" w:rsidP="005E7352">
      <w:pPr>
        <w:pStyle w:val="NormalWeb"/>
        <w:spacing w:before="120" w:beforeAutospacing="0" w:after="120" w:afterAutospacing="0"/>
        <w:ind w:firstLine="709"/>
        <w:jc w:val="both"/>
        <w:rPr>
          <w:rFonts w:ascii="Arial" w:hAnsi="Arial" w:cs="Arial"/>
          <w:color w:val="000000"/>
          <w:sz w:val="20"/>
          <w:szCs w:val="20"/>
        </w:rPr>
      </w:pPr>
      <w:r w:rsidRPr="005C6685">
        <w:rPr>
          <w:rFonts w:ascii="Arial" w:hAnsi="Arial" w:cs="Arial"/>
          <w:color w:val="000000"/>
          <w:sz w:val="20"/>
          <w:szCs w:val="20"/>
        </w:rPr>
        <w:t>Nos dias 02 e 03 de fevereiro</w:t>
      </w:r>
      <w:r w:rsidR="00C74EE0" w:rsidRPr="005C6685">
        <w:rPr>
          <w:rFonts w:ascii="Arial" w:hAnsi="Arial" w:cs="Arial"/>
          <w:color w:val="000000"/>
          <w:sz w:val="20"/>
          <w:szCs w:val="20"/>
        </w:rPr>
        <w:t xml:space="preserve"> ocorreu a</w:t>
      </w:r>
      <w:r w:rsidRPr="005C6685">
        <w:rPr>
          <w:rFonts w:ascii="Arial" w:hAnsi="Arial" w:cs="Arial"/>
          <w:color w:val="000000"/>
          <w:sz w:val="20"/>
          <w:szCs w:val="20"/>
        </w:rPr>
        <w:t xml:space="preserve"> visita </w:t>
      </w:r>
      <w:r w:rsidRPr="005C6685">
        <w:rPr>
          <w:rFonts w:ascii="Arial" w:hAnsi="Arial" w:cs="Arial"/>
          <w:i/>
          <w:color w:val="000000"/>
          <w:sz w:val="20"/>
          <w:szCs w:val="20"/>
        </w:rPr>
        <w:t>in loco</w:t>
      </w:r>
      <w:r w:rsidRPr="005C6685">
        <w:rPr>
          <w:rFonts w:ascii="Arial" w:hAnsi="Arial" w:cs="Arial"/>
          <w:color w:val="000000"/>
          <w:sz w:val="20"/>
          <w:szCs w:val="20"/>
        </w:rPr>
        <w:t xml:space="preserve"> do MEC para </w:t>
      </w:r>
      <w:r w:rsidR="00C74EE0" w:rsidRPr="005C6685">
        <w:rPr>
          <w:rFonts w:ascii="Arial" w:hAnsi="Arial" w:cs="Arial"/>
          <w:color w:val="000000"/>
          <w:sz w:val="20"/>
          <w:szCs w:val="20"/>
        </w:rPr>
        <w:t xml:space="preserve">a </w:t>
      </w:r>
      <w:r w:rsidRPr="005C6685">
        <w:rPr>
          <w:rFonts w:ascii="Arial" w:hAnsi="Arial" w:cs="Arial"/>
          <w:color w:val="000000"/>
          <w:sz w:val="20"/>
          <w:szCs w:val="20"/>
        </w:rPr>
        <w:t>avaliação da oferta do Curso de Graduação em Pedagogia. Nesta avaliação obt</w:t>
      </w:r>
      <w:r w:rsidR="005C3031">
        <w:rPr>
          <w:rFonts w:ascii="Arial" w:hAnsi="Arial" w:cs="Arial"/>
          <w:color w:val="000000"/>
          <w:sz w:val="20"/>
          <w:szCs w:val="20"/>
        </w:rPr>
        <w:t>eve-se</w:t>
      </w:r>
      <w:r w:rsidRPr="005C6685">
        <w:rPr>
          <w:rFonts w:ascii="Arial" w:hAnsi="Arial" w:cs="Arial"/>
          <w:color w:val="000000"/>
          <w:sz w:val="20"/>
          <w:szCs w:val="20"/>
        </w:rPr>
        <w:t xml:space="preserve"> conceito 4 em uma escala de </w:t>
      </w:r>
      <w:smartTag w:uri="urn:schemas-microsoft-com:office:smarttags" w:element="metricconverter">
        <w:smartTagPr>
          <w:attr w:name="ProductID" w:val="1 a"/>
        </w:smartTagPr>
        <w:r w:rsidRPr="005C6685">
          <w:rPr>
            <w:rFonts w:ascii="Arial" w:hAnsi="Arial" w:cs="Arial"/>
            <w:color w:val="000000"/>
            <w:sz w:val="20"/>
            <w:szCs w:val="20"/>
          </w:rPr>
          <w:t>1 a</w:t>
        </w:r>
      </w:smartTag>
      <w:r w:rsidRPr="005C6685">
        <w:rPr>
          <w:rFonts w:ascii="Arial" w:hAnsi="Arial" w:cs="Arial"/>
          <w:color w:val="000000"/>
          <w:sz w:val="20"/>
          <w:szCs w:val="20"/>
        </w:rPr>
        <w:t xml:space="preserve"> 5. </w:t>
      </w:r>
    </w:p>
    <w:p w:rsidR="003A773F" w:rsidRPr="005C6685" w:rsidRDefault="003A773F" w:rsidP="005E7352">
      <w:pPr>
        <w:pStyle w:val="NormalWeb"/>
        <w:spacing w:before="120" w:beforeAutospacing="0" w:after="120" w:afterAutospacing="0"/>
        <w:ind w:firstLine="709"/>
        <w:jc w:val="both"/>
        <w:rPr>
          <w:rFonts w:ascii="Arial" w:hAnsi="Arial" w:cs="Arial"/>
          <w:color w:val="000000"/>
          <w:sz w:val="20"/>
          <w:szCs w:val="20"/>
        </w:rPr>
      </w:pPr>
      <w:r w:rsidRPr="005C6685">
        <w:rPr>
          <w:rFonts w:ascii="Arial" w:hAnsi="Arial" w:cs="Arial"/>
          <w:color w:val="000000"/>
          <w:sz w:val="20"/>
          <w:szCs w:val="20"/>
        </w:rPr>
        <w:t>No dia 01 de março a pró-reitora participou do Encontro Oficial da Visita da Imagem Peregrina de Nossa Senhora Aparecida à Paróquia Santa Inês, encontro realizado no Auditório da Prefeitura Municipal de Três Passos. No dia 14 de março</w:t>
      </w:r>
      <w:r w:rsidR="00C74EE0" w:rsidRPr="005C6685">
        <w:rPr>
          <w:rFonts w:ascii="Arial" w:hAnsi="Arial" w:cs="Arial"/>
          <w:color w:val="000000"/>
          <w:sz w:val="20"/>
          <w:szCs w:val="20"/>
        </w:rPr>
        <w:t>,</w:t>
      </w:r>
      <w:r w:rsidRPr="005C6685">
        <w:rPr>
          <w:rFonts w:ascii="Arial" w:hAnsi="Arial" w:cs="Arial"/>
          <w:color w:val="000000"/>
          <w:sz w:val="20"/>
          <w:szCs w:val="20"/>
        </w:rPr>
        <w:t xml:space="preserve"> no Auditório da Instituição</w:t>
      </w:r>
      <w:r w:rsidR="00C74EE0" w:rsidRPr="005C6685">
        <w:rPr>
          <w:rFonts w:ascii="Arial" w:hAnsi="Arial" w:cs="Arial"/>
          <w:color w:val="000000"/>
          <w:sz w:val="20"/>
          <w:szCs w:val="20"/>
        </w:rPr>
        <w:t>,</w:t>
      </w:r>
      <w:r w:rsidRPr="005C6685">
        <w:rPr>
          <w:rFonts w:ascii="Arial" w:hAnsi="Arial" w:cs="Arial"/>
          <w:color w:val="000000"/>
          <w:sz w:val="20"/>
          <w:szCs w:val="20"/>
        </w:rPr>
        <w:t xml:space="preserve"> foi realizada uma Audiência Pública </w:t>
      </w:r>
      <w:r w:rsidR="00C74EE0" w:rsidRPr="005C6685">
        <w:rPr>
          <w:rFonts w:ascii="Arial" w:hAnsi="Arial" w:cs="Arial"/>
          <w:color w:val="000000"/>
          <w:sz w:val="20"/>
          <w:szCs w:val="20"/>
        </w:rPr>
        <w:t xml:space="preserve">sobre </w:t>
      </w:r>
      <w:r w:rsidRPr="005C6685">
        <w:rPr>
          <w:rFonts w:ascii="Arial" w:hAnsi="Arial" w:cs="Arial"/>
          <w:color w:val="000000"/>
          <w:sz w:val="20"/>
          <w:szCs w:val="20"/>
        </w:rPr>
        <w:t xml:space="preserve">“A Reforma da Previdência”, </w:t>
      </w:r>
      <w:r w:rsidR="00C74EE0" w:rsidRPr="005C6685">
        <w:rPr>
          <w:rFonts w:ascii="Arial" w:hAnsi="Arial" w:cs="Arial"/>
          <w:color w:val="000000"/>
          <w:sz w:val="20"/>
          <w:szCs w:val="20"/>
        </w:rPr>
        <w:t xml:space="preserve">na qual </w:t>
      </w:r>
      <w:r w:rsidRPr="005C6685">
        <w:rPr>
          <w:rFonts w:ascii="Arial" w:hAnsi="Arial" w:cs="Arial"/>
          <w:color w:val="000000"/>
          <w:sz w:val="20"/>
          <w:szCs w:val="20"/>
        </w:rPr>
        <w:t>particip</w:t>
      </w:r>
      <w:r w:rsidR="00C74EE0" w:rsidRPr="005C6685">
        <w:rPr>
          <w:rFonts w:ascii="Arial" w:hAnsi="Arial" w:cs="Arial"/>
          <w:color w:val="000000"/>
          <w:sz w:val="20"/>
          <w:szCs w:val="20"/>
        </w:rPr>
        <w:t>aram</w:t>
      </w:r>
      <w:r w:rsidRPr="005C6685">
        <w:rPr>
          <w:rFonts w:ascii="Arial" w:hAnsi="Arial" w:cs="Arial"/>
          <w:color w:val="000000"/>
          <w:sz w:val="20"/>
          <w:szCs w:val="20"/>
        </w:rPr>
        <w:t xml:space="preserve"> a comunidade da Região Celeiro, Condomínio Sindical </w:t>
      </w:r>
      <w:proofErr w:type="spellStart"/>
      <w:r w:rsidRPr="005C6685">
        <w:rPr>
          <w:rFonts w:ascii="Arial" w:hAnsi="Arial" w:cs="Arial"/>
          <w:color w:val="000000"/>
          <w:sz w:val="20"/>
          <w:szCs w:val="20"/>
        </w:rPr>
        <w:t>Herton</w:t>
      </w:r>
      <w:proofErr w:type="spellEnd"/>
      <w:r w:rsidRPr="005C6685">
        <w:rPr>
          <w:rFonts w:ascii="Arial" w:hAnsi="Arial" w:cs="Arial"/>
          <w:color w:val="000000"/>
          <w:sz w:val="20"/>
          <w:szCs w:val="20"/>
        </w:rPr>
        <w:t xml:space="preserve"> </w:t>
      </w:r>
      <w:proofErr w:type="spellStart"/>
      <w:r w:rsidRPr="005C6685">
        <w:rPr>
          <w:rFonts w:ascii="Arial" w:hAnsi="Arial" w:cs="Arial"/>
          <w:color w:val="000000"/>
          <w:sz w:val="20"/>
          <w:szCs w:val="20"/>
        </w:rPr>
        <w:t>Lampert</w:t>
      </w:r>
      <w:proofErr w:type="spellEnd"/>
      <w:r w:rsidRPr="005C6685">
        <w:rPr>
          <w:rFonts w:ascii="Arial" w:hAnsi="Arial" w:cs="Arial"/>
          <w:color w:val="000000"/>
          <w:sz w:val="20"/>
          <w:szCs w:val="20"/>
        </w:rPr>
        <w:t>, OAB Subseção Três Passos</w:t>
      </w:r>
      <w:r w:rsidR="005C3031">
        <w:rPr>
          <w:rFonts w:ascii="Arial" w:hAnsi="Arial" w:cs="Arial"/>
          <w:color w:val="000000"/>
          <w:sz w:val="20"/>
          <w:szCs w:val="20"/>
        </w:rPr>
        <w:t>,</w:t>
      </w:r>
      <w:r w:rsidRPr="005C6685">
        <w:rPr>
          <w:rFonts w:ascii="Arial" w:hAnsi="Arial" w:cs="Arial"/>
          <w:color w:val="000000"/>
          <w:sz w:val="20"/>
          <w:szCs w:val="20"/>
        </w:rPr>
        <w:t xml:space="preserve"> sociedade civil, lideranças locais, regionais e estaduais, professores e estudantes.</w:t>
      </w:r>
      <w:r w:rsidR="00403438" w:rsidRPr="005C6685">
        <w:rPr>
          <w:rFonts w:ascii="Arial" w:hAnsi="Arial" w:cs="Arial"/>
          <w:color w:val="000000"/>
          <w:sz w:val="20"/>
          <w:szCs w:val="20"/>
        </w:rPr>
        <w:t xml:space="preserve"> Dia 30 de março o t</w:t>
      </w:r>
      <w:r w:rsidRPr="005C6685">
        <w:rPr>
          <w:rFonts w:ascii="Arial" w:hAnsi="Arial" w:cs="Arial"/>
          <w:color w:val="000000"/>
          <w:sz w:val="20"/>
          <w:szCs w:val="20"/>
        </w:rPr>
        <w:t xml:space="preserve">rês-passense </w:t>
      </w:r>
      <w:proofErr w:type="spellStart"/>
      <w:r w:rsidRPr="005C6685">
        <w:rPr>
          <w:rFonts w:ascii="Arial" w:hAnsi="Arial" w:cs="Arial"/>
          <w:color w:val="000000"/>
          <w:sz w:val="20"/>
          <w:szCs w:val="20"/>
        </w:rPr>
        <w:t>Ivânio</w:t>
      </w:r>
      <w:proofErr w:type="spellEnd"/>
      <w:r w:rsidRPr="005C6685">
        <w:rPr>
          <w:rFonts w:ascii="Arial" w:hAnsi="Arial" w:cs="Arial"/>
          <w:color w:val="000000"/>
          <w:sz w:val="20"/>
          <w:szCs w:val="20"/>
        </w:rPr>
        <w:t xml:space="preserve"> </w:t>
      </w:r>
      <w:proofErr w:type="spellStart"/>
      <w:r w:rsidRPr="005C6685">
        <w:rPr>
          <w:rFonts w:ascii="Arial" w:hAnsi="Arial" w:cs="Arial"/>
          <w:color w:val="000000"/>
          <w:sz w:val="20"/>
          <w:szCs w:val="20"/>
        </w:rPr>
        <w:t>Dalagno</w:t>
      </w:r>
      <w:proofErr w:type="spellEnd"/>
      <w:r w:rsidRPr="005C6685">
        <w:rPr>
          <w:rFonts w:ascii="Arial" w:hAnsi="Arial" w:cs="Arial"/>
          <w:color w:val="000000"/>
          <w:sz w:val="20"/>
          <w:szCs w:val="20"/>
        </w:rPr>
        <w:t xml:space="preserve"> lançou o livro “Saudades de Ser Feliz”</w:t>
      </w:r>
      <w:r w:rsidR="00403438" w:rsidRPr="005C6685">
        <w:rPr>
          <w:rFonts w:ascii="Arial" w:hAnsi="Arial" w:cs="Arial"/>
          <w:color w:val="000000"/>
          <w:sz w:val="20"/>
          <w:szCs w:val="20"/>
        </w:rPr>
        <w:t>,</w:t>
      </w:r>
      <w:r w:rsidRPr="005C6685">
        <w:rPr>
          <w:rFonts w:ascii="Arial" w:hAnsi="Arial" w:cs="Arial"/>
          <w:color w:val="000000"/>
          <w:sz w:val="20"/>
          <w:szCs w:val="20"/>
        </w:rPr>
        <w:t xml:space="preserve"> no mini auditório do </w:t>
      </w:r>
      <w:r w:rsidR="005C3031" w:rsidRPr="005C3031">
        <w:rPr>
          <w:rFonts w:ascii="Arial" w:hAnsi="Arial" w:cs="Arial"/>
          <w:i/>
          <w:color w:val="000000"/>
          <w:sz w:val="20"/>
          <w:szCs w:val="20"/>
        </w:rPr>
        <w:t>C</w:t>
      </w:r>
      <w:r w:rsidRPr="005C3031">
        <w:rPr>
          <w:rFonts w:ascii="Arial" w:hAnsi="Arial" w:cs="Arial"/>
          <w:i/>
          <w:color w:val="000000"/>
          <w:sz w:val="20"/>
          <w:szCs w:val="20"/>
        </w:rPr>
        <w:t>ampus</w:t>
      </w:r>
      <w:r w:rsidRPr="005C6685">
        <w:rPr>
          <w:rFonts w:ascii="Arial" w:hAnsi="Arial" w:cs="Arial"/>
          <w:color w:val="000000"/>
          <w:sz w:val="20"/>
          <w:szCs w:val="20"/>
        </w:rPr>
        <w:t xml:space="preserve">, evento </w:t>
      </w:r>
      <w:r w:rsidR="005C3031">
        <w:rPr>
          <w:rFonts w:ascii="Arial" w:hAnsi="Arial" w:cs="Arial"/>
          <w:color w:val="000000"/>
          <w:sz w:val="20"/>
          <w:szCs w:val="20"/>
        </w:rPr>
        <w:t xml:space="preserve">que </w:t>
      </w:r>
      <w:r w:rsidRPr="005C6685">
        <w:rPr>
          <w:rFonts w:ascii="Arial" w:hAnsi="Arial" w:cs="Arial"/>
          <w:color w:val="000000"/>
          <w:sz w:val="20"/>
          <w:szCs w:val="20"/>
        </w:rPr>
        <w:t>contou com a participação de lideranças do município. Na manhã da sexta-feira</w:t>
      </w:r>
      <w:r w:rsidR="00403438" w:rsidRPr="005C6685">
        <w:rPr>
          <w:rFonts w:ascii="Arial" w:hAnsi="Arial" w:cs="Arial"/>
          <w:color w:val="000000"/>
          <w:sz w:val="20"/>
          <w:szCs w:val="20"/>
        </w:rPr>
        <w:t>,</w:t>
      </w:r>
      <w:r w:rsidRPr="005C6685">
        <w:rPr>
          <w:rFonts w:ascii="Arial" w:hAnsi="Arial" w:cs="Arial"/>
          <w:color w:val="000000"/>
          <w:sz w:val="20"/>
          <w:szCs w:val="20"/>
        </w:rPr>
        <w:t xml:space="preserve"> dia 31</w:t>
      </w:r>
      <w:r w:rsidR="00403438" w:rsidRPr="005C6685">
        <w:rPr>
          <w:rFonts w:ascii="Arial" w:hAnsi="Arial" w:cs="Arial"/>
          <w:color w:val="000000"/>
          <w:sz w:val="20"/>
          <w:szCs w:val="20"/>
        </w:rPr>
        <w:t xml:space="preserve"> </w:t>
      </w:r>
      <w:r w:rsidRPr="005C6685">
        <w:rPr>
          <w:rFonts w:ascii="Arial" w:hAnsi="Arial" w:cs="Arial"/>
          <w:color w:val="000000"/>
          <w:sz w:val="20"/>
          <w:szCs w:val="20"/>
        </w:rPr>
        <w:t>de março</w:t>
      </w:r>
      <w:r w:rsidR="00403438" w:rsidRPr="005C6685">
        <w:rPr>
          <w:rFonts w:ascii="Arial" w:hAnsi="Arial" w:cs="Arial"/>
          <w:color w:val="000000"/>
          <w:sz w:val="20"/>
          <w:szCs w:val="20"/>
        </w:rPr>
        <w:t>,</w:t>
      </w:r>
      <w:r w:rsidRPr="005C6685">
        <w:rPr>
          <w:rFonts w:ascii="Arial" w:hAnsi="Arial" w:cs="Arial"/>
          <w:color w:val="000000"/>
          <w:sz w:val="20"/>
          <w:szCs w:val="20"/>
        </w:rPr>
        <w:t xml:space="preserve"> o Auditório da </w:t>
      </w:r>
      <w:r w:rsidR="005C3031" w:rsidRPr="005C6685">
        <w:rPr>
          <w:rFonts w:ascii="Arial" w:hAnsi="Arial" w:cs="Arial"/>
          <w:color w:val="000000"/>
          <w:sz w:val="20"/>
          <w:szCs w:val="20"/>
        </w:rPr>
        <w:t xml:space="preserve">UNIJUÍ </w:t>
      </w:r>
      <w:r w:rsidRPr="005C6685">
        <w:rPr>
          <w:rFonts w:ascii="Arial" w:hAnsi="Arial" w:cs="Arial"/>
          <w:color w:val="000000"/>
          <w:sz w:val="20"/>
          <w:szCs w:val="20"/>
        </w:rPr>
        <w:t xml:space="preserve">no </w:t>
      </w:r>
      <w:r w:rsidR="005C3031" w:rsidRPr="005C3031">
        <w:rPr>
          <w:rFonts w:ascii="Arial" w:hAnsi="Arial" w:cs="Arial"/>
          <w:i/>
          <w:color w:val="000000"/>
          <w:sz w:val="20"/>
          <w:szCs w:val="20"/>
        </w:rPr>
        <w:t>C</w:t>
      </w:r>
      <w:r w:rsidRPr="005C3031">
        <w:rPr>
          <w:rFonts w:ascii="Arial" w:hAnsi="Arial" w:cs="Arial"/>
          <w:i/>
          <w:color w:val="000000"/>
          <w:sz w:val="20"/>
          <w:szCs w:val="20"/>
        </w:rPr>
        <w:t xml:space="preserve">ampus </w:t>
      </w:r>
      <w:r w:rsidRPr="005C6685">
        <w:rPr>
          <w:rFonts w:ascii="Arial" w:hAnsi="Arial" w:cs="Arial"/>
          <w:color w:val="000000"/>
          <w:sz w:val="20"/>
          <w:szCs w:val="20"/>
        </w:rPr>
        <w:t>Três Passos sediou nova audiência pública</w:t>
      </w:r>
      <w:r w:rsidR="00403438" w:rsidRPr="005C6685">
        <w:rPr>
          <w:rFonts w:ascii="Arial" w:hAnsi="Arial" w:cs="Arial"/>
          <w:color w:val="000000"/>
          <w:sz w:val="20"/>
          <w:szCs w:val="20"/>
        </w:rPr>
        <w:t xml:space="preserve"> </w:t>
      </w:r>
      <w:r w:rsidR="008B3F79" w:rsidRPr="005C6685">
        <w:rPr>
          <w:rFonts w:ascii="Arial" w:hAnsi="Arial" w:cs="Arial"/>
          <w:color w:val="000000"/>
          <w:sz w:val="20"/>
          <w:szCs w:val="20"/>
        </w:rPr>
        <w:t>sobre “</w:t>
      </w:r>
      <w:r w:rsidR="00403438" w:rsidRPr="005C6685">
        <w:rPr>
          <w:rFonts w:ascii="Arial" w:hAnsi="Arial" w:cs="Arial"/>
          <w:color w:val="000000"/>
          <w:sz w:val="20"/>
          <w:szCs w:val="20"/>
        </w:rPr>
        <w:t xml:space="preserve">A </w:t>
      </w:r>
      <w:r w:rsidRPr="005C6685">
        <w:rPr>
          <w:rFonts w:ascii="Arial" w:hAnsi="Arial" w:cs="Arial"/>
          <w:color w:val="000000"/>
          <w:sz w:val="20"/>
          <w:szCs w:val="20"/>
        </w:rPr>
        <w:t>Reforma da Previdência”</w:t>
      </w:r>
      <w:r w:rsidR="005C3031">
        <w:rPr>
          <w:rFonts w:ascii="Arial" w:hAnsi="Arial" w:cs="Arial"/>
          <w:color w:val="000000"/>
          <w:sz w:val="20"/>
          <w:szCs w:val="20"/>
        </w:rPr>
        <w:t>,</w:t>
      </w:r>
      <w:r w:rsidRPr="005C6685">
        <w:rPr>
          <w:rFonts w:ascii="Arial" w:hAnsi="Arial" w:cs="Arial"/>
          <w:color w:val="000000"/>
          <w:sz w:val="20"/>
          <w:szCs w:val="20"/>
        </w:rPr>
        <w:t xml:space="preserve"> realizada pela Frente Parlamentar Gaúcha</w:t>
      </w:r>
      <w:r w:rsidR="00403438" w:rsidRPr="005C6685">
        <w:rPr>
          <w:rFonts w:ascii="Arial" w:hAnsi="Arial" w:cs="Arial"/>
          <w:color w:val="000000"/>
          <w:sz w:val="20"/>
          <w:szCs w:val="20"/>
        </w:rPr>
        <w:t>. Estiveram presentes neste ato</w:t>
      </w:r>
      <w:r w:rsidRPr="005C6685">
        <w:rPr>
          <w:rFonts w:ascii="Arial" w:hAnsi="Arial" w:cs="Arial"/>
          <w:color w:val="000000"/>
          <w:sz w:val="20"/>
          <w:szCs w:val="20"/>
        </w:rPr>
        <w:t xml:space="preserve"> </w:t>
      </w:r>
      <w:r w:rsidR="00403438" w:rsidRPr="005C6685">
        <w:rPr>
          <w:rFonts w:ascii="Arial" w:hAnsi="Arial" w:cs="Arial"/>
          <w:color w:val="000000"/>
          <w:sz w:val="20"/>
          <w:szCs w:val="20"/>
        </w:rPr>
        <w:t>i</w:t>
      </w:r>
      <w:r w:rsidRPr="005C6685">
        <w:rPr>
          <w:rFonts w:ascii="Arial" w:hAnsi="Arial" w:cs="Arial"/>
          <w:color w:val="000000"/>
          <w:sz w:val="20"/>
          <w:szCs w:val="20"/>
        </w:rPr>
        <w:t>nstituições, parlamentares, prefeitos, lideranças, estudantes e representantes de entidades.</w:t>
      </w:r>
    </w:p>
    <w:p w:rsidR="003A773F" w:rsidRPr="005C6685" w:rsidRDefault="003A773F" w:rsidP="005E7352">
      <w:pPr>
        <w:pStyle w:val="NormalWeb"/>
        <w:spacing w:before="120" w:beforeAutospacing="0" w:after="120" w:afterAutospacing="0"/>
        <w:ind w:firstLine="709"/>
        <w:jc w:val="both"/>
        <w:rPr>
          <w:rFonts w:ascii="Arial" w:hAnsi="Arial" w:cs="Arial"/>
          <w:color w:val="000000"/>
          <w:sz w:val="20"/>
          <w:szCs w:val="20"/>
        </w:rPr>
      </w:pPr>
      <w:r w:rsidRPr="005C6685">
        <w:rPr>
          <w:rFonts w:ascii="Arial" w:hAnsi="Arial" w:cs="Arial"/>
          <w:color w:val="000000"/>
          <w:sz w:val="20"/>
          <w:szCs w:val="20"/>
        </w:rPr>
        <w:t xml:space="preserve">No dia 04 de abril, nos turnos manhã e tarde, realizou-se a reunião do Comitê da Bacia Hidrográfica Rio Turvo no mini auditório do </w:t>
      </w:r>
      <w:r w:rsidR="005C3031" w:rsidRPr="005C3031">
        <w:rPr>
          <w:rFonts w:ascii="Arial" w:hAnsi="Arial" w:cs="Arial"/>
          <w:i/>
          <w:color w:val="000000"/>
          <w:sz w:val="20"/>
          <w:szCs w:val="20"/>
        </w:rPr>
        <w:t>C</w:t>
      </w:r>
      <w:r w:rsidRPr="005C3031">
        <w:rPr>
          <w:rFonts w:ascii="Arial" w:hAnsi="Arial" w:cs="Arial"/>
          <w:i/>
          <w:color w:val="000000"/>
          <w:sz w:val="20"/>
          <w:szCs w:val="20"/>
        </w:rPr>
        <w:t>ampus</w:t>
      </w:r>
      <w:r w:rsidR="005C3031" w:rsidRPr="005C3031">
        <w:rPr>
          <w:rFonts w:ascii="Arial" w:hAnsi="Arial" w:cs="Arial"/>
          <w:color w:val="000000"/>
          <w:sz w:val="20"/>
          <w:szCs w:val="20"/>
        </w:rPr>
        <w:t>, com a p</w:t>
      </w:r>
      <w:r w:rsidRPr="005C6685">
        <w:rPr>
          <w:rFonts w:ascii="Arial" w:hAnsi="Arial" w:cs="Arial"/>
          <w:color w:val="000000"/>
          <w:sz w:val="20"/>
          <w:szCs w:val="20"/>
        </w:rPr>
        <w:t>resença de lideranças locais e regionais, estudantes, entidades e instituições. Na tarde de terça-feira</w:t>
      </w:r>
      <w:r w:rsidR="005C3031">
        <w:rPr>
          <w:rFonts w:ascii="Arial" w:hAnsi="Arial" w:cs="Arial"/>
          <w:color w:val="000000"/>
          <w:sz w:val="20"/>
          <w:szCs w:val="20"/>
        </w:rPr>
        <w:t>,</w:t>
      </w:r>
      <w:r w:rsidRPr="005C6685">
        <w:rPr>
          <w:rFonts w:ascii="Arial" w:hAnsi="Arial" w:cs="Arial"/>
          <w:color w:val="000000"/>
          <w:sz w:val="20"/>
          <w:szCs w:val="20"/>
        </w:rPr>
        <w:t xml:space="preserve"> dia 18 de abril, a Reitora da </w:t>
      </w:r>
      <w:r w:rsidR="005C3031" w:rsidRPr="005C6685">
        <w:rPr>
          <w:rFonts w:ascii="Arial" w:hAnsi="Arial" w:cs="Arial"/>
          <w:color w:val="000000"/>
          <w:sz w:val="20"/>
          <w:szCs w:val="20"/>
        </w:rPr>
        <w:t xml:space="preserve">UNIJUÍ </w:t>
      </w:r>
      <w:r w:rsidRPr="005C6685">
        <w:rPr>
          <w:rFonts w:ascii="Arial" w:hAnsi="Arial" w:cs="Arial"/>
          <w:color w:val="000000"/>
          <w:sz w:val="20"/>
          <w:szCs w:val="20"/>
        </w:rPr>
        <w:t xml:space="preserve">e </w:t>
      </w:r>
      <w:r w:rsidR="00FD6272" w:rsidRPr="005C6685">
        <w:rPr>
          <w:rFonts w:ascii="Arial" w:hAnsi="Arial" w:cs="Arial"/>
          <w:color w:val="000000"/>
          <w:sz w:val="20"/>
          <w:szCs w:val="20"/>
        </w:rPr>
        <w:t xml:space="preserve">a </w:t>
      </w:r>
      <w:r w:rsidRPr="005C6685">
        <w:rPr>
          <w:rFonts w:ascii="Arial" w:hAnsi="Arial" w:cs="Arial"/>
          <w:color w:val="000000"/>
          <w:sz w:val="20"/>
          <w:szCs w:val="20"/>
        </w:rPr>
        <w:t>pró</w:t>
      </w:r>
      <w:r w:rsidR="00FD6272" w:rsidRPr="005C6685">
        <w:rPr>
          <w:rFonts w:ascii="Arial" w:hAnsi="Arial" w:cs="Arial"/>
          <w:color w:val="000000"/>
          <w:sz w:val="20"/>
          <w:szCs w:val="20"/>
        </w:rPr>
        <w:t xml:space="preserve">-reitora do </w:t>
      </w:r>
      <w:r w:rsidR="005C3031" w:rsidRPr="005C3031">
        <w:rPr>
          <w:rFonts w:ascii="Arial" w:hAnsi="Arial" w:cs="Arial"/>
          <w:i/>
          <w:color w:val="000000"/>
          <w:sz w:val="20"/>
          <w:szCs w:val="20"/>
        </w:rPr>
        <w:t>C</w:t>
      </w:r>
      <w:r w:rsidR="00FD6272" w:rsidRPr="005C3031">
        <w:rPr>
          <w:rFonts w:ascii="Arial" w:hAnsi="Arial" w:cs="Arial"/>
          <w:i/>
          <w:color w:val="000000"/>
          <w:sz w:val="20"/>
          <w:szCs w:val="20"/>
        </w:rPr>
        <w:t>ampus</w:t>
      </w:r>
      <w:r w:rsidR="00FD6272" w:rsidRPr="005C6685">
        <w:rPr>
          <w:rFonts w:ascii="Arial" w:hAnsi="Arial" w:cs="Arial"/>
          <w:color w:val="000000"/>
          <w:sz w:val="20"/>
          <w:szCs w:val="20"/>
        </w:rPr>
        <w:t xml:space="preserve"> Três Passos visitaram </w:t>
      </w:r>
      <w:r w:rsidRPr="005C6685">
        <w:rPr>
          <w:rFonts w:ascii="Arial" w:hAnsi="Arial" w:cs="Arial"/>
          <w:color w:val="000000"/>
          <w:sz w:val="20"/>
          <w:szCs w:val="20"/>
        </w:rPr>
        <w:t xml:space="preserve">a Administração Municipal de Três Passos, visando a manutenção da parceria Município e Universidade nesta nova gestão. Após a visita </w:t>
      </w:r>
      <w:r w:rsidR="00FD6272" w:rsidRPr="005C6685">
        <w:rPr>
          <w:rFonts w:ascii="Arial" w:hAnsi="Arial" w:cs="Arial"/>
          <w:color w:val="000000"/>
          <w:sz w:val="20"/>
          <w:szCs w:val="20"/>
        </w:rPr>
        <w:t>à</w:t>
      </w:r>
      <w:r w:rsidRPr="005C6685">
        <w:rPr>
          <w:rFonts w:ascii="Arial" w:hAnsi="Arial" w:cs="Arial"/>
          <w:color w:val="000000"/>
          <w:sz w:val="20"/>
          <w:szCs w:val="20"/>
        </w:rPr>
        <w:t xml:space="preserve"> Prefeitura Municipal, às 17h</w:t>
      </w:r>
      <w:r w:rsidR="005C3031">
        <w:rPr>
          <w:rFonts w:ascii="Arial" w:hAnsi="Arial" w:cs="Arial"/>
          <w:color w:val="000000"/>
          <w:sz w:val="20"/>
          <w:szCs w:val="20"/>
        </w:rPr>
        <w:t>,</w:t>
      </w:r>
      <w:r w:rsidRPr="005C6685">
        <w:rPr>
          <w:rFonts w:ascii="Arial" w:hAnsi="Arial" w:cs="Arial"/>
          <w:color w:val="000000"/>
          <w:sz w:val="20"/>
          <w:szCs w:val="20"/>
        </w:rPr>
        <w:t xml:space="preserve"> teve início a Abertura da 14ª </w:t>
      </w:r>
      <w:proofErr w:type="spellStart"/>
      <w:r w:rsidRPr="005C6685">
        <w:rPr>
          <w:rFonts w:ascii="Arial" w:hAnsi="Arial" w:cs="Arial"/>
          <w:color w:val="000000"/>
          <w:sz w:val="20"/>
          <w:szCs w:val="20"/>
        </w:rPr>
        <w:t>Feicap</w:t>
      </w:r>
      <w:proofErr w:type="spellEnd"/>
      <w:r w:rsidRPr="005C6685">
        <w:rPr>
          <w:rFonts w:ascii="Arial" w:hAnsi="Arial" w:cs="Arial"/>
          <w:color w:val="000000"/>
          <w:sz w:val="20"/>
          <w:szCs w:val="20"/>
        </w:rPr>
        <w:t xml:space="preserve"> com a participação da Reitora da </w:t>
      </w:r>
      <w:r w:rsidR="005C3031" w:rsidRPr="005C6685">
        <w:rPr>
          <w:rFonts w:ascii="Arial" w:hAnsi="Arial" w:cs="Arial"/>
          <w:color w:val="000000"/>
          <w:sz w:val="20"/>
          <w:szCs w:val="20"/>
        </w:rPr>
        <w:t xml:space="preserve">UNIJUÍ </w:t>
      </w:r>
      <w:r w:rsidRPr="005C6685">
        <w:rPr>
          <w:rFonts w:ascii="Arial" w:hAnsi="Arial" w:cs="Arial"/>
          <w:color w:val="000000"/>
          <w:sz w:val="20"/>
          <w:szCs w:val="20"/>
        </w:rPr>
        <w:t xml:space="preserve">e </w:t>
      </w:r>
      <w:r w:rsidR="00FD6272" w:rsidRPr="005C6685">
        <w:rPr>
          <w:rFonts w:ascii="Arial" w:hAnsi="Arial" w:cs="Arial"/>
          <w:color w:val="000000"/>
          <w:sz w:val="20"/>
          <w:szCs w:val="20"/>
        </w:rPr>
        <w:t>d</w:t>
      </w:r>
      <w:r w:rsidRPr="005C6685">
        <w:rPr>
          <w:rFonts w:ascii="Arial" w:hAnsi="Arial" w:cs="Arial"/>
          <w:color w:val="000000"/>
          <w:sz w:val="20"/>
          <w:szCs w:val="20"/>
        </w:rPr>
        <w:t xml:space="preserve">a pró-reitora do </w:t>
      </w:r>
      <w:r w:rsidR="005C3031" w:rsidRPr="005C3031">
        <w:rPr>
          <w:rFonts w:ascii="Arial" w:hAnsi="Arial" w:cs="Arial"/>
          <w:i/>
          <w:color w:val="000000"/>
          <w:sz w:val="20"/>
          <w:szCs w:val="20"/>
        </w:rPr>
        <w:t>C</w:t>
      </w:r>
      <w:r w:rsidRPr="005C3031">
        <w:rPr>
          <w:rFonts w:ascii="Arial" w:hAnsi="Arial" w:cs="Arial"/>
          <w:i/>
          <w:color w:val="000000"/>
          <w:sz w:val="20"/>
          <w:szCs w:val="20"/>
        </w:rPr>
        <w:t>ampus</w:t>
      </w:r>
      <w:r w:rsidRPr="005C6685">
        <w:rPr>
          <w:rFonts w:ascii="Arial" w:hAnsi="Arial" w:cs="Arial"/>
          <w:color w:val="000000"/>
          <w:sz w:val="20"/>
          <w:szCs w:val="20"/>
        </w:rPr>
        <w:t xml:space="preserve"> Três Passos, acompanhadas pela gerência da CMK</w:t>
      </w:r>
      <w:r w:rsidR="00FD6272" w:rsidRPr="005C6685">
        <w:rPr>
          <w:rFonts w:ascii="Arial" w:hAnsi="Arial" w:cs="Arial"/>
          <w:color w:val="000000"/>
          <w:sz w:val="20"/>
          <w:szCs w:val="20"/>
        </w:rPr>
        <w:t>T/UNIJUÍ</w:t>
      </w:r>
      <w:r w:rsidRPr="005C6685">
        <w:rPr>
          <w:rFonts w:ascii="Arial" w:hAnsi="Arial" w:cs="Arial"/>
          <w:color w:val="000000"/>
          <w:sz w:val="20"/>
          <w:szCs w:val="20"/>
        </w:rPr>
        <w:t xml:space="preserve">. </w:t>
      </w:r>
      <w:r w:rsidR="00FD6272" w:rsidRPr="005C6685">
        <w:rPr>
          <w:rFonts w:ascii="Arial" w:hAnsi="Arial" w:cs="Arial"/>
          <w:color w:val="000000"/>
          <w:sz w:val="20"/>
          <w:szCs w:val="20"/>
        </w:rPr>
        <w:t>No d</w:t>
      </w:r>
      <w:r w:rsidRPr="005C6685">
        <w:rPr>
          <w:rFonts w:ascii="Arial" w:hAnsi="Arial" w:cs="Arial"/>
          <w:color w:val="000000"/>
          <w:sz w:val="20"/>
          <w:szCs w:val="20"/>
        </w:rPr>
        <w:t xml:space="preserve">ia 19 de abril realizou-se no Auditório do </w:t>
      </w:r>
      <w:r w:rsidR="005C3031" w:rsidRPr="005C3031">
        <w:rPr>
          <w:rFonts w:ascii="Arial" w:hAnsi="Arial" w:cs="Arial"/>
          <w:i/>
          <w:color w:val="000000"/>
          <w:sz w:val="20"/>
          <w:szCs w:val="20"/>
        </w:rPr>
        <w:t>C</w:t>
      </w:r>
      <w:r w:rsidRPr="005C3031">
        <w:rPr>
          <w:rFonts w:ascii="Arial" w:hAnsi="Arial" w:cs="Arial"/>
          <w:i/>
          <w:color w:val="000000"/>
          <w:sz w:val="20"/>
          <w:szCs w:val="20"/>
        </w:rPr>
        <w:t>ampus</w:t>
      </w:r>
      <w:r w:rsidRPr="005C6685">
        <w:rPr>
          <w:rFonts w:ascii="Arial" w:hAnsi="Arial" w:cs="Arial"/>
          <w:color w:val="000000"/>
          <w:sz w:val="20"/>
          <w:szCs w:val="20"/>
        </w:rPr>
        <w:t xml:space="preserve"> o Pré-Congresso Nacional de Saúde, tendo como palestrante a </w:t>
      </w:r>
      <w:r w:rsidR="00FD6272" w:rsidRPr="005C6685">
        <w:rPr>
          <w:rFonts w:ascii="Arial" w:hAnsi="Arial" w:cs="Arial"/>
          <w:color w:val="000000"/>
          <w:sz w:val="20"/>
          <w:szCs w:val="20"/>
        </w:rPr>
        <w:t>professora PhD Cristiane Furini (</w:t>
      </w:r>
      <w:r w:rsidRPr="005C6685">
        <w:rPr>
          <w:rFonts w:ascii="Arial" w:hAnsi="Arial" w:cs="Arial"/>
          <w:color w:val="000000"/>
          <w:sz w:val="20"/>
          <w:szCs w:val="20"/>
        </w:rPr>
        <w:t>PUCRS</w:t>
      </w:r>
      <w:r w:rsidR="00FD6272" w:rsidRPr="005C6685">
        <w:rPr>
          <w:rFonts w:ascii="Arial" w:hAnsi="Arial" w:cs="Arial"/>
          <w:color w:val="000000"/>
          <w:sz w:val="20"/>
          <w:szCs w:val="20"/>
        </w:rPr>
        <w:t>),</w:t>
      </w:r>
      <w:r w:rsidRPr="005C6685">
        <w:rPr>
          <w:rFonts w:ascii="Arial" w:hAnsi="Arial" w:cs="Arial"/>
          <w:color w:val="000000"/>
          <w:sz w:val="20"/>
          <w:szCs w:val="20"/>
        </w:rPr>
        <w:t xml:space="preserve"> com o tema “Memória”. O evento fo</w:t>
      </w:r>
      <w:r w:rsidR="00133113" w:rsidRPr="005C6685">
        <w:rPr>
          <w:rFonts w:ascii="Arial" w:hAnsi="Arial" w:cs="Arial"/>
          <w:color w:val="000000"/>
          <w:sz w:val="20"/>
          <w:szCs w:val="20"/>
        </w:rPr>
        <w:t xml:space="preserve">i uma parceria da </w:t>
      </w:r>
      <w:r w:rsidR="005C3031" w:rsidRPr="005C6685">
        <w:rPr>
          <w:rFonts w:ascii="Arial" w:hAnsi="Arial" w:cs="Arial"/>
          <w:color w:val="000000"/>
          <w:sz w:val="20"/>
          <w:szCs w:val="20"/>
        </w:rPr>
        <w:t xml:space="preserve">UNIJUÍ </w:t>
      </w:r>
      <w:r w:rsidR="00133113" w:rsidRPr="005C6685">
        <w:rPr>
          <w:rFonts w:ascii="Arial" w:hAnsi="Arial" w:cs="Arial"/>
          <w:color w:val="000000"/>
          <w:sz w:val="20"/>
          <w:szCs w:val="20"/>
        </w:rPr>
        <w:t xml:space="preserve">- </w:t>
      </w:r>
      <w:proofErr w:type="spellStart"/>
      <w:r w:rsidR="00133113" w:rsidRPr="005C6685">
        <w:rPr>
          <w:rFonts w:ascii="Arial" w:hAnsi="Arial" w:cs="Arial"/>
          <w:color w:val="000000"/>
          <w:sz w:val="20"/>
          <w:szCs w:val="20"/>
        </w:rPr>
        <w:t>DCV</w:t>
      </w:r>
      <w:r w:rsidRPr="005C6685">
        <w:rPr>
          <w:rFonts w:ascii="Arial" w:hAnsi="Arial" w:cs="Arial"/>
          <w:color w:val="000000"/>
          <w:sz w:val="20"/>
          <w:szCs w:val="20"/>
        </w:rPr>
        <w:t>ida</w:t>
      </w:r>
      <w:proofErr w:type="spellEnd"/>
      <w:r w:rsidRPr="005C6685">
        <w:rPr>
          <w:rFonts w:ascii="Arial" w:hAnsi="Arial" w:cs="Arial"/>
          <w:color w:val="000000"/>
          <w:sz w:val="20"/>
          <w:szCs w:val="20"/>
        </w:rPr>
        <w:t xml:space="preserve"> e Secretaria Municipal de Saúde de </w:t>
      </w:r>
      <w:r w:rsidR="008B3F79" w:rsidRPr="005C6685">
        <w:rPr>
          <w:rFonts w:ascii="Arial" w:hAnsi="Arial" w:cs="Arial"/>
          <w:color w:val="000000"/>
          <w:sz w:val="20"/>
          <w:szCs w:val="20"/>
        </w:rPr>
        <w:t>Três Passos</w:t>
      </w:r>
      <w:r w:rsidRPr="005C6685">
        <w:rPr>
          <w:rFonts w:ascii="Arial" w:hAnsi="Arial" w:cs="Arial"/>
          <w:color w:val="000000"/>
          <w:sz w:val="20"/>
          <w:szCs w:val="20"/>
        </w:rPr>
        <w:t xml:space="preserve"> e contou com aproximadamente 500 participantes. </w:t>
      </w:r>
    </w:p>
    <w:p w:rsidR="003A773F" w:rsidRPr="005C6685" w:rsidRDefault="003A773F" w:rsidP="005E7352">
      <w:pPr>
        <w:pStyle w:val="NormalWeb"/>
        <w:spacing w:before="120" w:beforeAutospacing="0" w:after="120" w:afterAutospacing="0"/>
        <w:ind w:firstLine="709"/>
        <w:jc w:val="both"/>
        <w:rPr>
          <w:rFonts w:ascii="Arial" w:hAnsi="Arial" w:cs="Arial"/>
          <w:sz w:val="20"/>
          <w:szCs w:val="20"/>
        </w:rPr>
      </w:pPr>
      <w:r w:rsidRPr="005C6685">
        <w:rPr>
          <w:rFonts w:ascii="Arial" w:hAnsi="Arial" w:cs="Arial"/>
          <w:color w:val="000000"/>
          <w:sz w:val="20"/>
          <w:szCs w:val="20"/>
        </w:rPr>
        <w:lastRenderedPageBreak/>
        <w:t>A 45ª FETRELI –</w:t>
      </w:r>
      <w:r w:rsidR="005C3031">
        <w:rPr>
          <w:rFonts w:ascii="Arial" w:hAnsi="Arial" w:cs="Arial"/>
          <w:color w:val="000000"/>
          <w:sz w:val="20"/>
          <w:szCs w:val="20"/>
        </w:rPr>
        <w:t xml:space="preserve"> Feira Três-passense do Livro </w:t>
      </w:r>
      <w:r w:rsidRPr="005C6685">
        <w:rPr>
          <w:rFonts w:ascii="Arial" w:hAnsi="Arial" w:cs="Arial"/>
          <w:color w:val="000000"/>
          <w:sz w:val="20"/>
          <w:szCs w:val="20"/>
        </w:rPr>
        <w:t xml:space="preserve">teve sua solenidade de abertura </w:t>
      </w:r>
      <w:r w:rsidR="00D9707E" w:rsidRPr="005C6685">
        <w:rPr>
          <w:rFonts w:ascii="Arial" w:hAnsi="Arial" w:cs="Arial"/>
          <w:color w:val="000000"/>
          <w:sz w:val="20"/>
          <w:szCs w:val="20"/>
        </w:rPr>
        <w:t xml:space="preserve">no </w:t>
      </w:r>
      <w:r w:rsidRPr="005C6685">
        <w:rPr>
          <w:rFonts w:ascii="Arial" w:hAnsi="Arial" w:cs="Arial"/>
          <w:color w:val="000000"/>
          <w:sz w:val="20"/>
          <w:szCs w:val="20"/>
        </w:rPr>
        <w:t xml:space="preserve">dia 06 de </w:t>
      </w:r>
      <w:r w:rsidR="00D9707E" w:rsidRPr="005C6685">
        <w:rPr>
          <w:rFonts w:ascii="Arial" w:hAnsi="Arial" w:cs="Arial"/>
          <w:color w:val="000000"/>
          <w:sz w:val="20"/>
          <w:szCs w:val="20"/>
        </w:rPr>
        <w:t>maio</w:t>
      </w:r>
      <w:r w:rsidR="005C3031">
        <w:rPr>
          <w:rFonts w:ascii="Arial" w:hAnsi="Arial" w:cs="Arial"/>
          <w:color w:val="000000"/>
          <w:sz w:val="20"/>
          <w:szCs w:val="20"/>
        </w:rPr>
        <w:t>,</w:t>
      </w:r>
      <w:r w:rsidR="00D9707E" w:rsidRPr="005C6685">
        <w:rPr>
          <w:rFonts w:ascii="Arial" w:hAnsi="Arial" w:cs="Arial"/>
          <w:color w:val="000000"/>
          <w:sz w:val="20"/>
          <w:szCs w:val="20"/>
        </w:rPr>
        <w:t xml:space="preserve"> às 9h</w:t>
      </w:r>
      <w:r w:rsidR="005C3031">
        <w:rPr>
          <w:rFonts w:ascii="Arial" w:hAnsi="Arial" w:cs="Arial"/>
          <w:color w:val="000000"/>
          <w:sz w:val="20"/>
          <w:szCs w:val="20"/>
        </w:rPr>
        <w:t>,</w:t>
      </w:r>
      <w:r w:rsidR="00D9707E" w:rsidRPr="005C6685">
        <w:rPr>
          <w:rFonts w:ascii="Arial" w:hAnsi="Arial" w:cs="Arial"/>
          <w:color w:val="000000"/>
          <w:sz w:val="20"/>
          <w:szCs w:val="20"/>
        </w:rPr>
        <w:t xml:space="preserve"> no </w:t>
      </w:r>
      <w:r w:rsidR="005C3031">
        <w:rPr>
          <w:rFonts w:ascii="Arial" w:hAnsi="Arial" w:cs="Arial"/>
          <w:color w:val="000000"/>
          <w:sz w:val="20"/>
          <w:szCs w:val="20"/>
        </w:rPr>
        <w:t>C</w:t>
      </w:r>
      <w:r w:rsidR="00D9707E" w:rsidRPr="005C6685">
        <w:rPr>
          <w:rFonts w:ascii="Arial" w:hAnsi="Arial" w:cs="Arial"/>
          <w:color w:val="000000"/>
          <w:sz w:val="20"/>
          <w:szCs w:val="20"/>
        </w:rPr>
        <w:t>olégio Ipiranga, na qual a Pró-reitori</w:t>
      </w:r>
      <w:r w:rsidRPr="005C6685">
        <w:rPr>
          <w:rFonts w:ascii="Arial" w:hAnsi="Arial" w:cs="Arial"/>
          <w:color w:val="000000"/>
          <w:sz w:val="20"/>
          <w:szCs w:val="20"/>
        </w:rPr>
        <w:t xml:space="preserve">a se fez presente. Dia 09 de maio ocorreu o Seminário da Promotoria de Justiça Regional de Santo Ângelo, dirigido a professores, secretários de Educação e demais representantes da comunidade, tendo como apoio a </w:t>
      </w:r>
      <w:r w:rsidR="005C3031" w:rsidRPr="005C6685">
        <w:rPr>
          <w:rFonts w:ascii="Arial" w:hAnsi="Arial" w:cs="Arial"/>
          <w:color w:val="000000"/>
          <w:sz w:val="20"/>
          <w:szCs w:val="20"/>
        </w:rPr>
        <w:t xml:space="preserve">UNIJUÍ </w:t>
      </w:r>
      <w:r w:rsidRPr="005C6685">
        <w:rPr>
          <w:rFonts w:ascii="Arial" w:hAnsi="Arial" w:cs="Arial"/>
          <w:color w:val="000000"/>
          <w:sz w:val="20"/>
          <w:szCs w:val="20"/>
        </w:rPr>
        <w:t xml:space="preserve">– </w:t>
      </w:r>
      <w:r w:rsidR="005C3031" w:rsidRPr="005C3031">
        <w:rPr>
          <w:rFonts w:ascii="Arial" w:hAnsi="Arial" w:cs="Arial"/>
          <w:i/>
          <w:color w:val="000000"/>
          <w:sz w:val="20"/>
          <w:szCs w:val="20"/>
        </w:rPr>
        <w:t>C</w:t>
      </w:r>
      <w:r w:rsidRPr="005C3031">
        <w:rPr>
          <w:rFonts w:ascii="Arial" w:hAnsi="Arial" w:cs="Arial"/>
          <w:i/>
          <w:color w:val="000000"/>
          <w:sz w:val="20"/>
          <w:szCs w:val="20"/>
        </w:rPr>
        <w:t>ampus</w:t>
      </w:r>
      <w:r w:rsidRPr="005C6685">
        <w:rPr>
          <w:rFonts w:ascii="Arial" w:hAnsi="Arial" w:cs="Arial"/>
          <w:color w:val="000000"/>
          <w:sz w:val="20"/>
          <w:szCs w:val="20"/>
        </w:rPr>
        <w:t xml:space="preserve"> Três Passos</w:t>
      </w:r>
      <w:r w:rsidR="005C3031">
        <w:rPr>
          <w:rFonts w:ascii="Arial" w:hAnsi="Arial" w:cs="Arial"/>
          <w:color w:val="000000"/>
          <w:sz w:val="20"/>
          <w:szCs w:val="20"/>
        </w:rPr>
        <w:t>. Com o lema “A Arte de Cuidar”</w:t>
      </w:r>
      <w:r w:rsidRPr="005C6685">
        <w:rPr>
          <w:rFonts w:ascii="Arial" w:hAnsi="Arial" w:cs="Arial"/>
          <w:color w:val="000000"/>
          <w:sz w:val="20"/>
          <w:szCs w:val="20"/>
        </w:rPr>
        <w:t xml:space="preserve"> teve início a programação do Mês da Enfermagem, em Três Passos. O evento é uma parceria entre Hospital de Caridade de Três Passos, Prefeitura Municipal de Três Passos, </w:t>
      </w:r>
      <w:r w:rsidR="005C3031" w:rsidRPr="005C6685">
        <w:rPr>
          <w:rFonts w:ascii="Arial" w:hAnsi="Arial" w:cs="Arial"/>
          <w:color w:val="000000"/>
          <w:sz w:val="20"/>
          <w:szCs w:val="20"/>
        </w:rPr>
        <w:t>UNIJUÍ</w:t>
      </w:r>
      <w:r w:rsidRPr="005C6685">
        <w:rPr>
          <w:rFonts w:ascii="Arial" w:hAnsi="Arial" w:cs="Arial"/>
          <w:color w:val="000000"/>
          <w:sz w:val="20"/>
          <w:szCs w:val="20"/>
        </w:rPr>
        <w:t xml:space="preserve"> e </w:t>
      </w:r>
      <w:r w:rsidR="00D9707E" w:rsidRPr="005C6685">
        <w:rPr>
          <w:rFonts w:ascii="Arial" w:hAnsi="Arial" w:cs="Arial"/>
          <w:color w:val="000000"/>
          <w:sz w:val="20"/>
          <w:szCs w:val="20"/>
        </w:rPr>
        <w:t xml:space="preserve">curso Técnico em Enfermagem da </w:t>
      </w:r>
      <w:r w:rsidRPr="005C6685">
        <w:rPr>
          <w:rFonts w:ascii="Arial" w:hAnsi="Arial" w:cs="Arial"/>
          <w:color w:val="000000"/>
          <w:sz w:val="20"/>
          <w:szCs w:val="20"/>
        </w:rPr>
        <w:t>EFA</w:t>
      </w:r>
      <w:r w:rsidR="00D9707E" w:rsidRPr="005C6685">
        <w:rPr>
          <w:rFonts w:ascii="Arial" w:hAnsi="Arial" w:cs="Arial"/>
          <w:color w:val="000000"/>
          <w:sz w:val="20"/>
          <w:szCs w:val="20"/>
        </w:rPr>
        <w:t xml:space="preserve"> (ofertado no </w:t>
      </w:r>
      <w:r w:rsidR="005C3031" w:rsidRPr="005C3031">
        <w:rPr>
          <w:rFonts w:ascii="Arial" w:hAnsi="Arial" w:cs="Arial"/>
          <w:i/>
          <w:color w:val="000000"/>
          <w:sz w:val="20"/>
          <w:szCs w:val="20"/>
        </w:rPr>
        <w:t>C</w:t>
      </w:r>
      <w:r w:rsidR="00D9707E" w:rsidRPr="005C3031">
        <w:rPr>
          <w:rFonts w:ascii="Arial" w:hAnsi="Arial" w:cs="Arial"/>
          <w:i/>
          <w:color w:val="000000"/>
          <w:sz w:val="20"/>
          <w:szCs w:val="20"/>
        </w:rPr>
        <w:t>ampus</w:t>
      </w:r>
      <w:r w:rsidR="00D9707E" w:rsidRPr="005C6685">
        <w:rPr>
          <w:rFonts w:ascii="Arial" w:hAnsi="Arial" w:cs="Arial"/>
          <w:color w:val="000000"/>
          <w:sz w:val="20"/>
          <w:szCs w:val="20"/>
        </w:rPr>
        <w:t xml:space="preserve"> Três Passos)</w:t>
      </w:r>
      <w:r w:rsidRPr="005C6685">
        <w:rPr>
          <w:rFonts w:ascii="Arial" w:hAnsi="Arial" w:cs="Arial"/>
          <w:color w:val="000000"/>
          <w:sz w:val="20"/>
          <w:szCs w:val="20"/>
        </w:rPr>
        <w:t xml:space="preserve">. </w:t>
      </w:r>
      <w:r w:rsidR="00D9707E" w:rsidRPr="005C6685">
        <w:rPr>
          <w:rFonts w:ascii="Arial" w:hAnsi="Arial" w:cs="Arial"/>
          <w:color w:val="000000"/>
          <w:sz w:val="20"/>
          <w:szCs w:val="20"/>
        </w:rPr>
        <w:t>No d</w:t>
      </w:r>
      <w:r w:rsidRPr="005C6685">
        <w:rPr>
          <w:rFonts w:ascii="Arial" w:hAnsi="Arial" w:cs="Arial"/>
          <w:color w:val="000000"/>
          <w:sz w:val="20"/>
          <w:szCs w:val="20"/>
        </w:rPr>
        <w:t xml:space="preserve">ia 14 de maio, no Auditório do </w:t>
      </w:r>
      <w:r w:rsidR="005C3031" w:rsidRPr="005C3031">
        <w:rPr>
          <w:rFonts w:ascii="Arial" w:hAnsi="Arial" w:cs="Arial"/>
          <w:i/>
          <w:color w:val="000000"/>
          <w:sz w:val="20"/>
          <w:szCs w:val="20"/>
        </w:rPr>
        <w:t>C</w:t>
      </w:r>
      <w:r w:rsidRPr="005C3031">
        <w:rPr>
          <w:rFonts w:ascii="Arial" w:hAnsi="Arial" w:cs="Arial"/>
          <w:i/>
          <w:color w:val="000000"/>
          <w:sz w:val="20"/>
          <w:szCs w:val="20"/>
        </w:rPr>
        <w:t>ampus</w:t>
      </w:r>
      <w:r w:rsidRPr="005C6685">
        <w:rPr>
          <w:rFonts w:ascii="Arial" w:hAnsi="Arial" w:cs="Arial"/>
          <w:color w:val="000000"/>
          <w:sz w:val="20"/>
          <w:szCs w:val="20"/>
        </w:rPr>
        <w:t xml:space="preserve"> de Três Passos, </w:t>
      </w:r>
      <w:proofErr w:type="spellStart"/>
      <w:r w:rsidRPr="005C6685">
        <w:rPr>
          <w:rFonts w:ascii="Arial" w:hAnsi="Arial" w:cs="Arial"/>
          <w:color w:val="000000"/>
          <w:sz w:val="20"/>
          <w:szCs w:val="20"/>
        </w:rPr>
        <w:t>Cenair</w:t>
      </w:r>
      <w:proofErr w:type="spellEnd"/>
      <w:r w:rsidRPr="005C6685">
        <w:rPr>
          <w:rFonts w:ascii="Arial" w:hAnsi="Arial" w:cs="Arial"/>
          <w:color w:val="000000"/>
          <w:sz w:val="20"/>
          <w:szCs w:val="20"/>
        </w:rPr>
        <w:t xml:space="preserve"> </w:t>
      </w:r>
      <w:proofErr w:type="spellStart"/>
      <w:r w:rsidRPr="005C6685">
        <w:rPr>
          <w:rFonts w:ascii="Arial" w:hAnsi="Arial" w:cs="Arial"/>
          <w:color w:val="000000"/>
          <w:sz w:val="20"/>
          <w:szCs w:val="20"/>
        </w:rPr>
        <w:t>M</w:t>
      </w:r>
      <w:r w:rsidR="00D9707E" w:rsidRPr="005C6685">
        <w:rPr>
          <w:rFonts w:ascii="Arial" w:hAnsi="Arial" w:cs="Arial"/>
          <w:color w:val="000000"/>
          <w:sz w:val="20"/>
          <w:szCs w:val="20"/>
        </w:rPr>
        <w:t>aicá</w:t>
      </w:r>
      <w:proofErr w:type="spellEnd"/>
      <w:r w:rsidR="00D9707E" w:rsidRPr="005C6685">
        <w:rPr>
          <w:rFonts w:ascii="Arial" w:hAnsi="Arial" w:cs="Arial"/>
          <w:color w:val="000000"/>
          <w:sz w:val="20"/>
          <w:szCs w:val="20"/>
        </w:rPr>
        <w:t xml:space="preserve"> foi homenageado com um show</w:t>
      </w:r>
      <w:r w:rsidRPr="005C6685">
        <w:rPr>
          <w:rFonts w:ascii="Arial" w:hAnsi="Arial" w:cs="Arial"/>
          <w:color w:val="000000"/>
          <w:sz w:val="20"/>
          <w:szCs w:val="20"/>
        </w:rPr>
        <w:t xml:space="preserve"> intitulado </w:t>
      </w:r>
      <w:r w:rsidR="00D9707E" w:rsidRPr="005C6685">
        <w:rPr>
          <w:rFonts w:ascii="Arial" w:hAnsi="Arial" w:cs="Arial"/>
          <w:color w:val="000000"/>
          <w:sz w:val="20"/>
          <w:szCs w:val="20"/>
        </w:rPr>
        <w:t>“</w:t>
      </w:r>
      <w:r w:rsidRPr="005C6685">
        <w:rPr>
          <w:rFonts w:ascii="Arial" w:hAnsi="Arial" w:cs="Arial"/>
          <w:color w:val="000000"/>
          <w:sz w:val="20"/>
          <w:szCs w:val="20"/>
        </w:rPr>
        <w:t>Canto dos Livres</w:t>
      </w:r>
      <w:r w:rsidR="00D9707E" w:rsidRPr="005C6685">
        <w:rPr>
          <w:rFonts w:ascii="Arial" w:hAnsi="Arial" w:cs="Arial"/>
          <w:color w:val="000000"/>
          <w:sz w:val="20"/>
          <w:szCs w:val="20"/>
        </w:rPr>
        <w:t>”</w:t>
      </w:r>
      <w:r w:rsidRPr="005C6685">
        <w:rPr>
          <w:rFonts w:ascii="Arial" w:hAnsi="Arial" w:cs="Arial"/>
          <w:color w:val="000000"/>
          <w:sz w:val="20"/>
          <w:szCs w:val="20"/>
        </w:rPr>
        <w:t>. Um grande público prestigiou o evento.</w:t>
      </w:r>
      <w:r w:rsidR="00E30575" w:rsidRPr="005C6685">
        <w:rPr>
          <w:rFonts w:ascii="Arial" w:hAnsi="Arial" w:cs="Arial"/>
          <w:color w:val="000000"/>
          <w:sz w:val="20"/>
          <w:szCs w:val="20"/>
        </w:rPr>
        <w:t xml:space="preserve"> No dia 29 de maio foi realizado um evento alusivo aos 15 anos do curso de Direito </w:t>
      </w:r>
      <w:r w:rsidR="00AC44F6" w:rsidRPr="005C6685">
        <w:rPr>
          <w:rFonts w:ascii="Arial" w:hAnsi="Arial" w:cs="Arial"/>
          <w:color w:val="000000"/>
          <w:sz w:val="20"/>
          <w:szCs w:val="20"/>
        </w:rPr>
        <w:t xml:space="preserve">no ano em que o </w:t>
      </w:r>
      <w:r w:rsidR="00AC44F6" w:rsidRPr="005C3031">
        <w:rPr>
          <w:rFonts w:ascii="Arial" w:hAnsi="Arial" w:cs="Arial"/>
          <w:i/>
          <w:color w:val="000000"/>
          <w:sz w:val="20"/>
          <w:szCs w:val="20"/>
        </w:rPr>
        <w:t>Campus</w:t>
      </w:r>
      <w:r w:rsidR="00AC44F6" w:rsidRPr="005C6685">
        <w:rPr>
          <w:rFonts w:ascii="Arial" w:hAnsi="Arial" w:cs="Arial"/>
          <w:color w:val="000000"/>
          <w:sz w:val="20"/>
          <w:szCs w:val="20"/>
        </w:rPr>
        <w:t xml:space="preserve"> completa 25 anos</w:t>
      </w:r>
      <w:r w:rsidR="00E30575" w:rsidRPr="005C6685">
        <w:rPr>
          <w:rFonts w:ascii="Arial" w:hAnsi="Arial" w:cs="Arial"/>
          <w:color w:val="000000"/>
          <w:sz w:val="20"/>
          <w:szCs w:val="20"/>
        </w:rPr>
        <w:t xml:space="preserve">. </w:t>
      </w:r>
      <w:r w:rsidR="00E30575" w:rsidRPr="005C6685">
        <w:rPr>
          <w:rFonts w:ascii="Arial" w:hAnsi="Arial" w:cs="Arial"/>
          <w:sz w:val="20"/>
          <w:szCs w:val="20"/>
        </w:rPr>
        <w:t>“1</w:t>
      </w:r>
      <w:r w:rsidR="00DC5CAE" w:rsidRPr="005C6685">
        <w:rPr>
          <w:rFonts w:ascii="Arial" w:hAnsi="Arial" w:cs="Arial"/>
          <w:sz w:val="20"/>
          <w:szCs w:val="20"/>
          <w:shd w:val="clear" w:color="auto" w:fill="FFFFFF"/>
        </w:rPr>
        <w:t>5 anos em uma N</w:t>
      </w:r>
      <w:r w:rsidR="00E30575" w:rsidRPr="005C6685">
        <w:rPr>
          <w:rFonts w:ascii="Arial" w:hAnsi="Arial" w:cs="Arial"/>
          <w:sz w:val="20"/>
          <w:szCs w:val="20"/>
          <w:shd w:val="clear" w:color="auto" w:fill="FFFFFF"/>
        </w:rPr>
        <w:t xml:space="preserve">oite” trouxe a estudantes, docentes e comunidade presente, além de música, diversão e informação, entrevistas com a primeira pró-reitora do </w:t>
      </w:r>
      <w:r w:rsidR="00E30575" w:rsidRPr="005C3031">
        <w:rPr>
          <w:rFonts w:ascii="Arial" w:hAnsi="Arial" w:cs="Arial"/>
          <w:i/>
          <w:sz w:val="20"/>
          <w:szCs w:val="20"/>
          <w:shd w:val="clear" w:color="auto" w:fill="FFFFFF"/>
        </w:rPr>
        <w:t>Campus</w:t>
      </w:r>
      <w:r w:rsidR="00E30575" w:rsidRPr="005C6685">
        <w:rPr>
          <w:rFonts w:ascii="Arial" w:hAnsi="Arial" w:cs="Arial"/>
          <w:sz w:val="20"/>
          <w:szCs w:val="20"/>
          <w:shd w:val="clear" w:color="auto" w:fill="FFFFFF"/>
        </w:rPr>
        <w:t xml:space="preserve">, </w:t>
      </w:r>
      <w:r w:rsidR="005C3031">
        <w:rPr>
          <w:rFonts w:ascii="Arial" w:hAnsi="Arial" w:cs="Arial"/>
          <w:sz w:val="20"/>
          <w:szCs w:val="20"/>
          <w:shd w:val="clear" w:color="auto" w:fill="FFFFFF"/>
        </w:rPr>
        <w:t>professora</w:t>
      </w:r>
      <w:r w:rsidR="00E30575" w:rsidRPr="005C6685">
        <w:rPr>
          <w:rFonts w:ascii="Arial" w:hAnsi="Arial" w:cs="Arial"/>
          <w:sz w:val="20"/>
          <w:szCs w:val="20"/>
          <w:shd w:val="clear" w:color="auto" w:fill="FFFFFF"/>
        </w:rPr>
        <w:t xml:space="preserve"> </w:t>
      </w:r>
      <w:proofErr w:type="spellStart"/>
      <w:r w:rsidR="00E30575" w:rsidRPr="005C6685">
        <w:rPr>
          <w:rFonts w:ascii="Arial" w:hAnsi="Arial" w:cs="Arial"/>
          <w:sz w:val="20"/>
          <w:szCs w:val="20"/>
          <w:shd w:val="clear" w:color="auto" w:fill="FFFFFF"/>
        </w:rPr>
        <w:t>Elvídia</w:t>
      </w:r>
      <w:proofErr w:type="spellEnd"/>
      <w:r w:rsidR="00E30575" w:rsidRPr="005C6685">
        <w:rPr>
          <w:rFonts w:ascii="Arial" w:hAnsi="Arial" w:cs="Arial"/>
          <w:sz w:val="20"/>
          <w:szCs w:val="20"/>
          <w:shd w:val="clear" w:color="auto" w:fill="FFFFFF"/>
        </w:rPr>
        <w:t xml:space="preserve"> </w:t>
      </w:r>
      <w:proofErr w:type="spellStart"/>
      <w:r w:rsidR="00E30575" w:rsidRPr="005C6685">
        <w:rPr>
          <w:rFonts w:ascii="Arial" w:hAnsi="Arial" w:cs="Arial"/>
          <w:sz w:val="20"/>
          <w:szCs w:val="20"/>
          <w:shd w:val="clear" w:color="auto" w:fill="FFFFFF"/>
        </w:rPr>
        <w:t>Zamin</w:t>
      </w:r>
      <w:proofErr w:type="spellEnd"/>
      <w:r w:rsidR="00E30575" w:rsidRPr="005C6685">
        <w:rPr>
          <w:rFonts w:ascii="Arial" w:hAnsi="Arial" w:cs="Arial"/>
          <w:sz w:val="20"/>
          <w:szCs w:val="20"/>
          <w:shd w:val="clear" w:color="auto" w:fill="FFFFFF"/>
        </w:rPr>
        <w:t xml:space="preserve">, e com a Reitora da época da implantação do Curso de Direito, </w:t>
      </w:r>
      <w:r w:rsidR="005C3031">
        <w:rPr>
          <w:rFonts w:ascii="Arial" w:hAnsi="Arial" w:cs="Arial"/>
          <w:sz w:val="20"/>
          <w:szCs w:val="20"/>
          <w:shd w:val="clear" w:color="auto" w:fill="FFFFFF"/>
        </w:rPr>
        <w:t>professora</w:t>
      </w:r>
      <w:r w:rsidR="00E30575" w:rsidRPr="005C6685">
        <w:rPr>
          <w:rFonts w:ascii="Arial" w:hAnsi="Arial" w:cs="Arial"/>
          <w:sz w:val="20"/>
          <w:szCs w:val="20"/>
          <w:shd w:val="clear" w:color="auto" w:fill="FFFFFF"/>
        </w:rPr>
        <w:t xml:space="preserve"> Eronita Barcellos, além das falas da atual Reitora, </w:t>
      </w:r>
      <w:r w:rsidR="005C3031">
        <w:rPr>
          <w:rFonts w:ascii="Arial" w:hAnsi="Arial" w:cs="Arial"/>
          <w:sz w:val="20"/>
          <w:szCs w:val="20"/>
          <w:shd w:val="clear" w:color="auto" w:fill="FFFFFF"/>
        </w:rPr>
        <w:t xml:space="preserve">professora </w:t>
      </w:r>
      <w:r w:rsidR="00E30575" w:rsidRPr="005C6685">
        <w:rPr>
          <w:rFonts w:ascii="Arial" w:hAnsi="Arial" w:cs="Arial"/>
          <w:sz w:val="20"/>
          <w:szCs w:val="20"/>
          <w:shd w:val="clear" w:color="auto" w:fill="FFFFFF"/>
        </w:rPr>
        <w:t xml:space="preserve">Cátia Nehring, e do então coordenador do Curso de Direito, </w:t>
      </w:r>
      <w:r w:rsidR="005C3031">
        <w:rPr>
          <w:rFonts w:ascii="Arial" w:hAnsi="Arial" w:cs="Arial"/>
          <w:sz w:val="20"/>
          <w:szCs w:val="20"/>
          <w:shd w:val="clear" w:color="auto" w:fill="FFFFFF"/>
        </w:rPr>
        <w:t>professor</w:t>
      </w:r>
      <w:r w:rsidR="00E30575" w:rsidRPr="005C6685">
        <w:rPr>
          <w:rFonts w:ascii="Arial" w:hAnsi="Arial" w:cs="Arial"/>
          <w:sz w:val="20"/>
          <w:szCs w:val="20"/>
          <w:shd w:val="clear" w:color="auto" w:fill="FFFFFF"/>
        </w:rPr>
        <w:t xml:space="preserve"> Joaquim Gatto, que atuou por cinco anos nessa função no </w:t>
      </w:r>
      <w:r w:rsidR="005C3031">
        <w:rPr>
          <w:rFonts w:ascii="Arial" w:hAnsi="Arial" w:cs="Arial"/>
          <w:i/>
          <w:sz w:val="20"/>
          <w:szCs w:val="20"/>
          <w:shd w:val="clear" w:color="auto" w:fill="FFFFFF"/>
        </w:rPr>
        <w:t>C</w:t>
      </w:r>
      <w:r w:rsidR="00E30575" w:rsidRPr="005C6685">
        <w:rPr>
          <w:rFonts w:ascii="Arial" w:hAnsi="Arial" w:cs="Arial"/>
          <w:i/>
          <w:sz w:val="20"/>
          <w:szCs w:val="20"/>
          <w:shd w:val="clear" w:color="auto" w:fill="FFFFFF"/>
        </w:rPr>
        <w:t>ampus</w:t>
      </w:r>
      <w:r w:rsidR="00E30575" w:rsidRPr="005C6685">
        <w:rPr>
          <w:rFonts w:ascii="Arial" w:hAnsi="Arial" w:cs="Arial"/>
          <w:sz w:val="20"/>
          <w:szCs w:val="20"/>
          <w:shd w:val="clear" w:color="auto" w:fill="FFFFFF"/>
        </w:rPr>
        <w:t xml:space="preserve"> Três Passos.</w:t>
      </w:r>
      <w:r w:rsidR="00F140DC" w:rsidRPr="005C6685">
        <w:rPr>
          <w:rFonts w:ascii="Arial" w:hAnsi="Arial" w:cs="Arial"/>
          <w:sz w:val="20"/>
          <w:szCs w:val="20"/>
          <w:shd w:val="clear" w:color="auto" w:fill="FFFFFF"/>
        </w:rPr>
        <w:t xml:space="preserve"> </w:t>
      </w:r>
    </w:p>
    <w:p w:rsidR="003A773F" w:rsidRPr="005C6685" w:rsidRDefault="003A773F" w:rsidP="005E7352">
      <w:pPr>
        <w:pStyle w:val="NormalWeb"/>
        <w:spacing w:before="120" w:beforeAutospacing="0" w:after="120" w:afterAutospacing="0"/>
        <w:ind w:firstLine="709"/>
        <w:jc w:val="both"/>
        <w:rPr>
          <w:rFonts w:ascii="Arial" w:hAnsi="Arial" w:cs="Arial"/>
          <w:sz w:val="20"/>
          <w:szCs w:val="20"/>
        </w:rPr>
      </w:pPr>
      <w:r w:rsidRPr="005C6685">
        <w:rPr>
          <w:rFonts w:ascii="Arial" w:hAnsi="Arial" w:cs="Arial"/>
          <w:color w:val="000000"/>
          <w:sz w:val="20"/>
          <w:szCs w:val="20"/>
        </w:rPr>
        <w:t xml:space="preserve">Dia 11 de agosto, no mini auditório do </w:t>
      </w:r>
      <w:r w:rsidR="005C3031" w:rsidRPr="005C3031">
        <w:rPr>
          <w:rFonts w:ascii="Arial" w:hAnsi="Arial" w:cs="Arial"/>
          <w:i/>
          <w:color w:val="000000"/>
          <w:sz w:val="20"/>
          <w:szCs w:val="20"/>
        </w:rPr>
        <w:t>C</w:t>
      </w:r>
      <w:r w:rsidRPr="005C3031">
        <w:rPr>
          <w:rFonts w:ascii="Arial" w:hAnsi="Arial" w:cs="Arial"/>
          <w:i/>
          <w:color w:val="000000"/>
          <w:sz w:val="20"/>
          <w:szCs w:val="20"/>
        </w:rPr>
        <w:t xml:space="preserve">ampus </w:t>
      </w:r>
      <w:r w:rsidRPr="005C6685">
        <w:rPr>
          <w:rFonts w:ascii="Arial" w:hAnsi="Arial" w:cs="Arial"/>
          <w:color w:val="000000"/>
          <w:sz w:val="20"/>
          <w:szCs w:val="20"/>
        </w:rPr>
        <w:t xml:space="preserve">Três Passos, aconteceu um debate que abordou a questão da violência contra a mulher, na semana em que a Lei Maria da Penha completou 11 anos no Brasil. Lideranças representativas participaram como convidados do debate: a Juíza da comarca de Três Passos, Delegada Regional da Polícia Civil, representante da Brigada Militar e a Pró-reitora do </w:t>
      </w:r>
      <w:r w:rsidR="005C3031" w:rsidRPr="005C3031">
        <w:rPr>
          <w:rFonts w:ascii="Arial" w:hAnsi="Arial" w:cs="Arial"/>
          <w:i/>
          <w:color w:val="000000"/>
          <w:sz w:val="20"/>
          <w:szCs w:val="20"/>
        </w:rPr>
        <w:t>C</w:t>
      </w:r>
      <w:r w:rsidRPr="005C3031">
        <w:rPr>
          <w:rFonts w:ascii="Arial" w:hAnsi="Arial" w:cs="Arial"/>
          <w:i/>
          <w:color w:val="000000"/>
          <w:sz w:val="20"/>
          <w:szCs w:val="20"/>
        </w:rPr>
        <w:t>ampus</w:t>
      </w:r>
      <w:r w:rsidRPr="005C6685">
        <w:rPr>
          <w:rFonts w:ascii="Arial" w:hAnsi="Arial" w:cs="Arial"/>
          <w:color w:val="000000"/>
          <w:sz w:val="20"/>
          <w:szCs w:val="20"/>
        </w:rPr>
        <w:t xml:space="preserve"> Três Passos. Dia 11 de setembro</w:t>
      </w:r>
      <w:r w:rsidR="005C3031">
        <w:rPr>
          <w:rFonts w:ascii="Arial" w:hAnsi="Arial" w:cs="Arial"/>
          <w:color w:val="000000"/>
          <w:sz w:val="20"/>
          <w:szCs w:val="20"/>
        </w:rPr>
        <w:t>,</w:t>
      </w:r>
      <w:r w:rsidRPr="005C6685">
        <w:rPr>
          <w:rFonts w:ascii="Arial" w:hAnsi="Arial" w:cs="Arial"/>
          <w:color w:val="000000"/>
          <w:sz w:val="20"/>
          <w:szCs w:val="20"/>
        </w:rPr>
        <w:t xml:space="preserve"> às 20h</w:t>
      </w:r>
      <w:r w:rsidR="005C3031">
        <w:rPr>
          <w:rFonts w:ascii="Arial" w:hAnsi="Arial" w:cs="Arial"/>
          <w:color w:val="000000"/>
          <w:sz w:val="20"/>
          <w:szCs w:val="20"/>
        </w:rPr>
        <w:t>,</w:t>
      </w:r>
      <w:r w:rsidRPr="005C6685">
        <w:rPr>
          <w:rFonts w:ascii="Arial" w:hAnsi="Arial" w:cs="Arial"/>
          <w:color w:val="000000"/>
          <w:sz w:val="20"/>
          <w:szCs w:val="20"/>
        </w:rPr>
        <w:t xml:space="preserve"> no auditório do </w:t>
      </w:r>
      <w:r w:rsidRPr="005C3031">
        <w:rPr>
          <w:rFonts w:ascii="Arial" w:hAnsi="Arial" w:cs="Arial"/>
          <w:i/>
          <w:color w:val="000000"/>
          <w:sz w:val="20"/>
          <w:szCs w:val="20"/>
        </w:rPr>
        <w:t>Campus</w:t>
      </w:r>
      <w:r w:rsidRPr="005C6685">
        <w:rPr>
          <w:rFonts w:ascii="Arial" w:hAnsi="Arial" w:cs="Arial"/>
          <w:color w:val="000000"/>
          <w:sz w:val="20"/>
          <w:szCs w:val="20"/>
        </w:rPr>
        <w:t xml:space="preserve"> Três Passos</w:t>
      </w:r>
      <w:r w:rsidR="005C3031">
        <w:rPr>
          <w:rFonts w:ascii="Arial" w:hAnsi="Arial" w:cs="Arial"/>
          <w:color w:val="000000"/>
          <w:sz w:val="20"/>
          <w:szCs w:val="20"/>
        </w:rPr>
        <w:t>,</w:t>
      </w:r>
      <w:r w:rsidRPr="005C6685">
        <w:rPr>
          <w:rFonts w:ascii="Arial" w:hAnsi="Arial" w:cs="Arial"/>
          <w:color w:val="000000"/>
          <w:sz w:val="20"/>
          <w:szCs w:val="20"/>
        </w:rPr>
        <w:t xml:space="preserve"> o </w:t>
      </w:r>
      <w:proofErr w:type="spellStart"/>
      <w:r w:rsidRPr="005C6685">
        <w:rPr>
          <w:rFonts w:ascii="Arial" w:hAnsi="Arial" w:cs="Arial"/>
          <w:color w:val="000000"/>
          <w:sz w:val="20"/>
          <w:szCs w:val="20"/>
        </w:rPr>
        <w:t>Sindilojas</w:t>
      </w:r>
      <w:proofErr w:type="spellEnd"/>
      <w:r w:rsidR="00D9707E" w:rsidRPr="005C6685">
        <w:rPr>
          <w:rFonts w:ascii="Arial" w:hAnsi="Arial" w:cs="Arial"/>
          <w:color w:val="000000"/>
          <w:sz w:val="20"/>
          <w:szCs w:val="20"/>
        </w:rPr>
        <w:t>,</w:t>
      </w:r>
      <w:r w:rsidRPr="005C6685">
        <w:rPr>
          <w:rFonts w:ascii="Arial" w:hAnsi="Arial" w:cs="Arial"/>
          <w:color w:val="000000"/>
          <w:sz w:val="20"/>
          <w:szCs w:val="20"/>
        </w:rPr>
        <w:t xml:space="preserve"> com o apoio da </w:t>
      </w:r>
      <w:r w:rsidR="005C3031" w:rsidRPr="005C6685">
        <w:rPr>
          <w:rFonts w:ascii="Arial" w:hAnsi="Arial" w:cs="Arial"/>
          <w:color w:val="000000"/>
          <w:sz w:val="20"/>
          <w:szCs w:val="20"/>
        </w:rPr>
        <w:t>UNIJUÍ</w:t>
      </w:r>
      <w:r w:rsidRPr="005C6685">
        <w:rPr>
          <w:rFonts w:ascii="Arial" w:hAnsi="Arial" w:cs="Arial"/>
          <w:color w:val="000000"/>
          <w:sz w:val="20"/>
          <w:szCs w:val="20"/>
        </w:rPr>
        <w:t>, p</w:t>
      </w:r>
      <w:r w:rsidR="00D9707E" w:rsidRPr="005C6685">
        <w:rPr>
          <w:rFonts w:ascii="Arial" w:hAnsi="Arial" w:cs="Arial"/>
          <w:color w:val="000000"/>
          <w:sz w:val="20"/>
          <w:szCs w:val="20"/>
        </w:rPr>
        <w:t>romoveu</w:t>
      </w:r>
      <w:r w:rsidRPr="005C6685">
        <w:rPr>
          <w:rFonts w:ascii="Arial" w:hAnsi="Arial" w:cs="Arial"/>
          <w:color w:val="000000"/>
          <w:sz w:val="20"/>
          <w:szCs w:val="20"/>
        </w:rPr>
        <w:t xml:space="preserve"> a palestra “Competência para vencer os novos desafios”. </w:t>
      </w:r>
      <w:r w:rsidR="006A52B0" w:rsidRPr="005C6685">
        <w:rPr>
          <w:rFonts w:ascii="Arial" w:hAnsi="Arial" w:cs="Arial"/>
          <w:color w:val="000000"/>
          <w:sz w:val="20"/>
          <w:szCs w:val="20"/>
        </w:rPr>
        <w:t>Já no d</w:t>
      </w:r>
      <w:r w:rsidR="0082504B">
        <w:rPr>
          <w:rFonts w:ascii="Arial" w:hAnsi="Arial" w:cs="Arial"/>
          <w:color w:val="000000"/>
          <w:sz w:val="20"/>
          <w:szCs w:val="20"/>
        </w:rPr>
        <w:t>ia 28 de setembro</w:t>
      </w:r>
      <w:r w:rsidR="006A52B0" w:rsidRPr="005C6685">
        <w:rPr>
          <w:rFonts w:ascii="Arial" w:hAnsi="Arial" w:cs="Arial"/>
          <w:color w:val="000000"/>
          <w:sz w:val="20"/>
          <w:szCs w:val="20"/>
        </w:rPr>
        <w:t xml:space="preserve"> foi realizado o lançamento do Curso de Tecnologia em Recursos Humanos, uma novidade de oferta para o </w:t>
      </w:r>
      <w:r w:rsidR="006A52B0" w:rsidRPr="0082504B">
        <w:rPr>
          <w:rFonts w:ascii="Arial" w:hAnsi="Arial" w:cs="Arial"/>
          <w:i/>
          <w:color w:val="000000"/>
          <w:sz w:val="20"/>
          <w:szCs w:val="20"/>
        </w:rPr>
        <w:t>Campus</w:t>
      </w:r>
      <w:r w:rsidR="006A52B0" w:rsidRPr="005C6685">
        <w:rPr>
          <w:rFonts w:ascii="Arial" w:hAnsi="Arial" w:cs="Arial"/>
          <w:color w:val="000000"/>
          <w:sz w:val="20"/>
          <w:szCs w:val="20"/>
        </w:rPr>
        <w:t xml:space="preserve">, </w:t>
      </w:r>
      <w:r w:rsidR="006A52B0" w:rsidRPr="005C6685">
        <w:rPr>
          <w:rFonts w:ascii="Arial" w:hAnsi="Arial" w:cs="Arial"/>
          <w:sz w:val="20"/>
          <w:szCs w:val="20"/>
        </w:rPr>
        <w:t xml:space="preserve">com a palestra </w:t>
      </w:r>
      <w:r w:rsidR="006A52B0" w:rsidRPr="005C6685">
        <w:rPr>
          <w:rFonts w:ascii="Arial" w:hAnsi="Arial" w:cs="Arial"/>
          <w:sz w:val="20"/>
          <w:szCs w:val="20"/>
          <w:shd w:val="clear" w:color="auto" w:fill="FFFFFF"/>
        </w:rPr>
        <w:t>“Os desafios da gestão de pessoas no Século 21”, com a professora Adriane Fabrício, doutoranda em Administração com ênfase em Gestão de Pessoas e especialista nesta área.</w:t>
      </w:r>
    </w:p>
    <w:p w:rsidR="00D9707E" w:rsidRPr="005C6685" w:rsidRDefault="00D9707E" w:rsidP="005E7352">
      <w:pPr>
        <w:pStyle w:val="NormalWeb"/>
        <w:spacing w:before="120" w:beforeAutospacing="0" w:after="120" w:afterAutospacing="0"/>
        <w:ind w:firstLine="709"/>
        <w:jc w:val="both"/>
        <w:rPr>
          <w:rFonts w:ascii="Arial" w:hAnsi="Arial" w:cs="Arial"/>
          <w:color w:val="000000"/>
          <w:sz w:val="20"/>
          <w:szCs w:val="20"/>
        </w:rPr>
      </w:pPr>
      <w:r w:rsidRPr="005C6685">
        <w:rPr>
          <w:rFonts w:ascii="Arial" w:hAnsi="Arial" w:cs="Arial"/>
          <w:color w:val="000000"/>
          <w:sz w:val="20"/>
          <w:szCs w:val="20"/>
        </w:rPr>
        <w:t>Destaca</w:t>
      </w:r>
      <w:r w:rsidR="0082504B">
        <w:rPr>
          <w:rFonts w:ascii="Arial" w:hAnsi="Arial" w:cs="Arial"/>
          <w:color w:val="000000"/>
          <w:sz w:val="20"/>
          <w:szCs w:val="20"/>
        </w:rPr>
        <w:t>-se</w:t>
      </w:r>
      <w:r w:rsidRPr="005C6685">
        <w:rPr>
          <w:rFonts w:ascii="Arial" w:hAnsi="Arial" w:cs="Arial"/>
          <w:color w:val="000000"/>
          <w:sz w:val="20"/>
          <w:szCs w:val="20"/>
        </w:rPr>
        <w:t xml:space="preserve"> a participação e organização dos Trabalhos do “Salão do Conhecimento”, no final do mês de setembro. No Auditório do </w:t>
      </w:r>
      <w:r w:rsidRPr="0082504B">
        <w:rPr>
          <w:rFonts w:ascii="Arial" w:hAnsi="Arial" w:cs="Arial"/>
          <w:i/>
          <w:color w:val="000000"/>
          <w:sz w:val="20"/>
          <w:szCs w:val="20"/>
        </w:rPr>
        <w:t>Campus</w:t>
      </w:r>
      <w:r w:rsidRPr="005C6685">
        <w:rPr>
          <w:rFonts w:ascii="Arial" w:hAnsi="Arial" w:cs="Arial"/>
          <w:color w:val="000000"/>
          <w:sz w:val="20"/>
          <w:szCs w:val="20"/>
        </w:rPr>
        <w:t xml:space="preserve"> realizou-se a palestra “Matemática está em Tudo”</w:t>
      </w:r>
      <w:r w:rsidR="0082504B">
        <w:rPr>
          <w:rFonts w:ascii="Arial" w:hAnsi="Arial" w:cs="Arial"/>
          <w:color w:val="000000"/>
          <w:sz w:val="20"/>
          <w:szCs w:val="20"/>
        </w:rPr>
        <w:t>,</w:t>
      </w:r>
      <w:r w:rsidRPr="005C6685">
        <w:rPr>
          <w:rFonts w:ascii="Arial" w:hAnsi="Arial" w:cs="Arial"/>
          <w:color w:val="000000"/>
          <w:sz w:val="20"/>
          <w:szCs w:val="20"/>
        </w:rPr>
        <w:t xml:space="preserve"> proferida pela </w:t>
      </w:r>
      <w:r w:rsidR="0082504B">
        <w:rPr>
          <w:rFonts w:ascii="Arial" w:hAnsi="Arial" w:cs="Arial"/>
          <w:color w:val="000000"/>
          <w:sz w:val="20"/>
          <w:szCs w:val="20"/>
        </w:rPr>
        <w:t>p</w:t>
      </w:r>
      <w:r w:rsidRPr="005C6685">
        <w:rPr>
          <w:rFonts w:ascii="Arial" w:hAnsi="Arial" w:cs="Arial"/>
          <w:color w:val="000000"/>
          <w:sz w:val="20"/>
          <w:szCs w:val="20"/>
        </w:rPr>
        <w:t>rofessora M</w:t>
      </w:r>
      <w:r w:rsidR="0082504B">
        <w:rPr>
          <w:rFonts w:ascii="Arial" w:hAnsi="Arial" w:cs="Arial"/>
          <w:color w:val="000000"/>
          <w:sz w:val="20"/>
          <w:szCs w:val="20"/>
        </w:rPr>
        <w:t>a.</w:t>
      </w:r>
      <w:r w:rsidRPr="005C6685">
        <w:rPr>
          <w:rFonts w:ascii="Arial" w:hAnsi="Arial" w:cs="Arial"/>
          <w:color w:val="000000"/>
          <w:sz w:val="20"/>
          <w:szCs w:val="20"/>
        </w:rPr>
        <w:t xml:space="preserve"> Giovana Maciel e apresentação dos trabalhos orais. A exposição de pôster aconteceu no Saguão do RU e contou com presença da comunidade acadêmica do </w:t>
      </w:r>
      <w:r w:rsidRPr="0082504B">
        <w:rPr>
          <w:rFonts w:ascii="Arial" w:hAnsi="Arial" w:cs="Arial"/>
          <w:i/>
          <w:color w:val="000000"/>
          <w:sz w:val="20"/>
          <w:szCs w:val="20"/>
        </w:rPr>
        <w:t>Campus</w:t>
      </w:r>
      <w:r w:rsidRPr="005C6685">
        <w:rPr>
          <w:rFonts w:ascii="Arial" w:hAnsi="Arial" w:cs="Arial"/>
          <w:color w:val="000000"/>
          <w:sz w:val="20"/>
          <w:szCs w:val="20"/>
        </w:rPr>
        <w:t xml:space="preserve"> e outras IES. </w:t>
      </w:r>
    </w:p>
    <w:p w:rsidR="003A773F" w:rsidRPr="005C6685" w:rsidRDefault="003A773F" w:rsidP="005E7352">
      <w:pPr>
        <w:pStyle w:val="NormalWeb"/>
        <w:spacing w:before="120" w:beforeAutospacing="0" w:after="120" w:afterAutospacing="0"/>
        <w:ind w:firstLine="709"/>
        <w:jc w:val="both"/>
        <w:rPr>
          <w:rFonts w:ascii="Arial" w:hAnsi="Arial" w:cs="Arial"/>
          <w:color w:val="000000"/>
          <w:sz w:val="20"/>
          <w:szCs w:val="20"/>
        </w:rPr>
      </w:pPr>
      <w:r w:rsidRPr="005C6685">
        <w:rPr>
          <w:rFonts w:ascii="Arial" w:hAnsi="Arial" w:cs="Arial"/>
          <w:color w:val="000000"/>
          <w:sz w:val="20"/>
          <w:szCs w:val="20"/>
        </w:rPr>
        <w:t xml:space="preserve">Nos dias 02 a 04 de outubro realizou-se no Auditório do </w:t>
      </w:r>
      <w:r w:rsidRPr="0082504B">
        <w:rPr>
          <w:rFonts w:ascii="Arial" w:hAnsi="Arial" w:cs="Arial"/>
          <w:i/>
          <w:color w:val="000000"/>
          <w:sz w:val="20"/>
          <w:szCs w:val="20"/>
        </w:rPr>
        <w:t>Campus</w:t>
      </w:r>
      <w:r w:rsidRPr="005C6685">
        <w:rPr>
          <w:rFonts w:ascii="Arial" w:hAnsi="Arial" w:cs="Arial"/>
          <w:color w:val="000000"/>
          <w:sz w:val="20"/>
          <w:szCs w:val="20"/>
        </w:rPr>
        <w:t xml:space="preserve"> a exposição “Física para Todos”. Houve uma efetiva visitação das escolas de Três Passos e dos municípios do entorno do </w:t>
      </w:r>
      <w:r w:rsidRPr="0082504B">
        <w:rPr>
          <w:rFonts w:ascii="Arial" w:hAnsi="Arial" w:cs="Arial"/>
          <w:i/>
          <w:color w:val="000000"/>
          <w:sz w:val="20"/>
          <w:szCs w:val="20"/>
        </w:rPr>
        <w:t>Campus</w:t>
      </w:r>
      <w:r w:rsidRPr="005C6685">
        <w:rPr>
          <w:rFonts w:ascii="Arial" w:hAnsi="Arial" w:cs="Arial"/>
          <w:color w:val="000000"/>
          <w:sz w:val="20"/>
          <w:szCs w:val="20"/>
        </w:rPr>
        <w:t>: Tenente Portela, Santo Augusto, Braga, São Martinho, Esperança do Sul, Bom Progresso, Campo Novo e Tiradentes.</w:t>
      </w:r>
    </w:p>
    <w:p w:rsidR="003A773F" w:rsidRPr="005C6685" w:rsidRDefault="0082504B" w:rsidP="005E7352">
      <w:pPr>
        <w:pStyle w:val="NormalWeb"/>
        <w:spacing w:before="120" w:beforeAutospacing="0" w:after="120" w:afterAutospacing="0"/>
        <w:ind w:firstLine="709"/>
        <w:jc w:val="both"/>
        <w:rPr>
          <w:rFonts w:ascii="Arial" w:hAnsi="Arial" w:cs="Arial"/>
          <w:color w:val="000000"/>
          <w:sz w:val="20"/>
          <w:szCs w:val="20"/>
        </w:rPr>
      </w:pPr>
      <w:r>
        <w:rPr>
          <w:rFonts w:ascii="Arial" w:hAnsi="Arial" w:cs="Arial"/>
          <w:color w:val="000000"/>
          <w:sz w:val="20"/>
          <w:szCs w:val="20"/>
        </w:rPr>
        <w:t>Dia 27 de novembro</w:t>
      </w:r>
      <w:r w:rsidR="003A773F" w:rsidRPr="005C6685">
        <w:rPr>
          <w:rFonts w:ascii="Arial" w:hAnsi="Arial" w:cs="Arial"/>
          <w:color w:val="000000"/>
          <w:sz w:val="20"/>
          <w:szCs w:val="20"/>
        </w:rPr>
        <w:t xml:space="preserve"> realizou-se no Auditório do </w:t>
      </w:r>
      <w:r w:rsidRPr="0082504B">
        <w:rPr>
          <w:rFonts w:ascii="Arial" w:hAnsi="Arial" w:cs="Arial"/>
          <w:i/>
          <w:color w:val="000000"/>
          <w:sz w:val="20"/>
          <w:szCs w:val="20"/>
        </w:rPr>
        <w:t>C</w:t>
      </w:r>
      <w:r w:rsidR="003A773F" w:rsidRPr="0082504B">
        <w:rPr>
          <w:rFonts w:ascii="Arial" w:hAnsi="Arial" w:cs="Arial"/>
          <w:i/>
          <w:color w:val="000000"/>
          <w:sz w:val="20"/>
          <w:szCs w:val="20"/>
        </w:rPr>
        <w:t>ampus</w:t>
      </w:r>
      <w:r w:rsidR="003A773F" w:rsidRPr="005C6685">
        <w:rPr>
          <w:rFonts w:ascii="Arial" w:hAnsi="Arial" w:cs="Arial"/>
          <w:color w:val="000000"/>
          <w:sz w:val="20"/>
          <w:szCs w:val="20"/>
        </w:rPr>
        <w:t xml:space="preserve"> um evento onde se apresentaram os alunos da APAE de Três Passos para a comunidade local e regional. Foi prestigiado por um grande público. </w:t>
      </w:r>
    </w:p>
    <w:p w:rsidR="003A773F" w:rsidRPr="005C6685" w:rsidRDefault="003A773F" w:rsidP="005E7352">
      <w:pPr>
        <w:pStyle w:val="NormalWeb"/>
        <w:spacing w:before="120" w:beforeAutospacing="0" w:after="120" w:afterAutospacing="0"/>
        <w:ind w:firstLine="709"/>
        <w:jc w:val="both"/>
        <w:rPr>
          <w:rFonts w:ascii="Arial" w:hAnsi="Arial" w:cs="Arial"/>
          <w:color w:val="000000"/>
          <w:sz w:val="20"/>
          <w:szCs w:val="20"/>
        </w:rPr>
      </w:pPr>
      <w:r w:rsidRPr="005C6685">
        <w:rPr>
          <w:rFonts w:ascii="Arial" w:hAnsi="Arial" w:cs="Arial"/>
          <w:color w:val="000000"/>
          <w:sz w:val="20"/>
          <w:szCs w:val="20"/>
        </w:rPr>
        <w:t xml:space="preserve">Buscando proporcionar um espaço acolhedor para </w:t>
      </w:r>
      <w:r w:rsidR="0082504B">
        <w:rPr>
          <w:rFonts w:ascii="Arial" w:hAnsi="Arial" w:cs="Arial"/>
          <w:color w:val="000000"/>
          <w:sz w:val="20"/>
          <w:szCs w:val="20"/>
        </w:rPr>
        <w:t>os estudantes</w:t>
      </w:r>
      <w:r w:rsidRPr="005C6685">
        <w:rPr>
          <w:rFonts w:ascii="Arial" w:hAnsi="Arial" w:cs="Arial"/>
          <w:color w:val="000000"/>
          <w:sz w:val="20"/>
          <w:szCs w:val="20"/>
        </w:rPr>
        <w:t xml:space="preserve">, foi remodelado o espaço externo ao lado do RU, tornando </w:t>
      </w:r>
      <w:r w:rsidR="0082504B">
        <w:rPr>
          <w:rFonts w:ascii="Arial" w:hAnsi="Arial" w:cs="Arial"/>
          <w:color w:val="000000"/>
          <w:sz w:val="20"/>
          <w:szCs w:val="20"/>
        </w:rPr>
        <w:t>o</w:t>
      </w:r>
      <w:r w:rsidRPr="005C6685">
        <w:rPr>
          <w:rFonts w:ascii="Arial" w:hAnsi="Arial" w:cs="Arial"/>
          <w:color w:val="000000"/>
          <w:sz w:val="20"/>
          <w:szCs w:val="20"/>
        </w:rPr>
        <w:t xml:space="preserve"> ambiente mais agradável. Também o passeio público foi reconstruído em frente ao </w:t>
      </w:r>
      <w:r w:rsidR="0082504B" w:rsidRPr="0082504B">
        <w:rPr>
          <w:rFonts w:ascii="Arial" w:hAnsi="Arial" w:cs="Arial"/>
          <w:i/>
          <w:color w:val="000000"/>
          <w:sz w:val="20"/>
          <w:szCs w:val="20"/>
        </w:rPr>
        <w:t>C</w:t>
      </w:r>
      <w:r w:rsidRPr="0082504B">
        <w:rPr>
          <w:rFonts w:ascii="Arial" w:hAnsi="Arial" w:cs="Arial"/>
          <w:i/>
          <w:color w:val="000000"/>
          <w:sz w:val="20"/>
          <w:szCs w:val="20"/>
        </w:rPr>
        <w:t>ampus</w:t>
      </w:r>
      <w:r w:rsidRPr="005C6685">
        <w:rPr>
          <w:rFonts w:ascii="Arial" w:hAnsi="Arial" w:cs="Arial"/>
          <w:color w:val="000000"/>
          <w:sz w:val="20"/>
          <w:szCs w:val="20"/>
        </w:rPr>
        <w:t>, garantindo acessibilidade segura e uma melhor visibilidade.</w:t>
      </w:r>
    </w:p>
    <w:p w:rsidR="00E1275A" w:rsidRDefault="003A773F" w:rsidP="0082504B">
      <w:pPr>
        <w:spacing w:before="120" w:after="120"/>
        <w:ind w:firstLine="709"/>
        <w:jc w:val="both"/>
        <w:rPr>
          <w:rFonts w:ascii="Arial" w:hAnsi="Arial" w:cs="Arial"/>
          <w:sz w:val="20"/>
          <w:szCs w:val="20"/>
        </w:rPr>
      </w:pPr>
      <w:r w:rsidRPr="005C6685">
        <w:rPr>
          <w:rFonts w:ascii="Arial" w:hAnsi="Arial" w:cs="Arial"/>
          <w:color w:val="000000"/>
          <w:sz w:val="20"/>
          <w:szCs w:val="20"/>
        </w:rPr>
        <w:t xml:space="preserve">Ao findar o presente relatório não </w:t>
      </w:r>
      <w:r w:rsidR="0082504B">
        <w:rPr>
          <w:rFonts w:ascii="Arial" w:hAnsi="Arial" w:cs="Arial"/>
          <w:color w:val="000000"/>
          <w:sz w:val="20"/>
          <w:szCs w:val="20"/>
        </w:rPr>
        <w:t>se pode</w:t>
      </w:r>
      <w:r w:rsidRPr="005C6685">
        <w:rPr>
          <w:rFonts w:ascii="Arial" w:hAnsi="Arial" w:cs="Arial"/>
          <w:color w:val="000000"/>
          <w:sz w:val="20"/>
          <w:szCs w:val="20"/>
        </w:rPr>
        <w:t xml:space="preserve"> deixar de citar a efetiva presença </w:t>
      </w:r>
      <w:r w:rsidR="00D9707E" w:rsidRPr="005C6685">
        <w:rPr>
          <w:rFonts w:ascii="Arial" w:hAnsi="Arial" w:cs="Arial"/>
          <w:color w:val="000000"/>
          <w:sz w:val="20"/>
          <w:szCs w:val="20"/>
        </w:rPr>
        <w:t xml:space="preserve">da Pró-Reitora </w:t>
      </w:r>
      <w:r w:rsidRPr="005C6685">
        <w:rPr>
          <w:rFonts w:ascii="Arial" w:hAnsi="Arial" w:cs="Arial"/>
          <w:color w:val="000000"/>
          <w:sz w:val="20"/>
          <w:szCs w:val="20"/>
        </w:rPr>
        <w:t>nas Formaturas dos cursos de Direito, Administração e Técnico em Enfermagem da EFA</w:t>
      </w:r>
      <w:r w:rsidR="004960A8" w:rsidRPr="005C6685">
        <w:rPr>
          <w:rFonts w:ascii="Arial" w:hAnsi="Arial" w:cs="Arial"/>
          <w:color w:val="000000"/>
          <w:sz w:val="20"/>
          <w:szCs w:val="20"/>
        </w:rPr>
        <w:t xml:space="preserve">, </w:t>
      </w:r>
      <w:r w:rsidR="00743A2C" w:rsidRPr="005C6685">
        <w:rPr>
          <w:rFonts w:ascii="Arial" w:hAnsi="Arial" w:cs="Arial"/>
          <w:color w:val="000000"/>
          <w:sz w:val="20"/>
          <w:szCs w:val="20"/>
        </w:rPr>
        <w:t xml:space="preserve">bem como nas ações em prol da oferta de novos cursos no </w:t>
      </w:r>
      <w:r w:rsidR="0082504B" w:rsidRPr="0082504B">
        <w:rPr>
          <w:rFonts w:ascii="Arial" w:hAnsi="Arial" w:cs="Arial"/>
          <w:i/>
          <w:color w:val="000000"/>
          <w:sz w:val="20"/>
          <w:szCs w:val="20"/>
        </w:rPr>
        <w:t>C</w:t>
      </w:r>
      <w:r w:rsidR="00743A2C" w:rsidRPr="0082504B">
        <w:rPr>
          <w:rFonts w:ascii="Arial" w:hAnsi="Arial" w:cs="Arial"/>
          <w:i/>
          <w:color w:val="000000"/>
          <w:sz w:val="20"/>
          <w:szCs w:val="20"/>
        </w:rPr>
        <w:t>ampus</w:t>
      </w:r>
      <w:r w:rsidR="00743A2C" w:rsidRPr="005C6685">
        <w:rPr>
          <w:rFonts w:ascii="Arial" w:hAnsi="Arial" w:cs="Arial"/>
          <w:color w:val="000000"/>
          <w:sz w:val="20"/>
          <w:szCs w:val="20"/>
        </w:rPr>
        <w:t xml:space="preserve">, como o Tecnólogo em RH e a Licenciatura em Pedagogia, que infelizmente não se concretizaram neste ano. Também cabe destaque </w:t>
      </w:r>
      <w:r w:rsidR="004960A8" w:rsidRPr="005C6685">
        <w:rPr>
          <w:rFonts w:ascii="Arial" w:hAnsi="Arial" w:cs="Arial"/>
          <w:color w:val="000000"/>
          <w:sz w:val="20"/>
          <w:szCs w:val="20"/>
        </w:rPr>
        <w:t xml:space="preserve">o envolvimento dos </w:t>
      </w:r>
      <w:r w:rsidR="0082504B">
        <w:rPr>
          <w:rFonts w:ascii="Arial" w:hAnsi="Arial" w:cs="Arial"/>
          <w:color w:val="000000"/>
          <w:sz w:val="20"/>
          <w:szCs w:val="20"/>
        </w:rPr>
        <w:t xml:space="preserve">técnicos </w:t>
      </w:r>
      <w:r w:rsidR="004960A8" w:rsidRPr="005C6685">
        <w:rPr>
          <w:rFonts w:ascii="Arial" w:hAnsi="Arial" w:cs="Arial"/>
          <w:color w:val="000000"/>
          <w:sz w:val="20"/>
          <w:szCs w:val="20"/>
        </w:rPr>
        <w:t>nas ações do Programa Sinergia, que fomenta a comunicação e a interação entre os colaboradores</w:t>
      </w:r>
      <w:r w:rsidR="00743A2C" w:rsidRPr="005C6685">
        <w:rPr>
          <w:rFonts w:ascii="Arial" w:hAnsi="Arial" w:cs="Arial"/>
          <w:color w:val="000000"/>
          <w:sz w:val="20"/>
          <w:szCs w:val="20"/>
        </w:rPr>
        <w:t xml:space="preserve"> da Ins</w:t>
      </w:r>
      <w:r w:rsidR="004960A8" w:rsidRPr="005C6685">
        <w:rPr>
          <w:rFonts w:ascii="Arial" w:hAnsi="Arial" w:cs="Arial"/>
          <w:color w:val="000000"/>
          <w:sz w:val="20"/>
          <w:szCs w:val="20"/>
        </w:rPr>
        <w:t>t</w:t>
      </w:r>
      <w:r w:rsidR="00743A2C" w:rsidRPr="005C6685">
        <w:rPr>
          <w:rFonts w:ascii="Arial" w:hAnsi="Arial" w:cs="Arial"/>
          <w:color w:val="000000"/>
          <w:sz w:val="20"/>
          <w:szCs w:val="20"/>
        </w:rPr>
        <w:t>itu</w:t>
      </w:r>
      <w:r w:rsidR="004960A8" w:rsidRPr="005C6685">
        <w:rPr>
          <w:rFonts w:ascii="Arial" w:hAnsi="Arial" w:cs="Arial"/>
          <w:color w:val="000000"/>
          <w:sz w:val="20"/>
          <w:szCs w:val="20"/>
        </w:rPr>
        <w:t>ição</w:t>
      </w:r>
      <w:r w:rsidR="004D4BB7" w:rsidRPr="005C6685">
        <w:rPr>
          <w:rFonts w:ascii="Arial" w:hAnsi="Arial" w:cs="Arial"/>
          <w:color w:val="000000"/>
          <w:sz w:val="20"/>
          <w:szCs w:val="20"/>
        </w:rPr>
        <w:t>.</w:t>
      </w:r>
      <w:r w:rsidR="00E1275A">
        <w:rPr>
          <w:rFonts w:ascii="Arial" w:hAnsi="Arial" w:cs="Arial"/>
          <w:sz w:val="20"/>
          <w:szCs w:val="20"/>
        </w:rPr>
        <w:br w:type="page"/>
      </w:r>
    </w:p>
    <w:p w:rsidR="00DF1DD4" w:rsidRPr="005C6685" w:rsidRDefault="00DF1DD4" w:rsidP="00DF1DD4">
      <w:pPr>
        <w:pStyle w:val="Corpodetexto"/>
        <w:spacing w:before="240"/>
        <w:jc w:val="both"/>
        <w:rPr>
          <w:rFonts w:ascii="Arial" w:hAnsi="Arial" w:cs="Arial"/>
          <w:color w:val="000000"/>
          <w:sz w:val="20"/>
          <w:szCs w:val="20"/>
        </w:rPr>
      </w:pPr>
      <w:r w:rsidRPr="005C6685">
        <w:rPr>
          <w:rFonts w:ascii="Arial" w:hAnsi="Arial" w:cs="Arial"/>
          <w:color w:val="000000"/>
          <w:sz w:val="20"/>
          <w:szCs w:val="20"/>
        </w:rPr>
        <w:lastRenderedPageBreak/>
        <w:t xml:space="preserve">B. </w:t>
      </w:r>
      <w:r w:rsidR="003C0E61" w:rsidRPr="005C6685">
        <w:rPr>
          <w:rFonts w:ascii="Arial" w:hAnsi="Arial" w:cs="Arial"/>
          <w:color w:val="000000"/>
          <w:sz w:val="20"/>
          <w:szCs w:val="20"/>
        </w:rPr>
        <w:t xml:space="preserve">Políticas, Programas </w:t>
      </w:r>
      <w:r w:rsidR="003C0E61">
        <w:rPr>
          <w:rFonts w:ascii="Arial" w:hAnsi="Arial" w:cs="Arial"/>
          <w:color w:val="000000"/>
          <w:sz w:val="20"/>
          <w:szCs w:val="20"/>
        </w:rPr>
        <w:t>e</w:t>
      </w:r>
      <w:r w:rsidR="003C0E61" w:rsidRPr="005C6685">
        <w:rPr>
          <w:rFonts w:ascii="Arial" w:hAnsi="Arial" w:cs="Arial"/>
          <w:color w:val="000000"/>
          <w:sz w:val="20"/>
          <w:szCs w:val="20"/>
        </w:rPr>
        <w:t xml:space="preserve"> Ações </w:t>
      </w:r>
      <w:r w:rsidR="003C0E61">
        <w:rPr>
          <w:rFonts w:ascii="Arial" w:hAnsi="Arial" w:cs="Arial"/>
          <w:color w:val="000000"/>
          <w:sz w:val="20"/>
          <w:szCs w:val="20"/>
        </w:rPr>
        <w:t>d</w:t>
      </w:r>
      <w:r w:rsidR="003C0E61" w:rsidRPr="005C6685">
        <w:rPr>
          <w:rFonts w:ascii="Arial" w:hAnsi="Arial" w:cs="Arial"/>
          <w:color w:val="000000"/>
          <w:sz w:val="20"/>
          <w:szCs w:val="20"/>
        </w:rPr>
        <w:t xml:space="preserve">e Qualificação </w:t>
      </w:r>
      <w:r w:rsidR="003C0E61">
        <w:rPr>
          <w:rFonts w:ascii="Arial" w:hAnsi="Arial" w:cs="Arial"/>
          <w:color w:val="000000"/>
          <w:sz w:val="20"/>
          <w:szCs w:val="20"/>
        </w:rPr>
        <w:t>d</w:t>
      </w:r>
      <w:r w:rsidR="003C0E61" w:rsidRPr="005C6685">
        <w:rPr>
          <w:rFonts w:ascii="Arial" w:hAnsi="Arial" w:cs="Arial"/>
          <w:color w:val="000000"/>
          <w:sz w:val="20"/>
          <w:szCs w:val="20"/>
        </w:rPr>
        <w:t xml:space="preserve">os Cursos </w:t>
      </w:r>
      <w:r w:rsidR="003C0E61">
        <w:rPr>
          <w:rFonts w:ascii="Arial" w:hAnsi="Arial" w:cs="Arial"/>
          <w:color w:val="000000"/>
          <w:sz w:val="20"/>
          <w:szCs w:val="20"/>
        </w:rPr>
        <w:t>d</w:t>
      </w:r>
      <w:r w:rsidR="003C0E61" w:rsidRPr="005C6685">
        <w:rPr>
          <w:rFonts w:ascii="Arial" w:hAnsi="Arial" w:cs="Arial"/>
          <w:color w:val="000000"/>
          <w:sz w:val="20"/>
          <w:szCs w:val="20"/>
        </w:rPr>
        <w:t>e Graduação</w:t>
      </w:r>
    </w:p>
    <w:p w:rsidR="00DF1DD4" w:rsidRPr="005C6685" w:rsidRDefault="00DF1DD4" w:rsidP="00DF1DD4">
      <w:pPr>
        <w:spacing w:before="120"/>
        <w:ind w:firstLine="709"/>
        <w:jc w:val="both"/>
        <w:rPr>
          <w:rFonts w:ascii="Arial" w:hAnsi="Arial" w:cs="Arial"/>
          <w:color w:val="000000"/>
          <w:sz w:val="20"/>
          <w:szCs w:val="20"/>
        </w:rPr>
      </w:pPr>
      <w:r w:rsidRPr="005C6685">
        <w:rPr>
          <w:rFonts w:ascii="Arial" w:hAnsi="Arial" w:cs="Arial"/>
          <w:color w:val="000000"/>
          <w:sz w:val="20"/>
          <w:szCs w:val="20"/>
        </w:rPr>
        <w:t>O ano de 2017 marcou o início de uma nova gestão à frente da Universidade e, por conseguinte, da Vice-Reitoria de Graduação (VRG) da</w:t>
      </w:r>
      <w:r w:rsidR="00E16D22" w:rsidRPr="005C6685">
        <w:rPr>
          <w:rFonts w:ascii="Arial" w:hAnsi="Arial" w:cs="Arial"/>
          <w:color w:val="000000"/>
          <w:sz w:val="20"/>
          <w:szCs w:val="20"/>
        </w:rPr>
        <w:t xml:space="preserve"> UNIJUÍ</w:t>
      </w:r>
      <w:r w:rsidRPr="005C6685">
        <w:rPr>
          <w:rFonts w:ascii="Arial" w:hAnsi="Arial" w:cs="Arial"/>
          <w:color w:val="000000"/>
          <w:sz w:val="20"/>
          <w:szCs w:val="20"/>
        </w:rPr>
        <w:t xml:space="preserve">. Foi um ano de intenso trabalho, de grandes desafios e de tomada de decisões que se mostraram acertadas e trouxeram resultados significativos no que diz respeito aos quatro eixos estruturantes do Plano de Desenvolvimento Institucional (PDI) 2015-2019, quais sejam: projeto institucional, excelência acadêmica, profissionalização da gestão e sustentabilidade. </w:t>
      </w:r>
    </w:p>
    <w:p w:rsidR="00DF1DD4" w:rsidRPr="005C6685" w:rsidRDefault="00DF1DD4" w:rsidP="00DF1DD4">
      <w:pPr>
        <w:spacing w:before="120"/>
        <w:ind w:firstLine="709"/>
        <w:jc w:val="both"/>
        <w:rPr>
          <w:rFonts w:ascii="Arial" w:hAnsi="Arial" w:cs="Arial"/>
          <w:color w:val="000000"/>
          <w:sz w:val="20"/>
          <w:szCs w:val="20"/>
        </w:rPr>
      </w:pPr>
      <w:r w:rsidRPr="005C6685">
        <w:rPr>
          <w:rFonts w:ascii="Arial" w:hAnsi="Arial" w:cs="Arial"/>
          <w:color w:val="000000"/>
          <w:sz w:val="20"/>
          <w:szCs w:val="20"/>
        </w:rPr>
        <w:t xml:space="preserve">No que se refere à condução das políticas relativas ao ensino de graduação, houve a necessidade de ajustes que, ao se materializarem, estão, aos poucos se incorporando à cultura institucional. Dentre essas mudanças, destaca-se, incialmente, a centralidade do fazer docente na sala de aula, por conseguinte, no plano de ensino e no projeto pedagógico. Mais do que isso, nas metodologias de ensino e de avaliação, considerando a mudança de paradigma urgente e necessária do ensino de conteúdos tradicionais para a centralidade no desenvolvimento de competências e habilidades, valores e atitudes, conforme preconizam as diretrizes curriculares nacionais de todos os cursos de graduação, já há pelo menos duas décadas. </w:t>
      </w:r>
    </w:p>
    <w:p w:rsidR="00DF1DD4" w:rsidRPr="005C6685" w:rsidRDefault="00DF1DD4" w:rsidP="00DF1DD4">
      <w:pPr>
        <w:spacing w:before="120"/>
        <w:ind w:firstLine="709"/>
        <w:jc w:val="both"/>
        <w:rPr>
          <w:rFonts w:ascii="Arial" w:hAnsi="Arial" w:cs="Arial"/>
          <w:color w:val="000000"/>
          <w:sz w:val="20"/>
          <w:szCs w:val="20"/>
        </w:rPr>
      </w:pPr>
      <w:r w:rsidRPr="005C6685">
        <w:rPr>
          <w:rFonts w:ascii="Arial" w:hAnsi="Arial" w:cs="Arial"/>
          <w:color w:val="000000"/>
          <w:sz w:val="20"/>
          <w:szCs w:val="20"/>
        </w:rPr>
        <w:t xml:space="preserve">Os pensadores da área do ensino, em especial do ensino superior, têm abordado reiteradamente essas questões, evidenciando que não há futuro para as universidades sem essa guinada no paradigma que as sustenta. Conforme </w:t>
      </w:r>
      <w:r w:rsidRPr="005C6685">
        <w:rPr>
          <w:rFonts w:ascii="Arial" w:hAnsi="Arial" w:cs="Arial"/>
          <w:color w:val="000000"/>
          <w:sz w:val="20"/>
          <w:szCs w:val="20"/>
          <w:lang w:val="pt-PT"/>
        </w:rPr>
        <w:t>Edgar Morin (1981, p.</w:t>
      </w:r>
      <w:r w:rsidR="00E16D22">
        <w:rPr>
          <w:rFonts w:ascii="Arial" w:hAnsi="Arial" w:cs="Arial"/>
          <w:color w:val="000000"/>
          <w:sz w:val="20"/>
          <w:szCs w:val="20"/>
          <w:lang w:val="pt-PT"/>
        </w:rPr>
        <w:t xml:space="preserve"> </w:t>
      </w:r>
      <w:r w:rsidRPr="005C6685">
        <w:rPr>
          <w:rFonts w:ascii="Arial" w:hAnsi="Arial" w:cs="Arial"/>
          <w:color w:val="000000"/>
          <w:sz w:val="20"/>
          <w:szCs w:val="20"/>
          <w:lang w:val="pt-PT"/>
        </w:rPr>
        <w:t>93):</w:t>
      </w:r>
    </w:p>
    <w:p w:rsidR="00DF1DD4" w:rsidRPr="005C6685" w:rsidRDefault="00DF1DD4" w:rsidP="00DF1DD4">
      <w:pPr>
        <w:spacing w:before="120"/>
        <w:ind w:left="1701"/>
        <w:jc w:val="both"/>
        <w:rPr>
          <w:rFonts w:ascii="Arial" w:hAnsi="Arial" w:cs="Arial"/>
          <w:color w:val="000000"/>
          <w:sz w:val="20"/>
          <w:szCs w:val="20"/>
          <w:lang w:val="pt-PT"/>
        </w:rPr>
      </w:pPr>
      <w:r w:rsidRPr="005C6685">
        <w:rPr>
          <w:rFonts w:ascii="Arial" w:hAnsi="Arial" w:cs="Arial"/>
          <w:color w:val="000000"/>
          <w:sz w:val="20"/>
          <w:szCs w:val="20"/>
          <w:lang w:val="pt-PT"/>
        </w:rPr>
        <w:t>"Educar para compreender as matemáticas ou qualquer disciplina é uma coisa, educar para a comprensão humana é outra; aí se encontra justamente a missão espiritual da educação: ensinar a compreensão entre as pessoas como condição e garantia da solidariedade intelectual e moral da humanidade</w:t>
      </w:r>
      <w:r w:rsidR="00E1275A">
        <w:rPr>
          <w:rFonts w:ascii="Arial" w:hAnsi="Arial" w:cs="Arial"/>
          <w:color w:val="000000"/>
          <w:sz w:val="20"/>
          <w:szCs w:val="20"/>
          <w:lang w:val="pt-PT"/>
        </w:rPr>
        <w:t>".</w:t>
      </w:r>
    </w:p>
    <w:p w:rsidR="00DF1DD4" w:rsidRPr="005C6685" w:rsidRDefault="00DF1DD4" w:rsidP="00DF1DD4">
      <w:pPr>
        <w:spacing w:before="120"/>
        <w:ind w:firstLine="708"/>
        <w:jc w:val="both"/>
        <w:rPr>
          <w:rFonts w:ascii="Arial" w:hAnsi="Arial" w:cs="Arial"/>
          <w:color w:val="000000"/>
          <w:sz w:val="20"/>
          <w:szCs w:val="20"/>
        </w:rPr>
      </w:pPr>
      <w:r w:rsidRPr="005C6685">
        <w:rPr>
          <w:rFonts w:ascii="Arial" w:hAnsi="Arial" w:cs="Arial"/>
          <w:color w:val="000000"/>
          <w:sz w:val="20"/>
          <w:szCs w:val="20"/>
        </w:rPr>
        <w:t xml:space="preserve">Tomando por base o mesmo educador e filósofo contemporâneo, entende-se que os sete saberes indispensáveis por ele enunciados para a educação são fundamentais para a virada que o ensino superior precisa dar; a instituição universidade precisa voltar a ser referência para a sociedade contemporânea. Essa proposição de </w:t>
      </w:r>
      <w:proofErr w:type="spellStart"/>
      <w:r w:rsidRPr="005C6685">
        <w:rPr>
          <w:rFonts w:ascii="Arial" w:hAnsi="Arial" w:cs="Arial"/>
          <w:color w:val="000000"/>
          <w:sz w:val="20"/>
          <w:szCs w:val="20"/>
        </w:rPr>
        <w:t>Morin</w:t>
      </w:r>
      <w:proofErr w:type="spellEnd"/>
      <w:r w:rsidRPr="005C6685">
        <w:rPr>
          <w:rFonts w:ascii="Arial" w:hAnsi="Arial" w:cs="Arial"/>
          <w:color w:val="000000"/>
          <w:sz w:val="20"/>
          <w:szCs w:val="20"/>
        </w:rPr>
        <w:t xml:space="preserve"> </w:t>
      </w:r>
      <w:r w:rsidRPr="005C6685">
        <w:rPr>
          <w:rFonts w:ascii="Arial" w:hAnsi="Arial" w:cs="Arial"/>
          <w:color w:val="000000"/>
          <w:sz w:val="20"/>
          <w:szCs w:val="20"/>
          <w:lang w:val="pt-PT"/>
        </w:rPr>
        <w:t xml:space="preserve">(1981) </w:t>
      </w:r>
      <w:r w:rsidRPr="005C6685">
        <w:rPr>
          <w:rFonts w:ascii="Arial" w:hAnsi="Arial" w:cs="Arial"/>
          <w:color w:val="000000"/>
          <w:sz w:val="20"/>
          <w:szCs w:val="20"/>
        </w:rPr>
        <w:t xml:space="preserve">desafia a pensar as ciências de forma multidisciplinar e interligada sendo pertinente apenas se estiver a serviço da humanização da sociedade global. Enquanto instituição formadora, a </w:t>
      </w:r>
      <w:r w:rsidR="00E16D22" w:rsidRPr="005C6685">
        <w:rPr>
          <w:rFonts w:ascii="Arial" w:hAnsi="Arial" w:cs="Arial"/>
          <w:color w:val="000000"/>
          <w:sz w:val="20"/>
          <w:szCs w:val="20"/>
        </w:rPr>
        <w:t>UNIJUÍ</w:t>
      </w:r>
      <w:r w:rsidRPr="005C6685">
        <w:rPr>
          <w:rFonts w:ascii="Arial" w:hAnsi="Arial" w:cs="Arial"/>
          <w:color w:val="000000"/>
          <w:sz w:val="20"/>
          <w:szCs w:val="20"/>
        </w:rPr>
        <w:t xml:space="preserve"> tem clareza de que é necessário rever o paradigma que a move e esse é o desafio que se coloca para 2018.</w:t>
      </w:r>
    </w:p>
    <w:p w:rsidR="00DF1DD4" w:rsidRPr="005C6685" w:rsidRDefault="00DF1DD4" w:rsidP="00DF1DD4">
      <w:pPr>
        <w:spacing w:before="120"/>
        <w:ind w:firstLine="709"/>
        <w:jc w:val="both"/>
        <w:rPr>
          <w:rFonts w:ascii="Arial" w:hAnsi="Arial" w:cs="Arial"/>
          <w:sz w:val="20"/>
          <w:szCs w:val="20"/>
        </w:rPr>
      </w:pPr>
      <w:r w:rsidRPr="005C6685">
        <w:rPr>
          <w:rFonts w:ascii="Arial" w:hAnsi="Arial" w:cs="Arial"/>
          <w:color w:val="000000"/>
          <w:sz w:val="20"/>
          <w:szCs w:val="20"/>
        </w:rPr>
        <w:t>Para o relato de 2017, destaca-se:</w:t>
      </w:r>
    </w:p>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 xml:space="preserve">O </w:t>
      </w:r>
      <w:r w:rsidRPr="005C6685">
        <w:rPr>
          <w:rFonts w:ascii="Arial" w:hAnsi="Arial" w:cs="Arial"/>
          <w:b/>
          <w:bCs/>
          <w:sz w:val="20"/>
          <w:szCs w:val="20"/>
        </w:rPr>
        <w:t xml:space="preserve">Programa de Formação Continuada de Docentes </w:t>
      </w:r>
      <w:r w:rsidRPr="005C6685">
        <w:rPr>
          <w:rFonts w:ascii="Arial" w:hAnsi="Arial" w:cs="Arial"/>
          <w:bCs/>
          <w:sz w:val="20"/>
          <w:szCs w:val="20"/>
        </w:rPr>
        <w:t>e seus subprogramas:</w:t>
      </w:r>
      <w:r w:rsidR="00517866">
        <w:rPr>
          <w:rFonts w:ascii="Arial" w:hAnsi="Arial" w:cs="Arial"/>
          <w:bCs/>
          <w:sz w:val="20"/>
          <w:szCs w:val="20"/>
        </w:rPr>
        <w:t xml:space="preserve"> I.</w:t>
      </w:r>
      <w:r w:rsidRPr="005C6685">
        <w:rPr>
          <w:rFonts w:ascii="Arial" w:hAnsi="Arial" w:cs="Arial"/>
          <w:b/>
          <w:bCs/>
          <w:i/>
          <w:sz w:val="20"/>
          <w:szCs w:val="20"/>
        </w:rPr>
        <w:t xml:space="preserve"> </w:t>
      </w:r>
      <w:r w:rsidRPr="005C6685">
        <w:rPr>
          <w:rFonts w:ascii="Arial" w:hAnsi="Arial" w:cs="Arial"/>
          <w:bCs/>
          <w:sz w:val="20"/>
          <w:szCs w:val="20"/>
        </w:rPr>
        <w:t xml:space="preserve">Formação Geral, que abrange a todos os docentes; </w:t>
      </w:r>
      <w:r w:rsidR="00517866">
        <w:rPr>
          <w:rFonts w:ascii="Arial" w:hAnsi="Arial" w:cs="Arial"/>
          <w:bCs/>
          <w:sz w:val="20"/>
          <w:szCs w:val="20"/>
        </w:rPr>
        <w:t>II.</w:t>
      </w:r>
      <w:r w:rsidRPr="005C6685">
        <w:rPr>
          <w:rFonts w:ascii="Arial" w:hAnsi="Arial" w:cs="Arial"/>
          <w:b/>
          <w:bCs/>
          <w:i/>
          <w:sz w:val="20"/>
          <w:szCs w:val="20"/>
        </w:rPr>
        <w:t xml:space="preserve"> </w:t>
      </w:r>
      <w:r w:rsidRPr="005C6685">
        <w:rPr>
          <w:rFonts w:ascii="Arial" w:hAnsi="Arial" w:cs="Arial"/>
          <w:bCs/>
          <w:sz w:val="20"/>
          <w:szCs w:val="20"/>
        </w:rPr>
        <w:t xml:space="preserve">Formação para Iniciantes; que abrange a todos os docentes contratados nos últimos 24 meses; </w:t>
      </w:r>
      <w:r w:rsidR="00517866">
        <w:rPr>
          <w:rFonts w:ascii="Arial" w:hAnsi="Arial" w:cs="Arial"/>
          <w:bCs/>
          <w:sz w:val="20"/>
          <w:szCs w:val="20"/>
        </w:rPr>
        <w:t>III.</w:t>
      </w:r>
      <w:r w:rsidRPr="005C6685">
        <w:rPr>
          <w:rFonts w:ascii="Arial" w:hAnsi="Arial" w:cs="Arial"/>
          <w:b/>
          <w:bCs/>
          <w:i/>
          <w:sz w:val="20"/>
          <w:szCs w:val="20"/>
        </w:rPr>
        <w:t xml:space="preserve"> </w:t>
      </w:r>
      <w:r w:rsidRPr="005C6685">
        <w:rPr>
          <w:rFonts w:ascii="Arial" w:hAnsi="Arial" w:cs="Arial"/>
          <w:bCs/>
          <w:sz w:val="20"/>
          <w:szCs w:val="20"/>
        </w:rPr>
        <w:t xml:space="preserve">Formação para Gestores, que tem como público-alvo os docentes atuantes na gestão do ensino, da pesquisa e da extensão e cultura; e </w:t>
      </w:r>
      <w:r w:rsidR="00517866">
        <w:rPr>
          <w:rFonts w:ascii="Arial" w:hAnsi="Arial" w:cs="Arial"/>
          <w:bCs/>
          <w:sz w:val="20"/>
          <w:szCs w:val="20"/>
        </w:rPr>
        <w:t>IV</w:t>
      </w:r>
      <w:r w:rsidRPr="005C6685">
        <w:rPr>
          <w:rFonts w:ascii="Arial" w:hAnsi="Arial" w:cs="Arial"/>
          <w:b/>
          <w:bCs/>
          <w:i/>
          <w:sz w:val="20"/>
          <w:szCs w:val="20"/>
        </w:rPr>
        <w:t xml:space="preserve"> </w:t>
      </w:r>
      <w:r w:rsidRPr="005C6685">
        <w:rPr>
          <w:rFonts w:ascii="Arial" w:hAnsi="Arial" w:cs="Arial"/>
          <w:bCs/>
          <w:sz w:val="20"/>
          <w:szCs w:val="20"/>
        </w:rPr>
        <w:t>Formação Específica, organizada e desenvolvida pelos e nos respectivos departamentos ou cursos, com o apoio da Assessoria Pedagógica da VRG.</w:t>
      </w:r>
    </w:p>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As temáticas das formações continuadas, em 2017, buscaram revitalizar o processo de ensino e aprendizagens, em especial com o foco na sala de aula do ensino superior, abordando o perfil do jovem universitário. Nestas bases, trabalhou-se com o planejamento das disciplinas, o uso de metodologias ativas, instrumentos e critérios para a avaliação do processo de ensino e aprendizagem.</w:t>
      </w:r>
    </w:p>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 xml:space="preserve">Para ministrar as formações, foram convidados profissionais de outras instituições de ensino superior (IES), em especial participantes do Consórcio das Universidades Comunitárias Gaúchas (Comung). Buscou-se, ainda, contemplar a experiência e a competência </w:t>
      </w:r>
      <w:r w:rsidR="00E16D22">
        <w:rPr>
          <w:rFonts w:ascii="Arial" w:hAnsi="Arial" w:cs="Arial"/>
          <w:bCs/>
          <w:sz w:val="20"/>
          <w:szCs w:val="20"/>
        </w:rPr>
        <w:t>dos</w:t>
      </w:r>
      <w:r w:rsidRPr="005C6685">
        <w:rPr>
          <w:rFonts w:ascii="Arial" w:hAnsi="Arial" w:cs="Arial"/>
          <w:bCs/>
          <w:sz w:val="20"/>
          <w:szCs w:val="20"/>
        </w:rPr>
        <w:t xml:space="preserve"> próprios professores para desenvolver momentos de discussões. A intenção foi instigar a socialização de saberes sobre diferentes temáticas e, principalmente</w:t>
      </w:r>
      <w:r w:rsidR="00E16D22">
        <w:rPr>
          <w:rFonts w:ascii="Arial" w:hAnsi="Arial" w:cs="Arial"/>
          <w:bCs/>
          <w:sz w:val="20"/>
          <w:szCs w:val="20"/>
        </w:rPr>
        <w:t>,</w:t>
      </w:r>
      <w:r w:rsidRPr="005C6685">
        <w:rPr>
          <w:rFonts w:ascii="Arial" w:hAnsi="Arial" w:cs="Arial"/>
          <w:bCs/>
          <w:sz w:val="20"/>
          <w:szCs w:val="20"/>
        </w:rPr>
        <w:t xml:space="preserve"> a interdisciplinaridade entre os cursos/departamentos, considerando as individualidades da atuação de cada professor, sem perder de vista o fazer coletivo da Universidade.</w:t>
      </w:r>
    </w:p>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O subprograma Formação Geral promoveu, em 2017, 32 horas de atividade</w:t>
      </w:r>
      <w:r w:rsidR="00E16D22">
        <w:rPr>
          <w:rFonts w:ascii="Arial" w:hAnsi="Arial" w:cs="Arial"/>
          <w:bCs/>
          <w:sz w:val="20"/>
          <w:szCs w:val="20"/>
        </w:rPr>
        <w:t>s</w:t>
      </w:r>
      <w:r w:rsidRPr="005C6685">
        <w:rPr>
          <w:rFonts w:ascii="Arial" w:hAnsi="Arial" w:cs="Arial"/>
          <w:bCs/>
          <w:sz w:val="20"/>
          <w:szCs w:val="20"/>
        </w:rPr>
        <w:t>, conforme mostra o Quadro 1.</w:t>
      </w:r>
    </w:p>
    <w:p w:rsidR="008B3F79" w:rsidRDefault="008B3F79">
      <w:pPr>
        <w:rPr>
          <w:rFonts w:ascii="Arial" w:hAnsi="Arial" w:cs="Arial"/>
          <w:bCs/>
          <w:sz w:val="20"/>
          <w:szCs w:val="20"/>
        </w:rPr>
      </w:pPr>
      <w:r>
        <w:rPr>
          <w:rFonts w:ascii="Arial" w:hAnsi="Arial" w:cs="Arial"/>
          <w:bCs/>
          <w:sz w:val="20"/>
          <w:szCs w:val="20"/>
        </w:rPr>
        <w:br w:type="page"/>
      </w:r>
    </w:p>
    <w:p w:rsidR="00DF1DD4" w:rsidRPr="005C6685" w:rsidRDefault="00DF1DD4" w:rsidP="00DF1DD4">
      <w:pPr>
        <w:spacing w:before="120"/>
        <w:jc w:val="center"/>
        <w:rPr>
          <w:rFonts w:ascii="Arial" w:hAnsi="Arial" w:cs="Arial"/>
          <w:bCs/>
          <w:sz w:val="20"/>
          <w:szCs w:val="20"/>
        </w:rPr>
      </w:pPr>
    </w:p>
    <w:p w:rsidR="00DF1DD4" w:rsidRPr="005C6685" w:rsidRDefault="00DF1DD4" w:rsidP="00DF1DD4">
      <w:pPr>
        <w:spacing w:before="120"/>
        <w:jc w:val="center"/>
        <w:rPr>
          <w:rFonts w:ascii="Arial" w:hAnsi="Arial" w:cs="Arial"/>
          <w:bCs/>
          <w:sz w:val="20"/>
          <w:szCs w:val="20"/>
        </w:rPr>
      </w:pPr>
      <w:r w:rsidRPr="005C6685">
        <w:rPr>
          <w:rFonts w:ascii="Arial" w:hAnsi="Arial" w:cs="Arial"/>
          <w:bCs/>
          <w:sz w:val="20"/>
          <w:szCs w:val="20"/>
        </w:rPr>
        <w:t>Quadro 1 - Formação Continuada de Docentes – Subprograma Formação Geral</w:t>
      </w:r>
    </w:p>
    <w:tbl>
      <w:tblPr>
        <w:tblW w:w="0" w:type="auto"/>
        <w:jc w:val="center"/>
        <w:tblCellMar>
          <w:left w:w="70" w:type="dxa"/>
          <w:right w:w="70" w:type="dxa"/>
        </w:tblCellMar>
        <w:tblLook w:val="04A0" w:firstRow="1" w:lastRow="0" w:firstColumn="1" w:lastColumn="0" w:noHBand="0" w:noVBand="1"/>
      </w:tblPr>
      <w:tblGrid>
        <w:gridCol w:w="919"/>
        <w:gridCol w:w="3721"/>
        <w:gridCol w:w="3370"/>
        <w:gridCol w:w="1052"/>
      </w:tblGrid>
      <w:tr w:rsidR="00DF1DD4" w:rsidRPr="00517866" w:rsidTr="00C1046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DATA</w:t>
            </w:r>
          </w:p>
        </w:tc>
        <w:tc>
          <w:tcPr>
            <w:tcW w:w="4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TEMA</w:t>
            </w:r>
          </w:p>
        </w:tc>
        <w:tc>
          <w:tcPr>
            <w:tcW w:w="3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MINISTRANTE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CARGA HORÁRIA</w:t>
            </w:r>
          </w:p>
        </w:tc>
      </w:tr>
      <w:tr w:rsidR="00DF1DD4" w:rsidRPr="005C6685" w:rsidTr="00DF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0" w:type="auto"/>
            <w:shd w:val="clear" w:color="auto" w:fill="auto"/>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14/02/17</w:t>
            </w:r>
          </w:p>
        </w:tc>
        <w:tc>
          <w:tcPr>
            <w:tcW w:w="4129" w:type="dxa"/>
            <w:shd w:val="clear" w:color="auto" w:fill="auto"/>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Uso de Metodologias Ativas para o Ensino</w:t>
            </w:r>
          </w:p>
        </w:tc>
        <w:tc>
          <w:tcPr>
            <w:tcW w:w="3745" w:type="dxa"/>
            <w:shd w:val="clear" w:color="auto" w:fill="auto"/>
            <w:vAlign w:val="center"/>
            <w:hideMark/>
          </w:tcPr>
          <w:p w:rsidR="00DF1DD4" w:rsidRPr="005C6685" w:rsidRDefault="00DF1DD4" w:rsidP="00DF1DD4">
            <w:pPr>
              <w:jc w:val="center"/>
              <w:rPr>
                <w:rFonts w:ascii="Arial" w:hAnsi="Arial" w:cs="Arial"/>
                <w:sz w:val="20"/>
                <w:szCs w:val="20"/>
                <w:lang w:val="es-CO"/>
              </w:rPr>
            </w:pPr>
            <w:r w:rsidRPr="005C6685">
              <w:rPr>
                <w:rFonts w:ascii="Arial" w:hAnsi="Arial" w:cs="Arial"/>
                <w:sz w:val="20"/>
                <w:szCs w:val="20"/>
                <w:lang w:val="es-CO"/>
              </w:rPr>
              <w:t>Prof. Gustavo Hoffman (Grupo A)</w:t>
            </w:r>
          </w:p>
        </w:tc>
        <w:tc>
          <w:tcPr>
            <w:tcW w:w="0" w:type="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DF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0" w:type="auto"/>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14/02/17</w:t>
            </w:r>
          </w:p>
        </w:tc>
        <w:tc>
          <w:tcPr>
            <w:tcW w:w="4129"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Volta às aulas </w:t>
            </w:r>
            <w:r w:rsidR="00E16D22" w:rsidRPr="005C6685">
              <w:rPr>
                <w:rFonts w:ascii="Arial" w:hAnsi="Arial" w:cs="Arial"/>
                <w:sz w:val="20"/>
                <w:szCs w:val="20"/>
              </w:rPr>
              <w:t>UNIJUÍ</w:t>
            </w:r>
            <w:r w:rsidR="00E16D22">
              <w:rPr>
                <w:rFonts w:ascii="Arial" w:hAnsi="Arial" w:cs="Arial"/>
                <w:sz w:val="20"/>
                <w:szCs w:val="20"/>
              </w:rPr>
              <w:t xml:space="preserve"> - </w:t>
            </w:r>
            <w:r w:rsidRPr="005C6685">
              <w:rPr>
                <w:rFonts w:ascii="Arial" w:hAnsi="Arial" w:cs="Arial"/>
                <w:sz w:val="20"/>
                <w:szCs w:val="20"/>
              </w:rPr>
              <w:t>Santa Rosa e Três Passos “60 anos em 60 minutos”</w:t>
            </w:r>
          </w:p>
        </w:tc>
        <w:tc>
          <w:tcPr>
            <w:tcW w:w="3745"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Gabinete da Reitoria e CMKT</w:t>
            </w:r>
          </w:p>
        </w:tc>
        <w:tc>
          <w:tcPr>
            <w:tcW w:w="0" w:type="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2</w:t>
            </w:r>
          </w:p>
        </w:tc>
      </w:tr>
      <w:tr w:rsidR="00DF1DD4" w:rsidRPr="005C6685" w:rsidTr="00DF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0" w:type="auto"/>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16/02/17</w:t>
            </w:r>
          </w:p>
        </w:tc>
        <w:tc>
          <w:tcPr>
            <w:tcW w:w="4129"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Volta às aulas </w:t>
            </w:r>
            <w:r w:rsidR="00E16D22" w:rsidRPr="005C6685">
              <w:rPr>
                <w:rFonts w:ascii="Arial" w:hAnsi="Arial" w:cs="Arial"/>
                <w:sz w:val="20"/>
                <w:szCs w:val="20"/>
              </w:rPr>
              <w:t>UNIJUÍ</w:t>
            </w:r>
            <w:r w:rsidR="00E16D22">
              <w:rPr>
                <w:rFonts w:ascii="Arial" w:hAnsi="Arial" w:cs="Arial"/>
                <w:sz w:val="20"/>
                <w:szCs w:val="20"/>
              </w:rPr>
              <w:t xml:space="preserve"> - </w:t>
            </w:r>
            <w:r w:rsidRPr="005C6685">
              <w:rPr>
                <w:rFonts w:ascii="Arial" w:hAnsi="Arial" w:cs="Arial"/>
                <w:sz w:val="20"/>
                <w:szCs w:val="20"/>
              </w:rPr>
              <w:t>Ijuí e Panambi “60 anos em 60 minutos”</w:t>
            </w:r>
          </w:p>
        </w:tc>
        <w:tc>
          <w:tcPr>
            <w:tcW w:w="3745"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Gabinete da Reitoria e CMKT</w:t>
            </w:r>
          </w:p>
        </w:tc>
        <w:tc>
          <w:tcPr>
            <w:tcW w:w="0" w:type="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2</w:t>
            </w:r>
          </w:p>
        </w:tc>
      </w:tr>
      <w:tr w:rsidR="00DF1DD4" w:rsidRPr="005C6685" w:rsidTr="00DF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0" w:type="auto"/>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08/03/17</w:t>
            </w:r>
          </w:p>
        </w:tc>
        <w:tc>
          <w:tcPr>
            <w:tcW w:w="4129"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Da luta eu não fujo: a força das mulheres na sociedade</w:t>
            </w:r>
          </w:p>
        </w:tc>
        <w:tc>
          <w:tcPr>
            <w:tcW w:w="3745" w:type="dxa"/>
            <w:shd w:val="clear" w:color="auto" w:fill="auto"/>
            <w:vAlign w:val="center"/>
          </w:tcPr>
          <w:p w:rsidR="00DF1DD4" w:rsidRPr="005C6685" w:rsidRDefault="00DF1DD4" w:rsidP="00DF1DD4">
            <w:pPr>
              <w:tabs>
                <w:tab w:val="left" w:pos="2536"/>
              </w:tabs>
              <w:jc w:val="center"/>
              <w:rPr>
                <w:rFonts w:ascii="Arial" w:hAnsi="Arial" w:cs="Arial"/>
                <w:sz w:val="20"/>
                <w:szCs w:val="20"/>
              </w:rPr>
            </w:pPr>
            <w:r w:rsidRPr="005C6685">
              <w:rPr>
                <w:rFonts w:ascii="Arial" w:hAnsi="Arial" w:cs="Arial"/>
                <w:sz w:val="20"/>
                <w:szCs w:val="20"/>
              </w:rPr>
              <w:t xml:space="preserve">Professoras Cristina Eliza </w:t>
            </w:r>
            <w:proofErr w:type="spellStart"/>
            <w:r w:rsidRPr="005C6685">
              <w:rPr>
                <w:rFonts w:ascii="Arial" w:hAnsi="Arial" w:cs="Arial"/>
                <w:sz w:val="20"/>
                <w:szCs w:val="20"/>
              </w:rPr>
              <w:t>Pozzobon</w:t>
            </w:r>
            <w:proofErr w:type="spellEnd"/>
            <w:r w:rsidRPr="005C6685">
              <w:rPr>
                <w:rFonts w:ascii="Arial" w:hAnsi="Arial" w:cs="Arial"/>
                <w:sz w:val="20"/>
                <w:szCs w:val="20"/>
              </w:rPr>
              <w:t xml:space="preserve"> e Joice </w:t>
            </w:r>
            <w:proofErr w:type="spellStart"/>
            <w:r w:rsidRPr="005C6685">
              <w:rPr>
                <w:rFonts w:ascii="Arial" w:hAnsi="Arial" w:cs="Arial"/>
                <w:sz w:val="20"/>
                <w:szCs w:val="20"/>
              </w:rPr>
              <w:t>Nielson</w:t>
            </w:r>
            <w:proofErr w:type="spellEnd"/>
            <w:r w:rsidRPr="005C6685">
              <w:rPr>
                <w:rFonts w:ascii="Arial" w:hAnsi="Arial" w:cs="Arial"/>
                <w:sz w:val="20"/>
                <w:szCs w:val="20"/>
              </w:rPr>
              <w:t xml:space="preserve"> (UNIJUÍ)</w:t>
            </w:r>
          </w:p>
          <w:p w:rsidR="00DF1DD4" w:rsidRPr="005C6685" w:rsidRDefault="00DF1DD4" w:rsidP="00DF1DD4">
            <w:pPr>
              <w:tabs>
                <w:tab w:val="left" w:pos="2536"/>
              </w:tabs>
              <w:jc w:val="center"/>
              <w:rPr>
                <w:rFonts w:ascii="Arial" w:hAnsi="Arial" w:cs="Arial"/>
                <w:sz w:val="20"/>
                <w:szCs w:val="20"/>
              </w:rPr>
            </w:pPr>
            <w:proofErr w:type="spellStart"/>
            <w:r w:rsidRPr="005C6685">
              <w:rPr>
                <w:rFonts w:ascii="Arial" w:hAnsi="Arial" w:cs="Arial"/>
                <w:sz w:val="20"/>
                <w:szCs w:val="20"/>
              </w:rPr>
              <w:t>Sr</w:t>
            </w:r>
            <w:r w:rsidRPr="00E16D22">
              <w:rPr>
                <w:rFonts w:ascii="Arial" w:hAnsi="Arial" w:cs="Arial"/>
                <w:sz w:val="20"/>
                <w:szCs w:val="20"/>
                <w:vertAlign w:val="superscript"/>
              </w:rPr>
              <w:t>as</w:t>
            </w:r>
            <w:proofErr w:type="spellEnd"/>
            <w:r w:rsidRPr="005C6685">
              <w:rPr>
                <w:rFonts w:ascii="Arial" w:hAnsi="Arial" w:cs="Arial"/>
                <w:sz w:val="20"/>
                <w:szCs w:val="20"/>
              </w:rPr>
              <w:t xml:space="preserve"> Maria Slides, Mirian </w:t>
            </w:r>
            <w:proofErr w:type="spellStart"/>
            <w:r w:rsidRPr="005C6685">
              <w:rPr>
                <w:rFonts w:ascii="Arial" w:hAnsi="Arial" w:cs="Arial"/>
                <w:sz w:val="20"/>
                <w:szCs w:val="20"/>
              </w:rPr>
              <w:t>Scapini</w:t>
            </w:r>
            <w:proofErr w:type="spellEnd"/>
            <w:r w:rsidRPr="005C6685">
              <w:rPr>
                <w:rFonts w:ascii="Arial" w:hAnsi="Arial" w:cs="Arial"/>
                <w:sz w:val="20"/>
                <w:szCs w:val="20"/>
              </w:rPr>
              <w:t xml:space="preserve">, Vanessa </w:t>
            </w:r>
            <w:proofErr w:type="spellStart"/>
            <w:r w:rsidRPr="005C6685">
              <w:rPr>
                <w:rFonts w:ascii="Arial" w:hAnsi="Arial" w:cs="Arial"/>
                <w:sz w:val="20"/>
                <w:szCs w:val="20"/>
              </w:rPr>
              <w:t>Bigolin</w:t>
            </w:r>
            <w:proofErr w:type="spellEnd"/>
            <w:r w:rsidRPr="005C6685">
              <w:rPr>
                <w:rFonts w:ascii="Arial" w:hAnsi="Arial" w:cs="Arial"/>
                <w:sz w:val="20"/>
                <w:szCs w:val="20"/>
              </w:rPr>
              <w:t xml:space="preserve">, Rosane Simon, Darlene </w:t>
            </w:r>
            <w:proofErr w:type="spellStart"/>
            <w:r w:rsidRPr="005C6685">
              <w:rPr>
                <w:rFonts w:ascii="Arial" w:hAnsi="Arial" w:cs="Arial"/>
                <w:sz w:val="20"/>
                <w:szCs w:val="20"/>
              </w:rPr>
              <w:t>Zardin</w:t>
            </w:r>
            <w:proofErr w:type="spellEnd"/>
            <w:r w:rsidRPr="005C6685">
              <w:rPr>
                <w:rFonts w:ascii="Arial" w:hAnsi="Arial" w:cs="Arial"/>
                <w:sz w:val="20"/>
                <w:szCs w:val="20"/>
              </w:rPr>
              <w:t xml:space="preserve"> e </w:t>
            </w:r>
            <w:proofErr w:type="spellStart"/>
            <w:r w:rsidRPr="005C6685">
              <w:rPr>
                <w:rFonts w:ascii="Arial" w:hAnsi="Arial" w:cs="Arial"/>
                <w:sz w:val="20"/>
                <w:szCs w:val="20"/>
              </w:rPr>
              <w:t>Jocelaine</w:t>
            </w:r>
            <w:proofErr w:type="spellEnd"/>
            <w:r w:rsidRPr="005C6685">
              <w:rPr>
                <w:rFonts w:ascii="Arial" w:hAnsi="Arial" w:cs="Arial"/>
                <w:sz w:val="20"/>
                <w:szCs w:val="20"/>
              </w:rPr>
              <w:t xml:space="preserve"> de Aguiar (Comunidade externa)</w:t>
            </w:r>
          </w:p>
        </w:tc>
        <w:tc>
          <w:tcPr>
            <w:tcW w:w="0" w:type="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DF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0" w:type="auto"/>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16/03/17</w:t>
            </w:r>
          </w:p>
        </w:tc>
        <w:tc>
          <w:tcPr>
            <w:tcW w:w="4129"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Evento alusivo aos 60 anos </w:t>
            </w:r>
            <w:r w:rsidR="00E16D22" w:rsidRPr="005C6685">
              <w:rPr>
                <w:rFonts w:ascii="Arial" w:hAnsi="Arial" w:cs="Arial"/>
                <w:sz w:val="20"/>
                <w:szCs w:val="20"/>
              </w:rPr>
              <w:t>UNIJUÍ</w:t>
            </w:r>
            <w:r w:rsidR="00E16D22">
              <w:rPr>
                <w:rFonts w:ascii="Arial" w:hAnsi="Arial" w:cs="Arial"/>
                <w:sz w:val="20"/>
                <w:szCs w:val="20"/>
              </w:rPr>
              <w:t>. “</w:t>
            </w:r>
            <w:r w:rsidRPr="005C6685">
              <w:rPr>
                <w:rFonts w:ascii="Arial" w:hAnsi="Arial" w:cs="Arial"/>
                <w:sz w:val="20"/>
                <w:szCs w:val="20"/>
              </w:rPr>
              <w:t>O legado acadêmico do professor Argemiro Jacob Brum”</w:t>
            </w:r>
          </w:p>
        </w:tc>
        <w:tc>
          <w:tcPr>
            <w:tcW w:w="3745" w:type="dxa"/>
            <w:shd w:val="clear" w:color="auto" w:fill="auto"/>
            <w:vAlign w:val="center"/>
          </w:tcPr>
          <w:p w:rsidR="00DF1DD4" w:rsidRPr="005C6685" w:rsidRDefault="00E16D22" w:rsidP="00DF1DD4">
            <w:pPr>
              <w:tabs>
                <w:tab w:val="left" w:pos="2536"/>
              </w:tabs>
              <w:jc w:val="center"/>
              <w:rPr>
                <w:rFonts w:ascii="Arial" w:hAnsi="Arial" w:cs="Arial"/>
                <w:sz w:val="20"/>
                <w:szCs w:val="20"/>
              </w:rPr>
            </w:pPr>
            <w:r>
              <w:rPr>
                <w:rFonts w:ascii="Arial" w:hAnsi="Arial" w:cs="Arial"/>
                <w:sz w:val="20"/>
                <w:szCs w:val="20"/>
              </w:rPr>
              <w:t>Professores Cá</w:t>
            </w:r>
            <w:r w:rsidR="00DF1DD4" w:rsidRPr="005C6685">
              <w:rPr>
                <w:rFonts w:ascii="Arial" w:hAnsi="Arial" w:cs="Arial"/>
                <w:sz w:val="20"/>
                <w:szCs w:val="20"/>
              </w:rPr>
              <w:t>tia Maria Nehring e Ja</w:t>
            </w:r>
            <w:r>
              <w:rPr>
                <w:rFonts w:ascii="Arial" w:hAnsi="Arial" w:cs="Arial"/>
                <w:sz w:val="20"/>
                <w:szCs w:val="20"/>
              </w:rPr>
              <w:t>e</w:t>
            </w:r>
            <w:r w:rsidR="00DF1DD4" w:rsidRPr="005C6685">
              <w:rPr>
                <w:rFonts w:ascii="Arial" w:hAnsi="Arial" w:cs="Arial"/>
                <w:sz w:val="20"/>
                <w:szCs w:val="20"/>
              </w:rPr>
              <w:t>me Luiz Callai (UNIJUÍ)</w:t>
            </w:r>
          </w:p>
          <w:p w:rsidR="00DF1DD4" w:rsidRPr="005C6685" w:rsidRDefault="00E16D22" w:rsidP="00DF1DD4">
            <w:pPr>
              <w:tabs>
                <w:tab w:val="left" w:pos="2536"/>
              </w:tabs>
              <w:jc w:val="center"/>
              <w:rPr>
                <w:rFonts w:ascii="Arial" w:hAnsi="Arial" w:cs="Arial"/>
                <w:sz w:val="20"/>
                <w:szCs w:val="20"/>
              </w:rPr>
            </w:pPr>
            <w:r>
              <w:rPr>
                <w:rFonts w:ascii="Arial" w:hAnsi="Arial" w:cs="Arial"/>
                <w:sz w:val="20"/>
                <w:szCs w:val="20"/>
              </w:rPr>
              <w:t>Jornalista</w:t>
            </w:r>
            <w:r w:rsidR="00DF1DD4" w:rsidRPr="005C6685">
              <w:rPr>
                <w:rFonts w:ascii="Arial" w:hAnsi="Arial" w:cs="Arial"/>
                <w:sz w:val="20"/>
                <w:szCs w:val="20"/>
              </w:rPr>
              <w:t xml:space="preserve"> Eliane Brum </w:t>
            </w:r>
          </w:p>
        </w:tc>
        <w:tc>
          <w:tcPr>
            <w:tcW w:w="0" w:type="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DF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0" w:type="auto"/>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02/05/17</w:t>
            </w:r>
          </w:p>
        </w:tc>
        <w:tc>
          <w:tcPr>
            <w:tcW w:w="4129"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A Universidade Brasileira: impasses e desafios</w:t>
            </w:r>
          </w:p>
        </w:tc>
        <w:tc>
          <w:tcPr>
            <w:tcW w:w="3745"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Prof. Walter Frantz (UNIJUÍ)</w:t>
            </w:r>
          </w:p>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Prof. Gaudêncio </w:t>
            </w:r>
            <w:proofErr w:type="spellStart"/>
            <w:r w:rsidRPr="005C6685">
              <w:rPr>
                <w:rFonts w:ascii="Arial" w:hAnsi="Arial" w:cs="Arial"/>
                <w:sz w:val="20"/>
                <w:szCs w:val="20"/>
              </w:rPr>
              <w:t>Frigotto</w:t>
            </w:r>
            <w:proofErr w:type="spellEnd"/>
            <w:r w:rsidRPr="005C6685">
              <w:rPr>
                <w:rFonts w:ascii="Arial" w:hAnsi="Arial" w:cs="Arial"/>
                <w:sz w:val="20"/>
                <w:szCs w:val="20"/>
              </w:rPr>
              <w:t xml:space="preserve"> (UERJ)</w:t>
            </w:r>
          </w:p>
        </w:tc>
        <w:tc>
          <w:tcPr>
            <w:tcW w:w="0" w:type="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DF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0" w:type="auto"/>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28/08/17</w:t>
            </w:r>
          </w:p>
        </w:tc>
        <w:tc>
          <w:tcPr>
            <w:tcW w:w="4129"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Complexidade, Educação e Civilização Planetária: saberes transdisciplinares para a educação do futuro.</w:t>
            </w:r>
          </w:p>
        </w:tc>
        <w:tc>
          <w:tcPr>
            <w:tcW w:w="3745"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Prof</w:t>
            </w:r>
            <w:r w:rsidR="00E16D22">
              <w:rPr>
                <w:rFonts w:ascii="Arial" w:hAnsi="Arial" w:cs="Arial"/>
                <w:sz w:val="20"/>
                <w:szCs w:val="20"/>
              </w:rPr>
              <w:t>. Edgard de Assis Carvalho (PUC/</w:t>
            </w:r>
            <w:r w:rsidRPr="005C6685">
              <w:rPr>
                <w:rFonts w:ascii="Arial" w:hAnsi="Arial" w:cs="Arial"/>
                <w:sz w:val="20"/>
                <w:szCs w:val="20"/>
              </w:rPr>
              <w:t>SP)</w:t>
            </w:r>
          </w:p>
        </w:tc>
        <w:tc>
          <w:tcPr>
            <w:tcW w:w="0" w:type="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DF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0" w:type="auto"/>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15/11/17</w:t>
            </w:r>
          </w:p>
        </w:tc>
        <w:tc>
          <w:tcPr>
            <w:tcW w:w="4129"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Educação em Tempos de Cultura Digital</w:t>
            </w:r>
          </w:p>
        </w:tc>
        <w:tc>
          <w:tcPr>
            <w:tcW w:w="3745"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Prof. Augusto </w:t>
            </w:r>
            <w:proofErr w:type="spellStart"/>
            <w:r w:rsidRPr="005C6685">
              <w:rPr>
                <w:rFonts w:ascii="Arial" w:hAnsi="Arial" w:cs="Arial"/>
                <w:sz w:val="20"/>
                <w:szCs w:val="20"/>
              </w:rPr>
              <w:t>Niche</w:t>
            </w:r>
            <w:proofErr w:type="spellEnd"/>
            <w:r w:rsidRPr="005C6685">
              <w:rPr>
                <w:rFonts w:ascii="Arial" w:hAnsi="Arial" w:cs="Arial"/>
                <w:sz w:val="20"/>
                <w:szCs w:val="20"/>
              </w:rPr>
              <w:t xml:space="preserve"> Teixeira (UNILASALLE)</w:t>
            </w:r>
          </w:p>
        </w:tc>
        <w:tc>
          <w:tcPr>
            <w:tcW w:w="0" w:type="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2</w:t>
            </w:r>
          </w:p>
        </w:tc>
      </w:tr>
      <w:tr w:rsidR="00DF1DD4" w:rsidRPr="005C6685" w:rsidTr="00DF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0" w:type="auto"/>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30/11/17</w:t>
            </w:r>
          </w:p>
        </w:tc>
        <w:tc>
          <w:tcPr>
            <w:tcW w:w="4129"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60 anos de ensino superior: um olhar para o futuro</w:t>
            </w:r>
          </w:p>
        </w:tc>
        <w:tc>
          <w:tcPr>
            <w:tcW w:w="3745"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Professores Paulo </w:t>
            </w:r>
            <w:proofErr w:type="spellStart"/>
            <w:r w:rsidRPr="005C6685">
              <w:rPr>
                <w:rFonts w:ascii="Arial" w:hAnsi="Arial" w:cs="Arial"/>
                <w:sz w:val="20"/>
                <w:szCs w:val="20"/>
              </w:rPr>
              <w:t>Fensterseifer</w:t>
            </w:r>
            <w:proofErr w:type="spellEnd"/>
            <w:r w:rsidRPr="005C6685">
              <w:rPr>
                <w:rFonts w:ascii="Arial" w:hAnsi="Arial" w:cs="Arial"/>
                <w:sz w:val="20"/>
                <w:szCs w:val="20"/>
              </w:rPr>
              <w:t xml:space="preserve">, André </w:t>
            </w:r>
            <w:proofErr w:type="spellStart"/>
            <w:r w:rsidRPr="005C6685">
              <w:rPr>
                <w:rFonts w:ascii="Arial" w:hAnsi="Arial" w:cs="Arial"/>
                <w:sz w:val="20"/>
                <w:szCs w:val="20"/>
              </w:rPr>
              <w:t>Copetti</w:t>
            </w:r>
            <w:proofErr w:type="spellEnd"/>
            <w:r w:rsidRPr="005C6685">
              <w:rPr>
                <w:rFonts w:ascii="Arial" w:hAnsi="Arial" w:cs="Arial"/>
                <w:sz w:val="20"/>
                <w:szCs w:val="20"/>
              </w:rPr>
              <w:t xml:space="preserve"> Santos, Airam Sausen, Thiago Gomes Heck, Dilson Trennepohl e Diet</w:t>
            </w:r>
            <w:r w:rsidR="00E16D22">
              <w:rPr>
                <w:rFonts w:ascii="Arial" w:hAnsi="Arial" w:cs="Arial"/>
                <w:sz w:val="20"/>
                <w:szCs w:val="20"/>
              </w:rPr>
              <w:t>er Sieden</w:t>
            </w:r>
            <w:r w:rsidRPr="005C6685">
              <w:rPr>
                <w:rFonts w:ascii="Arial" w:hAnsi="Arial" w:cs="Arial"/>
                <w:sz w:val="20"/>
                <w:szCs w:val="20"/>
              </w:rPr>
              <w:t>berg (UNIJUÍ)</w:t>
            </w:r>
          </w:p>
        </w:tc>
        <w:tc>
          <w:tcPr>
            <w:tcW w:w="0" w:type="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bl>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O subprograma Formação para Iniciantes promoveu, em 2017, 08 horas de atividade</w:t>
      </w:r>
      <w:r w:rsidR="003D711F">
        <w:rPr>
          <w:rFonts w:ascii="Arial" w:hAnsi="Arial" w:cs="Arial"/>
          <w:bCs/>
          <w:sz w:val="20"/>
          <w:szCs w:val="20"/>
        </w:rPr>
        <w:t>s</w:t>
      </w:r>
      <w:r w:rsidRPr="005C6685">
        <w:rPr>
          <w:rFonts w:ascii="Arial" w:hAnsi="Arial" w:cs="Arial"/>
          <w:bCs/>
          <w:sz w:val="20"/>
          <w:szCs w:val="20"/>
        </w:rPr>
        <w:t>, conforme mostra o Quadro 2.</w:t>
      </w:r>
    </w:p>
    <w:p w:rsidR="00DF1DD4" w:rsidRPr="005C6685" w:rsidRDefault="00DF1DD4" w:rsidP="00DF1DD4">
      <w:pPr>
        <w:spacing w:before="120"/>
        <w:jc w:val="center"/>
        <w:rPr>
          <w:rFonts w:ascii="Arial" w:hAnsi="Arial" w:cs="Arial"/>
          <w:bCs/>
          <w:sz w:val="20"/>
          <w:szCs w:val="20"/>
        </w:rPr>
      </w:pPr>
      <w:r w:rsidRPr="005C6685">
        <w:rPr>
          <w:rFonts w:ascii="Arial" w:hAnsi="Arial" w:cs="Arial"/>
          <w:bCs/>
          <w:sz w:val="20"/>
          <w:szCs w:val="20"/>
        </w:rPr>
        <w:t>Quadro 2 - Formação Continuada de Docentes – Subprograma Formação para Iniciantes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4903"/>
        <w:gridCol w:w="2188"/>
        <w:gridCol w:w="1052"/>
      </w:tblGrid>
      <w:tr w:rsidR="00DF1DD4" w:rsidRPr="00517866" w:rsidTr="00C10461">
        <w:trPr>
          <w:trHeight w:val="20"/>
          <w:jc w:val="center"/>
        </w:trPr>
        <w:tc>
          <w:tcPr>
            <w:tcW w:w="0" w:type="auto"/>
            <w:shd w:val="clear" w:color="auto" w:fill="BFBFBF" w:themeFill="background1" w:themeFillShade="BF"/>
            <w:vAlign w:val="center"/>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DATA</w:t>
            </w:r>
          </w:p>
        </w:tc>
        <w:tc>
          <w:tcPr>
            <w:tcW w:w="5263" w:type="dxa"/>
            <w:shd w:val="clear" w:color="auto" w:fill="BFBFBF" w:themeFill="background1" w:themeFillShade="BF"/>
            <w:vAlign w:val="center"/>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TEMA</w:t>
            </w:r>
          </w:p>
        </w:tc>
        <w:tc>
          <w:tcPr>
            <w:tcW w:w="2211" w:type="dxa"/>
            <w:shd w:val="clear" w:color="auto" w:fill="BFBFBF" w:themeFill="background1" w:themeFillShade="BF"/>
            <w:vAlign w:val="center"/>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MINISTRANTE</w:t>
            </w:r>
          </w:p>
        </w:tc>
        <w:tc>
          <w:tcPr>
            <w:tcW w:w="0" w:type="auto"/>
            <w:shd w:val="clear" w:color="auto" w:fill="BFBFBF" w:themeFill="background1" w:themeFillShade="BF"/>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CARGA HORÁRIA</w:t>
            </w:r>
          </w:p>
        </w:tc>
      </w:tr>
      <w:tr w:rsidR="00DF1DD4" w:rsidRPr="005C6685" w:rsidTr="00DF1DD4">
        <w:trPr>
          <w:trHeight w:val="20"/>
          <w:jc w:val="center"/>
        </w:trPr>
        <w:tc>
          <w:tcPr>
            <w:tcW w:w="0" w:type="auto"/>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23/02/17</w:t>
            </w:r>
          </w:p>
        </w:tc>
        <w:tc>
          <w:tcPr>
            <w:tcW w:w="5263"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Políticas e Diretrizes do Ensino de Graduação e de Pós Graduação na </w:t>
            </w:r>
            <w:r w:rsidR="003D711F" w:rsidRPr="005C6685">
              <w:rPr>
                <w:rFonts w:ascii="Arial" w:hAnsi="Arial" w:cs="Arial"/>
                <w:sz w:val="20"/>
                <w:szCs w:val="20"/>
              </w:rPr>
              <w:t>UNIJUÍ</w:t>
            </w:r>
          </w:p>
        </w:tc>
        <w:tc>
          <w:tcPr>
            <w:tcW w:w="2211" w:type="dxa"/>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VRG/VRPGPE/CRH</w:t>
            </w:r>
          </w:p>
        </w:tc>
        <w:tc>
          <w:tcPr>
            <w:tcW w:w="0" w:type="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8</w:t>
            </w:r>
          </w:p>
        </w:tc>
      </w:tr>
    </w:tbl>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 xml:space="preserve">O subprograma Formação para Gestores comportou a realização da Formação de Gestores </w:t>
      </w:r>
      <w:r w:rsidR="003D711F" w:rsidRPr="005C6685">
        <w:rPr>
          <w:rFonts w:ascii="Arial" w:hAnsi="Arial" w:cs="Arial"/>
          <w:bCs/>
          <w:sz w:val="20"/>
          <w:szCs w:val="20"/>
        </w:rPr>
        <w:t>UNIJUÍ</w:t>
      </w:r>
      <w:r w:rsidR="003D711F">
        <w:rPr>
          <w:rFonts w:ascii="Arial" w:hAnsi="Arial" w:cs="Arial"/>
          <w:bCs/>
          <w:sz w:val="20"/>
          <w:szCs w:val="20"/>
        </w:rPr>
        <w:t xml:space="preserve"> – 2ª</w:t>
      </w:r>
      <w:r w:rsidRPr="005C6685">
        <w:rPr>
          <w:rFonts w:ascii="Arial" w:hAnsi="Arial" w:cs="Arial"/>
          <w:bCs/>
          <w:sz w:val="20"/>
          <w:szCs w:val="20"/>
        </w:rPr>
        <w:t xml:space="preserve"> Edição – “A gestão estratégica nas unidades acadêmicas”, que teve início em agosto</w:t>
      </w:r>
      <w:r w:rsidR="003D711F">
        <w:rPr>
          <w:rFonts w:ascii="Arial" w:hAnsi="Arial" w:cs="Arial"/>
          <w:bCs/>
          <w:sz w:val="20"/>
          <w:szCs w:val="20"/>
        </w:rPr>
        <w:t xml:space="preserve"> de </w:t>
      </w:r>
      <w:r w:rsidRPr="005C6685">
        <w:rPr>
          <w:rFonts w:ascii="Arial" w:hAnsi="Arial" w:cs="Arial"/>
          <w:bCs/>
          <w:sz w:val="20"/>
          <w:szCs w:val="20"/>
        </w:rPr>
        <w:t xml:space="preserve">2017 e deve ser encerrada em julho de 2018, para o público-alvo de reitoria, </w:t>
      </w:r>
      <w:proofErr w:type="spellStart"/>
      <w:r w:rsidRPr="005C6685">
        <w:rPr>
          <w:rFonts w:ascii="Arial" w:hAnsi="Arial" w:cs="Arial"/>
          <w:bCs/>
          <w:sz w:val="20"/>
          <w:szCs w:val="20"/>
        </w:rPr>
        <w:t>pró-reitorias</w:t>
      </w:r>
      <w:proofErr w:type="spellEnd"/>
      <w:r w:rsidRPr="005C6685">
        <w:rPr>
          <w:rFonts w:ascii="Arial" w:hAnsi="Arial" w:cs="Arial"/>
          <w:bCs/>
          <w:sz w:val="20"/>
          <w:szCs w:val="20"/>
        </w:rPr>
        <w:t xml:space="preserve"> e chefias de departamento. Em 2017 foram promovidas 30 horas de atividade</w:t>
      </w:r>
      <w:r w:rsidR="003D711F">
        <w:rPr>
          <w:rFonts w:ascii="Arial" w:hAnsi="Arial" w:cs="Arial"/>
          <w:bCs/>
          <w:sz w:val="20"/>
          <w:szCs w:val="20"/>
        </w:rPr>
        <w:t>s</w:t>
      </w:r>
      <w:r w:rsidRPr="005C6685">
        <w:rPr>
          <w:rFonts w:ascii="Arial" w:hAnsi="Arial" w:cs="Arial"/>
          <w:bCs/>
          <w:sz w:val="20"/>
          <w:szCs w:val="20"/>
        </w:rPr>
        <w:t>, ficando outras 42 horas a serem trabalhadas em 2018.</w:t>
      </w:r>
    </w:p>
    <w:p w:rsidR="00DF1DD4"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Além disso, promoveu, em 2017, 08 horas de atividade, para todos os gestores acadêmicos, conforme mostra o Quadro 3.</w:t>
      </w:r>
    </w:p>
    <w:p w:rsidR="00DF1DD4" w:rsidRPr="005C6685" w:rsidRDefault="00DF1DD4" w:rsidP="00DF1DD4">
      <w:pPr>
        <w:spacing w:before="120"/>
        <w:jc w:val="center"/>
        <w:rPr>
          <w:rFonts w:ascii="Arial" w:hAnsi="Arial" w:cs="Arial"/>
          <w:bCs/>
          <w:sz w:val="20"/>
          <w:szCs w:val="20"/>
        </w:rPr>
      </w:pPr>
      <w:r w:rsidRPr="005C6685">
        <w:rPr>
          <w:rFonts w:ascii="Arial" w:hAnsi="Arial" w:cs="Arial"/>
          <w:bCs/>
          <w:sz w:val="20"/>
          <w:szCs w:val="20"/>
        </w:rPr>
        <w:t>Quadro 3 - Formação Continuada de Docentes – Subprograma Formação para Gestores</w:t>
      </w:r>
    </w:p>
    <w:tbl>
      <w:tblPr>
        <w:tblW w:w="9351" w:type="dxa"/>
        <w:jc w:val="center"/>
        <w:tblCellMar>
          <w:left w:w="70" w:type="dxa"/>
          <w:right w:w="70" w:type="dxa"/>
        </w:tblCellMar>
        <w:tblLook w:val="04A0" w:firstRow="1" w:lastRow="0" w:firstColumn="1" w:lastColumn="0" w:noHBand="0" w:noVBand="1"/>
      </w:tblPr>
      <w:tblGrid>
        <w:gridCol w:w="919"/>
        <w:gridCol w:w="4006"/>
        <w:gridCol w:w="3112"/>
        <w:gridCol w:w="1314"/>
      </w:tblGrid>
      <w:tr w:rsidR="00DF1DD4" w:rsidRPr="00517866" w:rsidTr="003C0E61">
        <w:trPr>
          <w:trHeight w:val="20"/>
          <w:jc w:val="center"/>
        </w:trPr>
        <w:tc>
          <w:tcPr>
            <w:tcW w:w="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DATA</w:t>
            </w:r>
          </w:p>
        </w:tc>
        <w:tc>
          <w:tcPr>
            <w:tcW w:w="4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TEMA</w:t>
            </w:r>
          </w:p>
        </w:tc>
        <w:tc>
          <w:tcPr>
            <w:tcW w:w="3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MINISTRANTE</w:t>
            </w:r>
          </w:p>
        </w:tc>
        <w:tc>
          <w:tcPr>
            <w:tcW w:w="13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CARGA HORÁRIA</w:t>
            </w:r>
          </w:p>
        </w:tc>
      </w:tr>
      <w:tr w:rsidR="00DF1DD4" w:rsidRPr="005C6685" w:rsidTr="003C0E61">
        <w:trPr>
          <w:trHeight w:val="20"/>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28/03/17</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Interdisciplinaridade na Pesquisa e na Extensão</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Prof. Sidinei Pithan da Silva (UNIJUÍ)</w:t>
            </w:r>
          </w:p>
        </w:tc>
        <w:tc>
          <w:tcPr>
            <w:tcW w:w="1314" w:type="dxa"/>
            <w:tcBorders>
              <w:top w:val="single" w:sz="4" w:space="0" w:color="auto"/>
              <w:left w:val="single" w:sz="4" w:space="0" w:color="auto"/>
              <w:bottom w:val="single" w:sz="4" w:space="0" w:color="auto"/>
              <w:right w:val="single" w:sz="4" w:space="0" w:color="auto"/>
            </w:tcBorders>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3C0E61">
        <w:trPr>
          <w:trHeight w:val="20"/>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03/04/17</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Inovação, Patentes &amp; Informações Tecnológicas: o que todo mundo deveria saber</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Sr. Henry Suzuki (</w:t>
            </w:r>
            <w:proofErr w:type="spellStart"/>
            <w:r w:rsidRPr="005C6685">
              <w:rPr>
                <w:rFonts w:ascii="Arial" w:hAnsi="Arial" w:cs="Arial"/>
                <w:sz w:val="20"/>
                <w:szCs w:val="20"/>
              </w:rPr>
              <w:t>Axonal</w:t>
            </w:r>
            <w:proofErr w:type="spellEnd"/>
            <w:r w:rsidRPr="005C6685">
              <w:rPr>
                <w:rFonts w:ascii="Arial" w:hAnsi="Arial" w:cs="Arial"/>
                <w:sz w:val="20"/>
                <w:szCs w:val="20"/>
              </w:rPr>
              <w:t xml:space="preserve"> Consultoria) </w:t>
            </w:r>
          </w:p>
        </w:tc>
        <w:tc>
          <w:tcPr>
            <w:tcW w:w="1314" w:type="dxa"/>
            <w:tcBorders>
              <w:top w:val="single" w:sz="4" w:space="0" w:color="auto"/>
              <w:left w:val="single" w:sz="4" w:space="0" w:color="auto"/>
              <w:bottom w:val="single" w:sz="4" w:space="0" w:color="auto"/>
              <w:right w:val="single" w:sz="4" w:space="0" w:color="auto"/>
            </w:tcBorders>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bl>
    <w:p w:rsidR="00DF1DD4" w:rsidRPr="005C6685" w:rsidRDefault="00DF1DD4" w:rsidP="00DF1DD4">
      <w:pPr>
        <w:spacing w:before="120"/>
        <w:ind w:firstLine="708"/>
        <w:jc w:val="both"/>
        <w:rPr>
          <w:rFonts w:ascii="Arial" w:hAnsi="Arial" w:cs="Arial"/>
          <w:bCs/>
          <w:sz w:val="20"/>
          <w:szCs w:val="20"/>
        </w:rPr>
      </w:pPr>
    </w:p>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lastRenderedPageBreak/>
        <w:t>Dentre as ações desenvolvidas pela Assessoria Pedagógi</w:t>
      </w:r>
      <w:r w:rsidR="003D711F">
        <w:rPr>
          <w:rFonts w:ascii="Arial" w:hAnsi="Arial" w:cs="Arial"/>
          <w:bCs/>
          <w:sz w:val="20"/>
          <w:szCs w:val="20"/>
        </w:rPr>
        <w:t>ca, destaca</w:t>
      </w:r>
      <w:r w:rsidRPr="005C6685">
        <w:rPr>
          <w:rFonts w:ascii="Arial" w:hAnsi="Arial" w:cs="Arial"/>
          <w:bCs/>
          <w:sz w:val="20"/>
          <w:szCs w:val="20"/>
        </w:rPr>
        <w:t>m-se as reuniões com coordenações de curso e chefias de departamento, as quais permitiram apreender que as respectivas formações específicas não estavam sendo desenvolvidas na intensidade necessária. A partir desse diagnóstico, todos foram instigados a ampliar a realização destes eventos, considerando as necessidades específicas de seu corpo docente.</w:t>
      </w:r>
    </w:p>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Alguns destes eventos foram organizados e realizados pela Assessoria Pedagógica da V</w:t>
      </w:r>
      <w:r w:rsidR="003D711F">
        <w:rPr>
          <w:rFonts w:ascii="Arial" w:hAnsi="Arial" w:cs="Arial"/>
          <w:bCs/>
          <w:sz w:val="20"/>
          <w:szCs w:val="20"/>
        </w:rPr>
        <w:t>ice-Reitoria de Graduação</w:t>
      </w:r>
      <w:r w:rsidRPr="005C6685">
        <w:rPr>
          <w:rFonts w:ascii="Arial" w:hAnsi="Arial" w:cs="Arial"/>
          <w:bCs/>
          <w:sz w:val="20"/>
          <w:szCs w:val="20"/>
        </w:rPr>
        <w:t xml:space="preserve">, conforme apresenta o Quadro 4, que totaliza 18 horas de formação específica; outros foram organizados pelas coordenações de </w:t>
      </w:r>
      <w:r w:rsidR="003D711F">
        <w:rPr>
          <w:rFonts w:ascii="Arial" w:hAnsi="Arial" w:cs="Arial"/>
          <w:bCs/>
          <w:sz w:val="20"/>
          <w:szCs w:val="20"/>
        </w:rPr>
        <w:t>curso e chefias de departamento</w:t>
      </w:r>
      <w:r w:rsidRPr="005C6685">
        <w:rPr>
          <w:rFonts w:ascii="Arial" w:hAnsi="Arial" w:cs="Arial"/>
          <w:bCs/>
          <w:sz w:val="20"/>
          <w:szCs w:val="20"/>
        </w:rPr>
        <w:t xml:space="preserve">. As diferentes atividades foram concretizadas tanto por professores de outras IES quanto da </w:t>
      </w:r>
      <w:r w:rsidR="003D711F" w:rsidRPr="005C6685">
        <w:rPr>
          <w:rFonts w:ascii="Arial" w:hAnsi="Arial" w:cs="Arial"/>
          <w:bCs/>
          <w:sz w:val="20"/>
          <w:szCs w:val="20"/>
        </w:rPr>
        <w:t>UNIJUÍ</w:t>
      </w:r>
      <w:r w:rsidRPr="005C6685">
        <w:rPr>
          <w:rFonts w:ascii="Arial" w:hAnsi="Arial" w:cs="Arial"/>
          <w:bCs/>
          <w:sz w:val="20"/>
          <w:szCs w:val="20"/>
        </w:rPr>
        <w:t>. O resultado desta ação foi positivo e deve ser intensificado para 2018.</w:t>
      </w:r>
    </w:p>
    <w:p w:rsidR="00DF1DD4" w:rsidRPr="005C6685" w:rsidRDefault="00DF1DD4" w:rsidP="00DF1DD4">
      <w:pPr>
        <w:spacing w:before="120"/>
        <w:jc w:val="center"/>
        <w:rPr>
          <w:rFonts w:ascii="Arial" w:hAnsi="Arial" w:cs="Arial"/>
          <w:bCs/>
          <w:sz w:val="20"/>
          <w:szCs w:val="20"/>
        </w:rPr>
      </w:pPr>
    </w:p>
    <w:p w:rsidR="00DF1DD4" w:rsidRPr="005C6685" w:rsidRDefault="00DF1DD4" w:rsidP="00DF1DD4">
      <w:pPr>
        <w:spacing w:before="120"/>
        <w:jc w:val="center"/>
        <w:rPr>
          <w:rFonts w:ascii="Arial" w:hAnsi="Arial" w:cs="Arial"/>
          <w:bCs/>
          <w:sz w:val="20"/>
          <w:szCs w:val="20"/>
        </w:rPr>
      </w:pPr>
      <w:r w:rsidRPr="005C6685">
        <w:rPr>
          <w:rFonts w:ascii="Arial" w:hAnsi="Arial" w:cs="Arial"/>
          <w:bCs/>
          <w:sz w:val="20"/>
          <w:szCs w:val="20"/>
        </w:rPr>
        <w:t>Quadro 4 - Formação Continuada de Docentes – Subprograma Formação Específica</w:t>
      </w:r>
    </w:p>
    <w:tbl>
      <w:tblPr>
        <w:tblW w:w="0" w:type="auto"/>
        <w:jc w:val="center"/>
        <w:tblCellMar>
          <w:left w:w="70" w:type="dxa"/>
          <w:right w:w="70" w:type="dxa"/>
        </w:tblCellMar>
        <w:tblLook w:val="04A0" w:firstRow="1" w:lastRow="0" w:firstColumn="1" w:lastColumn="0" w:noHBand="0" w:noVBand="1"/>
      </w:tblPr>
      <w:tblGrid>
        <w:gridCol w:w="1807"/>
        <w:gridCol w:w="1004"/>
        <w:gridCol w:w="2608"/>
        <w:gridCol w:w="2445"/>
        <w:gridCol w:w="1198"/>
      </w:tblGrid>
      <w:tr w:rsidR="00DF1DD4" w:rsidRPr="00517866" w:rsidTr="00C1046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1DD4" w:rsidRPr="00517866" w:rsidRDefault="00DF1DD4" w:rsidP="00DF1DD4">
            <w:pPr>
              <w:jc w:val="center"/>
              <w:rPr>
                <w:rFonts w:ascii="Arial" w:hAnsi="Arial" w:cs="Arial"/>
                <w:sz w:val="20"/>
                <w:szCs w:val="20"/>
              </w:rPr>
            </w:pPr>
            <w:r w:rsidRPr="00517866">
              <w:rPr>
                <w:rFonts w:ascii="Arial" w:hAnsi="Arial" w:cs="Arial"/>
                <w:sz w:val="20"/>
                <w:szCs w:val="20"/>
              </w:rPr>
              <w:t>DEPARTAMENTO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DATA</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TEMA</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MINISTRANTE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CARGA HORÁRIA</w:t>
            </w:r>
          </w:p>
        </w:tc>
      </w:tr>
      <w:tr w:rsidR="00DF1DD4" w:rsidRPr="005C6685" w:rsidTr="00DF1DD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sz w:val="20"/>
                <w:szCs w:val="20"/>
              </w:rPr>
            </w:pPr>
            <w:proofErr w:type="spellStart"/>
            <w:r w:rsidRPr="005C6685">
              <w:rPr>
                <w:rFonts w:ascii="Arial" w:hAnsi="Arial" w:cs="Arial"/>
                <w:sz w:val="20"/>
                <w:szCs w:val="20"/>
              </w:rPr>
              <w:t>DCEEng</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15 e 16/02/17</w:t>
            </w:r>
          </w:p>
        </w:tc>
        <w:tc>
          <w:tcPr>
            <w:tcW w:w="0" w:type="auto"/>
            <w:tcBorders>
              <w:top w:val="nil"/>
              <w:left w:val="nil"/>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Como utilizar novas tecnologias em sala de aula</w:t>
            </w:r>
          </w:p>
        </w:tc>
        <w:tc>
          <w:tcPr>
            <w:tcW w:w="0" w:type="auto"/>
            <w:tcBorders>
              <w:top w:val="nil"/>
              <w:left w:val="nil"/>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Professoras Viviane Helena </w:t>
            </w:r>
            <w:proofErr w:type="spellStart"/>
            <w:r w:rsidRPr="005C6685">
              <w:rPr>
                <w:rFonts w:ascii="Arial" w:hAnsi="Arial" w:cs="Arial"/>
                <w:sz w:val="20"/>
                <w:szCs w:val="20"/>
              </w:rPr>
              <w:t>Kuntz</w:t>
            </w:r>
            <w:proofErr w:type="spellEnd"/>
            <w:r w:rsidRPr="005C6685">
              <w:rPr>
                <w:rFonts w:ascii="Arial" w:hAnsi="Arial" w:cs="Arial"/>
                <w:sz w:val="20"/>
                <w:szCs w:val="20"/>
              </w:rPr>
              <w:t xml:space="preserve"> e Maria do Carmo D. Freitas (UFPR)</w:t>
            </w:r>
          </w:p>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Professora Isabel </w:t>
            </w:r>
            <w:proofErr w:type="spellStart"/>
            <w:r w:rsidRPr="005C6685">
              <w:rPr>
                <w:rFonts w:ascii="Arial" w:hAnsi="Arial" w:cs="Arial"/>
                <w:sz w:val="20"/>
                <w:szCs w:val="20"/>
              </w:rPr>
              <w:t>Batistti</w:t>
            </w:r>
            <w:proofErr w:type="spellEnd"/>
            <w:r w:rsidRPr="005C6685">
              <w:rPr>
                <w:rFonts w:ascii="Arial" w:hAnsi="Arial" w:cs="Arial"/>
                <w:sz w:val="20"/>
                <w:szCs w:val="20"/>
              </w:rPr>
              <w:t xml:space="preserve"> (UNIJUÍ)</w:t>
            </w:r>
          </w:p>
        </w:tc>
        <w:tc>
          <w:tcPr>
            <w:tcW w:w="0" w:type="auto"/>
            <w:tcBorders>
              <w:top w:val="nil"/>
              <w:left w:val="nil"/>
              <w:bottom w:val="single" w:sz="4" w:space="0" w:color="auto"/>
              <w:right w:val="single" w:sz="4" w:space="0" w:color="auto"/>
            </w:tcBorders>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6</w:t>
            </w:r>
          </w:p>
        </w:tc>
      </w:tr>
      <w:tr w:rsidR="00DF1DD4" w:rsidRPr="005C6685" w:rsidTr="00DF1DD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sz w:val="20"/>
                <w:szCs w:val="20"/>
              </w:rPr>
            </w:pPr>
            <w:proofErr w:type="spellStart"/>
            <w:r w:rsidRPr="005C6685">
              <w:rPr>
                <w:rFonts w:ascii="Arial" w:hAnsi="Arial" w:cs="Arial"/>
                <w:sz w:val="20"/>
                <w:szCs w:val="20"/>
              </w:rPr>
              <w:t>DEAg</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19/05/17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O fazer docente na sala de aula nos cursos de Agronomia e de Medicina Veterinária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Assessora Sandra Regina de Lima </w:t>
            </w:r>
            <w:proofErr w:type="spellStart"/>
            <w:r w:rsidRPr="005C6685">
              <w:rPr>
                <w:rFonts w:ascii="Arial" w:hAnsi="Arial" w:cs="Arial"/>
                <w:sz w:val="20"/>
                <w:szCs w:val="20"/>
              </w:rPr>
              <w:t>Bado</w:t>
            </w:r>
            <w:proofErr w:type="spellEnd"/>
          </w:p>
          <w:p w:rsidR="00DF1DD4" w:rsidRPr="005C6685" w:rsidRDefault="00DF1DD4" w:rsidP="00DF1DD4">
            <w:pPr>
              <w:jc w:val="center"/>
              <w:rPr>
                <w:rFonts w:ascii="Arial" w:hAnsi="Arial" w:cs="Arial"/>
                <w:sz w:val="20"/>
                <w:szCs w:val="20"/>
              </w:rPr>
            </w:pPr>
            <w:r w:rsidRPr="005C6685">
              <w:rPr>
                <w:rFonts w:ascii="Arial" w:hAnsi="Arial" w:cs="Arial"/>
                <w:sz w:val="20"/>
                <w:szCs w:val="20"/>
              </w:rPr>
              <w:t>Professora Sonia Beatriz Teles Drews (UNIJUÍ)</w:t>
            </w:r>
          </w:p>
        </w:tc>
        <w:tc>
          <w:tcPr>
            <w:tcW w:w="0" w:type="auto"/>
            <w:tcBorders>
              <w:top w:val="nil"/>
              <w:left w:val="nil"/>
              <w:bottom w:val="single" w:sz="4" w:space="0" w:color="auto"/>
              <w:right w:val="single" w:sz="4" w:space="0" w:color="auto"/>
            </w:tcBorders>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DF1DD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DCJS</w:t>
            </w:r>
          </w:p>
        </w:tc>
        <w:tc>
          <w:tcPr>
            <w:tcW w:w="0" w:type="auto"/>
            <w:tcBorders>
              <w:top w:val="single" w:sz="4" w:space="0" w:color="auto"/>
              <w:left w:val="nil"/>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12/07/17</w:t>
            </w:r>
          </w:p>
        </w:tc>
        <w:tc>
          <w:tcPr>
            <w:tcW w:w="0" w:type="auto"/>
            <w:tcBorders>
              <w:top w:val="single" w:sz="4" w:space="0" w:color="auto"/>
              <w:left w:val="nil"/>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Metodologias Ativas de Ensino e Aprendizagem</w:t>
            </w:r>
          </w:p>
        </w:tc>
        <w:tc>
          <w:tcPr>
            <w:tcW w:w="0" w:type="auto"/>
            <w:tcBorders>
              <w:top w:val="single" w:sz="4" w:space="0" w:color="auto"/>
              <w:left w:val="nil"/>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Professores Luciano Zamberlan e Fernanda Pasqualini (UNIJUÍ)</w:t>
            </w:r>
          </w:p>
        </w:tc>
        <w:tc>
          <w:tcPr>
            <w:tcW w:w="0" w:type="auto"/>
            <w:tcBorders>
              <w:top w:val="nil"/>
              <w:left w:val="nil"/>
              <w:bottom w:val="single" w:sz="4" w:space="0" w:color="auto"/>
              <w:right w:val="single" w:sz="4" w:space="0" w:color="auto"/>
            </w:tcBorders>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DF1DD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proofErr w:type="spellStart"/>
            <w:r w:rsidRPr="005C6685">
              <w:rPr>
                <w:rFonts w:ascii="Arial" w:hAnsi="Arial" w:cs="Arial"/>
                <w:sz w:val="20"/>
                <w:szCs w:val="20"/>
              </w:rPr>
              <w:t>DEAg</w:t>
            </w:r>
            <w:proofErr w:type="spellEnd"/>
          </w:p>
        </w:tc>
        <w:tc>
          <w:tcPr>
            <w:tcW w:w="0" w:type="auto"/>
            <w:tcBorders>
              <w:top w:val="nil"/>
              <w:left w:val="nil"/>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24/11/17</w:t>
            </w:r>
          </w:p>
        </w:tc>
        <w:tc>
          <w:tcPr>
            <w:tcW w:w="0" w:type="auto"/>
            <w:tcBorders>
              <w:top w:val="nil"/>
              <w:left w:val="nil"/>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bCs/>
                <w:sz w:val="20"/>
                <w:szCs w:val="20"/>
              </w:rPr>
            </w:pPr>
            <w:r w:rsidRPr="005C6685">
              <w:rPr>
                <w:rFonts w:ascii="Arial" w:hAnsi="Arial" w:cs="Arial"/>
                <w:bCs/>
                <w:sz w:val="20"/>
                <w:szCs w:val="20"/>
              </w:rPr>
              <w:t>Metodologias Ativas para o Ensino</w:t>
            </w:r>
          </w:p>
        </w:tc>
        <w:tc>
          <w:tcPr>
            <w:tcW w:w="0" w:type="auto"/>
            <w:tcBorders>
              <w:top w:val="nil"/>
              <w:left w:val="nil"/>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Professor Luciano Zamberlan (UNIJUÍ)</w:t>
            </w:r>
          </w:p>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Assessoras Sandra Regina de Lima </w:t>
            </w:r>
            <w:proofErr w:type="spellStart"/>
            <w:r w:rsidRPr="005C6685">
              <w:rPr>
                <w:rFonts w:ascii="Arial" w:hAnsi="Arial" w:cs="Arial"/>
                <w:sz w:val="20"/>
                <w:szCs w:val="20"/>
              </w:rPr>
              <w:t>Bado</w:t>
            </w:r>
            <w:proofErr w:type="spellEnd"/>
            <w:r w:rsidRPr="005C6685">
              <w:rPr>
                <w:rFonts w:ascii="Arial" w:hAnsi="Arial" w:cs="Arial"/>
                <w:sz w:val="20"/>
                <w:szCs w:val="20"/>
              </w:rPr>
              <w:t xml:space="preserve"> e Mariane Denise Martins</w:t>
            </w:r>
          </w:p>
        </w:tc>
        <w:tc>
          <w:tcPr>
            <w:tcW w:w="0" w:type="auto"/>
            <w:tcBorders>
              <w:top w:val="nil"/>
              <w:left w:val="nil"/>
              <w:bottom w:val="single" w:sz="4" w:space="0" w:color="auto"/>
              <w:right w:val="single" w:sz="4" w:space="0" w:color="auto"/>
            </w:tcBorders>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bl>
    <w:p w:rsidR="00DF1DD4" w:rsidRPr="005C6685" w:rsidRDefault="00DF1DD4" w:rsidP="00DF1DD4">
      <w:pPr>
        <w:spacing w:before="120"/>
        <w:ind w:firstLine="708"/>
        <w:jc w:val="both"/>
        <w:rPr>
          <w:rFonts w:ascii="Arial" w:hAnsi="Arial" w:cs="Arial"/>
          <w:bCs/>
          <w:sz w:val="20"/>
          <w:szCs w:val="20"/>
        </w:rPr>
      </w:pPr>
    </w:p>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 xml:space="preserve">Além destes quatro subprogramas, que estão em funcionamento desde 2014, o Programa de Formação Continuada de Docentes teve como inovação, neste ano de 2017, a inserção de dois novos subprogramas: O subprograma Formação para Docentes que atuam na modalidade </w:t>
      </w:r>
      <w:proofErr w:type="spellStart"/>
      <w:r w:rsidRPr="005C6685">
        <w:rPr>
          <w:rFonts w:ascii="Arial" w:hAnsi="Arial" w:cs="Arial"/>
          <w:bCs/>
          <w:sz w:val="20"/>
          <w:szCs w:val="20"/>
        </w:rPr>
        <w:t>EaD</w:t>
      </w:r>
      <w:proofErr w:type="spellEnd"/>
      <w:r w:rsidRPr="005C6685">
        <w:rPr>
          <w:rFonts w:ascii="Arial" w:hAnsi="Arial" w:cs="Arial"/>
          <w:bCs/>
          <w:sz w:val="20"/>
          <w:szCs w:val="20"/>
        </w:rPr>
        <w:t xml:space="preserve"> e o subprograma Formação para Docentes Horistas. </w:t>
      </w:r>
    </w:p>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 xml:space="preserve">Estes subprogramas foram incorporados pela motivação de se organizar formações continuadas segundo as especificidades de atuação dos professores. </w:t>
      </w:r>
    </w:p>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O subprograma Formação para Docentes Horistas promoveu, em 2017, 04 horas de atividade</w:t>
      </w:r>
      <w:r w:rsidR="003D711F">
        <w:rPr>
          <w:rFonts w:ascii="Arial" w:hAnsi="Arial" w:cs="Arial"/>
          <w:bCs/>
          <w:sz w:val="20"/>
          <w:szCs w:val="20"/>
        </w:rPr>
        <w:t>s</w:t>
      </w:r>
      <w:r w:rsidRPr="005C6685">
        <w:rPr>
          <w:rFonts w:ascii="Arial" w:hAnsi="Arial" w:cs="Arial"/>
          <w:bCs/>
          <w:sz w:val="20"/>
          <w:szCs w:val="20"/>
        </w:rPr>
        <w:t>, conforme mostra o Quadro 5. A partir desta atividade ficou latente a necessidade da realização de mais atividades no decorrer do ano de 2018.</w:t>
      </w:r>
    </w:p>
    <w:p w:rsidR="008B3F79" w:rsidRDefault="008B3F79">
      <w:pPr>
        <w:rPr>
          <w:rFonts w:ascii="Arial" w:hAnsi="Arial" w:cs="Arial"/>
          <w:bCs/>
          <w:sz w:val="20"/>
          <w:szCs w:val="20"/>
        </w:rPr>
      </w:pPr>
    </w:p>
    <w:p w:rsidR="00DF1DD4" w:rsidRPr="005C6685" w:rsidRDefault="00DF1DD4" w:rsidP="00DF1DD4">
      <w:pPr>
        <w:spacing w:before="120"/>
        <w:jc w:val="center"/>
        <w:rPr>
          <w:rFonts w:ascii="Arial" w:hAnsi="Arial" w:cs="Arial"/>
          <w:bCs/>
          <w:sz w:val="20"/>
          <w:szCs w:val="20"/>
        </w:rPr>
      </w:pPr>
      <w:r w:rsidRPr="005C6685">
        <w:rPr>
          <w:rFonts w:ascii="Arial" w:hAnsi="Arial" w:cs="Arial"/>
          <w:bCs/>
          <w:sz w:val="20"/>
          <w:szCs w:val="20"/>
        </w:rPr>
        <w:t>Quadro 5 - Formação Continuada de Docentes – Subprograma Formação para Docentes Horistas</w:t>
      </w:r>
    </w:p>
    <w:tbl>
      <w:tblPr>
        <w:tblW w:w="5000" w:type="pct"/>
        <w:jc w:val="center"/>
        <w:tblCellMar>
          <w:left w:w="70" w:type="dxa"/>
          <w:right w:w="70" w:type="dxa"/>
        </w:tblCellMar>
        <w:tblLook w:val="04A0" w:firstRow="1" w:lastRow="0" w:firstColumn="1" w:lastColumn="0" w:noHBand="0" w:noVBand="1"/>
      </w:tblPr>
      <w:tblGrid>
        <w:gridCol w:w="919"/>
        <w:gridCol w:w="3897"/>
        <w:gridCol w:w="3106"/>
        <w:gridCol w:w="1140"/>
      </w:tblGrid>
      <w:tr w:rsidR="00DF1DD4" w:rsidRPr="00517866" w:rsidTr="00C10461">
        <w:trPr>
          <w:trHeight w:val="20"/>
          <w:jc w:val="center"/>
        </w:trPr>
        <w:tc>
          <w:tcPr>
            <w:tcW w:w="5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DATA</w:t>
            </w:r>
          </w:p>
        </w:tc>
        <w:tc>
          <w:tcPr>
            <w:tcW w:w="21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TEMA</w:t>
            </w:r>
          </w:p>
        </w:tc>
        <w:tc>
          <w:tcPr>
            <w:tcW w:w="17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MINISTRANTE</w:t>
            </w:r>
          </w:p>
        </w:tc>
        <w:tc>
          <w:tcPr>
            <w:tcW w:w="6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CARGA HORÁRIA</w:t>
            </w:r>
          </w:p>
        </w:tc>
      </w:tr>
      <w:tr w:rsidR="00DF1DD4" w:rsidRPr="005C6685" w:rsidTr="008B3F79">
        <w:trPr>
          <w:trHeight w:val="2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27/09/17</w:t>
            </w:r>
          </w:p>
        </w:tc>
        <w:tc>
          <w:tcPr>
            <w:tcW w:w="2150" w:type="pct"/>
            <w:tcBorders>
              <w:top w:val="single" w:sz="4" w:space="0" w:color="auto"/>
              <w:left w:val="nil"/>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bCs/>
                <w:sz w:val="20"/>
                <w:szCs w:val="20"/>
              </w:rPr>
              <w:t>Práticas Pedagógicas no Ensino Superior: desafios e possibilidades docente</w:t>
            </w:r>
          </w:p>
        </w:tc>
        <w:tc>
          <w:tcPr>
            <w:tcW w:w="1714" w:type="pct"/>
            <w:tcBorders>
              <w:top w:val="single" w:sz="4" w:space="0" w:color="auto"/>
              <w:left w:val="nil"/>
              <w:bottom w:val="single" w:sz="4" w:space="0" w:color="auto"/>
              <w:right w:val="single" w:sz="4" w:space="0" w:color="auto"/>
            </w:tcBorders>
            <w:shd w:val="clear" w:color="auto" w:fill="auto"/>
            <w:vAlign w:val="center"/>
          </w:tcPr>
          <w:p w:rsidR="008B3F79" w:rsidRDefault="00DF1DD4" w:rsidP="00DF1DD4">
            <w:pPr>
              <w:jc w:val="center"/>
              <w:rPr>
                <w:rFonts w:ascii="Arial" w:hAnsi="Arial" w:cs="Arial"/>
                <w:sz w:val="20"/>
                <w:szCs w:val="20"/>
              </w:rPr>
            </w:pPr>
            <w:r w:rsidRPr="005C6685">
              <w:rPr>
                <w:rFonts w:ascii="Arial" w:hAnsi="Arial" w:cs="Arial"/>
                <w:sz w:val="20"/>
                <w:szCs w:val="20"/>
              </w:rPr>
              <w:t xml:space="preserve">Assessoras </w:t>
            </w:r>
          </w:p>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Sandra Regina de Lima </w:t>
            </w:r>
            <w:proofErr w:type="spellStart"/>
            <w:r w:rsidRPr="005C6685">
              <w:rPr>
                <w:rFonts w:ascii="Arial" w:hAnsi="Arial" w:cs="Arial"/>
                <w:sz w:val="20"/>
                <w:szCs w:val="20"/>
              </w:rPr>
              <w:t>Bado</w:t>
            </w:r>
            <w:proofErr w:type="spellEnd"/>
            <w:r w:rsidRPr="005C6685">
              <w:rPr>
                <w:rFonts w:ascii="Arial" w:hAnsi="Arial" w:cs="Arial"/>
                <w:sz w:val="20"/>
                <w:szCs w:val="20"/>
              </w:rPr>
              <w:t xml:space="preserve"> e Mariane Denise Martins</w:t>
            </w:r>
          </w:p>
        </w:tc>
        <w:tc>
          <w:tcPr>
            <w:tcW w:w="630" w:type="pct"/>
            <w:tcBorders>
              <w:top w:val="single" w:sz="4" w:space="0" w:color="auto"/>
              <w:left w:val="nil"/>
              <w:bottom w:val="single" w:sz="4" w:space="0" w:color="auto"/>
              <w:right w:val="single" w:sz="4" w:space="0" w:color="auto"/>
            </w:tcBorders>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bl>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Decorrente da interação do trabalho realizado pela Assessoria Pedagógica da VRG com o Núcleo de Educação a Distância (</w:t>
      </w:r>
      <w:proofErr w:type="spellStart"/>
      <w:r w:rsidRPr="005C6685">
        <w:rPr>
          <w:rFonts w:ascii="Arial" w:hAnsi="Arial" w:cs="Arial"/>
          <w:bCs/>
          <w:sz w:val="20"/>
          <w:szCs w:val="20"/>
        </w:rPr>
        <w:t>NEaD</w:t>
      </w:r>
      <w:proofErr w:type="spellEnd"/>
      <w:r w:rsidRPr="005C6685">
        <w:rPr>
          <w:rFonts w:ascii="Arial" w:hAnsi="Arial" w:cs="Arial"/>
          <w:bCs/>
          <w:sz w:val="20"/>
          <w:szCs w:val="20"/>
        </w:rPr>
        <w:t xml:space="preserve">), iniciado em abril de 2017, resultaram 14 horas de formação para atuação no ensino a distância, organizadas por meio de oficina hibrida, com momentos presenciais e a distância, cujo objetivo foi oportunizar aos professores a vivência enquanto “estudante” do ambiente virtual de aprendizagem (Conecta </w:t>
      </w:r>
      <w:r w:rsidR="003D711F" w:rsidRPr="005C6685">
        <w:rPr>
          <w:rFonts w:ascii="Arial" w:hAnsi="Arial" w:cs="Arial"/>
          <w:bCs/>
          <w:sz w:val="20"/>
          <w:szCs w:val="20"/>
        </w:rPr>
        <w:t>UNIJUÍ</w:t>
      </w:r>
      <w:r w:rsidRPr="005C6685">
        <w:rPr>
          <w:rFonts w:ascii="Arial" w:hAnsi="Arial" w:cs="Arial"/>
          <w:bCs/>
          <w:sz w:val="20"/>
          <w:szCs w:val="20"/>
        </w:rPr>
        <w:t>), a fim de que pudessem perceber as potencialidades e fragilidades desta importante ferramenta de ensino disponibilizada institucionalmente e que ainda não está sendo utilizada em toda a sua potencialidade (Quadro 6).</w:t>
      </w:r>
    </w:p>
    <w:p w:rsidR="00DF1DD4" w:rsidRPr="005C6685" w:rsidRDefault="00DF1DD4" w:rsidP="00DF1DD4">
      <w:pPr>
        <w:spacing w:before="120"/>
        <w:jc w:val="center"/>
        <w:rPr>
          <w:rFonts w:ascii="Arial" w:hAnsi="Arial" w:cs="Arial"/>
          <w:bCs/>
          <w:sz w:val="20"/>
          <w:szCs w:val="20"/>
        </w:rPr>
      </w:pPr>
      <w:r w:rsidRPr="005C6685">
        <w:rPr>
          <w:rFonts w:ascii="Arial" w:hAnsi="Arial" w:cs="Arial"/>
          <w:bCs/>
          <w:sz w:val="20"/>
          <w:szCs w:val="20"/>
        </w:rPr>
        <w:lastRenderedPageBreak/>
        <w:t xml:space="preserve">Quadro 6 - Formação Continuada de Docentes – Subprograma Formação para Docentes que atuam na modalidade </w:t>
      </w:r>
      <w:proofErr w:type="spellStart"/>
      <w:r w:rsidRPr="005C6685">
        <w:rPr>
          <w:rFonts w:ascii="Arial" w:hAnsi="Arial" w:cs="Arial"/>
          <w:bCs/>
          <w:sz w:val="20"/>
          <w:szCs w:val="20"/>
        </w:rPr>
        <w:t>EaD</w:t>
      </w:r>
      <w:proofErr w:type="spellEnd"/>
    </w:p>
    <w:tbl>
      <w:tblPr>
        <w:tblW w:w="0" w:type="auto"/>
        <w:jc w:val="center"/>
        <w:tblCellMar>
          <w:left w:w="70" w:type="dxa"/>
          <w:right w:w="70" w:type="dxa"/>
        </w:tblCellMar>
        <w:tblLook w:val="04A0" w:firstRow="1" w:lastRow="0" w:firstColumn="1" w:lastColumn="0" w:noHBand="0" w:noVBand="1"/>
      </w:tblPr>
      <w:tblGrid>
        <w:gridCol w:w="1141"/>
        <w:gridCol w:w="3670"/>
        <w:gridCol w:w="3199"/>
        <w:gridCol w:w="1052"/>
      </w:tblGrid>
      <w:tr w:rsidR="00DF1DD4" w:rsidRPr="00517866" w:rsidTr="00C1046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DATA</w:t>
            </w:r>
          </w:p>
        </w:tc>
        <w:tc>
          <w:tcPr>
            <w:tcW w:w="4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TEMA</w:t>
            </w:r>
          </w:p>
        </w:tc>
        <w:tc>
          <w:tcPr>
            <w:tcW w:w="34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MINISTRANTE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CARGA HORÁRIA</w:t>
            </w:r>
          </w:p>
        </w:tc>
      </w:tr>
      <w:tr w:rsidR="00DF1DD4" w:rsidRPr="005C6685" w:rsidTr="00DF1DD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25/05/2017</w:t>
            </w:r>
          </w:p>
        </w:tc>
        <w:tc>
          <w:tcPr>
            <w:tcW w:w="4067" w:type="dxa"/>
            <w:tcBorders>
              <w:top w:val="nil"/>
              <w:left w:val="nil"/>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Planejamento e Avaliação de disciplinas para a modalidade </w:t>
            </w:r>
            <w:proofErr w:type="spellStart"/>
            <w:r w:rsidRPr="005C6685">
              <w:rPr>
                <w:rFonts w:ascii="Arial" w:hAnsi="Arial" w:cs="Arial"/>
                <w:sz w:val="20"/>
                <w:szCs w:val="20"/>
              </w:rPr>
              <w:t>EaD</w:t>
            </w:r>
            <w:proofErr w:type="spellEnd"/>
            <w:r w:rsidRPr="005C6685">
              <w:rPr>
                <w:rFonts w:ascii="Arial" w:hAnsi="Arial" w:cs="Arial"/>
                <w:sz w:val="20"/>
                <w:szCs w:val="20"/>
              </w:rPr>
              <w:t>: Parte I</w:t>
            </w:r>
          </w:p>
        </w:tc>
        <w:tc>
          <w:tcPr>
            <w:tcW w:w="3492" w:type="dxa"/>
            <w:tcBorders>
              <w:top w:val="nil"/>
              <w:left w:val="nil"/>
              <w:bottom w:val="single" w:sz="4" w:space="0" w:color="auto"/>
              <w:right w:val="single" w:sz="4" w:space="0" w:color="auto"/>
            </w:tcBorders>
            <w:shd w:val="clear" w:color="auto" w:fill="auto"/>
            <w:vAlign w:val="center"/>
            <w:hideMark/>
          </w:tcPr>
          <w:p w:rsidR="00DF1DD4" w:rsidRPr="005C6685" w:rsidRDefault="00DF1DD4" w:rsidP="003D711F">
            <w:pPr>
              <w:jc w:val="center"/>
              <w:rPr>
                <w:rFonts w:ascii="Arial" w:hAnsi="Arial" w:cs="Arial"/>
                <w:sz w:val="20"/>
                <w:szCs w:val="20"/>
              </w:rPr>
            </w:pPr>
            <w:proofErr w:type="spellStart"/>
            <w:r w:rsidRPr="005C6685">
              <w:rPr>
                <w:rFonts w:ascii="Arial" w:hAnsi="Arial" w:cs="Arial"/>
                <w:sz w:val="20"/>
                <w:szCs w:val="20"/>
              </w:rPr>
              <w:t>Prof</w:t>
            </w:r>
            <w:r w:rsidR="003D711F">
              <w:rPr>
                <w:rFonts w:ascii="Arial" w:hAnsi="Arial" w:cs="Arial"/>
                <w:sz w:val="20"/>
                <w:szCs w:val="20"/>
              </w:rPr>
              <w:t>ª</w:t>
            </w:r>
            <w:proofErr w:type="spellEnd"/>
            <w:r w:rsidR="003D711F">
              <w:rPr>
                <w:rFonts w:ascii="Arial" w:hAnsi="Arial" w:cs="Arial"/>
                <w:sz w:val="20"/>
                <w:szCs w:val="20"/>
              </w:rPr>
              <w:t xml:space="preserve"> </w:t>
            </w:r>
            <w:r w:rsidRPr="005C6685">
              <w:rPr>
                <w:rFonts w:ascii="Arial" w:hAnsi="Arial" w:cs="Arial"/>
                <w:sz w:val="20"/>
                <w:szCs w:val="20"/>
              </w:rPr>
              <w:t>Maíra Bernardi (</w:t>
            </w:r>
            <w:r w:rsidR="003D711F" w:rsidRPr="005C6685">
              <w:rPr>
                <w:rFonts w:ascii="Arial" w:hAnsi="Arial" w:cs="Arial"/>
                <w:sz w:val="20"/>
                <w:szCs w:val="20"/>
              </w:rPr>
              <w:t>UNISINOS</w:t>
            </w:r>
            <w:r w:rsidRPr="005C6685">
              <w:rPr>
                <w:rFonts w:ascii="Arial" w:hAnsi="Arial" w:cs="Arial"/>
                <w:sz w:val="20"/>
                <w:szCs w:val="20"/>
              </w:rPr>
              <w:t>)</w:t>
            </w:r>
          </w:p>
        </w:tc>
        <w:tc>
          <w:tcPr>
            <w:tcW w:w="0" w:type="auto"/>
            <w:tcBorders>
              <w:top w:val="nil"/>
              <w:left w:val="nil"/>
              <w:bottom w:val="single" w:sz="4" w:space="0" w:color="auto"/>
              <w:right w:val="single" w:sz="4" w:space="0" w:color="auto"/>
            </w:tcBorders>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2</w:t>
            </w:r>
          </w:p>
        </w:tc>
      </w:tr>
      <w:tr w:rsidR="00DF1DD4" w:rsidRPr="005C6685" w:rsidTr="00DF1DD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26/05/2017</w:t>
            </w:r>
          </w:p>
        </w:tc>
        <w:tc>
          <w:tcPr>
            <w:tcW w:w="4067" w:type="dxa"/>
            <w:tcBorders>
              <w:top w:val="nil"/>
              <w:left w:val="nil"/>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O uso pedagógico das ferramentas do Conecta </w:t>
            </w:r>
            <w:r w:rsidR="003D711F" w:rsidRPr="005C6685">
              <w:rPr>
                <w:rFonts w:ascii="Arial" w:hAnsi="Arial" w:cs="Arial"/>
                <w:sz w:val="20"/>
                <w:szCs w:val="20"/>
              </w:rPr>
              <w:t xml:space="preserve">UNIJUÍ </w:t>
            </w:r>
            <w:r w:rsidRPr="005C6685">
              <w:rPr>
                <w:rFonts w:ascii="Arial" w:hAnsi="Arial" w:cs="Arial"/>
                <w:sz w:val="20"/>
                <w:szCs w:val="20"/>
              </w:rPr>
              <w:t xml:space="preserve">e ferramentas </w:t>
            </w:r>
            <w:r w:rsidRPr="003D711F">
              <w:rPr>
                <w:rFonts w:ascii="Arial" w:hAnsi="Arial" w:cs="Arial"/>
                <w:i/>
                <w:sz w:val="20"/>
                <w:szCs w:val="20"/>
              </w:rPr>
              <w:t>online</w:t>
            </w:r>
          </w:p>
        </w:tc>
        <w:tc>
          <w:tcPr>
            <w:tcW w:w="3492" w:type="dxa"/>
            <w:tcBorders>
              <w:top w:val="nil"/>
              <w:left w:val="nil"/>
              <w:bottom w:val="single" w:sz="4" w:space="0" w:color="auto"/>
              <w:right w:val="single" w:sz="4" w:space="0" w:color="auto"/>
            </w:tcBorders>
            <w:shd w:val="clear" w:color="auto" w:fill="auto"/>
            <w:vAlign w:val="center"/>
            <w:hideMark/>
          </w:tcPr>
          <w:p w:rsidR="00DF1DD4" w:rsidRPr="005C6685" w:rsidRDefault="00DF1DD4" w:rsidP="003D711F">
            <w:pPr>
              <w:jc w:val="center"/>
              <w:rPr>
                <w:rFonts w:ascii="Arial" w:hAnsi="Arial" w:cs="Arial"/>
                <w:sz w:val="20"/>
                <w:szCs w:val="20"/>
              </w:rPr>
            </w:pPr>
            <w:proofErr w:type="spellStart"/>
            <w:r w:rsidRPr="005C6685">
              <w:rPr>
                <w:rFonts w:ascii="Arial" w:hAnsi="Arial" w:cs="Arial"/>
                <w:sz w:val="20"/>
                <w:szCs w:val="20"/>
              </w:rPr>
              <w:t>Prof</w:t>
            </w:r>
            <w:r w:rsidR="003D711F">
              <w:rPr>
                <w:rFonts w:ascii="Arial" w:hAnsi="Arial" w:cs="Arial"/>
                <w:sz w:val="20"/>
                <w:szCs w:val="20"/>
              </w:rPr>
              <w:t>ª</w:t>
            </w:r>
            <w:proofErr w:type="spellEnd"/>
            <w:r w:rsidRPr="005C6685">
              <w:rPr>
                <w:rFonts w:ascii="Arial" w:hAnsi="Arial" w:cs="Arial"/>
                <w:sz w:val="20"/>
                <w:szCs w:val="20"/>
              </w:rPr>
              <w:t xml:space="preserve"> Maíra Bernardi (</w:t>
            </w:r>
            <w:r w:rsidR="003D711F" w:rsidRPr="005C6685">
              <w:rPr>
                <w:rFonts w:ascii="Arial" w:hAnsi="Arial" w:cs="Arial"/>
                <w:sz w:val="20"/>
                <w:szCs w:val="20"/>
              </w:rPr>
              <w:t>UNISINOS</w:t>
            </w:r>
            <w:r w:rsidRPr="005C6685">
              <w:rPr>
                <w:rFonts w:ascii="Arial" w:hAnsi="Arial" w:cs="Arial"/>
                <w:sz w:val="20"/>
                <w:szCs w:val="20"/>
              </w:rPr>
              <w:t>)</w:t>
            </w:r>
          </w:p>
        </w:tc>
        <w:tc>
          <w:tcPr>
            <w:tcW w:w="0" w:type="auto"/>
            <w:tcBorders>
              <w:top w:val="nil"/>
              <w:left w:val="nil"/>
              <w:bottom w:val="single" w:sz="4" w:space="0" w:color="auto"/>
              <w:right w:val="single" w:sz="4" w:space="0" w:color="auto"/>
            </w:tcBorders>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DF1DD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22/06/2017</w:t>
            </w:r>
          </w:p>
        </w:tc>
        <w:tc>
          <w:tcPr>
            <w:tcW w:w="4067" w:type="dxa"/>
            <w:tcBorders>
              <w:top w:val="nil"/>
              <w:left w:val="nil"/>
              <w:bottom w:val="single" w:sz="4" w:space="0" w:color="auto"/>
              <w:right w:val="single" w:sz="4" w:space="0" w:color="auto"/>
            </w:tcBorders>
            <w:shd w:val="clear" w:color="auto" w:fill="auto"/>
            <w:vAlign w:val="center"/>
          </w:tcPr>
          <w:p w:rsidR="00DF1DD4" w:rsidRPr="005C6685" w:rsidRDefault="00DF1DD4" w:rsidP="00DF1DD4">
            <w:pPr>
              <w:pStyle w:val="NormalWeb"/>
              <w:jc w:val="center"/>
              <w:rPr>
                <w:rFonts w:ascii="Arial" w:hAnsi="Arial" w:cs="Arial"/>
                <w:sz w:val="20"/>
                <w:szCs w:val="20"/>
              </w:rPr>
            </w:pPr>
            <w:r w:rsidRPr="005C6685">
              <w:rPr>
                <w:rFonts w:ascii="Arial" w:hAnsi="Arial" w:cs="Arial"/>
                <w:color w:val="000000"/>
                <w:sz w:val="20"/>
                <w:szCs w:val="20"/>
              </w:rPr>
              <w:t xml:space="preserve">Planejamento e Avaliação para disciplinas na modalidade </w:t>
            </w:r>
            <w:proofErr w:type="spellStart"/>
            <w:r w:rsidRPr="005C6685">
              <w:rPr>
                <w:rFonts w:ascii="Arial" w:hAnsi="Arial" w:cs="Arial"/>
                <w:color w:val="000000"/>
                <w:sz w:val="20"/>
                <w:szCs w:val="20"/>
              </w:rPr>
              <w:t>EaD</w:t>
            </w:r>
            <w:proofErr w:type="spellEnd"/>
            <w:r w:rsidRPr="005C6685">
              <w:rPr>
                <w:rFonts w:ascii="Arial" w:hAnsi="Arial" w:cs="Arial"/>
                <w:color w:val="000000"/>
                <w:sz w:val="20"/>
                <w:szCs w:val="20"/>
              </w:rPr>
              <w:t xml:space="preserve"> - sínteses propositivas: Parte II</w:t>
            </w:r>
          </w:p>
        </w:tc>
        <w:tc>
          <w:tcPr>
            <w:tcW w:w="3492" w:type="dxa"/>
            <w:tcBorders>
              <w:top w:val="nil"/>
              <w:left w:val="nil"/>
              <w:bottom w:val="single" w:sz="4" w:space="0" w:color="auto"/>
              <w:right w:val="single" w:sz="4" w:space="0" w:color="auto"/>
            </w:tcBorders>
            <w:shd w:val="clear" w:color="auto" w:fill="auto"/>
            <w:vAlign w:val="center"/>
          </w:tcPr>
          <w:p w:rsidR="008B3F79" w:rsidRDefault="00DF1DD4" w:rsidP="00DF1DD4">
            <w:pPr>
              <w:jc w:val="center"/>
              <w:rPr>
                <w:rFonts w:ascii="Arial" w:hAnsi="Arial" w:cs="Arial"/>
                <w:sz w:val="20"/>
                <w:szCs w:val="20"/>
              </w:rPr>
            </w:pPr>
            <w:r w:rsidRPr="005C6685">
              <w:rPr>
                <w:rFonts w:ascii="Arial" w:hAnsi="Arial" w:cs="Arial"/>
                <w:sz w:val="20"/>
                <w:szCs w:val="20"/>
              </w:rPr>
              <w:t xml:space="preserve">Assessoras </w:t>
            </w:r>
          </w:p>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Sandra Regina de Lima </w:t>
            </w:r>
            <w:proofErr w:type="spellStart"/>
            <w:r w:rsidRPr="005C6685">
              <w:rPr>
                <w:rFonts w:ascii="Arial" w:hAnsi="Arial" w:cs="Arial"/>
                <w:sz w:val="20"/>
                <w:szCs w:val="20"/>
              </w:rPr>
              <w:t>Bado</w:t>
            </w:r>
            <w:proofErr w:type="spellEnd"/>
            <w:r w:rsidRPr="005C6685">
              <w:rPr>
                <w:rFonts w:ascii="Arial" w:hAnsi="Arial" w:cs="Arial"/>
                <w:sz w:val="20"/>
                <w:szCs w:val="20"/>
              </w:rPr>
              <w:t xml:space="preserve"> e Mariane Denise Martins</w:t>
            </w:r>
          </w:p>
        </w:tc>
        <w:tc>
          <w:tcPr>
            <w:tcW w:w="0" w:type="auto"/>
            <w:tcBorders>
              <w:top w:val="nil"/>
              <w:left w:val="nil"/>
              <w:bottom w:val="single" w:sz="4" w:space="0" w:color="auto"/>
              <w:right w:val="single" w:sz="4" w:space="0" w:color="auto"/>
            </w:tcBorders>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DF1DD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26/10/2017</w:t>
            </w:r>
          </w:p>
        </w:tc>
        <w:tc>
          <w:tcPr>
            <w:tcW w:w="4067" w:type="dxa"/>
            <w:tcBorders>
              <w:top w:val="nil"/>
              <w:left w:val="nil"/>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Planejamento do Ensino: um olhar para a educação à distância</w:t>
            </w:r>
          </w:p>
        </w:tc>
        <w:tc>
          <w:tcPr>
            <w:tcW w:w="3492" w:type="dxa"/>
            <w:tcBorders>
              <w:top w:val="nil"/>
              <w:left w:val="nil"/>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sz w:val="20"/>
                <w:szCs w:val="20"/>
              </w:rPr>
            </w:pPr>
            <w:proofErr w:type="spellStart"/>
            <w:r w:rsidRPr="005C6685">
              <w:rPr>
                <w:rFonts w:ascii="Arial" w:hAnsi="Arial" w:cs="Arial"/>
                <w:sz w:val="20"/>
                <w:szCs w:val="20"/>
              </w:rPr>
              <w:t>Prof</w:t>
            </w:r>
            <w:r w:rsidR="003D711F">
              <w:rPr>
                <w:rFonts w:ascii="Arial" w:hAnsi="Arial" w:cs="Arial"/>
                <w:sz w:val="20"/>
                <w:szCs w:val="20"/>
              </w:rPr>
              <w:t>.</w:t>
            </w:r>
            <w:r w:rsidRPr="005C6685">
              <w:rPr>
                <w:rFonts w:ascii="Arial" w:hAnsi="Arial" w:cs="Arial"/>
                <w:sz w:val="20"/>
                <w:szCs w:val="20"/>
              </w:rPr>
              <w:t>Gustavo</w:t>
            </w:r>
            <w:proofErr w:type="spellEnd"/>
            <w:r w:rsidRPr="005C6685">
              <w:rPr>
                <w:rFonts w:ascii="Arial" w:hAnsi="Arial" w:cs="Arial"/>
                <w:sz w:val="20"/>
                <w:szCs w:val="20"/>
              </w:rPr>
              <w:t xml:space="preserve"> Arno </w:t>
            </w:r>
            <w:proofErr w:type="spellStart"/>
            <w:r w:rsidRPr="005C6685">
              <w:rPr>
                <w:rFonts w:ascii="Arial" w:hAnsi="Arial" w:cs="Arial"/>
                <w:sz w:val="20"/>
                <w:szCs w:val="20"/>
              </w:rPr>
              <w:t>Drews</w:t>
            </w:r>
            <w:proofErr w:type="spellEnd"/>
            <w:r w:rsidRPr="005C6685">
              <w:rPr>
                <w:rFonts w:ascii="Arial" w:hAnsi="Arial" w:cs="Arial"/>
                <w:sz w:val="20"/>
                <w:szCs w:val="20"/>
              </w:rPr>
              <w:t xml:space="preserve"> (UNIJUÍ)</w:t>
            </w:r>
          </w:p>
          <w:p w:rsidR="008B3F79" w:rsidRDefault="00DF1DD4" w:rsidP="00DF1DD4">
            <w:pPr>
              <w:jc w:val="center"/>
              <w:rPr>
                <w:rFonts w:ascii="Arial" w:hAnsi="Arial" w:cs="Arial"/>
                <w:sz w:val="20"/>
                <w:szCs w:val="20"/>
              </w:rPr>
            </w:pPr>
            <w:r w:rsidRPr="005C6685">
              <w:rPr>
                <w:rFonts w:ascii="Arial" w:hAnsi="Arial" w:cs="Arial"/>
                <w:sz w:val="20"/>
                <w:szCs w:val="20"/>
              </w:rPr>
              <w:t xml:space="preserve">Assessoras </w:t>
            </w:r>
          </w:p>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Sandra Regina de Lima </w:t>
            </w:r>
            <w:proofErr w:type="spellStart"/>
            <w:r w:rsidRPr="005C6685">
              <w:rPr>
                <w:rFonts w:ascii="Arial" w:hAnsi="Arial" w:cs="Arial"/>
                <w:sz w:val="20"/>
                <w:szCs w:val="20"/>
              </w:rPr>
              <w:t>Bado</w:t>
            </w:r>
            <w:proofErr w:type="spellEnd"/>
            <w:r w:rsidRPr="005C6685">
              <w:rPr>
                <w:rFonts w:ascii="Arial" w:hAnsi="Arial" w:cs="Arial"/>
                <w:sz w:val="20"/>
                <w:szCs w:val="20"/>
              </w:rPr>
              <w:t xml:space="preserve"> e Mariane Denise Martins</w:t>
            </w:r>
          </w:p>
        </w:tc>
        <w:tc>
          <w:tcPr>
            <w:tcW w:w="0" w:type="auto"/>
            <w:tcBorders>
              <w:top w:val="nil"/>
              <w:left w:val="nil"/>
              <w:bottom w:val="single" w:sz="4" w:space="0" w:color="auto"/>
              <w:right w:val="single" w:sz="4" w:space="0" w:color="auto"/>
            </w:tcBorders>
            <w:vAlign w:val="cente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bl>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 xml:space="preserve">Destes momentos de interação com os professores que atuam na modalidade </w:t>
      </w:r>
      <w:proofErr w:type="spellStart"/>
      <w:r w:rsidRPr="005C6685">
        <w:rPr>
          <w:rFonts w:ascii="Arial" w:hAnsi="Arial" w:cs="Arial"/>
          <w:bCs/>
          <w:sz w:val="20"/>
          <w:szCs w:val="20"/>
        </w:rPr>
        <w:t>EaD</w:t>
      </w:r>
      <w:proofErr w:type="spellEnd"/>
      <w:r w:rsidRPr="005C6685">
        <w:rPr>
          <w:rFonts w:ascii="Arial" w:hAnsi="Arial" w:cs="Arial"/>
          <w:bCs/>
          <w:sz w:val="20"/>
          <w:szCs w:val="20"/>
        </w:rPr>
        <w:t xml:space="preserve">, surgiram propostas para a organização de oficinas de qualificação para os tutores que trabalham diretamente com a educação à distância na </w:t>
      </w:r>
      <w:r w:rsidR="003D711F" w:rsidRPr="005C6685">
        <w:rPr>
          <w:rFonts w:ascii="Arial" w:hAnsi="Arial" w:cs="Arial"/>
          <w:bCs/>
          <w:sz w:val="20"/>
          <w:szCs w:val="20"/>
        </w:rPr>
        <w:t>UNIJUÍ</w:t>
      </w:r>
      <w:r w:rsidRPr="005C6685">
        <w:rPr>
          <w:rFonts w:ascii="Arial" w:hAnsi="Arial" w:cs="Arial"/>
          <w:bCs/>
          <w:sz w:val="20"/>
          <w:szCs w:val="20"/>
        </w:rPr>
        <w:t>. O objetivo foi capacitá-los para que pudessem auxiliar os professores a potencializar seus processos de ensino e aprendizagens por meio do Conecta. Tais oficinas, listadas no Quadro 7, foram e continuarão sendo replicadas pelos tutores aos professores de ambas as modalidades, presencial e a distância, os quai</w:t>
      </w:r>
      <w:r w:rsidR="003D711F">
        <w:rPr>
          <w:rFonts w:ascii="Arial" w:hAnsi="Arial" w:cs="Arial"/>
          <w:bCs/>
          <w:sz w:val="20"/>
          <w:szCs w:val="20"/>
        </w:rPr>
        <w:t>s podem ingressar de forma contí</w:t>
      </w:r>
      <w:r w:rsidRPr="005C6685">
        <w:rPr>
          <w:rFonts w:ascii="Arial" w:hAnsi="Arial" w:cs="Arial"/>
          <w:bCs/>
          <w:sz w:val="20"/>
          <w:szCs w:val="20"/>
        </w:rPr>
        <w:t xml:space="preserve">nua mediante inscrição prévia junto ao </w:t>
      </w:r>
      <w:proofErr w:type="spellStart"/>
      <w:r w:rsidRPr="005C6685">
        <w:rPr>
          <w:rFonts w:ascii="Arial" w:hAnsi="Arial" w:cs="Arial"/>
          <w:bCs/>
          <w:sz w:val="20"/>
          <w:szCs w:val="20"/>
        </w:rPr>
        <w:t>NEaD</w:t>
      </w:r>
      <w:proofErr w:type="spellEnd"/>
      <w:r w:rsidRPr="005C6685">
        <w:rPr>
          <w:rFonts w:ascii="Arial" w:hAnsi="Arial" w:cs="Arial"/>
          <w:bCs/>
          <w:sz w:val="20"/>
          <w:szCs w:val="20"/>
        </w:rPr>
        <w:t>.</w:t>
      </w:r>
    </w:p>
    <w:p w:rsidR="00DF1DD4" w:rsidRPr="005C6685" w:rsidRDefault="00DF1DD4" w:rsidP="00DF1DD4">
      <w:pPr>
        <w:spacing w:before="120"/>
        <w:jc w:val="center"/>
        <w:rPr>
          <w:rFonts w:ascii="Arial" w:hAnsi="Arial" w:cs="Arial"/>
          <w:bCs/>
          <w:sz w:val="20"/>
          <w:szCs w:val="20"/>
        </w:rPr>
      </w:pPr>
      <w:r w:rsidRPr="005C6685">
        <w:rPr>
          <w:rFonts w:ascii="Arial" w:hAnsi="Arial" w:cs="Arial"/>
          <w:bCs/>
          <w:sz w:val="20"/>
          <w:szCs w:val="20"/>
        </w:rPr>
        <w:t xml:space="preserve">Quadro 7 - Oficinas de fluxo contínuo ofertadas no </w:t>
      </w:r>
      <w:proofErr w:type="spellStart"/>
      <w:r w:rsidRPr="005C6685">
        <w:rPr>
          <w:rFonts w:ascii="Arial" w:hAnsi="Arial" w:cs="Arial"/>
          <w:bCs/>
          <w:sz w:val="20"/>
          <w:szCs w:val="20"/>
        </w:rPr>
        <w:t>NEaD</w:t>
      </w:r>
      <w:proofErr w:type="spellEnd"/>
    </w:p>
    <w:tbl>
      <w:tblPr>
        <w:tblStyle w:val="Tabelacomgrade2"/>
        <w:tblW w:w="0" w:type="auto"/>
        <w:tblLook w:val="04A0" w:firstRow="1" w:lastRow="0" w:firstColumn="1" w:lastColumn="0" w:noHBand="0" w:noVBand="1"/>
      </w:tblPr>
      <w:tblGrid>
        <w:gridCol w:w="3758"/>
        <w:gridCol w:w="5304"/>
      </w:tblGrid>
      <w:tr w:rsidR="00DF1DD4" w:rsidRPr="00517866" w:rsidTr="00C10461">
        <w:trPr>
          <w:trHeight w:val="20"/>
        </w:trPr>
        <w:tc>
          <w:tcPr>
            <w:tcW w:w="4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OFICINA</w:t>
            </w:r>
          </w:p>
        </w:tc>
        <w:tc>
          <w:tcPr>
            <w:tcW w:w="5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OBJETIVO</w:t>
            </w:r>
          </w:p>
        </w:tc>
      </w:tr>
      <w:tr w:rsidR="00DF1DD4" w:rsidRPr="005C6685" w:rsidTr="00DF1DD4">
        <w:trPr>
          <w:trHeight w:val="20"/>
        </w:trPr>
        <w:tc>
          <w:tcPr>
            <w:tcW w:w="4077" w:type="dxa"/>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2C6BE3">
            <w:pPr>
              <w:numPr>
                <w:ilvl w:val="0"/>
                <w:numId w:val="17"/>
              </w:numPr>
              <w:ind w:left="222" w:hanging="222"/>
              <w:jc w:val="both"/>
              <w:rPr>
                <w:rFonts w:ascii="Arial" w:hAnsi="Arial" w:cs="Arial"/>
                <w:sz w:val="20"/>
                <w:szCs w:val="20"/>
              </w:rPr>
            </w:pPr>
            <w:r w:rsidRPr="005C6685">
              <w:rPr>
                <w:rFonts w:ascii="Arial" w:hAnsi="Arial" w:cs="Arial"/>
                <w:sz w:val="20"/>
                <w:szCs w:val="20"/>
              </w:rPr>
              <w:t>Power Point (comentado)</w:t>
            </w:r>
          </w:p>
          <w:p w:rsidR="00DF1DD4" w:rsidRPr="005C6685" w:rsidRDefault="00DF1DD4" w:rsidP="002C6BE3">
            <w:pPr>
              <w:numPr>
                <w:ilvl w:val="0"/>
                <w:numId w:val="17"/>
              </w:numPr>
              <w:ind w:left="222" w:hanging="222"/>
              <w:jc w:val="both"/>
              <w:rPr>
                <w:rFonts w:ascii="Arial" w:hAnsi="Arial" w:cs="Arial"/>
                <w:b/>
                <w:bCs/>
                <w:sz w:val="20"/>
                <w:szCs w:val="20"/>
              </w:rPr>
            </w:pPr>
            <w:r w:rsidRPr="005C6685">
              <w:rPr>
                <w:rFonts w:ascii="Arial" w:hAnsi="Arial" w:cs="Arial"/>
                <w:sz w:val="20"/>
                <w:szCs w:val="20"/>
              </w:rPr>
              <w:t>História em quadrinhos (2 ferramentas)</w:t>
            </w:r>
          </w:p>
          <w:p w:rsidR="00DF1DD4" w:rsidRPr="005C6685" w:rsidRDefault="00DF1DD4" w:rsidP="002C6BE3">
            <w:pPr>
              <w:numPr>
                <w:ilvl w:val="0"/>
                <w:numId w:val="17"/>
              </w:numPr>
              <w:ind w:left="222" w:hanging="222"/>
              <w:jc w:val="both"/>
              <w:rPr>
                <w:rFonts w:ascii="Arial" w:hAnsi="Arial" w:cs="Arial"/>
                <w:b/>
                <w:bCs/>
                <w:sz w:val="20"/>
                <w:szCs w:val="20"/>
              </w:rPr>
            </w:pPr>
            <w:proofErr w:type="spellStart"/>
            <w:r w:rsidRPr="005C6685">
              <w:rPr>
                <w:rFonts w:ascii="Arial" w:hAnsi="Arial" w:cs="Arial"/>
                <w:sz w:val="20"/>
                <w:szCs w:val="20"/>
              </w:rPr>
              <w:t>Prezi</w:t>
            </w:r>
            <w:proofErr w:type="spellEnd"/>
          </w:p>
        </w:tc>
        <w:tc>
          <w:tcPr>
            <w:tcW w:w="5885" w:type="dxa"/>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b/>
                <w:bCs/>
                <w:sz w:val="20"/>
                <w:szCs w:val="20"/>
              </w:rPr>
            </w:pPr>
            <w:r w:rsidRPr="005C6685">
              <w:rPr>
                <w:rFonts w:ascii="Arial" w:hAnsi="Arial" w:cs="Arial"/>
                <w:sz w:val="20"/>
                <w:szCs w:val="20"/>
              </w:rPr>
              <w:t>Recursos para apresentação de conteúdos</w:t>
            </w:r>
          </w:p>
        </w:tc>
      </w:tr>
      <w:tr w:rsidR="00DF1DD4" w:rsidRPr="005C6685" w:rsidTr="00DF1DD4">
        <w:trPr>
          <w:trHeight w:val="20"/>
        </w:trPr>
        <w:tc>
          <w:tcPr>
            <w:tcW w:w="4077" w:type="dxa"/>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2C6BE3">
            <w:pPr>
              <w:numPr>
                <w:ilvl w:val="0"/>
                <w:numId w:val="17"/>
              </w:numPr>
              <w:ind w:left="222" w:hanging="222"/>
              <w:jc w:val="both"/>
              <w:rPr>
                <w:rFonts w:ascii="Arial" w:hAnsi="Arial" w:cs="Arial"/>
                <w:sz w:val="20"/>
                <w:szCs w:val="20"/>
              </w:rPr>
            </w:pPr>
            <w:proofErr w:type="spellStart"/>
            <w:r w:rsidRPr="005C6685">
              <w:rPr>
                <w:rFonts w:ascii="Arial" w:hAnsi="Arial" w:cs="Arial"/>
                <w:sz w:val="20"/>
                <w:szCs w:val="20"/>
              </w:rPr>
              <w:t>BBFlash</w:t>
            </w:r>
            <w:proofErr w:type="spellEnd"/>
          </w:p>
          <w:p w:rsidR="00DF1DD4" w:rsidRPr="005C6685" w:rsidRDefault="00DF1DD4" w:rsidP="002C6BE3">
            <w:pPr>
              <w:numPr>
                <w:ilvl w:val="0"/>
                <w:numId w:val="17"/>
              </w:numPr>
              <w:ind w:left="222" w:hanging="222"/>
              <w:jc w:val="both"/>
              <w:rPr>
                <w:rFonts w:ascii="Arial" w:hAnsi="Arial" w:cs="Arial"/>
                <w:b/>
                <w:bCs/>
                <w:sz w:val="20"/>
                <w:szCs w:val="20"/>
              </w:rPr>
            </w:pPr>
            <w:r w:rsidRPr="005C6685">
              <w:rPr>
                <w:rFonts w:ascii="Arial" w:hAnsi="Arial" w:cs="Arial"/>
                <w:sz w:val="20"/>
                <w:szCs w:val="20"/>
              </w:rPr>
              <w:t xml:space="preserve">Captação de áudio – </w:t>
            </w:r>
            <w:proofErr w:type="spellStart"/>
            <w:r w:rsidRPr="005C6685">
              <w:rPr>
                <w:rFonts w:ascii="Arial" w:hAnsi="Arial" w:cs="Arial"/>
                <w:sz w:val="20"/>
                <w:szCs w:val="20"/>
              </w:rPr>
              <w:t>Audacity</w:t>
            </w:r>
            <w:proofErr w:type="spellEnd"/>
          </w:p>
        </w:tc>
        <w:tc>
          <w:tcPr>
            <w:tcW w:w="5885" w:type="dxa"/>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b/>
                <w:bCs/>
                <w:sz w:val="20"/>
                <w:szCs w:val="20"/>
              </w:rPr>
            </w:pPr>
            <w:r w:rsidRPr="005C6685">
              <w:rPr>
                <w:rFonts w:ascii="Arial" w:hAnsi="Arial" w:cs="Arial"/>
                <w:sz w:val="20"/>
                <w:szCs w:val="20"/>
              </w:rPr>
              <w:t>Recursos para gravação de áudio e captação de tela</w:t>
            </w:r>
          </w:p>
        </w:tc>
      </w:tr>
      <w:tr w:rsidR="00DF1DD4" w:rsidRPr="005C6685" w:rsidTr="00DF1DD4">
        <w:trPr>
          <w:trHeight w:val="20"/>
        </w:trPr>
        <w:tc>
          <w:tcPr>
            <w:tcW w:w="4077" w:type="dxa"/>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2C6BE3">
            <w:pPr>
              <w:numPr>
                <w:ilvl w:val="0"/>
                <w:numId w:val="17"/>
              </w:numPr>
              <w:ind w:left="222" w:hanging="222"/>
              <w:jc w:val="both"/>
              <w:rPr>
                <w:rFonts w:ascii="Arial" w:hAnsi="Arial" w:cs="Arial"/>
                <w:sz w:val="20"/>
                <w:szCs w:val="20"/>
              </w:rPr>
            </w:pPr>
            <w:r w:rsidRPr="005C6685">
              <w:rPr>
                <w:rFonts w:ascii="Arial" w:hAnsi="Arial" w:cs="Arial"/>
                <w:sz w:val="20"/>
                <w:szCs w:val="20"/>
              </w:rPr>
              <w:t>Infográfico (2 ferramentas)</w:t>
            </w:r>
          </w:p>
          <w:p w:rsidR="00DF1DD4" w:rsidRPr="005C6685" w:rsidRDefault="00DF1DD4" w:rsidP="002C6BE3">
            <w:pPr>
              <w:numPr>
                <w:ilvl w:val="0"/>
                <w:numId w:val="17"/>
              </w:numPr>
              <w:ind w:left="222" w:hanging="222"/>
              <w:jc w:val="both"/>
              <w:rPr>
                <w:rFonts w:ascii="Arial" w:hAnsi="Arial" w:cs="Arial"/>
                <w:sz w:val="20"/>
                <w:szCs w:val="20"/>
              </w:rPr>
            </w:pPr>
            <w:r w:rsidRPr="005C6685">
              <w:rPr>
                <w:rFonts w:ascii="Arial" w:hAnsi="Arial" w:cs="Arial"/>
                <w:sz w:val="20"/>
                <w:szCs w:val="20"/>
              </w:rPr>
              <w:t>Mapa Mental (3 ferramentas)</w:t>
            </w:r>
          </w:p>
          <w:p w:rsidR="00DF1DD4" w:rsidRPr="005C6685" w:rsidRDefault="00DF1DD4" w:rsidP="002C6BE3">
            <w:pPr>
              <w:numPr>
                <w:ilvl w:val="0"/>
                <w:numId w:val="17"/>
              </w:numPr>
              <w:ind w:left="222" w:hanging="222"/>
              <w:jc w:val="both"/>
              <w:rPr>
                <w:rFonts w:ascii="Arial" w:hAnsi="Arial" w:cs="Arial"/>
                <w:b/>
                <w:bCs/>
                <w:sz w:val="20"/>
                <w:szCs w:val="20"/>
              </w:rPr>
            </w:pPr>
            <w:r w:rsidRPr="005C6685">
              <w:rPr>
                <w:rFonts w:ascii="Arial" w:hAnsi="Arial" w:cs="Arial"/>
                <w:sz w:val="20"/>
                <w:szCs w:val="20"/>
              </w:rPr>
              <w:t>Linha do tempo</w:t>
            </w:r>
          </w:p>
        </w:tc>
        <w:tc>
          <w:tcPr>
            <w:tcW w:w="5885" w:type="dxa"/>
            <w:tcBorders>
              <w:top w:val="single" w:sz="4" w:space="0" w:color="auto"/>
              <w:left w:val="single" w:sz="4" w:space="0" w:color="auto"/>
              <w:bottom w:val="single" w:sz="4" w:space="0" w:color="auto"/>
              <w:right w:val="single" w:sz="4" w:space="0" w:color="auto"/>
            </w:tcBorders>
            <w:vAlign w:val="center"/>
          </w:tcPr>
          <w:p w:rsidR="00DF1DD4" w:rsidRPr="005C6685" w:rsidRDefault="00DF1DD4" w:rsidP="00DF1DD4">
            <w:pPr>
              <w:jc w:val="center"/>
              <w:rPr>
                <w:rFonts w:ascii="Arial" w:hAnsi="Arial" w:cs="Arial"/>
                <w:b/>
                <w:bCs/>
                <w:sz w:val="20"/>
                <w:szCs w:val="20"/>
              </w:rPr>
            </w:pPr>
            <w:r w:rsidRPr="005C6685">
              <w:rPr>
                <w:rFonts w:ascii="Arial" w:hAnsi="Arial" w:cs="Arial"/>
                <w:sz w:val="20"/>
                <w:szCs w:val="20"/>
              </w:rPr>
              <w:t>Organização e estruturação de ideias e conteúdos</w:t>
            </w:r>
          </w:p>
        </w:tc>
      </w:tr>
      <w:tr w:rsidR="00DF1DD4" w:rsidRPr="005C6685" w:rsidTr="00DF1DD4">
        <w:trPr>
          <w:trHeight w:val="20"/>
        </w:trPr>
        <w:tc>
          <w:tcPr>
            <w:tcW w:w="4077" w:type="dxa"/>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2C6BE3">
            <w:pPr>
              <w:numPr>
                <w:ilvl w:val="0"/>
                <w:numId w:val="17"/>
              </w:numPr>
              <w:ind w:left="222" w:hanging="222"/>
              <w:jc w:val="both"/>
              <w:rPr>
                <w:rFonts w:ascii="Arial" w:hAnsi="Arial" w:cs="Arial"/>
                <w:sz w:val="20"/>
                <w:szCs w:val="20"/>
              </w:rPr>
            </w:pPr>
            <w:r w:rsidRPr="005C6685">
              <w:rPr>
                <w:rFonts w:ascii="Arial" w:hAnsi="Arial" w:cs="Arial"/>
                <w:sz w:val="20"/>
                <w:szCs w:val="20"/>
              </w:rPr>
              <w:t xml:space="preserve">Postar vídeos no </w:t>
            </w:r>
            <w:proofErr w:type="spellStart"/>
            <w:r w:rsidRPr="005C6685">
              <w:rPr>
                <w:rFonts w:ascii="Arial" w:hAnsi="Arial" w:cs="Arial"/>
                <w:sz w:val="20"/>
                <w:szCs w:val="20"/>
              </w:rPr>
              <w:t>youtube</w:t>
            </w:r>
            <w:proofErr w:type="spellEnd"/>
          </w:p>
          <w:p w:rsidR="00DF1DD4" w:rsidRPr="005C6685" w:rsidRDefault="00DF1DD4" w:rsidP="002C6BE3">
            <w:pPr>
              <w:numPr>
                <w:ilvl w:val="0"/>
                <w:numId w:val="17"/>
              </w:numPr>
              <w:ind w:left="222" w:hanging="222"/>
              <w:jc w:val="both"/>
              <w:rPr>
                <w:rFonts w:ascii="Arial" w:hAnsi="Arial" w:cs="Arial"/>
                <w:b/>
                <w:bCs/>
                <w:sz w:val="20"/>
                <w:szCs w:val="20"/>
              </w:rPr>
            </w:pPr>
            <w:r w:rsidRPr="005C6685">
              <w:rPr>
                <w:rFonts w:ascii="Arial" w:hAnsi="Arial" w:cs="Arial"/>
                <w:sz w:val="20"/>
                <w:szCs w:val="20"/>
              </w:rPr>
              <w:t>Postar vídeo no Fórum</w:t>
            </w:r>
          </w:p>
        </w:tc>
        <w:tc>
          <w:tcPr>
            <w:tcW w:w="5885" w:type="dxa"/>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bCs/>
                <w:sz w:val="20"/>
                <w:szCs w:val="20"/>
              </w:rPr>
            </w:pPr>
            <w:r w:rsidRPr="005C6685">
              <w:rPr>
                <w:rFonts w:ascii="Arial" w:hAnsi="Arial" w:cs="Arial"/>
                <w:bCs/>
                <w:sz w:val="20"/>
                <w:szCs w:val="20"/>
              </w:rPr>
              <w:t>Uso de ferramentas (vídeos) para potencializar o ensino e a aprendizagem dos estudantes</w:t>
            </w:r>
          </w:p>
        </w:tc>
      </w:tr>
      <w:tr w:rsidR="00DF1DD4" w:rsidRPr="005C6685" w:rsidTr="00DF1DD4">
        <w:trPr>
          <w:trHeight w:val="20"/>
        </w:trPr>
        <w:tc>
          <w:tcPr>
            <w:tcW w:w="4077" w:type="dxa"/>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2C6BE3">
            <w:pPr>
              <w:numPr>
                <w:ilvl w:val="0"/>
                <w:numId w:val="17"/>
              </w:numPr>
              <w:ind w:left="222" w:hanging="222"/>
              <w:jc w:val="both"/>
              <w:rPr>
                <w:rFonts w:ascii="Arial" w:hAnsi="Arial" w:cs="Arial"/>
                <w:b/>
                <w:bCs/>
                <w:sz w:val="20"/>
                <w:szCs w:val="20"/>
              </w:rPr>
            </w:pPr>
            <w:r w:rsidRPr="005C6685">
              <w:rPr>
                <w:rFonts w:ascii="Arial" w:hAnsi="Arial" w:cs="Arial"/>
                <w:bCs/>
                <w:sz w:val="20"/>
                <w:szCs w:val="20"/>
              </w:rPr>
              <w:t xml:space="preserve">Planejamento de disciplinas </w:t>
            </w:r>
            <w:r w:rsidRPr="005C6685">
              <w:rPr>
                <w:rFonts w:ascii="Arial" w:hAnsi="Arial" w:cs="Arial"/>
                <w:sz w:val="20"/>
                <w:szCs w:val="20"/>
              </w:rPr>
              <w:t xml:space="preserve">para modalidade </w:t>
            </w:r>
            <w:proofErr w:type="spellStart"/>
            <w:r w:rsidRPr="005C6685">
              <w:rPr>
                <w:rFonts w:ascii="Arial" w:hAnsi="Arial" w:cs="Arial"/>
                <w:sz w:val="20"/>
                <w:szCs w:val="20"/>
              </w:rPr>
              <w:t>EaD</w:t>
            </w:r>
            <w:proofErr w:type="spellEnd"/>
          </w:p>
        </w:tc>
        <w:tc>
          <w:tcPr>
            <w:tcW w:w="5885" w:type="dxa"/>
            <w:tcBorders>
              <w:top w:val="single" w:sz="4" w:space="0" w:color="auto"/>
              <w:left w:val="single" w:sz="4" w:space="0" w:color="auto"/>
              <w:bottom w:val="single" w:sz="4" w:space="0" w:color="auto"/>
              <w:right w:val="single" w:sz="4" w:space="0" w:color="auto"/>
            </w:tcBorders>
            <w:vAlign w:val="center"/>
          </w:tcPr>
          <w:p w:rsidR="00DF1DD4" w:rsidRPr="005C6685" w:rsidRDefault="00DF1DD4" w:rsidP="00DF1DD4">
            <w:pPr>
              <w:jc w:val="center"/>
              <w:rPr>
                <w:rFonts w:ascii="Arial" w:hAnsi="Arial" w:cs="Arial"/>
                <w:bCs/>
                <w:sz w:val="20"/>
                <w:szCs w:val="20"/>
              </w:rPr>
            </w:pPr>
            <w:r w:rsidRPr="005C6685">
              <w:rPr>
                <w:rFonts w:ascii="Arial" w:hAnsi="Arial" w:cs="Arial"/>
                <w:bCs/>
                <w:sz w:val="20"/>
                <w:szCs w:val="20"/>
              </w:rPr>
              <w:t xml:space="preserve">Meios e metodologias para organização didática dos conteúdos da disciplina, por meio do </w:t>
            </w:r>
            <w:r w:rsidR="003D711F" w:rsidRPr="005C6685">
              <w:rPr>
                <w:rFonts w:ascii="Arial" w:hAnsi="Arial" w:cs="Arial"/>
                <w:bCs/>
                <w:sz w:val="20"/>
                <w:szCs w:val="20"/>
              </w:rPr>
              <w:t>Conecta</w:t>
            </w:r>
            <w:r w:rsidRPr="005C6685">
              <w:rPr>
                <w:rFonts w:ascii="Arial" w:hAnsi="Arial" w:cs="Arial"/>
                <w:bCs/>
                <w:sz w:val="20"/>
                <w:szCs w:val="20"/>
              </w:rPr>
              <w:t xml:space="preserve"> </w:t>
            </w:r>
            <w:r w:rsidR="003D711F" w:rsidRPr="005C6685">
              <w:rPr>
                <w:rFonts w:ascii="Arial" w:hAnsi="Arial" w:cs="Arial"/>
                <w:bCs/>
                <w:sz w:val="20"/>
                <w:szCs w:val="20"/>
              </w:rPr>
              <w:t>UNIJUÍ</w:t>
            </w:r>
          </w:p>
        </w:tc>
      </w:tr>
      <w:tr w:rsidR="00DF1DD4" w:rsidRPr="005C6685" w:rsidTr="00DF1DD4">
        <w:trPr>
          <w:trHeight w:val="20"/>
        </w:trPr>
        <w:tc>
          <w:tcPr>
            <w:tcW w:w="4077" w:type="dxa"/>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2C6BE3">
            <w:pPr>
              <w:numPr>
                <w:ilvl w:val="0"/>
                <w:numId w:val="17"/>
              </w:numPr>
              <w:ind w:left="222" w:hanging="222"/>
              <w:jc w:val="both"/>
              <w:rPr>
                <w:rFonts w:ascii="Arial" w:hAnsi="Arial" w:cs="Arial"/>
                <w:bCs/>
                <w:sz w:val="20"/>
                <w:szCs w:val="20"/>
              </w:rPr>
            </w:pPr>
            <w:r w:rsidRPr="005C6685">
              <w:rPr>
                <w:rFonts w:ascii="Arial" w:hAnsi="Arial" w:cs="Arial"/>
                <w:sz w:val="20"/>
                <w:szCs w:val="20"/>
              </w:rPr>
              <w:t xml:space="preserve">Uso da Biblioteca Digital da </w:t>
            </w:r>
            <w:r w:rsidR="003D711F" w:rsidRPr="005C6685">
              <w:rPr>
                <w:rFonts w:ascii="Arial" w:hAnsi="Arial" w:cs="Arial"/>
                <w:sz w:val="20"/>
                <w:szCs w:val="20"/>
              </w:rPr>
              <w:t>UNIJUÍ</w:t>
            </w:r>
          </w:p>
          <w:p w:rsidR="00DF1DD4" w:rsidRPr="005C6685" w:rsidRDefault="003D711F" w:rsidP="002C6BE3">
            <w:pPr>
              <w:numPr>
                <w:ilvl w:val="0"/>
                <w:numId w:val="17"/>
              </w:numPr>
              <w:ind w:left="222" w:hanging="222"/>
              <w:jc w:val="both"/>
              <w:rPr>
                <w:rFonts w:ascii="Arial" w:hAnsi="Arial" w:cs="Arial"/>
                <w:bCs/>
                <w:sz w:val="20"/>
                <w:szCs w:val="20"/>
              </w:rPr>
            </w:pPr>
            <w:r>
              <w:rPr>
                <w:rFonts w:ascii="Arial" w:hAnsi="Arial" w:cs="Arial"/>
                <w:sz w:val="20"/>
                <w:szCs w:val="20"/>
              </w:rPr>
              <w:t>Acesso à</w:t>
            </w:r>
            <w:r w:rsidR="00DF1DD4" w:rsidRPr="005C6685">
              <w:rPr>
                <w:rFonts w:ascii="Arial" w:hAnsi="Arial" w:cs="Arial"/>
                <w:sz w:val="20"/>
                <w:szCs w:val="20"/>
              </w:rPr>
              <w:t xml:space="preserve"> Base de Dados CAPES</w:t>
            </w:r>
          </w:p>
          <w:p w:rsidR="00DF1DD4" w:rsidRPr="005C6685" w:rsidRDefault="00DF1DD4" w:rsidP="002C6BE3">
            <w:pPr>
              <w:numPr>
                <w:ilvl w:val="0"/>
                <w:numId w:val="17"/>
              </w:numPr>
              <w:ind w:left="222" w:hanging="222"/>
              <w:jc w:val="both"/>
              <w:rPr>
                <w:rFonts w:ascii="Arial" w:hAnsi="Arial" w:cs="Arial"/>
                <w:bCs/>
                <w:sz w:val="20"/>
                <w:szCs w:val="20"/>
              </w:rPr>
            </w:pPr>
            <w:r w:rsidRPr="005C6685">
              <w:rPr>
                <w:rFonts w:ascii="Arial" w:hAnsi="Arial" w:cs="Arial"/>
                <w:sz w:val="20"/>
                <w:szCs w:val="20"/>
              </w:rPr>
              <w:t>Normas da ABNT</w:t>
            </w:r>
          </w:p>
        </w:tc>
        <w:tc>
          <w:tcPr>
            <w:tcW w:w="5885" w:type="dxa"/>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bCs/>
                <w:sz w:val="20"/>
                <w:szCs w:val="20"/>
              </w:rPr>
            </w:pPr>
            <w:r w:rsidRPr="005C6685">
              <w:rPr>
                <w:rFonts w:ascii="Arial" w:hAnsi="Arial" w:cs="Arial"/>
                <w:sz w:val="20"/>
                <w:szCs w:val="20"/>
              </w:rPr>
              <w:t>Oficinas desenvolvidas de forma coletiva</w:t>
            </w:r>
          </w:p>
        </w:tc>
      </w:tr>
    </w:tbl>
    <w:p w:rsidR="003C0E61" w:rsidRDefault="003C0E61" w:rsidP="00DF1DD4">
      <w:pPr>
        <w:spacing w:before="120" w:after="120"/>
        <w:ind w:firstLine="709"/>
        <w:jc w:val="both"/>
        <w:rPr>
          <w:rFonts w:ascii="Arial" w:hAnsi="Arial" w:cs="Arial"/>
          <w:bCs/>
          <w:sz w:val="20"/>
          <w:szCs w:val="20"/>
        </w:rPr>
      </w:pPr>
    </w:p>
    <w:p w:rsidR="00DF1DD4" w:rsidRDefault="00DF1DD4" w:rsidP="00DF1DD4">
      <w:pPr>
        <w:spacing w:before="120" w:after="120"/>
        <w:ind w:firstLine="709"/>
        <w:jc w:val="both"/>
        <w:rPr>
          <w:rFonts w:ascii="Arial" w:hAnsi="Arial" w:cs="Arial"/>
          <w:bCs/>
          <w:sz w:val="20"/>
          <w:szCs w:val="20"/>
        </w:rPr>
      </w:pPr>
      <w:r w:rsidRPr="005C6685">
        <w:rPr>
          <w:rFonts w:ascii="Arial" w:hAnsi="Arial" w:cs="Arial"/>
          <w:bCs/>
          <w:sz w:val="20"/>
          <w:szCs w:val="20"/>
        </w:rPr>
        <w:t>O Quadro 8, a seguir, traz a participação docente nos eventos do Programa de Formação Continuada de Docentes 2017, por subprograma:</w:t>
      </w:r>
    </w:p>
    <w:p w:rsidR="003C0E61" w:rsidRDefault="003C0E61">
      <w:pPr>
        <w:rPr>
          <w:rFonts w:ascii="Arial" w:hAnsi="Arial" w:cs="Arial"/>
          <w:bCs/>
          <w:sz w:val="20"/>
          <w:szCs w:val="20"/>
        </w:rPr>
      </w:pPr>
      <w:r>
        <w:rPr>
          <w:rFonts w:ascii="Arial" w:hAnsi="Arial" w:cs="Arial"/>
          <w:bCs/>
          <w:sz w:val="20"/>
          <w:szCs w:val="20"/>
        </w:rPr>
        <w:br w:type="page"/>
      </w:r>
    </w:p>
    <w:p w:rsidR="00DF1DD4" w:rsidRPr="005C6685" w:rsidRDefault="00DF1DD4" w:rsidP="00DF1DD4">
      <w:pPr>
        <w:spacing w:before="120"/>
        <w:jc w:val="center"/>
        <w:rPr>
          <w:rFonts w:ascii="Arial" w:hAnsi="Arial" w:cs="Arial"/>
          <w:bCs/>
          <w:sz w:val="20"/>
          <w:szCs w:val="20"/>
        </w:rPr>
      </w:pPr>
      <w:r w:rsidRPr="005C6685">
        <w:rPr>
          <w:rFonts w:ascii="Arial" w:hAnsi="Arial" w:cs="Arial"/>
          <w:bCs/>
          <w:sz w:val="20"/>
          <w:szCs w:val="20"/>
        </w:rPr>
        <w:lastRenderedPageBreak/>
        <w:t>Quadro 8 – Participação na Formação Continuada de Docentes 2017</w:t>
      </w:r>
    </w:p>
    <w:tbl>
      <w:tblPr>
        <w:tblW w:w="4983" w:type="pct"/>
        <w:tblCellMar>
          <w:left w:w="70" w:type="dxa"/>
          <w:right w:w="70" w:type="dxa"/>
        </w:tblCellMar>
        <w:tblLook w:val="04A0" w:firstRow="1" w:lastRow="0" w:firstColumn="1" w:lastColumn="0" w:noHBand="0" w:noVBand="1"/>
      </w:tblPr>
      <w:tblGrid>
        <w:gridCol w:w="1484"/>
        <w:gridCol w:w="321"/>
        <w:gridCol w:w="359"/>
        <w:gridCol w:w="524"/>
        <w:gridCol w:w="197"/>
        <w:gridCol w:w="656"/>
        <w:gridCol w:w="683"/>
        <w:gridCol w:w="69"/>
        <w:gridCol w:w="78"/>
        <w:gridCol w:w="766"/>
        <w:gridCol w:w="527"/>
        <w:gridCol w:w="260"/>
        <w:gridCol w:w="862"/>
        <w:gridCol w:w="589"/>
        <w:gridCol w:w="36"/>
        <w:gridCol w:w="126"/>
        <w:gridCol w:w="697"/>
        <w:gridCol w:w="797"/>
      </w:tblGrid>
      <w:tr w:rsidR="00DF1DD4" w:rsidRPr="00517866" w:rsidTr="00C10461">
        <w:trPr>
          <w:trHeight w:val="20"/>
        </w:trPr>
        <w:tc>
          <w:tcPr>
            <w:tcW w:w="5000" w:type="pct"/>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DF1DD4">
            <w:pPr>
              <w:jc w:val="center"/>
              <w:rPr>
                <w:rFonts w:ascii="Arial" w:hAnsi="Arial" w:cs="Arial"/>
                <w:bCs/>
                <w:color w:val="000000"/>
                <w:sz w:val="20"/>
                <w:szCs w:val="20"/>
              </w:rPr>
            </w:pPr>
            <w:r w:rsidRPr="00517866">
              <w:rPr>
                <w:rFonts w:ascii="Arial" w:hAnsi="Arial" w:cs="Arial"/>
                <w:bCs/>
                <w:color w:val="000000"/>
                <w:sz w:val="20"/>
                <w:szCs w:val="20"/>
              </w:rPr>
              <w:t>FORMAÇÃO GERAL</w:t>
            </w:r>
          </w:p>
        </w:tc>
      </w:tr>
      <w:tr w:rsidR="00232729" w:rsidRPr="00517866" w:rsidTr="00232729">
        <w:trPr>
          <w:trHeight w:val="20"/>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3D711F" w:rsidP="00DF1DD4">
            <w:pPr>
              <w:jc w:val="center"/>
              <w:rPr>
                <w:rFonts w:ascii="Arial" w:hAnsi="Arial" w:cs="Arial"/>
                <w:bCs/>
                <w:color w:val="000000"/>
                <w:sz w:val="20"/>
                <w:szCs w:val="20"/>
              </w:rPr>
            </w:pPr>
            <w:r w:rsidRPr="00517866">
              <w:rPr>
                <w:rFonts w:ascii="Arial" w:hAnsi="Arial" w:cs="Arial"/>
                <w:bCs/>
                <w:color w:val="000000"/>
                <w:sz w:val="20"/>
                <w:szCs w:val="20"/>
              </w:rPr>
              <w:t>Departamento</w:t>
            </w:r>
          </w:p>
        </w:tc>
        <w:tc>
          <w:tcPr>
            <w:tcW w:w="6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DF1DD4" w:rsidP="00DF1DD4">
            <w:pPr>
              <w:jc w:val="center"/>
              <w:rPr>
                <w:rFonts w:ascii="Arial" w:hAnsi="Arial" w:cs="Arial"/>
                <w:bCs/>
                <w:color w:val="000000"/>
                <w:sz w:val="20"/>
                <w:szCs w:val="20"/>
              </w:rPr>
            </w:pPr>
            <w:r w:rsidRPr="00517866">
              <w:rPr>
                <w:rFonts w:ascii="Arial" w:hAnsi="Arial" w:cs="Arial"/>
                <w:bCs/>
                <w:color w:val="000000"/>
                <w:sz w:val="20"/>
                <w:szCs w:val="20"/>
              </w:rPr>
              <w:t>14 e 16/02</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DF1DD4" w:rsidP="003D711F">
            <w:pPr>
              <w:jc w:val="center"/>
              <w:rPr>
                <w:rFonts w:ascii="Arial" w:hAnsi="Arial" w:cs="Arial"/>
                <w:bCs/>
                <w:color w:val="000000"/>
                <w:sz w:val="20"/>
                <w:szCs w:val="20"/>
              </w:rPr>
            </w:pPr>
            <w:r w:rsidRPr="00517866">
              <w:rPr>
                <w:rFonts w:ascii="Arial" w:hAnsi="Arial" w:cs="Arial"/>
                <w:bCs/>
                <w:color w:val="000000"/>
                <w:sz w:val="20"/>
                <w:szCs w:val="20"/>
              </w:rPr>
              <w:t>14/</w:t>
            </w:r>
            <w:r w:rsidR="003D711F" w:rsidRPr="00517866">
              <w:rPr>
                <w:rFonts w:ascii="Arial" w:hAnsi="Arial" w:cs="Arial"/>
                <w:bCs/>
                <w:color w:val="000000"/>
                <w:sz w:val="20"/>
                <w:szCs w:val="20"/>
              </w:rPr>
              <w:t>02</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DF1DD4" w:rsidP="003D711F">
            <w:pPr>
              <w:jc w:val="center"/>
              <w:rPr>
                <w:rFonts w:ascii="Arial" w:hAnsi="Arial" w:cs="Arial"/>
                <w:bCs/>
                <w:color w:val="000000"/>
                <w:sz w:val="20"/>
                <w:szCs w:val="20"/>
              </w:rPr>
            </w:pPr>
            <w:r w:rsidRPr="00517866">
              <w:rPr>
                <w:rFonts w:ascii="Arial" w:hAnsi="Arial" w:cs="Arial"/>
                <w:bCs/>
                <w:color w:val="000000"/>
                <w:sz w:val="20"/>
                <w:szCs w:val="20"/>
              </w:rPr>
              <w:t>08/</w:t>
            </w:r>
            <w:r w:rsidR="003D711F" w:rsidRPr="00517866">
              <w:rPr>
                <w:rFonts w:ascii="Arial" w:hAnsi="Arial" w:cs="Arial"/>
                <w:bCs/>
                <w:color w:val="000000"/>
                <w:sz w:val="20"/>
                <w:szCs w:val="20"/>
              </w:rPr>
              <w:t>03</w:t>
            </w: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DF1DD4" w:rsidP="003D711F">
            <w:pPr>
              <w:jc w:val="center"/>
              <w:rPr>
                <w:rFonts w:ascii="Arial" w:hAnsi="Arial" w:cs="Arial"/>
                <w:bCs/>
                <w:color w:val="000000"/>
                <w:sz w:val="20"/>
                <w:szCs w:val="20"/>
              </w:rPr>
            </w:pPr>
            <w:r w:rsidRPr="00517866">
              <w:rPr>
                <w:rFonts w:ascii="Arial" w:hAnsi="Arial" w:cs="Arial"/>
                <w:bCs/>
                <w:color w:val="000000"/>
                <w:sz w:val="20"/>
                <w:szCs w:val="20"/>
              </w:rPr>
              <w:t>16/</w:t>
            </w:r>
            <w:r w:rsidR="003D711F" w:rsidRPr="00517866">
              <w:rPr>
                <w:rFonts w:ascii="Arial" w:hAnsi="Arial" w:cs="Arial"/>
                <w:bCs/>
                <w:color w:val="000000"/>
                <w:sz w:val="20"/>
                <w:szCs w:val="20"/>
              </w:rPr>
              <w:t>03</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DF1DD4" w:rsidP="003D711F">
            <w:pPr>
              <w:jc w:val="center"/>
              <w:rPr>
                <w:rFonts w:ascii="Arial" w:hAnsi="Arial" w:cs="Arial"/>
                <w:bCs/>
                <w:color w:val="000000"/>
                <w:sz w:val="20"/>
                <w:szCs w:val="20"/>
              </w:rPr>
            </w:pPr>
            <w:r w:rsidRPr="00517866">
              <w:rPr>
                <w:rFonts w:ascii="Arial" w:hAnsi="Arial" w:cs="Arial"/>
                <w:bCs/>
                <w:color w:val="000000"/>
                <w:sz w:val="20"/>
                <w:szCs w:val="20"/>
              </w:rPr>
              <w:t>02/</w:t>
            </w:r>
            <w:r w:rsidR="003D711F" w:rsidRPr="00517866">
              <w:rPr>
                <w:rFonts w:ascii="Arial" w:hAnsi="Arial" w:cs="Arial"/>
                <w:bCs/>
                <w:color w:val="000000"/>
                <w:sz w:val="20"/>
                <w:szCs w:val="20"/>
              </w:rPr>
              <w:t>05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DF1DD4" w:rsidP="003D711F">
            <w:pPr>
              <w:jc w:val="center"/>
              <w:rPr>
                <w:rFonts w:ascii="Arial" w:hAnsi="Arial" w:cs="Arial"/>
                <w:bCs/>
                <w:color w:val="000000"/>
                <w:sz w:val="20"/>
                <w:szCs w:val="20"/>
              </w:rPr>
            </w:pPr>
            <w:r w:rsidRPr="00517866">
              <w:rPr>
                <w:rFonts w:ascii="Arial" w:hAnsi="Arial" w:cs="Arial"/>
                <w:bCs/>
                <w:color w:val="000000"/>
                <w:sz w:val="20"/>
                <w:szCs w:val="20"/>
              </w:rPr>
              <w:t>28/</w:t>
            </w:r>
            <w:r w:rsidR="003D711F" w:rsidRPr="00517866">
              <w:rPr>
                <w:rFonts w:ascii="Arial" w:hAnsi="Arial" w:cs="Arial"/>
                <w:bCs/>
                <w:color w:val="000000"/>
                <w:sz w:val="20"/>
                <w:szCs w:val="20"/>
              </w:rPr>
              <w:t>08</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17866" w:rsidRDefault="00DF1DD4" w:rsidP="003D711F">
            <w:pPr>
              <w:jc w:val="center"/>
              <w:rPr>
                <w:rFonts w:ascii="Arial" w:hAnsi="Arial" w:cs="Arial"/>
                <w:bCs/>
                <w:color w:val="000000"/>
                <w:sz w:val="20"/>
                <w:szCs w:val="20"/>
              </w:rPr>
            </w:pPr>
            <w:r w:rsidRPr="00517866">
              <w:rPr>
                <w:rFonts w:ascii="Arial" w:hAnsi="Arial" w:cs="Arial"/>
                <w:bCs/>
                <w:color w:val="000000"/>
                <w:sz w:val="20"/>
                <w:szCs w:val="20"/>
              </w:rPr>
              <w:t>15/</w:t>
            </w:r>
            <w:r w:rsidR="003D711F" w:rsidRPr="00517866">
              <w:rPr>
                <w:rFonts w:ascii="Arial" w:hAnsi="Arial" w:cs="Arial"/>
                <w:bCs/>
                <w:color w:val="000000"/>
                <w:sz w:val="20"/>
                <w:szCs w:val="20"/>
              </w:rPr>
              <w:t>11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17866" w:rsidRDefault="00DF1DD4" w:rsidP="003D711F">
            <w:pPr>
              <w:jc w:val="center"/>
              <w:rPr>
                <w:rFonts w:ascii="Arial" w:hAnsi="Arial" w:cs="Arial"/>
                <w:bCs/>
                <w:color w:val="000000"/>
                <w:sz w:val="20"/>
                <w:szCs w:val="20"/>
              </w:rPr>
            </w:pPr>
            <w:r w:rsidRPr="00517866">
              <w:rPr>
                <w:rFonts w:ascii="Arial" w:hAnsi="Arial" w:cs="Arial"/>
                <w:bCs/>
                <w:color w:val="000000"/>
                <w:sz w:val="20"/>
                <w:szCs w:val="20"/>
              </w:rPr>
              <w:t>16/</w:t>
            </w:r>
            <w:r w:rsidR="003D711F" w:rsidRPr="00517866">
              <w:rPr>
                <w:rFonts w:ascii="Arial" w:hAnsi="Arial" w:cs="Arial"/>
                <w:bCs/>
                <w:color w:val="000000"/>
                <w:sz w:val="20"/>
                <w:szCs w:val="20"/>
              </w:rPr>
              <w:t>11</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17866" w:rsidRDefault="00DF1DD4" w:rsidP="003D711F">
            <w:pPr>
              <w:jc w:val="center"/>
              <w:rPr>
                <w:rFonts w:ascii="Arial" w:hAnsi="Arial" w:cs="Arial"/>
                <w:bCs/>
                <w:color w:val="000000"/>
                <w:sz w:val="20"/>
                <w:szCs w:val="20"/>
              </w:rPr>
            </w:pPr>
            <w:r w:rsidRPr="00517866">
              <w:rPr>
                <w:rFonts w:ascii="Arial" w:hAnsi="Arial" w:cs="Arial"/>
                <w:bCs/>
                <w:color w:val="000000"/>
                <w:sz w:val="20"/>
                <w:szCs w:val="20"/>
              </w:rPr>
              <w:t>30/</w:t>
            </w:r>
            <w:r w:rsidR="003D711F" w:rsidRPr="00517866">
              <w:rPr>
                <w:rFonts w:ascii="Arial" w:hAnsi="Arial" w:cs="Arial"/>
                <w:bCs/>
                <w:color w:val="000000"/>
                <w:sz w:val="20"/>
                <w:szCs w:val="20"/>
              </w:rPr>
              <w:t>11</w:t>
            </w:r>
          </w:p>
        </w:tc>
      </w:tr>
      <w:tr w:rsidR="00232729" w:rsidRPr="005C6685" w:rsidTr="00232729">
        <w:trPr>
          <w:trHeight w:val="20"/>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232729" w:rsidRDefault="00DF1DD4" w:rsidP="00DF1DD4">
            <w:pPr>
              <w:jc w:val="center"/>
              <w:rPr>
                <w:rFonts w:ascii="Arial" w:hAnsi="Arial" w:cs="Arial"/>
                <w:bCs/>
                <w:color w:val="000000"/>
                <w:sz w:val="20"/>
                <w:szCs w:val="20"/>
              </w:rPr>
            </w:pPr>
            <w:r w:rsidRPr="00232729">
              <w:rPr>
                <w:rFonts w:ascii="Arial" w:hAnsi="Arial" w:cs="Arial"/>
                <w:bCs/>
                <w:color w:val="000000"/>
                <w:sz w:val="20"/>
                <w:szCs w:val="20"/>
              </w:rPr>
              <w:t>DACEC</w:t>
            </w:r>
          </w:p>
        </w:tc>
        <w:tc>
          <w:tcPr>
            <w:tcW w:w="6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39</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22</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w:t>
            </w: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30</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37</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27</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26</w:t>
            </w:r>
          </w:p>
        </w:tc>
      </w:tr>
      <w:tr w:rsidR="00232729" w:rsidRPr="005C6685" w:rsidTr="00232729">
        <w:trPr>
          <w:trHeight w:val="20"/>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232729" w:rsidRDefault="00DF1DD4" w:rsidP="00DF1DD4">
            <w:pPr>
              <w:jc w:val="center"/>
              <w:rPr>
                <w:rFonts w:ascii="Arial" w:hAnsi="Arial" w:cs="Arial"/>
                <w:bCs/>
                <w:color w:val="000000"/>
                <w:sz w:val="20"/>
                <w:szCs w:val="20"/>
              </w:rPr>
            </w:pPr>
            <w:proofErr w:type="spellStart"/>
            <w:r w:rsidRPr="00232729">
              <w:rPr>
                <w:rFonts w:ascii="Arial" w:hAnsi="Arial" w:cs="Arial"/>
                <w:bCs/>
                <w:color w:val="000000"/>
                <w:sz w:val="20"/>
                <w:szCs w:val="20"/>
              </w:rPr>
              <w:t>DCV</w:t>
            </w:r>
            <w:r w:rsidR="003D711F" w:rsidRPr="00232729">
              <w:rPr>
                <w:rFonts w:ascii="Arial" w:hAnsi="Arial" w:cs="Arial"/>
                <w:bCs/>
                <w:color w:val="000000"/>
                <w:sz w:val="20"/>
                <w:szCs w:val="20"/>
              </w:rPr>
              <w:t>ida</w:t>
            </w:r>
            <w:proofErr w:type="spellEnd"/>
          </w:p>
        </w:tc>
        <w:tc>
          <w:tcPr>
            <w:tcW w:w="6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44</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29</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7</w:t>
            </w: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25</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27</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14</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27</w:t>
            </w:r>
          </w:p>
        </w:tc>
      </w:tr>
      <w:tr w:rsidR="00232729" w:rsidRPr="005C6685" w:rsidTr="00232729">
        <w:trPr>
          <w:trHeight w:val="20"/>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232729" w:rsidRDefault="00DF1DD4" w:rsidP="00DF1DD4">
            <w:pPr>
              <w:jc w:val="center"/>
              <w:rPr>
                <w:rFonts w:ascii="Arial" w:hAnsi="Arial" w:cs="Arial"/>
                <w:bCs/>
                <w:color w:val="000000"/>
                <w:sz w:val="20"/>
                <w:szCs w:val="20"/>
              </w:rPr>
            </w:pPr>
            <w:proofErr w:type="spellStart"/>
            <w:r w:rsidRPr="00232729">
              <w:rPr>
                <w:rFonts w:ascii="Arial" w:hAnsi="Arial" w:cs="Arial"/>
                <w:bCs/>
                <w:color w:val="000000"/>
                <w:sz w:val="20"/>
                <w:szCs w:val="20"/>
              </w:rPr>
              <w:t>DCEE</w:t>
            </w:r>
            <w:r w:rsidR="003D711F" w:rsidRPr="00232729">
              <w:rPr>
                <w:rFonts w:ascii="Arial" w:hAnsi="Arial" w:cs="Arial"/>
                <w:bCs/>
                <w:color w:val="000000"/>
                <w:sz w:val="20"/>
                <w:szCs w:val="20"/>
              </w:rPr>
              <w:t>ng</w:t>
            </w:r>
            <w:proofErr w:type="spellEnd"/>
          </w:p>
        </w:tc>
        <w:tc>
          <w:tcPr>
            <w:tcW w:w="6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55</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38</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9</w:t>
            </w: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25</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35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22</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17</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35</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18</w:t>
            </w:r>
          </w:p>
        </w:tc>
      </w:tr>
      <w:tr w:rsidR="00232729" w:rsidRPr="005C6685" w:rsidTr="00232729">
        <w:trPr>
          <w:trHeight w:val="20"/>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232729" w:rsidRDefault="00DF1DD4" w:rsidP="00DF1DD4">
            <w:pPr>
              <w:jc w:val="center"/>
              <w:rPr>
                <w:rFonts w:ascii="Arial" w:hAnsi="Arial" w:cs="Arial"/>
                <w:bCs/>
                <w:color w:val="000000"/>
                <w:sz w:val="20"/>
                <w:szCs w:val="20"/>
              </w:rPr>
            </w:pPr>
            <w:r w:rsidRPr="00232729">
              <w:rPr>
                <w:rFonts w:ascii="Arial" w:hAnsi="Arial" w:cs="Arial"/>
                <w:bCs/>
                <w:color w:val="000000"/>
                <w:sz w:val="20"/>
                <w:szCs w:val="20"/>
              </w:rPr>
              <w:t>DCJS</w:t>
            </w:r>
          </w:p>
        </w:tc>
        <w:tc>
          <w:tcPr>
            <w:tcW w:w="6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21</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11</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6</w:t>
            </w: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9</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19</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9</w:t>
            </w:r>
          </w:p>
        </w:tc>
      </w:tr>
      <w:tr w:rsidR="00232729" w:rsidRPr="005C6685" w:rsidTr="00232729">
        <w:trPr>
          <w:trHeight w:val="20"/>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232729" w:rsidRDefault="00DF1DD4" w:rsidP="00DF1DD4">
            <w:pPr>
              <w:jc w:val="center"/>
              <w:rPr>
                <w:rFonts w:ascii="Arial" w:hAnsi="Arial" w:cs="Arial"/>
                <w:bCs/>
                <w:color w:val="000000"/>
                <w:sz w:val="20"/>
                <w:szCs w:val="20"/>
              </w:rPr>
            </w:pPr>
            <w:r w:rsidRPr="00232729">
              <w:rPr>
                <w:rFonts w:ascii="Arial" w:hAnsi="Arial" w:cs="Arial"/>
                <w:bCs/>
                <w:color w:val="000000"/>
                <w:sz w:val="20"/>
                <w:szCs w:val="20"/>
              </w:rPr>
              <w:t>DHE</w:t>
            </w:r>
          </w:p>
        </w:tc>
        <w:tc>
          <w:tcPr>
            <w:tcW w:w="6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44</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26</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9</w:t>
            </w: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37</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36</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40</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4</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23</w:t>
            </w:r>
          </w:p>
        </w:tc>
      </w:tr>
      <w:tr w:rsidR="00232729" w:rsidRPr="005C6685" w:rsidTr="00232729">
        <w:trPr>
          <w:trHeight w:val="20"/>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232729" w:rsidRDefault="00DF1DD4" w:rsidP="00DF1DD4">
            <w:pPr>
              <w:jc w:val="center"/>
              <w:rPr>
                <w:rFonts w:ascii="Arial" w:hAnsi="Arial" w:cs="Arial"/>
                <w:bCs/>
                <w:color w:val="000000"/>
                <w:sz w:val="20"/>
                <w:szCs w:val="20"/>
              </w:rPr>
            </w:pPr>
            <w:proofErr w:type="spellStart"/>
            <w:r w:rsidRPr="00232729">
              <w:rPr>
                <w:rFonts w:ascii="Arial" w:hAnsi="Arial" w:cs="Arial"/>
                <w:bCs/>
                <w:color w:val="000000"/>
                <w:sz w:val="20"/>
                <w:szCs w:val="20"/>
              </w:rPr>
              <w:t>DEA</w:t>
            </w:r>
            <w:r w:rsidR="00232729" w:rsidRPr="00232729">
              <w:rPr>
                <w:rFonts w:ascii="Arial" w:hAnsi="Arial" w:cs="Arial"/>
                <w:bCs/>
                <w:color w:val="000000"/>
                <w:sz w:val="20"/>
                <w:szCs w:val="20"/>
              </w:rPr>
              <w:t>g</w:t>
            </w:r>
            <w:proofErr w:type="spellEnd"/>
          </w:p>
        </w:tc>
        <w:tc>
          <w:tcPr>
            <w:tcW w:w="6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20</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15</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w:t>
            </w: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10</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10</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10</w:t>
            </w:r>
          </w:p>
        </w:tc>
      </w:tr>
      <w:tr w:rsidR="00232729" w:rsidRPr="00C10461" w:rsidTr="00C10461">
        <w:trPr>
          <w:trHeight w:val="20"/>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C10461" w:rsidRDefault="00DF1DD4" w:rsidP="00DF1DD4">
            <w:pPr>
              <w:jc w:val="center"/>
              <w:rPr>
                <w:rFonts w:ascii="Arial" w:hAnsi="Arial" w:cs="Arial"/>
                <w:bCs/>
                <w:color w:val="000000"/>
                <w:sz w:val="20"/>
                <w:szCs w:val="20"/>
              </w:rPr>
            </w:pPr>
            <w:r w:rsidRPr="00C10461">
              <w:rPr>
                <w:rFonts w:ascii="Arial" w:hAnsi="Arial" w:cs="Arial"/>
                <w:bCs/>
                <w:color w:val="000000"/>
                <w:sz w:val="20"/>
                <w:szCs w:val="20"/>
              </w:rPr>
              <w:t>TOTAL</w:t>
            </w:r>
          </w:p>
        </w:tc>
        <w:tc>
          <w:tcPr>
            <w:tcW w:w="6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C10461" w:rsidRDefault="00DF1DD4" w:rsidP="00DF1DD4">
            <w:pPr>
              <w:jc w:val="center"/>
              <w:rPr>
                <w:rFonts w:ascii="Arial" w:hAnsi="Arial" w:cs="Arial"/>
                <w:sz w:val="20"/>
                <w:szCs w:val="20"/>
              </w:rPr>
            </w:pPr>
            <w:r w:rsidRPr="00C10461">
              <w:rPr>
                <w:rFonts w:ascii="Arial" w:hAnsi="Arial" w:cs="Arial"/>
                <w:sz w:val="20"/>
                <w:szCs w:val="20"/>
              </w:rPr>
              <w:t>223</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C10461" w:rsidRDefault="00DF1DD4" w:rsidP="00DF1DD4">
            <w:pPr>
              <w:jc w:val="center"/>
              <w:rPr>
                <w:rFonts w:ascii="Arial" w:hAnsi="Arial" w:cs="Arial"/>
                <w:sz w:val="20"/>
                <w:szCs w:val="20"/>
              </w:rPr>
            </w:pPr>
            <w:r w:rsidRPr="00C10461">
              <w:rPr>
                <w:rFonts w:ascii="Arial" w:hAnsi="Arial" w:cs="Arial"/>
                <w:sz w:val="20"/>
                <w:szCs w:val="20"/>
              </w:rPr>
              <w:t>141</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C10461" w:rsidRDefault="00DF1DD4" w:rsidP="00DF1DD4">
            <w:pPr>
              <w:jc w:val="center"/>
              <w:rPr>
                <w:rFonts w:ascii="Arial" w:hAnsi="Arial" w:cs="Arial"/>
                <w:sz w:val="20"/>
                <w:szCs w:val="20"/>
              </w:rPr>
            </w:pPr>
            <w:r w:rsidRPr="00C10461">
              <w:rPr>
                <w:rFonts w:ascii="Arial" w:hAnsi="Arial" w:cs="Arial"/>
                <w:sz w:val="20"/>
                <w:szCs w:val="20"/>
              </w:rPr>
              <w:t>34</w:t>
            </w: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C10461" w:rsidRDefault="00DF1DD4" w:rsidP="00DF1DD4">
            <w:pPr>
              <w:jc w:val="center"/>
              <w:rPr>
                <w:rFonts w:ascii="Arial" w:hAnsi="Arial" w:cs="Arial"/>
                <w:sz w:val="20"/>
                <w:szCs w:val="20"/>
              </w:rPr>
            </w:pPr>
            <w:r w:rsidRPr="00C10461">
              <w:rPr>
                <w:rFonts w:ascii="Arial" w:hAnsi="Arial" w:cs="Arial"/>
                <w:sz w:val="20"/>
                <w:szCs w:val="20"/>
              </w:rPr>
              <w:t>136</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C10461" w:rsidRDefault="00DF1DD4" w:rsidP="00DF1DD4">
            <w:pPr>
              <w:jc w:val="center"/>
              <w:rPr>
                <w:rFonts w:ascii="Arial" w:hAnsi="Arial" w:cs="Arial"/>
                <w:sz w:val="20"/>
                <w:szCs w:val="20"/>
              </w:rPr>
            </w:pPr>
            <w:r w:rsidRPr="00C10461">
              <w:rPr>
                <w:rFonts w:ascii="Arial" w:hAnsi="Arial" w:cs="Arial"/>
                <w:sz w:val="20"/>
                <w:szCs w:val="20"/>
              </w:rPr>
              <w:t>156</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C10461" w:rsidRDefault="00DF1DD4" w:rsidP="00DF1DD4">
            <w:pPr>
              <w:jc w:val="center"/>
              <w:rPr>
                <w:rFonts w:ascii="Arial" w:hAnsi="Arial" w:cs="Arial"/>
                <w:sz w:val="20"/>
                <w:szCs w:val="20"/>
              </w:rPr>
            </w:pPr>
            <w:r w:rsidRPr="00C10461">
              <w:rPr>
                <w:rFonts w:ascii="Arial" w:hAnsi="Arial" w:cs="Arial"/>
                <w:sz w:val="20"/>
                <w:szCs w:val="20"/>
              </w:rPr>
              <w:t>132</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C10461" w:rsidRDefault="00DF1DD4" w:rsidP="00DF1DD4">
            <w:pPr>
              <w:jc w:val="center"/>
              <w:rPr>
                <w:rFonts w:ascii="Arial" w:hAnsi="Arial" w:cs="Arial"/>
                <w:sz w:val="20"/>
                <w:szCs w:val="20"/>
              </w:rPr>
            </w:pPr>
            <w:r w:rsidRPr="00C10461">
              <w:rPr>
                <w:rFonts w:ascii="Arial" w:hAnsi="Arial" w:cs="Arial"/>
                <w:sz w:val="20"/>
                <w:szCs w:val="20"/>
              </w:rPr>
              <w:t>21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C10461" w:rsidRDefault="00DF1DD4" w:rsidP="00DF1DD4">
            <w:pPr>
              <w:jc w:val="center"/>
              <w:rPr>
                <w:rFonts w:ascii="Arial" w:hAnsi="Arial" w:cs="Arial"/>
                <w:sz w:val="20"/>
                <w:szCs w:val="20"/>
              </w:rPr>
            </w:pPr>
            <w:r w:rsidRPr="00C10461">
              <w:rPr>
                <w:rFonts w:ascii="Arial" w:hAnsi="Arial" w:cs="Arial"/>
                <w:sz w:val="20"/>
                <w:szCs w:val="20"/>
              </w:rPr>
              <w:t>41</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C10461" w:rsidRDefault="00DF1DD4" w:rsidP="00DF1DD4">
            <w:pPr>
              <w:jc w:val="center"/>
              <w:rPr>
                <w:rFonts w:ascii="Arial" w:hAnsi="Arial" w:cs="Arial"/>
                <w:sz w:val="20"/>
                <w:szCs w:val="20"/>
              </w:rPr>
            </w:pPr>
            <w:r w:rsidRPr="00C10461">
              <w:rPr>
                <w:rFonts w:ascii="Arial" w:hAnsi="Arial" w:cs="Arial"/>
                <w:sz w:val="20"/>
                <w:szCs w:val="20"/>
              </w:rPr>
              <w:t>113</w:t>
            </w:r>
          </w:p>
        </w:tc>
      </w:tr>
      <w:tr w:rsidR="00DF1DD4" w:rsidRPr="00517866" w:rsidTr="00C10461">
        <w:trPr>
          <w:trHeight w:val="20"/>
        </w:trPr>
        <w:tc>
          <w:tcPr>
            <w:tcW w:w="1598"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1DD4" w:rsidRPr="00517866" w:rsidRDefault="00DF1DD4" w:rsidP="00DF1DD4">
            <w:pPr>
              <w:spacing w:before="120"/>
              <w:jc w:val="center"/>
              <w:rPr>
                <w:rFonts w:ascii="Arial" w:hAnsi="Arial" w:cs="Arial"/>
                <w:bCs/>
                <w:color w:val="000000"/>
                <w:sz w:val="20"/>
                <w:szCs w:val="20"/>
              </w:rPr>
            </w:pPr>
            <w:r w:rsidRPr="00517866">
              <w:rPr>
                <w:rFonts w:ascii="Arial" w:hAnsi="Arial" w:cs="Arial"/>
                <w:bCs/>
                <w:color w:val="000000"/>
                <w:sz w:val="20"/>
                <w:szCs w:val="20"/>
              </w:rPr>
              <w:t>FORMAÇÃO PARA INICIANTES</w:t>
            </w:r>
          </w:p>
        </w:tc>
        <w:tc>
          <w:tcPr>
            <w:tcW w:w="1681"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1DD4" w:rsidRPr="00517866" w:rsidRDefault="00DF1DD4" w:rsidP="00DF1DD4">
            <w:pPr>
              <w:spacing w:before="120"/>
              <w:jc w:val="center"/>
              <w:rPr>
                <w:rFonts w:ascii="Arial" w:hAnsi="Arial" w:cs="Arial"/>
                <w:bCs/>
                <w:color w:val="000000"/>
                <w:sz w:val="20"/>
                <w:szCs w:val="20"/>
              </w:rPr>
            </w:pPr>
            <w:r w:rsidRPr="00517866">
              <w:rPr>
                <w:rFonts w:ascii="Arial" w:hAnsi="Arial" w:cs="Arial"/>
                <w:bCs/>
                <w:color w:val="000000"/>
                <w:sz w:val="20"/>
                <w:szCs w:val="20"/>
              </w:rPr>
              <w:t>FORMAÇÃO PARA HORISTAS</w:t>
            </w:r>
          </w:p>
        </w:tc>
        <w:tc>
          <w:tcPr>
            <w:tcW w:w="1721"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1DD4" w:rsidRPr="00517866" w:rsidRDefault="00DF1DD4" w:rsidP="00DF1DD4">
            <w:pPr>
              <w:spacing w:before="120"/>
              <w:jc w:val="center"/>
              <w:rPr>
                <w:rFonts w:ascii="Arial" w:hAnsi="Arial" w:cs="Arial"/>
                <w:color w:val="000000"/>
                <w:sz w:val="20"/>
                <w:szCs w:val="20"/>
              </w:rPr>
            </w:pPr>
            <w:r w:rsidRPr="00517866">
              <w:rPr>
                <w:rFonts w:ascii="Arial" w:hAnsi="Arial" w:cs="Arial"/>
                <w:bCs/>
                <w:color w:val="000000"/>
                <w:sz w:val="20"/>
                <w:szCs w:val="20"/>
              </w:rPr>
              <w:t>FORMAÇÃO PARA GESTORES</w:t>
            </w:r>
          </w:p>
        </w:tc>
      </w:tr>
      <w:tr w:rsidR="003D711F" w:rsidRPr="00517866" w:rsidTr="00232729">
        <w:trPr>
          <w:trHeight w:val="20"/>
        </w:trPr>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DF1DD4" w:rsidP="00232729">
            <w:pPr>
              <w:jc w:val="center"/>
              <w:rPr>
                <w:rFonts w:ascii="Arial" w:hAnsi="Arial" w:cs="Arial"/>
                <w:bCs/>
                <w:color w:val="000000"/>
                <w:sz w:val="20"/>
                <w:szCs w:val="20"/>
              </w:rPr>
            </w:pPr>
            <w:r w:rsidRPr="00517866">
              <w:rPr>
                <w:rFonts w:ascii="Arial" w:hAnsi="Arial" w:cs="Arial"/>
                <w:bCs/>
                <w:color w:val="000000"/>
                <w:sz w:val="20"/>
                <w:szCs w:val="20"/>
              </w:rPr>
              <w:t>D</w:t>
            </w:r>
            <w:r w:rsidR="00232729" w:rsidRPr="00517866">
              <w:rPr>
                <w:rFonts w:ascii="Arial" w:hAnsi="Arial" w:cs="Arial"/>
                <w:bCs/>
                <w:color w:val="000000"/>
                <w:sz w:val="20"/>
                <w:szCs w:val="20"/>
              </w:rPr>
              <w:t>epartamento</w:t>
            </w:r>
          </w:p>
        </w:tc>
        <w:tc>
          <w:tcPr>
            <w:tcW w:w="5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DF1DD4" w:rsidP="00232729">
            <w:pPr>
              <w:jc w:val="center"/>
              <w:rPr>
                <w:rFonts w:ascii="Arial" w:hAnsi="Arial" w:cs="Arial"/>
                <w:bCs/>
                <w:color w:val="000000"/>
                <w:sz w:val="20"/>
                <w:szCs w:val="20"/>
              </w:rPr>
            </w:pPr>
            <w:r w:rsidRPr="00517866">
              <w:rPr>
                <w:rFonts w:ascii="Arial" w:hAnsi="Arial" w:cs="Arial"/>
                <w:bCs/>
                <w:color w:val="000000"/>
                <w:sz w:val="20"/>
                <w:szCs w:val="20"/>
              </w:rPr>
              <w:t>23/</w:t>
            </w:r>
            <w:r w:rsidR="00232729" w:rsidRPr="00517866">
              <w:rPr>
                <w:rFonts w:ascii="Arial" w:hAnsi="Arial" w:cs="Arial"/>
                <w:bCs/>
                <w:color w:val="000000"/>
                <w:sz w:val="20"/>
                <w:szCs w:val="20"/>
              </w:rPr>
              <w:t>02</w:t>
            </w:r>
          </w:p>
        </w:tc>
        <w:tc>
          <w:tcPr>
            <w:tcW w:w="8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1DD4" w:rsidRPr="00517866" w:rsidRDefault="00232729" w:rsidP="00DF1DD4">
            <w:pPr>
              <w:jc w:val="center"/>
              <w:rPr>
                <w:rFonts w:ascii="Arial" w:hAnsi="Arial" w:cs="Arial"/>
                <w:bCs/>
                <w:color w:val="000000"/>
                <w:sz w:val="20"/>
                <w:szCs w:val="20"/>
              </w:rPr>
            </w:pPr>
            <w:r w:rsidRPr="00517866">
              <w:rPr>
                <w:rFonts w:ascii="Arial" w:hAnsi="Arial" w:cs="Arial"/>
                <w:bCs/>
                <w:color w:val="000000"/>
                <w:sz w:val="20"/>
                <w:szCs w:val="20"/>
              </w:rPr>
              <w:t>Departamento</w:t>
            </w:r>
          </w:p>
        </w:tc>
        <w:tc>
          <w:tcPr>
            <w:tcW w:w="8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17866" w:rsidRDefault="00DF1DD4" w:rsidP="00232729">
            <w:pPr>
              <w:jc w:val="center"/>
              <w:rPr>
                <w:rFonts w:ascii="Arial" w:hAnsi="Arial" w:cs="Arial"/>
                <w:bCs/>
                <w:color w:val="000000"/>
                <w:sz w:val="20"/>
                <w:szCs w:val="20"/>
              </w:rPr>
            </w:pPr>
            <w:r w:rsidRPr="00517866">
              <w:rPr>
                <w:rFonts w:ascii="Arial" w:hAnsi="Arial" w:cs="Arial"/>
                <w:bCs/>
                <w:color w:val="000000"/>
                <w:sz w:val="20"/>
                <w:szCs w:val="20"/>
              </w:rPr>
              <w:t>27/</w:t>
            </w:r>
            <w:r w:rsidR="00232729" w:rsidRPr="00517866">
              <w:rPr>
                <w:rFonts w:ascii="Arial" w:hAnsi="Arial" w:cs="Arial"/>
                <w:bCs/>
                <w:color w:val="000000"/>
                <w:sz w:val="20"/>
                <w:szCs w:val="20"/>
              </w:rPr>
              <w:t>09</w:t>
            </w:r>
          </w:p>
        </w:tc>
        <w:tc>
          <w:tcPr>
            <w:tcW w:w="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17866" w:rsidRDefault="00232729" w:rsidP="00DF1DD4">
            <w:pPr>
              <w:jc w:val="center"/>
              <w:rPr>
                <w:rFonts w:ascii="Arial" w:hAnsi="Arial" w:cs="Arial"/>
                <w:bCs/>
                <w:color w:val="000000"/>
                <w:sz w:val="20"/>
                <w:szCs w:val="20"/>
              </w:rPr>
            </w:pPr>
            <w:r w:rsidRPr="00517866">
              <w:rPr>
                <w:rFonts w:ascii="Arial" w:hAnsi="Arial" w:cs="Arial"/>
                <w:bCs/>
                <w:color w:val="000000"/>
                <w:sz w:val="20"/>
                <w:szCs w:val="20"/>
              </w:rPr>
              <w:t>Departamento</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DD4" w:rsidRPr="00517866" w:rsidRDefault="00DF1DD4" w:rsidP="00232729">
            <w:pPr>
              <w:jc w:val="center"/>
              <w:rPr>
                <w:rFonts w:ascii="Arial" w:hAnsi="Arial" w:cs="Arial"/>
                <w:bCs/>
                <w:color w:val="000000"/>
                <w:sz w:val="20"/>
                <w:szCs w:val="20"/>
              </w:rPr>
            </w:pPr>
            <w:r w:rsidRPr="00517866">
              <w:rPr>
                <w:rFonts w:ascii="Arial" w:hAnsi="Arial" w:cs="Arial"/>
                <w:bCs/>
                <w:color w:val="000000"/>
                <w:sz w:val="20"/>
                <w:szCs w:val="20"/>
              </w:rPr>
              <w:t>28/</w:t>
            </w:r>
            <w:r w:rsidR="00232729" w:rsidRPr="00517866">
              <w:rPr>
                <w:rFonts w:ascii="Arial" w:hAnsi="Arial" w:cs="Arial"/>
                <w:bCs/>
                <w:color w:val="000000"/>
                <w:sz w:val="20"/>
                <w:szCs w:val="20"/>
              </w:rPr>
              <w:t>03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17866" w:rsidRDefault="00DF1DD4" w:rsidP="00232729">
            <w:pPr>
              <w:jc w:val="center"/>
              <w:rPr>
                <w:rFonts w:ascii="Arial" w:hAnsi="Arial" w:cs="Arial"/>
                <w:bCs/>
                <w:color w:val="000000"/>
                <w:sz w:val="20"/>
                <w:szCs w:val="20"/>
              </w:rPr>
            </w:pPr>
            <w:r w:rsidRPr="00517866">
              <w:rPr>
                <w:rFonts w:ascii="Arial" w:hAnsi="Arial" w:cs="Arial"/>
                <w:bCs/>
                <w:color w:val="000000"/>
                <w:sz w:val="20"/>
                <w:szCs w:val="20"/>
              </w:rPr>
              <w:t>03/</w:t>
            </w:r>
            <w:r w:rsidR="00232729" w:rsidRPr="00517866">
              <w:rPr>
                <w:rFonts w:ascii="Arial" w:hAnsi="Arial" w:cs="Arial"/>
                <w:bCs/>
                <w:color w:val="000000"/>
                <w:sz w:val="20"/>
                <w:szCs w:val="20"/>
              </w:rPr>
              <w:t>04</w:t>
            </w:r>
          </w:p>
        </w:tc>
      </w:tr>
      <w:tr w:rsidR="003D711F" w:rsidRPr="005C6685" w:rsidTr="00232729">
        <w:trPr>
          <w:trHeight w:val="20"/>
        </w:trPr>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bCs/>
                <w:color w:val="000000"/>
                <w:sz w:val="20"/>
                <w:szCs w:val="20"/>
              </w:rPr>
            </w:pPr>
            <w:r w:rsidRPr="005C6685">
              <w:rPr>
                <w:rFonts w:ascii="Arial" w:hAnsi="Arial" w:cs="Arial"/>
                <w:bCs/>
                <w:color w:val="000000"/>
                <w:sz w:val="20"/>
                <w:szCs w:val="20"/>
              </w:rPr>
              <w:t>DACEC</w:t>
            </w:r>
          </w:p>
        </w:tc>
        <w:tc>
          <w:tcPr>
            <w:tcW w:w="5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8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bCs/>
                <w:color w:val="000000"/>
                <w:sz w:val="20"/>
                <w:szCs w:val="20"/>
              </w:rPr>
            </w:pPr>
            <w:r w:rsidRPr="005C6685">
              <w:rPr>
                <w:rFonts w:ascii="Arial" w:hAnsi="Arial" w:cs="Arial"/>
                <w:bCs/>
                <w:color w:val="000000"/>
                <w:sz w:val="20"/>
                <w:szCs w:val="20"/>
              </w:rPr>
              <w:t>DACEC</w:t>
            </w:r>
          </w:p>
        </w:tc>
        <w:tc>
          <w:tcPr>
            <w:tcW w:w="8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4</w:t>
            </w:r>
          </w:p>
        </w:tc>
        <w:tc>
          <w:tcPr>
            <w:tcW w:w="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bCs/>
                <w:color w:val="000000"/>
                <w:sz w:val="20"/>
                <w:szCs w:val="20"/>
              </w:rPr>
            </w:pPr>
            <w:r w:rsidRPr="005C6685">
              <w:rPr>
                <w:rFonts w:ascii="Arial" w:hAnsi="Arial" w:cs="Arial"/>
                <w:bCs/>
                <w:color w:val="000000"/>
                <w:sz w:val="20"/>
                <w:szCs w:val="20"/>
              </w:rPr>
              <w:t>DACEC</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21</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9</w:t>
            </w:r>
          </w:p>
        </w:tc>
      </w:tr>
      <w:tr w:rsidR="003D711F" w:rsidRPr="005C6685" w:rsidTr="00232729">
        <w:trPr>
          <w:trHeight w:val="20"/>
        </w:trPr>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bCs/>
                <w:color w:val="000000"/>
                <w:sz w:val="20"/>
                <w:szCs w:val="20"/>
              </w:rPr>
            </w:pPr>
            <w:proofErr w:type="spellStart"/>
            <w:r w:rsidRPr="005C6685">
              <w:rPr>
                <w:rFonts w:ascii="Arial" w:hAnsi="Arial" w:cs="Arial"/>
                <w:bCs/>
                <w:color w:val="000000"/>
                <w:sz w:val="20"/>
                <w:szCs w:val="20"/>
              </w:rPr>
              <w:t>DCV</w:t>
            </w:r>
            <w:r w:rsidR="00232729" w:rsidRPr="005C6685">
              <w:rPr>
                <w:rFonts w:ascii="Arial" w:hAnsi="Arial" w:cs="Arial"/>
                <w:bCs/>
                <w:color w:val="000000"/>
                <w:sz w:val="20"/>
                <w:szCs w:val="20"/>
              </w:rPr>
              <w:t>ida</w:t>
            </w:r>
            <w:proofErr w:type="spellEnd"/>
          </w:p>
        </w:tc>
        <w:tc>
          <w:tcPr>
            <w:tcW w:w="5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4</w:t>
            </w:r>
          </w:p>
        </w:tc>
        <w:tc>
          <w:tcPr>
            <w:tcW w:w="8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bCs/>
                <w:color w:val="000000"/>
                <w:sz w:val="20"/>
                <w:szCs w:val="20"/>
              </w:rPr>
            </w:pPr>
            <w:proofErr w:type="spellStart"/>
            <w:r w:rsidRPr="005C6685">
              <w:rPr>
                <w:rFonts w:ascii="Arial" w:hAnsi="Arial" w:cs="Arial"/>
                <w:bCs/>
                <w:color w:val="000000"/>
                <w:sz w:val="20"/>
                <w:szCs w:val="20"/>
              </w:rPr>
              <w:t>DCV</w:t>
            </w:r>
            <w:r w:rsidR="00232729" w:rsidRPr="005C6685">
              <w:rPr>
                <w:rFonts w:ascii="Arial" w:hAnsi="Arial" w:cs="Arial"/>
                <w:bCs/>
                <w:color w:val="000000"/>
                <w:sz w:val="20"/>
                <w:szCs w:val="20"/>
              </w:rPr>
              <w:t>ida</w:t>
            </w:r>
            <w:proofErr w:type="spellEnd"/>
          </w:p>
        </w:tc>
        <w:tc>
          <w:tcPr>
            <w:tcW w:w="8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8</w:t>
            </w:r>
          </w:p>
        </w:tc>
        <w:tc>
          <w:tcPr>
            <w:tcW w:w="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bCs/>
                <w:color w:val="000000"/>
                <w:sz w:val="20"/>
                <w:szCs w:val="20"/>
              </w:rPr>
            </w:pPr>
            <w:r w:rsidRPr="005C6685">
              <w:rPr>
                <w:rFonts w:ascii="Arial" w:hAnsi="Arial" w:cs="Arial"/>
                <w:bCs/>
                <w:color w:val="000000"/>
                <w:sz w:val="20"/>
                <w:szCs w:val="20"/>
              </w:rPr>
              <w:t>DCVIDA</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20</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11</w:t>
            </w:r>
          </w:p>
        </w:tc>
      </w:tr>
      <w:tr w:rsidR="003D711F" w:rsidRPr="005C6685" w:rsidTr="00232729">
        <w:trPr>
          <w:trHeight w:val="20"/>
        </w:trPr>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bCs/>
                <w:color w:val="000000"/>
                <w:sz w:val="20"/>
                <w:szCs w:val="20"/>
              </w:rPr>
            </w:pPr>
            <w:proofErr w:type="spellStart"/>
            <w:r w:rsidRPr="005C6685">
              <w:rPr>
                <w:rFonts w:ascii="Arial" w:hAnsi="Arial" w:cs="Arial"/>
                <w:bCs/>
                <w:color w:val="000000"/>
                <w:sz w:val="20"/>
                <w:szCs w:val="20"/>
              </w:rPr>
              <w:t>DCEE</w:t>
            </w:r>
            <w:r w:rsidR="00232729" w:rsidRPr="005C6685">
              <w:rPr>
                <w:rFonts w:ascii="Arial" w:hAnsi="Arial" w:cs="Arial"/>
                <w:bCs/>
                <w:color w:val="000000"/>
                <w:sz w:val="20"/>
                <w:szCs w:val="20"/>
              </w:rPr>
              <w:t>ng</w:t>
            </w:r>
            <w:proofErr w:type="spellEnd"/>
          </w:p>
        </w:tc>
        <w:tc>
          <w:tcPr>
            <w:tcW w:w="5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7</w:t>
            </w:r>
          </w:p>
        </w:tc>
        <w:tc>
          <w:tcPr>
            <w:tcW w:w="8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bCs/>
                <w:color w:val="000000"/>
                <w:sz w:val="20"/>
                <w:szCs w:val="20"/>
              </w:rPr>
            </w:pPr>
            <w:proofErr w:type="spellStart"/>
            <w:r w:rsidRPr="005C6685">
              <w:rPr>
                <w:rFonts w:ascii="Arial" w:hAnsi="Arial" w:cs="Arial"/>
                <w:bCs/>
                <w:color w:val="000000"/>
                <w:sz w:val="20"/>
                <w:szCs w:val="20"/>
              </w:rPr>
              <w:t>DCEE</w:t>
            </w:r>
            <w:r w:rsidR="00232729" w:rsidRPr="005C6685">
              <w:rPr>
                <w:rFonts w:ascii="Arial" w:hAnsi="Arial" w:cs="Arial"/>
                <w:bCs/>
                <w:color w:val="000000"/>
                <w:sz w:val="20"/>
                <w:szCs w:val="20"/>
              </w:rPr>
              <w:t>ng</w:t>
            </w:r>
            <w:proofErr w:type="spellEnd"/>
          </w:p>
        </w:tc>
        <w:tc>
          <w:tcPr>
            <w:tcW w:w="8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16</w:t>
            </w:r>
          </w:p>
        </w:tc>
        <w:tc>
          <w:tcPr>
            <w:tcW w:w="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bCs/>
                <w:color w:val="000000"/>
                <w:sz w:val="20"/>
                <w:szCs w:val="20"/>
              </w:rPr>
            </w:pPr>
            <w:r w:rsidRPr="005C6685">
              <w:rPr>
                <w:rFonts w:ascii="Arial" w:hAnsi="Arial" w:cs="Arial"/>
                <w:bCs/>
                <w:color w:val="000000"/>
                <w:sz w:val="20"/>
                <w:szCs w:val="20"/>
              </w:rPr>
              <w:t>DCEENG</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19</w:t>
            </w:r>
          </w:p>
        </w:tc>
      </w:tr>
      <w:tr w:rsidR="003D711F" w:rsidRPr="005C6685" w:rsidTr="00232729">
        <w:trPr>
          <w:trHeight w:val="20"/>
        </w:trPr>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bCs/>
                <w:color w:val="000000"/>
                <w:sz w:val="20"/>
                <w:szCs w:val="20"/>
              </w:rPr>
            </w:pPr>
            <w:r w:rsidRPr="005C6685">
              <w:rPr>
                <w:rFonts w:ascii="Arial" w:hAnsi="Arial" w:cs="Arial"/>
                <w:bCs/>
                <w:color w:val="000000"/>
                <w:sz w:val="20"/>
                <w:szCs w:val="20"/>
              </w:rPr>
              <w:t>DCJS</w:t>
            </w:r>
          </w:p>
        </w:tc>
        <w:tc>
          <w:tcPr>
            <w:tcW w:w="5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8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bCs/>
                <w:color w:val="000000"/>
                <w:sz w:val="20"/>
                <w:szCs w:val="20"/>
              </w:rPr>
            </w:pPr>
            <w:r w:rsidRPr="005C6685">
              <w:rPr>
                <w:rFonts w:ascii="Arial" w:hAnsi="Arial" w:cs="Arial"/>
                <w:bCs/>
                <w:color w:val="000000"/>
                <w:sz w:val="20"/>
                <w:szCs w:val="20"/>
              </w:rPr>
              <w:t>DCJS</w:t>
            </w:r>
          </w:p>
        </w:tc>
        <w:tc>
          <w:tcPr>
            <w:tcW w:w="8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4</w:t>
            </w:r>
          </w:p>
        </w:tc>
        <w:tc>
          <w:tcPr>
            <w:tcW w:w="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bCs/>
                <w:color w:val="000000"/>
                <w:sz w:val="20"/>
                <w:szCs w:val="20"/>
              </w:rPr>
            </w:pPr>
            <w:r w:rsidRPr="005C6685">
              <w:rPr>
                <w:rFonts w:ascii="Arial" w:hAnsi="Arial" w:cs="Arial"/>
                <w:bCs/>
                <w:color w:val="000000"/>
                <w:sz w:val="20"/>
                <w:szCs w:val="20"/>
              </w:rPr>
              <w:t>DCJS</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6</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4</w:t>
            </w:r>
          </w:p>
        </w:tc>
      </w:tr>
      <w:tr w:rsidR="003D711F" w:rsidRPr="005C6685" w:rsidTr="00232729">
        <w:trPr>
          <w:trHeight w:val="20"/>
        </w:trPr>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bCs/>
                <w:color w:val="000000"/>
                <w:sz w:val="20"/>
                <w:szCs w:val="20"/>
              </w:rPr>
            </w:pPr>
            <w:r w:rsidRPr="005C6685">
              <w:rPr>
                <w:rFonts w:ascii="Arial" w:hAnsi="Arial" w:cs="Arial"/>
                <w:bCs/>
                <w:color w:val="000000"/>
                <w:sz w:val="20"/>
                <w:szCs w:val="20"/>
              </w:rPr>
              <w:t>DHE</w:t>
            </w:r>
          </w:p>
        </w:tc>
        <w:tc>
          <w:tcPr>
            <w:tcW w:w="5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w:t>
            </w:r>
          </w:p>
        </w:tc>
        <w:tc>
          <w:tcPr>
            <w:tcW w:w="8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bCs/>
                <w:color w:val="000000"/>
                <w:sz w:val="20"/>
                <w:szCs w:val="20"/>
              </w:rPr>
            </w:pPr>
            <w:r w:rsidRPr="005C6685">
              <w:rPr>
                <w:rFonts w:ascii="Arial" w:hAnsi="Arial" w:cs="Arial"/>
                <w:bCs/>
                <w:color w:val="000000"/>
                <w:sz w:val="20"/>
                <w:szCs w:val="20"/>
              </w:rPr>
              <w:t>DHE</w:t>
            </w:r>
          </w:p>
        </w:tc>
        <w:tc>
          <w:tcPr>
            <w:tcW w:w="8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11</w:t>
            </w:r>
          </w:p>
        </w:tc>
        <w:tc>
          <w:tcPr>
            <w:tcW w:w="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bCs/>
                <w:color w:val="000000"/>
                <w:sz w:val="20"/>
                <w:szCs w:val="20"/>
              </w:rPr>
            </w:pPr>
            <w:r w:rsidRPr="005C6685">
              <w:rPr>
                <w:rFonts w:ascii="Arial" w:hAnsi="Arial" w:cs="Arial"/>
                <w:bCs/>
                <w:color w:val="000000"/>
                <w:sz w:val="20"/>
                <w:szCs w:val="20"/>
              </w:rPr>
              <w:t>DHE</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4</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9</w:t>
            </w:r>
          </w:p>
        </w:tc>
      </w:tr>
      <w:tr w:rsidR="003D711F" w:rsidRPr="005C6685" w:rsidTr="00232729">
        <w:trPr>
          <w:trHeight w:val="20"/>
        </w:trPr>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bCs/>
                <w:color w:val="000000"/>
                <w:sz w:val="20"/>
                <w:szCs w:val="20"/>
              </w:rPr>
            </w:pPr>
            <w:proofErr w:type="spellStart"/>
            <w:r w:rsidRPr="005C6685">
              <w:rPr>
                <w:rFonts w:ascii="Arial" w:hAnsi="Arial" w:cs="Arial"/>
                <w:bCs/>
                <w:color w:val="000000"/>
                <w:sz w:val="20"/>
                <w:szCs w:val="20"/>
              </w:rPr>
              <w:t>DEA</w:t>
            </w:r>
            <w:r w:rsidR="00232729" w:rsidRPr="005C6685">
              <w:rPr>
                <w:rFonts w:ascii="Arial" w:hAnsi="Arial" w:cs="Arial"/>
                <w:bCs/>
                <w:color w:val="000000"/>
                <w:sz w:val="20"/>
                <w:szCs w:val="20"/>
              </w:rPr>
              <w:t>g</w:t>
            </w:r>
            <w:proofErr w:type="spellEnd"/>
          </w:p>
        </w:tc>
        <w:tc>
          <w:tcPr>
            <w:tcW w:w="5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8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bCs/>
                <w:color w:val="000000"/>
                <w:sz w:val="20"/>
                <w:szCs w:val="20"/>
              </w:rPr>
            </w:pPr>
            <w:proofErr w:type="spellStart"/>
            <w:r w:rsidRPr="005C6685">
              <w:rPr>
                <w:rFonts w:ascii="Arial" w:hAnsi="Arial" w:cs="Arial"/>
                <w:bCs/>
                <w:color w:val="000000"/>
                <w:sz w:val="20"/>
                <w:szCs w:val="20"/>
              </w:rPr>
              <w:t>DEA</w:t>
            </w:r>
            <w:r w:rsidR="00232729" w:rsidRPr="005C6685">
              <w:rPr>
                <w:rFonts w:ascii="Arial" w:hAnsi="Arial" w:cs="Arial"/>
                <w:bCs/>
                <w:color w:val="000000"/>
                <w:sz w:val="20"/>
                <w:szCs w:val="20"/>
              </w:rPr>
              <w:t>g</w:t>
            </w:r>
            <w:proofErr w:type="spellEnd"/>
          </w:p>
        </w:tc>
        <w:tc>
          <w:tcPr>
            <w:tcW w:w="8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w:t>
            </w:r>
          </w:p>
        </w:tc>
        <w:tc>
          <w:tcPr>
            <w:tcW w:w="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bCs/>
                <w:color w:val="000000"/>
                <w:sz w:val="20"/>
                <w:szCs w:val="20"/>
              </w:rPr>
            </w:pPr>
            <w:r w:rsidRPr="005C6685">
              <w:rPr>
                <w:rFonts w:ascii="Arial" w:hAnsi="Arial" w:cs="Arial"/>
                <w:bCs/>
                <w:color w:val="000000"/>
                <w:sz w:val="20"/>
                <w:szCs w:val="20"/>
              </w:rPr>
              <w:t>DEAG</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25</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3</w:t>
            </w:r>
          </w:p>
        </w:tc>
      </w:tr>
      <w:tr w:rsidR="003D711F" w:rsidRPr="00C10461" w:rsidTr="00232729">
        <w:trPr>
          <w:trHeight w:val="20"/>
        </w:trPr>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C10461" w:rsidRDefault="00DF1DD4" w:rsidP="00DF1DD4">
            <w:pPr>
              <w:jc w:val="center"/>
              <w:rPr>
                <w:rFonts w:ascii="Arial" w:hAnsi="Arial" w:cs="Arial"/>
                <w:bCs/>
                <w:color w:val="000000"/>
                <w:sz w:val="20"/>
                <w:szCs w:val="20"/>
              </w:rPr>
            </w:pPr>
            <w:r w:rsidRPr="00C10461">
              <w:rPr>
                <w:rFonts w:ascii="Arial" w:hAnsi="Arial" w:cs="Arial"/>
                <w:bCs/>
                <w:color w:val="000000"/>
                <w:sz w:val="20"/>
                <w:szCs w:val="20"/>
              </w:rPr>
              <w:t>TOTAL</w:t>
            </w:r>
          </w:p>
        </w:tc>
        <w:tc>
          <w:tcPr>
            <w:tcW w:w="5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C10461" w:rsidRDefault="00DF1DD4" w:rsidP="00DF1DD4">
            <w:pPr>
              <w:jc w:val="center"/>
              <w:rPr>
                <w:rFonts w:ascii="Arial" w:hAnsi="Arial" w:cs="Arial"/>
                <w:sz w:val="20"/>
                <w:szCs w:val="20"/>
              </w:rPr>
            </w:pPr>
            <w:r w:rsidRPr="00C10461">
              <w:rPr>
                <w:rFonts w:ascii="Arial" w:hAnsi="Arial" w:cs="Arial"/>
                <w:sz w:val="20"/>
                <w:szCs w:val="20"/>
              </w:rPr>
              <w:t>12</w:t>
            </w:r>
          </w:p>
        </w:tc>
        <w:tc>
          <w:tcPr>
            <w:tcW w:w="8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1DD4" w:rsidRPr="00C10461" w:rsidRDefault="00DF1DD4" w:rsidP="00DF1DD4">
            <w:pPr>
              <w:jc w:val="center"/>
              <w:rPr>
                <w:rFonts w:ascii="Arial" w:hAnsi="Arial" w:cs="Arial"/>
                <w:bCs/>
                <w:sz w:val="20"/>
                <w:szCs w:val="20"/>
              </w:rPr>
            </w:pPr>
            <w:r w:rsidRPr="00C10461">
              <w:rPr>
                <w:rFonts w:ascii="Arial" w:hAnsi="Arial" w:cs="Arial"/>
                <w:bCs/>
                <w:sz w:val="20"/>
                <w:szCs w:val="20"/>
              </w:rPr>
              <w:t>TOTAL</w:t>
            </w:r>
          </w:p>
        </w:tc>
        <w:tc>
          <w:tcPr>
            <w:tcW w:w="8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C10461" w:rsidRDefault="00DF1DD4" w:rsidP="00DF1DD4">
            <w:pPr>
              <w:jc w:val="center"/>
              <w:rPr>
                <w:rFonts w:ascii="Arial" w:hAnsi="Arial" w:cs="Arial"/>
                <w:sz w:val="20"/>
                <w:szCs w:val="20"/>
              </w:rPr>
            </w:pPr>
            <w:r w:rsidRPr="00C10461">
              <w:rPr>
                <w:rFonts w:ascii="Arial" w:hAnsi="Arial" w:cs="Arial"/>
                <w:sz w:val="20"/>
                <w:szCs w:val="20"/>
              </w:rPr>
              <w:t>45</w:t>
            </w:r>
          </w:p>
        </w:tc>
        <w:tc>
          <w:tcPr>
            <w:tcW w:w="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DD4" w:rsidRPr="00C10461" w:rsidRDefault="00DF1DD4" w:rsidP="00DF1DD4">
            <w:pPr>
              <w:jc w:val="center"/>
              <w:rPr>
                <w:rFonts w:ascii="Arial" w:hAnsi="Arial" w:cs="Arial"/>
                <w:bCs/>
                <w:sz w:val="20"/>
                <w:szCs w:val="20"/>
              </w:rPr>
            </w:pPr>
            <w:r w:rsidRPr="00C10461">
              <w:rPr>
                <w:rFonts w:ascii="Arial" w:hAnsi="Arial" w:cs="Arial"/>
                <w:bCs/>
                <w:sz w:val="20"/>
                <w:szCs w:val="20"/>
              </w:rPr>
              <w:t>TOTAL</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DD4" w:rsidRPr="00C10461" w:rsidRDefault="00DF1DD4" w:rsidP="00DF1DD4">
            <w:pPr>
              <w:jc w:val="center"/>
              <w:rPr>
                <w:rFonts w:ascii="Arial" w:hAnsi="Arial" w:cs="Arial"/>
                <w:sz w:val="20"/>
                <w:szCs w:val="20"/>
              </w:rPr>
            </w:pPr>
            <w:r w:rsidRPr="00C10461">
              <w:rPr>
                <w:rFonts w:ascii="Arial" w:hAnsi="Arial" w:cs="Arial"/>
                <w:sz w:val="20"/>
                <w:szCs w:val="20"/>
              </w:rPr>
              <w:t>99</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F1DD4" w:rsidRPr="00C10461" w:rsidRDefault="00DF1DD4" w:rsidP="00DF1DD4">
            <w:pPr>
              <w:jc w:val="center"/>
              <w:rPr>
                <w:rFonts w:ascii="Arial" w:hAnsi="Arial" w:cs="Arial"/>
                <w:sz w:val="20"/>
                <w:szCs w:val="20"/>
              </w:rPr>
            </w:pPr>
            <w:r w:rsidRPr="00C10461">
              <w:rPr>
                <w:rFonts w:ascii="Arial" w:hAnsi="Arial" w:cs="Arial"/>
                <w:sz w:val="20"/>
                <w:szCs w:val="20"/>
              </w:rPr>
              <w:t>55</w:t>
            </w:r>
          </w:p>
        </w:tc>
      </w:tr>
      <w:tr w:rsidR="00DF1DD4" w:rsidRPr="00517866" w:rsidTr="00C10461">
        <w:trPr>
          <w:trHeight w:val="20"/>
        </w:trPr>
        <w:tc>
          <w:tcPr>
            <w:tcW w:w="5000" w:type="pct"/>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517866" w:rsidRDefault="00DF1DD4" w:rsidP="00232729">
            <w:pPr>
              <w:spacing w:before="120"/>
              <w:jc w:val="center"/>
              <w:rPr>
                <w:rFonts w:ascii="Arial" w:hAnsi="Arial" w:cs="Arial"/>
                <w:bCs/>
                <w:color w:val="000000"/>
                <w:sz w:val="20"/>
                <w:szCs w:val="20"/>
              </w:rPr>
            </w:pPr>
            <w:r w:rsidRPr="00517866">
              <w:rPr>
                <w:rFonts w:ascii="Arial" w:hAnsi="Arial" w:cs="Arial"/>
                <w:bCs/>
                <w:color w:val="000000"/>
                <w:sz w:val="20"/>
                <w:szCs w:val="20"/>
              </w:rPr>
              <w:t xml:space="preserve">FORMAÇÃO PARA PROFESSORES </w:t>
            </w:r>
            <w:proofErr w:type="spellStart"/>
            <w:r w:rsidRPr="00517866">
              <w:rPr>
                <w:rFonts w:ascii="Arial" w:hAnsi="Arial" w:cs="Arial"/>
                <w:bCs/>
                <w:color w:val="000000"/>
                <w:sz w:val="20"/>
                <w:szCs w:val="20"/>
              </w:rPr>
              <w:t>E</w:t>
            </w:r>
            <w:r w:rsidR="00232729" w:rsidRPr="00517866">
              <w:rPr>
                <w:rFonts w:ascii="Arial" w:hAnsi="Arial" w:cs="Arial"/>
                <w:bCs/>
                <w:color w:val="000000"/>
                <w:sz w:val="20"/>
                <w:szCs w:val="20"/>
              </w:rPr>
              <w:t>a</w:t>
            </w:r>
            <w:r w:rsidRPr="00517866">
              <w:rPr>
                <w:rFonts w:ascii="Arial" w:hAnsi="Arial" w:cs="Arial"/>
                <w:bCs/>
                <w:color w:val="000000"/>
                <w:sz w:val="20"/>
                <w:szCs w:val="20"/>
              </w:rPr>
              <w:t>D</w:t>
            </w:r>
            <w:proofErr w:type="spellEnd"/>
          </w:p>
        </w:tc>
      </w:tr>
      <w:tr w:rsidR="00232729" w:rsidRPr="00517866" w:rsidTr="00232729">
        <w:trPr>
          <w:trHeight w:val="20"/>
        </w:trPr>
        <w:tc>
          <w:tcPr>
            <w:tcW w:w="11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232729" w:rsidP="00DF1DD4">
            <w:pPr>
              <w:jc w:val="center"/>
              <w:rPr>
                <w:rFonts w:ascii="Arial" w:hAnsi="Arial" w:cs="Arial"/>
                <w:bCs/>
                <w:color w:val="000000"/>
                <w:sz w:val="20"/>
                <w:szCs w:val="20"/>
              </w:rPr>
            </w:pPr>
            <w:r w:rsidRPr="00517866">
              <w:rPr>
                <w:rFonts w:ascii="Arial" w:hAnsi="Arial" w:cs="Arial"/>
                <w:bCs/>
                <w:color w:val="000000"/>
                <w:sz w:val="20"/>
                <w:szCs w:val="20"/>
              </w:rPr>
              <w:t>Departamento</w:t>
            </w:r>
          </w:p>
        </w:tc>
        <w:tc>
          <w:tcPr>
            <w:tcW w:w="11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DF1DD4" w:rsidP="00232729">
            <w:pPr>
              <w:jc w:val="center"/>
              <w:rPr>
                <w:rFonts w:ascii="Arial" w:hAnsi="Arial" w:cs="Arial"/>
                <w:bCs/>
                <w:color w:val="000000"/>
                <w:sz w:val="20"/>
                <w:szCs w:val="20"/>
              </w:rPr>
            </w:pPr>
            <w:r w:rsidRPr="00517866">
              <w:rPr>
                <w:rFonts w:ascii="Arial" w:hAnsi="Arial" w:cs="Arial"/>
                <w:bCs/>
                <w:color w:val="000000"/>
                <w:sz w:val="20"/>
                <w:szCs w:val="20"/>
              </w:rPr>
              <w:t>25/</w:t>
            </w:r>
            <w:r w:rsidR="00232729" w:rsidRPr="00517866">
              <w:rPr>
                <w:rFonts w:ascii="Arial" w:hAnsi="Arial" w:cs="Arial"/>
                <w:bCs/>
                <w:color w:val="000000"/>
                <w:sz w:val="20"/>
                <w:szCs w:val="20"/>
              </w:rPr>
              <w:t>05</w:t>
            </w:r>
          </w:p>
        </w:tc>
        <w:tc>
          <w:tcPr>
            <w:tcW w:w="7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DF1DD4" w:rsidP="00232729">
            <w:pPr>
              <w:jc w:val="center"/>
              <w:rPr>
                <w:rFonts w:ascii="Arial" w:hAnsi="Arial" w:cs="Arial"/>
                <w:bCs/>
                <w:color w:val="000000"/>
                <w:sz w:val="20"/>
                <w:szCs w:val="20"/>
              </w:rPr>
            </w:pPr>
            <w:r w:rsidRPr="00517866">
              <w:rPr>
                <w:rFonts w:ascii="Arial" w:hAnsi="Arial" w:cs="Arial"/>
                <w:bCs/>
                <w:color w:val="000000"/>
                <w:sz w:val="20"/>
                <w:szCs w:val="20"/>
              </w:rPr>
              <w:t>26/</w:t>
            </w:r>
            <w:r w:rsidR="00232729" w:rsidRPr="00517866">
              <w:rPr>
                <w:rFonts w:ascii="Arial" w:hAnsi="Arial" w:cs="Arial"/>
                <w:bCs/>
                <w:color w:val="000000"/>
                <w:sz w:val="20"/>
                <w:szCs w:val="20"/>
              </w:rPr>
              <w:t>05</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DF1DD4" w:rsidP="00232729">
            <w:pPr>
              <w:jc w:val="center"/>
              <w:rPr>
                <w:rFonts w:ascii="Arial" w:hAnsi="Arial" w:cs="Arial"/>
                <w:bCs/>
                <w:color w:val="000000"/>
                <w:sz w:val="20"/>
                <w:szCs w:val="20"/>
              </w:rPr>
            </w:pPr>
            <w:r w:rsidRPr="00517866">
              <w:rPr>
                <w:rFonts w:ascii="Arial" w:hAnsi="Arial" w:cs="Arial"/>
                <w:bCs/>
                <w:color w:val="000000"/>
                <w:sz w:val="20"/>
                <w:szCs w:val="20"/>
              </w:rPr>
              <w:t>22/</w:t>
            </w:r>
            <w:r w:rsidR="00232729" w:rsidRPr="00517866">
              <w:rPr>
                <w:rFonts w:ascii="Arial" w:hAnsi="Arial" w:cs="Arial"/>
                <w:bCs/>
                <w:color w:val="000000"/>
                <w:sz w:val="20"/>
                <w:szCs w:val="20"/>
              </w:rPr>
              <w:t>06</w:t>
            </w:r>
          </w:p>
        </w:tc>
        <w:tc>
          <w:tcPr>
            <w:tcW w:w="91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17866" w:rsidRDefault="00DF1DD4" w:rsidP="00232729">
            <w:pPr>
              <w:jc w:val="center"/>
              <w:rPr>
                <w:rFonts w:ascii="Arial" w:hAnsi="Arial" w:cs="Arial"/>
                <w:bCs/>
                <w:color w:val="000000"/>
                <w:sz w:val="20"/>
                <w:szCs w:val="20"/>
              </w:rPr>
            </w:pPr>
            <w:r w:rsidRPr="00517866">
              <w:rPr>
                <w:rFonts w:ascii="Arial" w:hAnsi="Arial" w:cs="Arial"/>
                <w:bCs/>
                <w:color w:val="000000"/>
                <w:sz w:val="20"/>
                <w:szCs w:val="20"/>
              </w:rPr>
              <w:t>26/</w:t>
            </w:r>
            <w:r w:rsidR="00232729" w:rsidRPr="00517866">
              <w:rPr>
                <w:rFonts w:ascii="Arial" w:hAnsi="Arial" w:cs="Arial"/>
                <w:bCs/>
                <w:color w:val="000000"/>
                <w:sz w:val="20"/>
                <w:szCs w:val="20"/>
              </w:rPr>
              <w:t>10</w:t>
            </w:r>
          </w:p>
        </w:tc>
      </w:tr>
      <w:tr w:rsidR="00232729" w:rsidRPr="005C6685" w:rsidTr="00232729">
        <w:trPr>
          <w:trHeight w:val="20"/>
        </w:trPr>
        <w:tc>
          <w:tcPr>
            <w:tcW w:w="11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232729" w:rsidRDefault="00DF1DD4" w:rsidP="00DF1DD4">
            <w:pPr>
              <w:jc w:val="center"/>
              <w:rPr>
                <w:rFonts w:ascii="Arial" w:hAnsi="Arial" w:cs="Arial"/>
                <w:bCs/>
                <w:color w:val="000000"/>
                <w:sz w:val="20"/>
                <w:szCs w:val="20"/>
              </w:rPr>
            </w:pPr>
            <w:r w:rsidRPr="00232729">
              <w:rPr>
                <w:rFonts w:ascii="Arial" w:hAnsi="Arial" w:cs="Arial"/>
                <w:bCs/>
                <w:color w:val="000000"/>
                <w:sz w:val="20"/>
                <w:szCs w:val="20"/>
              </w:rPr>
              <w:t>DACEC</w:t>
            </w:r>
          </w:p>
        </w:tc>
        <w:tc>
          <w:tcPr>
            <w:tcW w:w="11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22</w:t>
            </w:r>
          </w:p>
        </w:tc>
        <w:tc>
          <w:tcPr>
            <w:tcW w:w="7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18</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17</w:t>
            </w:r>
          </w:p>
        </w:tc>
        <w:tc>
          <w:tcPr>
            <w:tcW w:w="91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16</w:t>
            </w:r>
          </w:p>
        </w:tc>
      </w:tr>
      <w:tr w:rsidR="00232729" w:rsidRPr="005C6685" w:rsidTr="00232729">
        <w:trPr>
          <w:trHeight w:val="20"/>
        </w:trPr>
        <w:tc>
          <w:tcPr>
            <w:tcW w:w="11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232729" w:rsidRDefault="00DF1DD4" w:rsidP="00DF1DD4">
            <w:pPr>
              <w:jc w:val="center"/>
              <w:rPr>
                <w:rFonts w:ascii="Arial" w:hAnsi="Arial" w:cs="Arial"/>
                <w:bCs/>
                <w:color w:val="000000"/>
                <w:sz w:val="20"/>
                <w:szCs w:val="20"/>
              </w:rPr>
            </w:pPr>
            <w:proofErr w:type="spellStart"/>
            <w:r w:rsidRPr="00232729">
              <w:rPr>
                <w:rFonts w:ascii="Arial" w:hAnsi="Arial" w:cs="Arial"/>
                <w:bCs/>
                <w:color w:val="000000"/>
                <w:sz w:val="20"/>
                <w:szCs w:val="20"/>
              </w:rPr>
              <w:t>DCV</w:t>
            </w:r>
            <w:r w:rsidR="00232729" w:rsidRPr="00232729">
              <w:rPr>
                <w:rFonts w:ascii="Arial" w:hAnsi="Arial" w:cs="Arial"/>
                <w:bCs/>
                <w:color w:val="000000"/>
                <w:sz w:val="20"/>
                <w:szCs w:val="20"/>
              </w:rPr>
              <w:t>ida</w:t>
            </w:r>
            <w:proofErr w:type="spellEnd"/>
          </w:p>
        </w:tc>
        <w:tc>
          <w:tcPr>
            <w:tcW w:w="11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7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91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w:t>
            </w:r>
          </w:p>
        </w:tc>
      </w:tr>
      <w:tr w:rsidR="00232729" w:rsidRPr="005C6685" w:rsidTr="00232729">
        <w:trPr>
          <w:trHeight w:val="20"/>
        </w:trPr>
        <w:tc>
          <w:tcPr>
            <w:tcW w:w="11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232729" w:rsidRDefault="00DF1DD4" w:rsidP="00DF1DD4">
            <w:pPr>
              <w:jc w:val="center"/>
              <w:rPr>
                <w:rFonts w:ascii="Arial" w:hAnsi="Arial" w:cs="Arial"/>
                <w:bCs/>
                <w:color w:val="000000"/>
                <w:sz w:val="20"/>
                <w:szCs w:val="20"/>
              </w:rPr>
            </w:pPr>
            <w:proofErr w:type="spellStart"/>
            <w:r w:rsidRPr="00232729">
              <w:rPr>
                <w:rFonts w:ascii="Arial" w:hAnsi="Arial" w:cs="Arial"/>
                <w:bCs/>
                <w:color w:val="000000"/>
                <w:sz w:val="20"/>
                <w:szCs w:val="20"/>
              </w:rPr>
              <w:t>DCEE</w:t>
            </w:r>
            <w:r w:rsidR="00232729" w:rsidRPr="00232729">
              <w:rPr>
                <w:rFonts w:ascii="Arial" w:hAnsi="Arial" w:cs="Arial"/>
                <w:bCs/>
                <w:color w:val="000000"/>
                <w:sz w:val="20"/>
                <w:szCs w:val="20"/>
              </w:rPr>
              <w:t>ng</w:t>
            </w:r>
            <w:proofErr w:type="spellEnd"/>
          </w:p>
        </w:tc>
        <w:tc>
          <w:tcPr>
            <w:tcW w:w="11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3</w:t>
            </w:r>
          </w:p>
        </w:tc>
        <w:tc>
          <w:tcPr>
            <w:tcW w:w="7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4</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w:t>
            </w:r>
          </w:p>
        </w:tc>
        <w:tc>
          <w:tcPr>
            <w:tcW w:w="91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3</w:t>
            </w:r>
          </w:p>
        </w:tc>
      </w:tr>
      <w:tr w:rsidR="00232729" w:rsidRPr="005C6685" w:rsidTr="00232729">
        <w:trPr>
          <w:trHeight w:val="20"/>
        </w:trPr>
        <w:tc>
          <w:tcPr>
            <w:tcW w:w="11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232729" w:rsidRDefault="00DF1DD4" w:rsidP="00DF1DD4">
            <w:pPr>
              <w:jc w:val="center"/>
              <w:rPr>
                <w:rFonts w:ascii="Arial" w:hAnsi="Arial" w:cs="Arial"/>
                <w:bCs/>
                <w:color w:val="000000"/>
                <w:sz w:val="20"/>
                <w:szCs w:val="20"/>
              </w:rPr>
            </w:pPr>
            <w:r w:rsidRPr="00232729">
              <w:rPr>
                <w:rFonts w:ascii="Arial" w:hAnsi="Arial" w:cs="Arial"/>
                <w:bCs/>
                <w:color w:val="000000"/>
                <w:sz w:val="20"/>
                <w:szCs w:val="20"/>
              </w:rPr>
              <w:t>DCJS</w:t>
            </w:r>
          </w:p>
        </w:tc>
        <w:tc>
          <w:tcPr>
            <w:tcW w:w="11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7</w:t>
            </w:r>
          </w:p>
        </w:tc>
        <w:tc>
          <w:tcPr>
            <w:tcW w:w="7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8</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7</w:t>
            </w:r>
          </w:p>
        </w:tc>
        <w:tc>
          <w:tcPr>
            <w:tcW w:w="91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4</w:t>
            </w:r>
          </w:p>
        </w:tc>
      </w:tr>
      <w:tr w:rsidR="00232729" w:rsidRPr="005C6685" w:rsidTr="00232729">
        <w:trPr>
          <w:trHeight w:val="20"/>
        </w:trPr>
        <w:tc>
          <w:tcPr>
            <w:tcW w:w="11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232729" w:rsidRDefault="00DF1DD4" w:rsidP="00DF1DD4">
            <w:pPr>
              <w:jc w:val="center"/>
              <w:rPr>
                <w:rFonts w:ascii="Arial" w:hAnsi="Arial" w:cs="Arial"/>
                <w:bCs/>
                <w:color w:val="000000"/>
                <w:sz w:val="20"/>
                <w:szCs w:val="20"/>
              </w:rPr>
            </w:pPr>
            <w:r w:rsidRPr="00232729">
              <w:rPr>
                <w:rFonts w:ascii="Arial" w:hAnsi="Arial" w:cs="Arial"/>
                <w:bCs/>
                <w:color w:val="000000"/>
                <w:sz w:val="20"/>
                <w:szCs w:val="20"/>
              </w:rPr>
              <w:t>DHE</w:t>
            </w:r>
          </w:p>
        </w:tc>
        <w:tc>
          <w:tcPr>
            <w:tcW w:w="11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20</w:t>
            </w:r>
          </w:p>
        </w:tc>
        <w:tc>
          <w:tcPr>
            <w:tcW w:w="7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17</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18</w:t>
            </w:r>
          </w:p>
        </w:tc>
        <w:tc>
          <w:tcPr>
            <w:tcW w:w="91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20</w:t>
            </w:r>
          </w:p>
        </w:tc>
      </w:tr>
      <w:tr w:rsidR="00232729" w:rsidRPr="005C6685" w:rsidTr="00232729">
        <w:trPr>
          <w:trHeight w:val="20"/>
        </w:trPr>
        <w:tc>
          <w:tcPr>
            <w:tcW w:w="11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232729" w:rsidRDefault="00DF1DD4" w:rsidP="00DF1DD4">
            <w:pPr>
              <w:jc w:val="center"/>
              <w:rPr>
                <w:rFonts w:ascii="Arial" w:hAnsi="Arial" w:cs="Arial"/>
                <w:bCs/>
                <w:color w:val="000000"/>
                <w:sz w:val="20"/>
                <w:szCs w:val="20"/>
              </w:rPr>
            </w:pPr>
            <w:proofErr w:type="spellStart"/>
            <w:r w:rsidRPr="00232729">
              <w:rPr>
                <w:rFonts w:ascii="Arial" w:hAnsi="Arial" w:cs="Arial"/>
                <w:bCs/>
                <w:color w:val="000000"/>
                <w:sz w:val="20"/>
                <w:szCs w:val="20"/>
              </w:rPr>
              <w:t>DEA</w:t>
            </w:r>
            <w:r w:rsidR="00232729" w:rsidRPr="00232729">
              <w:rPr>
                <w:rFonts w:ascii="Arial" w:hAnsi="Arial" w:cs="Arial"/>
                <w:bCs/>
                <w:color w:val="000000"/>
                <w:sz w:val="20"/>
                <w:szCs w:val="20"/>
              </w:rPr>
              <w:t>g</w:t>
            </w:r>
            <w:proofErr w:type="spellEnd"/>
          </w:p>
        </w:tc>
        <w:tc>
          <w:tcPr>
            <w:tcW w:w="11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7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c>
          <w:tcPr>
            <w:tcW w:w="91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5C6685" w:rsidRDefault="00DF1DD4" w:rsidP="00DF1DD4">
            <w:pPr>
              <w:jc w:val="center"/>
              <w:rPr>
                <w:rFonts w:ascii="Arial" w:hAnsi="Arial" w:cs="Arial"/>
                <w:color w:val="000000"/>
                <w:sz w:val="20"/>
                <w:szCs w:val="20"/>
              </w:rPr>
            </w:pPr>
            <w:r w:rsidRPr="005C6685">
              <w:rPr>
                <w:rFonts w:ascii="Arial" w:hAnsi="Arial" w:cs="Arial"/>
                <w:color w:val="000000"/>
                <w:sz w:val="20"/>
                <w:szCs w:val="20"/>
              </w:rPr>
              <w:t>0</w:t>
            </w:r>
          </w:p>
        </w:tc>
      </w:tr>
      <w:tr w:rsidR="00232729" w:rsidRPr="00C10461" w:rsidTr="00C10461">
        <w:trPr>
          <w:trHeight w:val="20"/>
        </w:trPr>
        <w:tc>
          <w:tcPr>
            <w:tcW w:w="11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C10461" w:rsidRDefault="00DF1DD4" w:rsidP="00DF1DD4">
            <w:pPr>
              <w:jc w:val="center"/>
              <w:rPr>
                <w:rFonts w:ascii="Arial" w:hAnsi="Arial" w:cs="Arial"/>
                <w:bCs/>
                <w:color w:val="000000"/>
                <w:sz w:val="20"/>
                <w:szCs w:val="20"/>
              </w:rPr>
            </w:pPr>
            <w:r w:rsidRPr="00C10461">
              <w:rPr>
                <w:rFonts w:ascii="Arial" w:hAnsi="Arial" w:cs="Arial"/>
                <w:bCs/>
                <w:color w:val="000000"/>
                <w:sz w:val="20"/>
                <w:szCs w:val="20"/>
              </w:rPr>
              <w:t>TOTAL</w:t>
            </w:r>
          </w:p>
        </w:tc>
        <w:tc>
          <w:tcPr>
            <w:tcW w:w="11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C10461" w:rsidRDefault="00DF1DD4" w:rsidP="00DF1DD4">
            <w:pPr>
              <w:jc w:val="center"/>
              <w:rPr>
                <w:rFonts w:ascii="Arial" w:hAnsi="Arial" w:cs="Arial"/>
                <w:sz w:val="20"/>
                <w:szCs w:val="20"/>
              </w:rPr>
            </w:pPr>
            <w:r w:rsidRPr="00C10461">
              <w:rPr>
                <w:rFonts w:ascii="Arial" w:hAnsi="Arial" w:cs="Arial"/>
                <w:sz w:val="20"/>
                <w:szCs w:val="20"/>
              </w:rPr>
              <w:t>52</w:t>
            </w:r>
          </w:p>
        </w:tc>
        <w:tc>
          <w:tcPr>
            <w:tcW w:w="7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C10461" w:rsidRDefault="00DF1DD4" w:rsidP="00DF1DD4">
            <w:pPr>
              <w:jc w:val="center"/>
              <w:rPr>
                <w:rFonts w:ascii="Arial" w:hAnsi="Arial" w:cs="Arial"/>
                <w:sz w:val="20"/>
                <w:szCs w:val="20"/>
              </w:rPr>
            </w:pPr>
            <w:r w:rsidRPr="00C10461">
              <w:rPr>
                <w:rFonts w:ascii="Arial" w:hAnsi="Arial" w:cs="Arial"/>
                <w:sz w:val="20"/>
                <w:szCs w:val="20"/>
              </w:rPr>
              <w:t>47</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Pr="00C10461" w:rsidRDefault="00DF1DD4" w:rsidP="00DF1DD4">
            <w:pPr>
              <w:jc w:val="center"/>
              <w:rPr>
                <w:rFonts w:ascii="Arial" w:hAnsi="Arial" w:cs="Arial"/>
                <w:sz w:val="20"/>
                <w:szCs w:val="20"/>
              </w:rPr>
            </w:pPr>
            <w:r w:rsidRPr="00C10461">
              <w:rPr>
                <w:rFonts w:ascii="Arial" w:hAnsi="Arial" w:cs="Arial"/>
                <w:sz w:val="20"/>
                <w:szCs w:val="20"/>
              </w:rPr>
              <w:t>43</w:t>
            </w:r>
          </w:p>
        </w:tc>
        <w:tc>
          <w:tcPr>
            <w:tcW w:w="91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D4" w:rsidRPr="00C10461" w:rsidRDefault="00DF1DD4" w:rsidP="00DF1DD4">
            <w:pPr>
              <w:jc w:val="center"/>
              <w:rPr>
                <w:rFonts w:ascii="Arial" w:hAnsi="Arial" w:cs="Arial"/>
                <w:sz w:val="20"/>
                <w:szCs w:val="20"/>
              </w:rPr>
            </w:pPr>
            <w:r w:rsidRPr="00C10461">
              <w:rPr>
                <w:rFonts w:ascii="Arial" w:hAnsi="Arial" w:cs="Arial"/>
                <w:sz w:val="20"/>
                <w:szCs w:val="20"/>
              </w:rPr>
              <w:t>44</w:t>
            </w:r>
          </w:p>
        </w:tc>
      </w:tr>
    </w:tbl>
    <w:p w:rsidR="00DF1DD4" w:rsidRPr="005C6685" w:rsidRDefault="00DF1DD4" w:rsidP="00DF1DD4">
      <w:pPr>
        <w:spacing w:before="120"/>
        <w:ind w:firstLine="708"/>
        <w:jc w:val="both"/>
        <w:rPr>
          <w:rFonts w:ascii="Arial" w:hAnsi="Arial" w:cs="Arial"/>
          <w:bCs/>
          <w:sz w:val="20"/>
          <w:szCs w:val="20"/>
        </w:rPr>
      </w:pPr>
      <w:r w:rsidRPr="005C6685">
        <w:rPr>
          <w:rFonts w:ascii="Arial" w:hAnsi="Arial" w:cs="Arial"/>
          <w:bCs/>
          <w:sz w:val="20"/>
          <w:szCs w:val="20"/>
        </w:rPr>
        <w:t xml:space="preserve">O </w:t>
      </w:r>
      <w:r w:rsidRPr="005C6685">
        <w:rPr>
          <w:rFonts w:ascii="Arial" w:hAnsi="Arial" w:cs="Arial"/>
          <w:b/>
          <w:bCs/>
          <w:sz w:val="20"/>
          <w:szCs w:val="20"/>
        </w:rPr>
        <w:t>Programa de Avaliação Docente</w:t>
      </w:r>
      <w:r w:rsidRPr="005C6685">
        <w:rPr>
          <w:rFonts w:ascii="Arial" w:hAnsi="Arial" w:cs="Arial"/>
          <w:bCs/>
          <w:sz w:val="20"/>
          <w:szCs w:val="20"/>
        </w:rPr>
        <w:t>, coordenado pela V</w:t>
      </w:r>
      <w:r w:rsidR="0022140D">
        <w:rPr>
          <w:rFonts w:ascii="Arial" w:hAnsi="Arial" w:cs="Arial"/>
          <w:bCs/>
          <w:sz w:val="20"/>
          <w:szCs w:val="20"/>
        </w:rPr>
        <w:t>ice-Reitoria de Graduação</w:t>
      </w:r>
      <w:r w:rsidRPr="005C6685">
        <w:rPr>
          <w:rFonts w:ascii="Arial" w:hAnsi="Arial" w:cs="Arial"/>
          <w:bCs/>
          <w:sz w:val="20"/>
          <w:szCs w:val="20"/>
        </w:rPr>
        <w:t xml:space="preserve"> em conjunto com a Comissão Própria de Avaliação (CPA), considera o Sistema Nacional de Avaliação da Educação Superior (SINAES) e representa uma estratégia de excelência em todo o fazer acadêmico da UNIJUÍ. É constituído a partir de três subprogramas (avaliação das disciplinas pelos estudantes; </w:t>
      </w:r>
      <w:proofErr w:type="spellStart"/>
      <w:r w:rsidRPr="005C6685">
        <w:rPr>
          <w:rFonts w:ascii="Arial" w:hAnsi="Arial" w:cs="Arial"/>
          <w:bCs/>
          <w:sz w:val="20"/>
          <w:szCs w:val="20"/>
        </w:rPr>
        <w:t>autoavaliação</w:t>
      </w:r>
      <w:proofErr w:type="spellEnd"/>
      <w:r w:rsidRPr="005C6685">
        <w:rPr>
          <w:rFonts w:ascii="Arial" w:hAnsi="Arial" w:cs="Arial"/>
          <w:bCs/>
          <w:sz w:val="20"/>
          <w:szCs w:val="20"/>
        </w:rPr>
        <w:t xml:space="preserve"> docente; </w:t>
      </w:r>
      <w:r w:rsidR="0022140D">
        <w:rPr>
          <w:rFonts w:ascii="Arial" w:hAnsi="Arial" w:cs="Arial"/>
          <w:bCs/>
          <w:sz w:val="20"/>
          <w:szCs w:val="20"/>
        </w:rPr>
        <w:t xml:space="preserve">e </w:t>
      </w:r>
      <w:r w:rsidRPr="005C6685">
        <w:rPr>
          <w:rFonts w:ascii="Arial" w:hAnsi="Arial" w:cs="Arial"/>
          <w:bCs/>
          <w:sz w:val="20"/>
          <w:szCs w:val="20"/>
        </w:rPr>
        <w:t>avaliação pelos pares), os quais possibilitam diferentes olhares. O referido programa tem as diretrizes institucionais do ensino como norteadoras de sua ação, especialmente no que se refere à avaliação como processo de qualificação da atuação universitária e a busca da excelência acadêmica nas dimensões do ensino,</w:t>
      </w:r>
      <w:r w:rsidR="0022140D">
        <w:rPr>
          <w:rFonts w:ascii="Arial" w:hAnsi="Arial" w:cs="Arial"/>
          <w:bCs/>
          <w:sz w:val="20"/>
          <w:szCs w:val="20"/>
        </w:rPr>
        <w:t xml:space="preserve"> da</w:t>
      </w:r>
      <w:r w:rsidRPr="005C6685">
        <w:rPr>
          <w:rFonts w:ascii="Arial" w:hAnsi="Arial" w:cs="Arial"/>
          <w:bCs/>
          <w:sz w:val="20"/>
          <w:szCs w:val="20"/>
        </w:rPr>
        <w:t xml:space="preserve"> pesquisa, </w:t>
      </w:r>
      <w:r w:rsidR="0022140D">
        <w:rPr>
          <w:rFonts w:ascii="Arial" w:hAnsi="Arial" w:cs="Arial"/>
          <w:bCs/>
          <w:sz w:val="20"/>
          <w:szCs w:val="20"/>
        </w:rPr>
        <w:t xml:space="preserve">da </w:t>
      </w:r>
      <w:r w:rsidRPr="00517866">
        <w:rPr>
          <w:rFonts w:ascii="Arial" w:hAnsi="Arial" w:cs="Arial"/>
          <w:bCs/>
          <w:sz w:val="20"/>
          <w:szCs w:val="20"/>
        </w:rPr>
        <w:t>extensão</w:t>
      </w:r>
      <w:r w:rsidR="0022140D" w:rsidRPr="00517866">
        <w:rPr>
          <w:rFonts w:ascii="Arial" w:hAnsi="Arial" w:cs="Arial"/>
          <w:bCs/>
          <w:sz w:val="20"/>
          <w:szCs w:val="20"/>
        </w:rPr>
        <w:t xml:space="preserve"> e</w:t>
      </w:r>
      <w:r w:rsidRPr="00517866">
        <w:rPr>
          <w:rFonts w:ascii="Arial" w:hAnsi="Arial" w:cs="Arial"/>
          <w:bCs/>
          <w:sz w:val="20"/>
          <w:szCs w:val="20"/>
        </w:rPr>
        <w:t xml:space="preserve"> </w:t>
      </w:r>
      <w:r w:rsidR="0022140D" w:rsidRPr="00517866">
        <w:rPr>
          <w:rFonts w:ascii="Arial" w:hAnsi="Arial" w:cs="Arial"/>
          <w:bCs/>
          <w:sz w:val="20"/>
          <w:szCs w:val="20"/>
        </w:rPr>
        <w:t>cultura</w:t>
      </w:r>
      <w:r w:rsidR="0022140D">
        <w:rPr>
          <w:rFonts w:ascii="Arial" w:hAnsi="Arial" w:cs="Arial"/>
          <w:bCs/>
          <w:sz w:val="20"/>
          <w:szCs w:val="20"/>
        </w:rPr>
        <w:t xml:space="preserve"> </w:t>
      </w:r>
      <w:r w:rsidRPr="005C6685">
        <w:rPr>
          <w:rFonts w:ascii="Arial" w:hAnsi="Arial" w:cs="Arial"/>
          <w:bCs/>
          <w:sz w:val="20"/>
          <w:szCs w:val="20"/>
        </w:rPr>
        <w:t>e gestão.</w:t>
      </w:r>
    </w:p>
    <w:p w:rsidR="00DF1DD4" w:rsidRPr="005C6685" w:rsidRDefault="00DF1DD4" w:rsidP="00DF1DD4">
      <w:pPr>
        <w:spacing w:before="120"/>
        <w:ind w:firstLine="851"/>
        <w:jc w:val="both"/>
        <w:rPr>
          <w:rFonts w:ascii="Arial" w:hAnsi="Arial" w:cs="Arial"/>
          <w:sz w:val="20"/>
          <w:szCs w:val="20"/>
        </w:rPr>
      </w:pPr>
      <w:r w:rsidRPr="005C6685">
        <w:rPr>
          <w:rFonts w:ascii="Arial" w:hAnsi="Arial" w:cs="Arial"/>
          <w:bCs/>
          <w:sz w:val="20"/>
          <w:szCs w:val="20"/>
        </w:rPr>
        <w:t>Em 2017 é possível reconhecer que, a exemplo dos anos anteriores, cumpriu o seu propósito institucional de constituir-se em subsídio para o planejamento, a execução, a avaliação e o replanejamento, como um movimento cíclico, na maioria dos programas e processos institucionais, a partir da síntese das atividades, descrita a seguir. Pode-se afirmar que o</w:t>
      </w:r>
      <w:r w:rsidRPr="005C6685">
        <w:rPr>
          <w:rFonts w:ascii="Arial" w:hAnsi="Arial" w:cs="Arial"/>
          <w:sz w:val="20"/>
          <w:szCs w:val="20"/>
        </w:rPr>
        <w:t>s resultados do Programa de Avaliação Docente têm se constituído em indicativo para minimizar as fragilidades e potencializar ações e atividades positivas, bem como, para reorganizar os cursos e a ação docente, buscando tornar o estudante protagonista de sua aprendizagem.</w:t>
      </w:r>
    </w:p>
    <w:p w:rsidR="00DF1DD4" w:rsidRDefault="00DF1DD4" w:rsidP="00DF1DD4">
      <w:pPr>
        <w:spacing w:before="120"/>
        <w:ind w:firstLine="851"/>
        <w:jc w:val="both"/>
        <w:rPr>
          <w:rFonts w:ascii="Arial" w:hAnsi="Arial" w:cs="Arial"/>
          <w:sz w:val="20"/>
          <w:szCs w:val="20"/>
        </w:rPr>
      </w:pPr>
      <w:r w:rsidRPr="005C6685">
        <w:rPr>
          <w:rFonts w:ascii="Arial" w:hAnsi="Arial" w:cs="Arial"/>
          <w:sz w:val="20"/>
          <w:szCs w:val="20"/>
        </w:rPr>
        <w:t xml:space="preserve">No que tange ao subprograma </w:t>
      </w:r>
      <w:r w:rsidR="0022140D" w:rsidRPr="005C6685">
        <w:rPr>
          <w:rFonts w:ascii="Arial" w:hAnsi="Arial" w:cs="Arial"/>
          <w:bCs/>
          <w:sz w:val="20"/>
          <w:szCs w:val="20"/>
        </w:rPr>
        <w:t xml:space="preserve">Avaliação </w:t>
      </w:r>
      <w:r w:rsidR="0022140D">
        <w:rPr>
          <w:rFonts w:ascii="Arial" w:hAnsi="Arial" w:cs="Arial"/>
          <w:bCs/>
          <w:sz w:val="20"/>
          <w:szCs w:val="20"/>
        </w:rPr>
        <w:t>d</w:t>
      </w:r>
      <w:r w:rsidR="0022140D" w:rsidRPr="005C6685">
        <w:rPr>
          <w:rFonts w:ascii="Arial" w:hAnsi="Arial" w:cs="Arial"/>
          <w:bCs/>
          <w:sz w:val="20"/>
          <w:szCs w:val="20"/>
        </w:rPr>
        <w:t xml:space="preserve">as Disciplinas </w:t>
      </w:r>
      <w:r w:rsidR="0022140D">
        <w:rPr>
          <w:rFonts w:ascii="Arial" w:hAnsi="Arial" w:cs="Arial"/>
          <w:bCs/>
          <w:sz w:val="20"/>
          <w:szCs w:val="20"/>
        </w:rPr>
        <w:t>p</w:t>
      </w:r>
      <w:r w:rsidR="0022140D" w:rsidRPr="005C6685">
        <w:rPr>
          <w:rFonts w:ascii="Arial" w:hAnsi="Arial" w:cs="Arial"/>
          <w:bCs/>
          <w:sz w:val="20"/>
          <w:szCs w:val="20"/>
        </w:rPr>
        <w:t>elos Estudantes</w:t>
      </w:r>
      <w:r w:rsidRPr="005C6685">
        <w:rPr>
          <w:rFonts w:ascii="Arial" w:hAnsi="Arial" w:cs="Arial"/>
          <w:i/>
          <w:iCs/>
          <w:sz w:val="20"/>
          <w:szCs w:val="20"/>
        </w:rPr>
        <w:t>,</w:t>
      </w:r>
      <w:r w:rsidRPr="005C6685">
        <w:rPr>
          <w:rFonts w:ascii="Arial" w:hAnsi="Arial" w:cs="Arial"/>
          <w:sz w:val="20"/>
          <w:szCs w:val="20"/>
        </w:rPr>
        <w:t xml:space="preserve"> a Vice-Reitoria de Graduação contou com a colaboração das coordenações de curso e dos professores, na divulgação e incentivo à participação dos </w:t>
      </w:r>
      <w:r w:rsidR="0022140D">
        <w:rPr>
          <w:rFonts w:ascii="Arial" w:hAnsi="Arial" w:cs="Arial"/>
          <w:sz w:val="20"/>
          <w:szCs w:val="20"/>
        </w:rPr>
        <w:t>estudantes</w:t>
      </w:r>
      <w:r w:rsidRPr="005C6685">
        <w:rPr>
          <w:rFonts w:ascii="Arial" w:hAnsi="Arial" w:cs="Arial"/>
          <w:sz w:val="20"/>
          <w:szCs w:val="20"/>
        </w:rPr>
        <w:t xml:space="preserve">, com o intuito de atingir a meta prevista no PDI, que é de 70% de participação. Neste sentido, foi realizada continuamente a sensibilização junto às coordenações de curso e aos professores sobre a importância da participação dos estudantes e do encaminhamento das </w:t>
      </w:r>
      <w:r w:rsidR="00E1275A">
        <w:rPr>
          <w:rFonts w:ascii="Arial" w:hAnsi="Arial" w:cs="Arial"/>
          <w:sz w:val="20"/>
          <w:szCs w:val="20"/>
        </w:rPr>
        <w:t>demandas apontadas na pesquisa.</w:t>
      </w:r>
    </w:p>
    <w:p w:rsidR="00DF1DD4" w:rsidRPr="005C6685" w:rsidRDefault="00DF1DD4" w:rsidP="00DF1DD4">
      <w:pPr>
        <w:spacing w:before="120"/>
        <w:ind w:firstLine="851"/>
        <w:jc w:val="both"/>
        <w:rPr>
          <w:rFonts w:ascii="Arial" w:hAnsi="Arial" w:cs="Arial"/>
          <w:sz w:val="20"/>
          <w:szCs w:val="20"/>
        </w:rPr>
      </w:pPr>
      <w:r w:rsidRPr="005C6685">
        <w:rPr>
          <w:rFonts w:ascii="Arial" w:hAnsi="Arial" w:cs="Arial"/>
          <w:sz w:val="20"/>
          <w:szCs w:val="20"/>
        </w:rPr>
        <w:t xml:space="preserve">As coordenações de curso também foram continuamente incentivadas a socializar as ações concretas realizadas a partir dos resultados da análise do que os estudantes apontam, apontamentos estes que devem ser considerados na avaliação pelos pares, constituindo-se em movimento contínuo de análise, realizado pela coordenação do curso conjuntamente com o Núcleo Docente Estruturante (NDE). </w:t>
      </w:r>
    </w:p>
    <w:p w:rsidR="00DF1DD4" w:rsidRPr="005C6685" w:rsidRDefault="00DF1DD4" w:rsidP="00DF1DD4">
      <w:pPr>
        <w:spacing w:before="120"/>
        <w:ind w:firstLine="851"/>
        <w:jc w:val="both"/>
        <w:rPr>
          <w:rFonts w:ascii="Arial" w:hAnsi="Arial" w:cs="Arial"/>
          <w:sz w:val="20"/>
          <w:szCs w:val="20"/>
        </w:rPr>
      </w:pPr>
      <w:r w:rsidRPr="005C6685">
        <w:rPr>
          <w:rFonts w:ascii="Arial" w:hAnsi="Arial" w:cs="Arial"/>
          <w:sz w:val="20"/>
          <w:szCs w:val="20"/>
        </w:rPr>
        <w:lastRenderedPageBreak/>
        <w:t xml:space="preserve">A </w:t>
      </w:r>
      <w:proofErr w:type="spellStart"/>
      <w:r w:rsidRPr="005C6685">
        <w:rPr>
          <w:rFonts w:ascii="Arial" w:hAnsi="Arial" w:cs="Arial"/>
          <w:sz w:val="20"/>
          <w:szCs w:val="20"/>
        </w:rPr>
        <w:t>autoavaliação</w:t>
      </w:r>
      <w:proofErr w:type="spellEnd"/>
      <w:r w:rsidRPr="005C6685">
        <w:rPr>
          <w:rFonts w:ascii="Arial" w:hAnsi="Arial" w:cs="Arial"/>
          <w:sz w:val="20"/>
          <w:szCs w:val="20"/>
        </w:rPr>
        <w:t xml:space="preserve"> docente tem ciclo bianual e deverá ser desencadeada para adesão dos docentes no retorno do período de férias coletivas, em 2018, e se constituirá em material de análise pelas diferentes instâncias de gestão acadêmica institucional ao longo do próximo ano.</w:t>
      </w:r>
    </w:p>
    <w:p w:rsidR="00DF1DD4" w:rsidRPr="005C6685" w:rsidRDefault="00DF1DD4" w:rsidP="00DF1DD4">
      <w:pPr>
        <w:spacing w:before="120"/>
        <w:ind w:firstLine="851"/>
        <w:jc w:val="both"/>
        <w:rPr>
          <w:rFonts w:ascii="Arial" w:hAnsi="Arial" w:cs="Arial"/>
          <w:sz w:val="20"/>
          <w:szCs w:val="20"/>
        </w:rPr>
      </w:pPr>
      <w:r w:rsidRPr="005C6685">
        <w:rPr>
          <w:rFonts w:ascii="Arial" w:hAnsi="Arial" w:cs="Arial"/>
          <w:sz w:val="20"/>
          <w:szCs w:val="20"/>
        </w:rPr>
        <w:t>Apresenta-se, no Quadro 9, os dados da adesão dos estudantes relativos ao primeiro e ao segundo semestres de 2017. Importante relatar que</w:t>
      </w:r>
      <w:r w:rsidR="00C9437B">
        <w:rPr>
          <w:rFonts w:ascii="Arial" w:hAnsi="Arial" w:cs="Arial"/>
          <w:sz w:val="20"/>
          <w:szCs w:val="20"/>
        </w:rPr>
        <w:t>,</w:t>
      </w:r>
      <w:r w:rsidRPr="005C6685">
        <w:rPr>
          <w:rFonts w:ascii="Arial" w:hAnsi="Arial" w:cs="Arial"/>
          <w:sz w:val="20"/>
          <w:szCs w:val="20"/>
        </w:rPr>
        <w:t xml:space="preserve"> em 2017, o subprograma avaliação das disciplinas pelos estudantes passou a ter fluxo contínuo, sendo abertas, no Portal do Estudante para avaliação, as disciplinas quando integralizaram 70% da carga horária. Esse processo encerrou quando 90% da carga horária da disciplina era transcorrida.</w:t>
      </w:r>
    </w:p>
    <w:p w:rsidR="00DF1DD4" w:rsidRPr="005C6685" w:rsidRDefault="00DF1DD4" w:rsidP="00DF1DD4">
      <w:pPr>
        <w:spacing w:before="120"/>
        <w:jc w:val="center"/>
        <w:rPr>
          <w:rFonts w:ascii="Arial" w:hAnsi="Arial" w:cs="Arial"/>
          <w:sz w:val="20"/>
          <w:szCs w:val="20"/>
        </w:rPr>
      </w:pPr>
      <w:r w:rsidRPr="005C6685">
        <w:rPr>
          <w:rFonts w:ascii="Arial" w:hAnsi="Arial" w:cs="Arial"/>
          <w:bCs/>
          <w:sz w:val="20"/>
          <w:szCs w:val="20"/>
        </w:rPr>
        <w:t>Quadro 9 – Participação dos estudantes na avaliação das disciplinas em 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8"/>
        <w:gridCol w:w="1352"/>
        <w:gridCol w:w="2847"/>
        <w:gridCol w:w="2285"/>
      </w:tblGrid>
      <w:tr w:rsidR="00DF1DD4" w:rsidRPr="00517866" w:rsidTr="00C10461">
        <w:trPr>
          <w:trHeight w:val="20"/>
          <w:jc w:val="center"/>
        </w:trPr>
        <w:tc>
          <w:tcPr>
            <w:tcW w:w="1422" w:type="pct"/>
            <w:shd w:val="clear" w:color="auto" w:fill="BFBFBF" w:themeFill="background1" w:themeFillShade="BF"/>
            <w:tcMar>
              <w:top w:w="0" w:type="dxa"/>
              <w:left w:w="108" w:type="dxa"/>
              <w:bottom w:w="0" w:type="dxa"/>
              <w:right w:w="108" w:type="dxa"/>
            </w:tcMar>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MODALIDADE</w:t>
            </w:r>
          </w:p>
        </w:tc>
        <w:tc>
          <w:tcPr>
            <w:tcW w:w="746" w:type="pct"/>
            <w:shd w:val="clear" w:color="auto" w:fill="BFBFBF" w:themeFill="background1" w:themeFillShade="BF"/>
            <w:tcMar>
              <w:top w:w="0" w:type="dxa"/>
              <w:left w:w="108" w:type="dxa"/>
              <w:bottom w:w="0" w:type="dxa"/>
              <w:right w:w="108" w:type="dxa"/>
            </w:tcMar>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SEMESTRE</w:t>
            </w:r>
          </w:p>
        </w:tc>
        <w:tc>
          <w:tcPr>
            <w:tcW w:w="1571" w:type="pct"/>
            <w:shd w:val="clear" w:color="auto" w:fill="BFBFBF" w:themeFill="background1" w:themeFillShade="BF"/>
            <w:tcMar>
              <w:top w:w="0" w:type="dxa"/>
              <w:left w:w="108" w:type="dxa"/>
              <w:bottom w:w="0" w:type="dxa"/>
              <w:right w:w="108" w:type="dxa"/>
            </w:tcMar>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PERÍODO</w:t>
            </w:r>
          </w:p>
        </w:tc>
        <w:tc>
          <w:tcPr>
            <w:tcW w:w="1261" w:type="pct"/>
            <w:shd w:val="clear" w:color="auto" w:fill="BFBFBF" w:themeFill="background1" w:themeFillShade="BF"/>
            <w:tcMar>
              <w:top w:w="0" w:type="dxa"/>
              <w:left w:w="108" w:type="dxa"/>
              <w:bottom w:w="0" w:type="dxa"/>
              <w:right w:w="108" w:type="dxa"/>
            </w:tcMar>
            <w:vAlign w:val="center"/>
            <w:hideMark/>
          </w:tcPr>
          <w:p w:rsidR="00DF1DD4" w:rsidRPr="00517866" w:rsidRDefault="00DF1DD4" w:rsidP="00DF1DD4">
            <w:pPr>
              <w:jc w:val="center"/>
              <w:rPr>
                <w:rFonts w:ascii="Arial" w:hAnsi="Arial" w:cs="Arial"/>
                <w:bCs/>
                <w:sz w:val="20"/>
                <w:szCs w:val="20"/>
              </w:rPr>
            </w:pPr>
            <w:r w:rsidRPr="00517866">
              <w:rPr>
                <w:rFonts w:ascii="Arial" w:hAnsi="Arial" w:cs="Arial"/>
                <w:bCs/>
                <w:sz w:val="20"/>
                <w:szCs w:val="20"/>
              </w:rPr>
              <w:t>ADESÃO</w:t>
            </w:r>
          </w:p>
        </w:tc>
      </w:tr>
      <w:tr w:rsidR="00DF1DD4" w:rsidRPr="005C6685" w:rsidTr="00DF1DD4">
        <w:trPr>
          <w:trHeight w:val="20"/>
          <w:jc w:val="center"/>
        </w:trPr>
        <w:tc>
          <w:tcPr>
            <w:tcW w:w="1422" w:type="pct"/>
            <w:vMerge w:val="restart"/>
            <w:tcMar>
              <w:top w:w="0" w:type="dxa"/>
              <w:left w:w="108" w:type="dxa"/>
              <w:bottom w:w="0" w:type="dxa"/>
              <w:right w:w="108" w:type="dxa"/>
            </w:tcMar>
            <w:vAlign w:val="center"/>
            <w:hideMark/>
          </w:tcPr>
          <w:p w:rsidR="00DF1DD4" w:rsidRPr="00517866" w:rsidRDefault="00DF1DD4" w:rsidP="00DF1DD4">
            <w:pPr>
              <w:autoSpaceDE w:val="0"/>
              <w:autoSpaceDN w:val="0"/>
              <w:spacing w:line="276" w:lineRule="auto"/>
              <w:jc w:val="center"/>
              <w:rPr>
                <w:rFonts w:ascii="Arial" w:hAnsi="Arial" w:cs="Arial"/>
                <w:bCs/>
                <w:sz w:val="20"/>
                <w:szCs w:val="20"/>
              </w:rPr>
            </w:pPr>
            <w:r w:rsidRPr="00517866">
              <w:rPr>
                <w:rFonts w:ascii="Arial" w:hAnsi="Arial" w:cs="Arial"/>
                <w:bCs/>
                <w:sz w:val="20"/>
                <w:szCs w:val="20"/>
              </w:rPr>
              <w:t>Disciplinas presenciais</w:t>
            </w:r>
          </w:p>
        </w:tc>
        <w:tc>
          <w:tcPr>
            <w:tcW w:w="746" w:type="pct"/>
            <w:tcMar>
              <w:top w:w="0" w:type="dxa"/>
              <w:left w:w="108" w:type="dxa"/>
              <w:bottom w:w="0" w:type="dxa"/>
              <w:right w:w="108" w:type="dxa"/>
            </w:tcMar>
            <w:vAlign w:val="center"/>
            <w:hideMark/>
          </w:tcPr>
          <w:p w:rsidR="00DF1DD4" w:rsidRPr="00517866" w:rsidRDefault="00DF1DD4" w:rsidP="00DF1DD4">
            <w:pPr>
              <w:autoSpaceDE w:val="0"/>
              <w:autoSpaceDN w:val="0"/>
              <w:spacing w:line="276" w:lineRule="auto"/>
              <w:jc w:val="center"/>
              <w:rPr>
                <w:rFonts w:ascii="Arial" w:hAnsi="Arial" w:cs="Arial"/>
                <w:sz w:val="20"/>
                <w:szCs w:val="20"/>
              </w:rPr>
            </w:pPr>
            <w:r w:rsidRPr="00517866">
              <w:rPr>
                <w:rFonts w:ascii="Arial" w:hAnsi="Arial" w:cs="Arial"/>
                <w:sz w:val="20"/>
                <w:szCs w:val="20"/>
              </w:rPr>
              <w:t>1º</w:t>
            </w:r>
          </w:p>
        </w:tc>
        <w:tc>
          <w:tcPr>
            <w:tcW w:w="1571" w:type="pct"/>
            <w:tcMar>
              <w:top w:w="0" w:type="dxa"/>
              <w:left w:w="108" w:type="dxa"/>
              <w:bottom w:w="0" w:type="dxa"/>
              <w:right w:w="108" w:type="dxa"/>
            </w:tcMar>
            <w:vAlign w:val="center"/>
            <w:hideMark/>
          </w:tcPr>
          <w:p w:rsidR="00DF1DD4" w:rsidRPr="00517866" w:rsidRDefault="00DF1DD4" w:rsidP="00DF1DD4">
            <w:pPr>
              <w:autoSpaceDE w:val="0"/>
              <w:autoSpaceDN w:val="0"/>
              <w:spacing w:line="276" w:lineRule="auto"/>
              <w:jc w:val="center"/>
              <w:rPr>
                <w:rFonts w:ascii="Arial" w:hAnsi="Arial" w:cs="Arial"/>
                <w:sz w:val="20"/>
                <w:szCs w:val="20"/>
              </w:rPr>
            </w:pPr>
            <w:r w:rsidRPr="00517866">
              <w:rPr>
                <w:rFonts w:ascii="Arial" w:hAnsi="Arial" w:cs="Arial"/>
                <w:sz w:val="20"/>
                <w:szCs w:val="20"/>
              </w:rPr>
              <w:t>A partir de 22 de maio</w:t>
            </w:r>
          </w:p>
        </w:tc>
        <w:tc>
          <w:tcPr>
            <w:tcW w:w="1261" w:type="pct"/>
            <w:tcMar>
              <w:top w:w="0" w:type="dxa"/>
              <w:left w:w="108" w:type="dxa"/>
              <w:bottom w:w="0" w:type="dxa"/>
              <w:right w:w="108" w:type="dxa"/>
            </w:tcMar>
            <w:vAlign w:val="center"/>
            <w:hideMark/>
          </w:tcPr>
          <w:p w:rsidR="00DF1DD4" w:rsidRPr="00517866" w:rsidRDefault="00DF1DD4" w:rsidP="00DF1DD4">
            <w:pPr>
              <w:autoSpaceDE w:val="0"/>
              <w:autoSpaceDN w:val="0"/>
              <w:spacing w:line="276" w:lineRule="auto"/>
              <w:jc w:val="center"/>
              <w:rPr>
                <w:rFonts w:ascii="Arial" w:hAnsi="Arial" w:cs="Arial"/>
                <w:sz w:val="20"/>
                <w:szCs w:val="20"/>
              </w:rPr>
            </w:pPr>
            <w:r w:rsidRPr="00517866">
              <w:rPr>
                <w:rFonts w:ascii="Arial" w:hAnsi="Arial" w:cs="Arial"/>
                <w:sz w:val="20"/>
                <w:szCs w:val="20"/>
              </w:rPr>
              <w:t>7.541 estudantes</w:t>
            </w:r>
          </w:p>
          <w:p w:rsidR="00DF1DD4" w:rsidRPr="00517866" w:rsidRDefault="00DF1DD4" w:rsidP="00DF1DD4">
            <w:pPr>
              <w:autoSpaceDE w:val="0"/>
              <w:autoSpaceDN w:val="0"/>
              <w:spacing w:line="276" w:lineRule="auto"/>
              <w:jc w:val="center"/>
              <w:rPr>
                <w:rFonts w:ascii="Arial" w:hAnsi="Arial" w:cs="Arial"/>
                <w:sz w:val="20"/>
                <w:szCs w:val="20"/>
              </w:rPr>
            </w:pPr>
            <w:r w:rsidRPr="00517866">
              <w:rPr>
                <w:rFonts w:ascii="Arial" w:hAnsi="Arial" w:cs="Arial"/>
                <w:sz w:val="20"/>
                <w:szCs w:val="20"/>
              </w:rPr>
              <w:t>3.953 respondentes</w:t>
            </w:r>
          </w:p>
          <w:p w:rsidR="00DF1DD4" w:rsidRPr="00517866" w:rsidRDefault="00DF1DD4" w:rsidP="00DF1DD4">
            <w:pPr>
              <w:autoSpaceDE w:val="0"/>
              <w:autoSpaceDN w:val="0"/>
              <w:spacing w:line="276" w:lineRule="auto"/>
              <w:jc w:val="center"/>
              <w:rPr>
                <w:rFonts w:ascii="Arial" w:hAnsi="Arial" w:cs="Arial"/>
                <w:bCs/>
                <w:sz w:val="20"/>
                <w:szCs w:val="20"/>
              </w:rPr>
            </w:pPr>
            <w:r w:rsidRPr="00517866">
              <w:rPr>
                <w:rFonts w:ascii="Arial" w:hAnsi="Arial" w:cs="Arial"/>
                <w:bCs/>
                <w:sz w:val="20"/>
                <w:szCs w:val="20"/>
              </w:rPr>
              <w:t>52%</w:t>
            </w:r>
          </w:p>
        </w:tc>
      </w:tr>
      <w:tr w:rsidR="00DF1DD4" w:rsidRPr="005C6685" w:rsidTr="00DF1DD4">
        <w:trPr>
          <w:trHeight w:val="20"/>
          <w:jc w:val="center"/>
        </w:trPr>
        <w:tc>
          <w:tcPr>
            <w:tcW w:w="1422" w:type="pct"/>
            <w:vMerge/>
            <w:vAlign w:val="center"/>
            <w:hideMark/>
          </w:tcPr>
          <w:p w:rsidR="00DF1DD4" w:rsidRPr="00517866" w:rsidRDefault="00DF1DD4" w:rsidP="00DF1DD4">
            <w:pPr>
              <w:jc w:val="center"/>
              <w:rPr>
                <w:rFonts w:ascii="Arial" w:hAnsi="Arial" w:cs="Arial"/>
                <w:bCs/>
                <w:sz w:val="20"/>
                <w:szCs w:val="20"/>
              </w:rPr>
            </w:pPr>
          </w:p>
        </w:tc>
        <w:tc>
          <w:tcPr>
            <w:tcW w:w="746" w:type="pct"/>
            <w:tcMar>
              <w:top w:w="0" w:type="dxa"/>
              <w:left w:w="108" w:type="dxa"/>
              <w:bottom w:w="0" w:type="dxa"/>
              <w:right w:w="108" w:type="dxa"/>
            </w:tcMar>
            <w:vAlign w:val="center"/>
            <w:hideMark/>
          </w:tcPr>
          <w:p w:rsidR="00DF1DD4" w:rsidRPr="00517866" w:rsidRDefault="00DF1DD4" w:rsidP="00DF1DD4">
            <w:pPr>
              <w:autoSpaceDE w:val="0"/>
              <w:autoSpaceDN w:val="0"/>
              <w:spacing w:line="276" w:lineRule="auto"/>
              <w:jc w:val="center"/>
              <w:rPr>
                <w:rFonts w:ascii="Arial" w:hAnsi="Arial" w:cs="Arial"/>
                <w:sz w:val="20"/>
                <w:szCs w:val="20"/>
              </w:rPr>
            </w:pPr>
            <w:r w:rsidRPr="00517866">
              <w:rPr>
                <w:rFonts w:ascii="Arial" w:hAnsi="Arial" w:cs="Arial"/>
                <w:sz w:val="20"/>
                <w:szCs w:val="20"/>
              </w:rPr>
              <w:t>2º</w:t>
            </w:r>
          </w:p>
        </w:tc>
        <w:tc>
          <w:tcPr>
            <w:tcW w:w="1571" w:type="pct"/>
            <w:tcMar>
              <w:top w:w="0" w:type="dxa"/>
              <w:left w:w="108" w:type="dxa"/>
              <w:bottom w:w="0" w:type="dxa"/>
              <w:right w:w="108" w:type="dxa"/>
            </w:tcMar>
            <w:vAlign w:val="center"/>
            <w:hideMark/>
          </w:tcPr>
          <w:p w:rsidR="00DF1DD4" w:rsidRPr="00517866" w:rsidRDefault="00DF1DD4" w:rsidP="00DF1DD4">
            <w:pPr>
              <w:jc w:val="center"/>
              <w:rPr>
                <w:rFonts w:ascii="Arial" w:hAnsi="Arial" w:cs="Arial"/>
                <w:sz w:val="20"/>
                <w:szCs w:val="20"/>
              </w:rPr>
            </w:pPr>
            <w:r w:rsidRPr="00517866">
              <w:rPr>
                <w:rFonts w:ascii="Arial" w:hAnsi="Arial" w:cs="Arial"/>
                <w:sz w:val="20"/>
                <w:szCs w:val="20"/>
              </w:rPr>
              <w:t>A partir de 23 de outubro</w:t>
            </w:r>
          </w:p>
        </w:tc>
        <w:tc>
          <w:tcPr>
            <w:tcW w:w="1261" w:type="pct"/>
            <w:tcMar>
              <w:top w:w="0" w:type="dxa"/>
              <w:left w:w="108" w:type="dxa"/>
              <w:bottom w:w="0" w:type="dxa"/>
              <w:right w:w="108" w:type="dxa"/>
            </w:tcMar>
            <w:vAlign w:val="center"/>
            <w:hideMark/>
          </w:tcPr>
          <w:p w:rsidR="00DF1DD4" w:rsidRPr="00517866" w:rsidRDefault="00DF1DD4" w:rsidP="00DF1DD4">
            <w:pPr>
              <w:autoSpaceDE w:val="0"/>
              <w:autoSpaceDN w:val="0"/>
              <w:spacing w:line="276" w:lineRule="auto"/>
              <w:jc w:val="center"/>
              <w:rPr>
                <w:rFonts w:ascii="Arial" w:hAnsi="Arial" w:cs="Arial"/>
                <w:sz w:val="20"/>
                <w:szCs w:val="20"/>
              </w:rPr>
            </w:pPr>
            <w:r w:rsidRPr="00517866">
              <w:rPr>
                <w:rFonts w:ascii="Arial" w:hAnsi="Arial" w:cs="Arial"/>
                <w:sz w:val="20"/>
                <w:szCs w:val="20"/>
              </w:rPr>
              <w:t>7.014 estudantes</w:t>
            </w:r>
          </w:p>
          <w:p w:rsidR="00DF1DD4" w:rsidRPr="00517866" w:rsidRDefault="00DF1DD4" w:rsidP="00DF1DD4">
            <w:pPr>
              <w:autoSpaceDE w:val="0"/>
              <w:autoSpaceDN w:val="0"/>
              <w:spacing w:line="276" w:lineRule="auto"/>
              <w:jc w:val="center"/>
              <w:rPr>
                <w:rFonts w:ascii="Arial" w:hAnsi="Arial" w:cs="Arial"/>
                <w:sz w:val="20"/>
                <w:szCs w:val="20"/>
              </w:rPr>
            </w:pPr>
            <w:r w:rsidRPr="00517866">
              <w:rPr>
                <w:rFonts w:ascii="Arial" w:hAnsi="Arial" w:cs="Arial"/>
                <w:sz w:val="20"/>
                <w:szCs w:val="20"/>
              </w:rPr>
              <w:t>3.340 respondentes</w:t>
            </w:r>
          </w:p>
          <w:p w:rsidR="00DF1DD4" w:rsidRPr="00517866" w:rsidRDefault="00DF1DD4" w:rsidP="00DF1DD4">
            <w:pPr>
              <w:autoSpaceDE w:val="0"/>
              <w:autoSpaceDN w:val="0"/>
              <w:spacing w:line="276" w:lineRule="auto"/>
              <w:jc w:val="center"/>
              <w:rPr>
                <w:rFonts w:ascii="Arial" w:hAnsi="Arial" w:cs="Arial"/>
                <w:bCs/>
                <w:sz w:val="20"/>
                <w:szCs w:val="20"/>
              </w:rPr>
            </w:pPr>
            <w:r w:rsidRPr="00517866">
              <w:rPr>
                <w:rFonts w:ascii="Arial" w:hAnsi="Arial" w:cs="Arial"/>
                <w:bCs/>
                <w:sz w:val="20"/>
                <w:szCs w:val="20"/>
              </w:rPr>
              <w:t>48%</w:t>
            </w:r>
          </w:p>
        </w:tc>
      </w:tr>
      <w:tr w:rsidR="00DF1DD4" w:rsidRPr="005C6685" w:rsidTr="00DF1DD4">
        <w:trPr>
          <w:trHeight w:val="20"/>
          <w:jc w:val="center"/>
        </w:trPr>
        <w:tc>
          <w:tcPr>
            <w:tcW w:w="1422" w:type="pct"/>
            <w:vMerge w:val="restart"/>
            <w:tcMar>
              <w:top w:w="0" w:type="dxa"/>
              <w:left w:w="108" w:type="dxa"/>
              <w:bottom w:w="0" w:type="dxa"/>
              <w:right w:w="108" w:type="dxa"/>
            </w:tcMar>
            <w:vAlign w:val="center"/>
            <w:hideMark/>
          </w:tcPr>
          <w:p w:rsidR="00DF1DD4" w:rsidRPr="00517866" w:rsidRDefault="00DF1DD4" w:rsidP="00DF1DD4">
            <w:pPr>
              <w:autoSpaceDE w:val="0"/>
              <w:autoSpaceDN w:val="0"/>
              <w:spacing w:line="276" w:lineRule="auto"/>
              <w:jc w:val="center"/>
              <w:rPr>
                <w:rFonts w:ascii="Arial" w:hAnsi="Arial" w:cs="Arial"/>
                <w:bCs/>
                <w:sz w:val="20"/>
                <w:szCs w:val="20"/>
              </w:rPr>
            </w:pPr>
            <w:r w:rsidRPr="00517866">
              <w:rPr>
                <w:rFonts w:ascii="Arial" w:hAnsi="Arial" w:cs="Arial"/>
                <w:bCs/>
                <w:sz w:val="20"/>
                <w:szCs w:val="20"/>
              </w:rPr>
              <w:t xml:space="preserve">Disciplinas </w:t>
            </w:r>
            <w:proofErr w:type="spellStart"/>
            <w:r w:rsidRPr="00517866">
              <w:rPr>
                <w:rFonts w:ascii="Arial" w:hAnsi="Arial" w:cs="Arial"/>
                <w:bCs/>
                <w:sz w:val="20"/>
                <w:szCs w:val="20"/>
              </w:rPr>
              <w:t>EaD</w:t>
            </w:r>
            <w:proofErr w:type="spellEnd"/>
          </w:p>
        </w:tc>
        <w:tc>
          <w:tcPr>
            <w:tcW w:w="746" w:type="pct"/>
            <w:tcMar>
              <w:top w:w="0" w:type="dxa"/>
              <w:left w:w="108" w:type="dxa"/>
              <w:bottom w:w="0" w:type="dxa"/>
              <w:right w:w="108" w:type="dxa"/>
            </w:tcMar>
            <w:vAlign w:val="center"/>
            <w:hideMark/>
          </w:tcPr>
          <w:p w:rsidR="00DF1DD4" w:rsidRPr="00517866" w:rsidRDefault="00DF1DD4" w:rsidP="00DF1DD4">
            <w:pPr>
              <w:autoSpaceDE w:val="0"/>
              <w:autoSpaceDN w:val="0"/>
              <w:spacing w:line="276" w:lineRule="auto"/>
              <w:jc w:val="center"/>
              <w:rPr>
                <w:rFonts w:ascii="Arial" w:hAnsi="Arial" w:cs="Arial"/>
                <w:sz w:val="20"/>
                <w:szCs w:val="20"/>
              </w:rPr>
            </w:pPr>
            <w:r w:rsidRPr="00517866">
              <w:rPr>
                <w:rFonts w:ascii="Arial" w:hAnsi="Arial" w:cs="Arial"/>
                <w:sz w:val="20"/>
                <w:szCs w:val="20"/>
              </w:rPr>
              <w:t>1º</w:t>
            </w:r>
          </w:p>
        </w:tc>
        <w:tc>
          <w:tcPr>
            <w:tcW w:w="1571" w:type="pct"/>
            <w:tcMar>
              <w:top w:w="0" w:type="dxa"/>
              <w:left w:w="108" w:type="dxa"/>
              <w:bottom w:w="0" w:type="dxa"/>
              <w:right w:w="108" w:type="dxa"/>
            </w:tcMar>
            <w:vAlign w:val="center"/>
            <w:hideMark/>
          </w:tcPr>
          <w:p w:rsidR="00DF1DD4" w:rsidRPr="00517866" w:rsidRDefault="00DF1DD4" w:rsidP="00DF1DD4">
            <w:pPr>
              <w:autoSpaceDE w:val="0"/>
              <w:autoSpaceDN w:val="0"/>
              <w:spacing w:line="276" w:lineRule="auto"/>
              <w:jc w:val="center"/>
              <w:rPr>
                <w:rFonts w:ascii="Arial" w:hAnsi="Arial" w:cs="Arial"/>
                <w:sz w:val="20"/>
                <w:szCs w:val="20"/>
              </w:rPr>
            </w:pPr>
            <w:r w:rsidRPr="00517866">
              <w:rPr>
                <w:rFonts w:ascii="Arial" w:hAnsi="Arial" w:cs="Arial"/>
                <w:sz w:val="20"/>
                <w:szCs w:val="20"/>
              </w:rPr>
              <w:t>A partir de 22 de maio</w:t>
            </w:r>
          </w:p>
        </w:tc>
        <w:tc>
          <w:tcPr>
            <w:tcW w:w="1261" w:type="pct"/>
            <w:tcMar>
              <w:top w:w="0" w:type="dxa"/>
              <w:left w:w="108" w:type="dxa"/>
              <w:bottom w:w="0" w:type="dxa"/>
              <w:right w:w="108" w:type="dxa"/>
            </w:tcMar>
            <w:vAlign w:val="center"/>
            <w:hideMark/>
          </w:tcPr>
          <w:p w:rsidR="00DF1DD4" w:rsidRPr="00517866" w:rsidRDefault="00DF1DD4" w:rsidP="00DF1DD4">
            <w:pPr>
              <w:autoSpaceDE w:val="0"/>
              <w:autoSpaceDN w:val="0"/>
              <w:spacing w:line="276" w:lineRule="auto"/>
              <w:jc w:val="center"/>
              <w:rPr>
                <w:rFonts w:ascii="Arial" w:hAnsi="Arial" w:cs="Arial"/>
                <w:sz w:val="20"/>
                <w:szCs w:val="20"/>
              </w:rPr>
            </w:pPr>
            <w:r w:rsidRPr="00517866">
              <w:rPr>
                <w:rFonts w:ascii="Arial" w:hAnsi="Arial" w:cs="Arial"/>
                <w:sz w:val="20"/>
                <w:szCs w:val="20"/>
              </w:rPr>
              <w:t>245 estudantes</w:t>
            </w:r>
          </w:p>
          <w:p w:rsidR="00DF1DD4" w:rsidRPr="00517866" w:rsidRDefault="00DF1DD4" w:rsidP="00DF1DD4">
            <w:pPr>
              <w:autoSpaceDE w:val="0"/>
              <w:autoSpaceDN w:val="0"/>
              <w:spacing w:line="276" w:lineRule="auto"/>
              <w:jc w:val="center"/>
              <w:rPr>
                <w:rFonts w:ascii="Arial" w:hAnsi="Arial" w:cs="Arial"/>
                <w:sz w:val="20"/>
                <w:szCs w:val="20"/>
              </w:rPr>
            </w:pPr>
            <w:r w:rsidRPr="00517866">
              <w:rPr>
                <w:rFonts w:ascii="Arial" w:hAnsi="Arial" w:cs="Arial"/>
                <w:sz w:val="20"/>
                <w:szCs w:val="20"/>
              </w:rPr>
              <w:t>97 respondentes</w:t>
            </w:r>
          </w:p>
          <w:p w:rsidR="00DF1DD4" w:rsidRPr="00517866" w:rsidRDefault="00DF1DD4" w:rsidP="00DF1DD4">
            <w:pPr>
              <w:autoSpaceDE w:val="0"/>
              <w:autoSpaceDN w:val="0"/>
              <w:spacing w:line="360" w:lineRule="auto"/>
              <w:jc w:val="center"/>
              <w:rPr>
                <w:rFonts w:ascii="Arial" w:hAnsi="Arial" w:cs="Arial"/>
                <w:bCs/>
                <w:sz w:val="20"/>
                <w:szCs w:val="20"/>
              </w:rPr>
            </w:pPr>
            <w:r w:rsidRPr="00517866">
              <w:rPr>
                <w:rFonts w:ascii="Arial" w:hAnsi="Arial" w:cs="Arial"/>
                <w:bCs/>
                <w:sz w:val="20"/>
                <w:szCs w:val="20"/>
              </w:rPr>
              <w:t>40%</w:t>
            </w:r>
          </w:p>
        </w:tc>
      </w:tr>
      <w:tr w:rsidR="00DF1DD4" w:rsidRPr="005C6685" w:rsidTr="00DF1DD4">
        <w:trPr>
          <w:trHeight w:val="20"/>
          <w:jc w:val="center"/>
        </w:trPr>
        <w:tc>
          <w:tcPr>
            <w:tcW w:w="1422" w:type="pct"/>
            <w:vMerge/>
            <w:vAlign w:val="center"/>
            <w:hideMark/>
          </w:tcPr>
          <w:p w:rsidR="00DF1DD4" w:rsidRPr="00517866" w:rsidRDefault="00DF1DD4" w:rsidP="00DF1DD4">
            <w:pPr>
              <w:jc w:val="center"/>
              <w:rPr>
                <w:rFonts w:ascii="Arial" w:hAnsi="Arial" w:cs="Arial"/>
                <w:bCs/>
                <w:sz w:val="20"/>
                <w:szCs w:val="20"/>
              </w:rPr>
            </w:pPr>
          </w:p>
        </w:tc>
        <w:tc>
          <w:tcPr>
            <w:tcW w:w="746" w:type="pct"/>
            <w:tcMar>
              <w:top w:w="0" w:type="dxa"/>
              <w:left w:w="108" w:type="dxa"/>
              <w:bottom w:w="0" w:type="dxa"/>
              <w:right w:w="108" w:type="dxa"/>
            </w:tcMar>
            <w:vAlign w:val="center"/>
            <w:hideMark/>
          </w:tcPr>
          <w:p w:rsidR="00DF1DD4" w:rsidRPr="00517866" w:rsidRDefault="00DF1DD4" w:rsidP="00DF1DD4">
            <w:pPr>
              <w:autoSpaceDE w:val="0"/>
              <w:autoSpaceDN w:val="0"/>
              <w:spacing w:line="360" w:lineRule="auto"/>
              <w:jc w:val="center"/>
              <w:rPr>
                <w:rFonts w:ascii="Arial" w:hAnsi="Arial" w:cs="Arial"/>
                <w:sz w:val="20"/>
                <w:szCs w:val="20"/>
              </w:rPr>
            </w:pPr>
            <w:r w:rsidRPr="00517866">
              <w:rPr>
                <w:rFonts w:ascii="Arial" w:hAnsi="Arial" w:cs="Arial"/>
                <w:sz w:val="20"/>
                <w:szCs w:val="20"/>
              </w:rPr>
              <w:t>2º</w:t>
            </w:r>
          </w:p>
        </w:tc>
        <w:tc>
          <w:tcPr>
            <w:tcW w:w="1571" w:type="pct"/>
            <w:tcMar>
              <w:top w:w="0" w:type="dxa"/>
              <w:left w:w="108" w:type="dxa"/>
              <w:bottom w:w="0" w:type="dxa"/>
              <w:right w:w="108" w:type="dxa"/>
            </w:tcMar>
            <w:vAlign w:val="center"/>
            <w:hideMark/>
          </w:tcPr>
          <w:p w:rsidR="00DF1DD4" w:rsidRPr="00517866" w:rsidRDefault="00DF1DD4" w:rsidP="00DF1DD4">
            <w:pPr>
              <w:jc w:val="center"/>
              <w:rPr>
                <w:rFonts w:ascii="Arial" w:hAnsi="Arial" w:cs="Arial"/>
                <w:sz w:val="20"/>
                <w:szCs w:val="20"/>
              </w:rPr>
            </w:pPr>
            <w:r w:rsidRPr="00517866">
              <w:rPr>
                <w:rFonts w:ascii="Arial" w:hAnsi="Arial" w:cs="Arial"/>
                <w:sz w:val="20"/>
                <w:szCs w:val="20"/>
              </w:rPr>
              <w:t>A partir de 23 de outubro</w:t>
            </w:r>
          </w:p>
        </w:tc>
        <w:tc>
          <w:tcPr>
            <w:tcW w:w="1261" w:type="pct"/>
            <w:tcMar>
              <w:top w:w="0" w:type="dxa"/>
              <w:left w:w="108" w:type="dxa"/>
              <w:bottom w:w="0" w:type="dxa"/>
              <w:right w:w="108" w:type="dxa"/>
            </w:tcMar>
            <w:vAlign w:val="center"/>
            <w:hideMark/>
          </w:tcPr>
          <w:p w:rsidR="00DF1DD4" w:rsidRPr="00517866" w:rsidRDefault="00DF1DD4" w:rsidP="00DF1DD4">
            <w:pPr>
              <w:autoSpaceDE w:val="0"/>
              <w:autoSpaceDN w:val="0"/>
              <w:spacing w:line="276" w:lineRule="auto"/>
              <w:jc w:val="center"/>
              <w:rPr>
                <w:rFonts w:ascii="Arial" w:hAnsi="Arial" w:cs="Arial"/>
                <w:sz w:val="20"/>
                <w:szCs w:val="20"/>
              </w:rPr>
            </w:pPr>
            <w:r w:rsidRPr="00517866">
              <w:rPr>
                <w:rFonts w:ascii="Arial" w:hAnsi="Arial" w:cs="Arial"/>
                <w:sz w:val="20"/>
                <w:szCs w:val="20"/>
              </w:rPr>
              <w:t>191 estudantes</w:t>
            </w:r>
          </w:p>
          <w:p w:rsidR="00DF1DD4" w:rsidRPr="00517866" w:rsidRDefault="00DF1DD4" w:rsidP="00DF1DD4">
            <w:pPr>
              <w:autoSpaceDE w:val="0"/>
              <w:autoSpaceDN w:val="0"/>
              <w:spacing w:line="276" w:lineRule="auto"/>
              <w:jc w:val="center"/>
              <w:rPr>
                <w:rFonts w:ascii="Arial" w:hAnsi="Arial" w:cs="Arial"/>
                <w:sz w:val="20"/>
                <w:szCs w:val="20"/>
              </w:rPr>
            </w:pPr>
            <w:r w:rsidRPr="00517866">
              <w:rPr>
                <w:rFonts w:ascii="Arial" w:hAnsi="Arial" w:cs="Arial"/>
                <w:sz w:val="20"/>
                <w:szCs w:val="20"/>
              </w:rPr>
              <w:t>45 respondentes</w:t>
            </w:r>
          </w:p>
          <w:p w:rsidR="00DF1DD4" w:rsidRPr="00517866" w:rsidRDefault="00DF1DD4" w:rsidP="00DF1DD4">
            <w:pPr>
              <w:autoSpaceDE w:val="0"/>
              <w:autoSpaceDN w:val="0"/>
              <w:spacing w:line="276" w:lineRule="auto"/>
              <w:jc w:val="center"/>
              <w:rPr>
                <w:rFonts w:ascii="Arial" w:hAnsi="Arial" w:cs="Arial"/>
                <w:bCs/>
                <w:sz w:val="20"/>
                <w:szCs w:val="20"/>
              </w:rPr>
            </w:pPr>
            <w:r w:rsidRPr="00517866">
              <w:rPr>
                <w:rFonts w:ascii="Arial" w:hAnsi="Arial" w:cs="Arial"/>
                <w:bCs/>
                <w:sz w:val="20"/>
                <w:szCs w:val="20"/>
              </w:rPr>
              <w:t>24 %</w:t>
            </w:r>
          </w:p>
        </w:tc>
      </w:tr>
    </w:tbl>
    <w:p w:rsidR="00DF1DD4" w:rsidRPr="005C6685" w:rsidRDefault="00DF1DD4" w:rsidP="00DF1DD4">
      <w:pPr>
        <w:spacing w:before="120"/>
        <w:ind w:firstLine="851"/>
        <w:jc w:val="both"/>
        <w:rPr>
          <w:rFonts w:ascii="Arial" w:hAnsi="Arial" w:cs="Arial"/>
          <w:sz w:val="20"/>
          <w:szCs w:val="20"/>
        </w:rPr>
      </w:pPr>
      <w:r w:rsidRPr="005C6685">
        <w:rPr>
          <w:rFonts w:ascii="Arial" w:hAnsi="Arial" w:cs="Arial"/>
          <w:sz w:val="20"/>
          <w:szCs w:val="20"/>
        </w:rPr>
        <w:t>O processo de</w:t>
      </w:r>
      <w:r w:rsidRPr="005C6685">
        <w:rPr>
          <w:rFonts w:ascii="Arial" w:hAnsi="Arial" w:cs="Arial"/>
          <w:b/>
          <w:sz w:val="20"/>
          <w:szCs w:val="20"/>
        </w:rPr>
        <w:t xml:space="preserve"> elaboração e revisão dos projetos pedagógicos</w:t>
      </w:r>
      <w:r w:rsidRPr="005C6685">
        <w:rPr>
          <w:rFonts w:ascii="Arial" w:hAnsi="Arial" w:cs="Arial"/>
          <w:sz w:val="20"/>
          <w:szCs w:val="20"/>
        </w:rPr>
        <w:t xml:space="preserve"> atendeu ao calendário </w:t>
      </w:r>
      <w:proofErr w:type="spellStart"/>
      <w:r w:rsidRPr="005C6685">
        <w:rPr>
          <w:rFonts w:ascii="Arial" w:hAnsi="Arial" w:cs="Arial"/>
          <w:sz w:val="20"/>
          <w:szCs w:val="20"/>
        </w:rPr>
        <w:t>trianual</w:t>
      </w:r>
      <w:proofErr w:type="spellEnd"/>
      <w:r w:rsidRPr="005C6685">
        <w:rPr>
          <w:rFonts w:ascii="Arial" w:hAnsi="Arial" w:cs="Arial"/>
          <w:sz w:val="20"/>
          <w:szCs w:val="20"/>
        </w:rPr>
        <w:t xml:space="preserve"> institucional, em sintonia com o calendário do SINAES. Estava previsto, segundo o referido calendário, a reformulação de 11 projetos pedagógicos, pertencentes ao Grupo 3, quais sejam: </w:t>
      </w:r>
    </w:p>
    <w:p w:rsidR="00DF1DD4" w:rsidRPr="005C6685" w:rsidRDefault="00517866" w:rsidP="00517866">
      <w:pPr>
        <w:spacing w:before="120"/>
        <w:ind w:firstLine="709"/>
        <w:jc w:val="both"/>
        <w:rPr>
          <w:rFonts w:ascii="Arial" w:hAnsi="Arial" w:cs="Arial"/>
          <w:sz w:val="20"/>
          <w:szCs w:val="20"/>
        </w:rPr>
      </w:pPr>
      <w:r>
        <w:rPr>
          <w:rFonts w:ascii="Arial" w:hAnsi="Arial" w:cs="Arial"/>
          <w:sz w:val="20"/>
          <w:szCs w:val="20"/>
        </w:rPr>
        <w:t>I.</w:t>
      </w:r>
      <w:r w:rsidR="00DF1DD4" w:rsidRPr="005C6685">
        <w:rPr>
          <w:rFonts w:ascii="Arial" w:hAnsi="Arial" w:cs="Arial"/>
          <w:sz w:val="20"/>
          <w:szCs w:val="20"/>
        </w:rPr>
        <w:t xml:space="preserve"> Modalidade presencial: Bacharelados em Administração, Ciências Contábeis, Ciências Econômicas, Comunicação Social: Publicidade e Propaganda, Design, Direito, Jornalismo e Psicologia;</w:t>
      </w:r>
    </w:p>
    <w:p w:rsidR="00DF1DD4" w:rsidRPr="005C6685" w:rsidRDefault="00517866" w:rsidP="00517866">
      <w:pPr>
        <w:spacing w:before="120"/>
        <w:ind w:firstLine="709"/>
        <w:jc w:val="both"/>
        <w:rPr>
          <w:rFonts w:ascii="Arial" w:hAnsi="Arial" w:cs="Arial"/>
          <w:sz w:val="20"/>
          <w:szCs w:val="20"/>
        </w:rPr>
      </w:pPr>
      <w:r>
        <w:rPr>
          <w:rFonts w:ascii="Arial" w:hAnsi="Arial" w:cs="Arial"/>
          <w:sz w:val="20"/>
          <w:szCs w:val="20"/>
        </w:rPr>
        <w:t>II.</w:t>
      </w:r>
      <w:r w:rsidR="00DF1DD4" w:rsidRPr="005C6685">
        <w:rPr>
          <w:rFonts w:ascii="Arial" w:hAnsi="Arial" w:cs="Arial"/>
          <w:sz w:val="20"/>
          <w:szCs w:val="20"/>
        </w:rPr>
        <w:t xml:space="preserve"> Modalidade </w:t>
      </w:r>
      <w:proofErr w:type="spellStart"/>
      <w:r w:rsidR="00DF1DD4" w:rsidRPr="005C6685">
        <w:rPr>
          <w:rFonts w:ascii="Arial" w:hAnsi="Arial" w:cs="Arial"/>
          <w:sz w:val="20"/>
          <w:szCs w:val="20"/>
        </w:rPr>
        <w:t>EaD</w:t>
      </w:r>
      <w:proofErr w:type="spellEnd"/>
      <w:r w:rsidR="00DF1DD4" w:rsidRPr="005C6685">
        <w:rPr>
          <w:rFonts w:ascii="Arial" w:hAnsi="Arial" w:cs="Arial"/>
          <w:sz w:val="20"/>
          <w:szCs w:val="20"/>
        </w:rPr>
        <w:t xml:space="preserve">: Bacharelado em Administração e </w:t>
      </w:r>
      <w:r w:rsidR="00C9437B">
        <w:rPr>
          <w:rFonts w:ascii="Arial" w:hAnsi="Arial" w:cs="Arial"/>
          <w:sz w:val="20"/>
          <w:szCs w:val="20"/>
        </w:rPr>
        <w:t>T</w:t>
      </w:r>
      <w:r w:rsidR="00DF1DD4" w:rsidRPr="005C6685">
        <w:rPr>
          <w:rFonts w:ascii="Arial" w:hAnsi="Arial" w:cs="Arial"/>
          <w:sz w:val="20"/>
          <w:szCs w:val="20"/>
        </w:rPr>
        <w:t>ecnologia em Processos Gerenciais e em Gestão Comercial.</w:t>
      </w:r>
    </w:p>
    <w:p w:rsidR="00DF1DD4" w:rsidRPr="005C6685" w:rsidRDefault="00DF1DD4" w:rsidP="00DF1DD4">
      <w:pPr>
        <w:spacing w:before="120" w:after="120"/>
        <w:ind w:firstLine="709"/>
        <w:jc w:val="both"/>
        <w:rPr>
          <w:rFonts w:ascii="Arial" w:hAnsi="Arial" w:cs="Arial"/>
          <w:sz w:val="20"/>
          <w:szCs w:val="20"/>
        </w:rPr>
      </w:pPr>
      <w:r w:rsidRPr="005C6685">
        <w:rPr>
          <w:rFonts w:ascii="Arial" w:hAnsi="Arial" w:cs="Arial"/>
          <w:sz w:val="20"/>
          <w:szCs w:val="20"/>
        </w:rPr>
        <w:t>Desta previsão, foram efetivadas as reformulações dos Proje</w:t>
      </w:r>
      <w:r w:rsidR="00C9437B">
        <w:rPr>
          <w:rFonts w:ascii="Arial" w:hAnsi="Arial" w:cs="Arial"/>
          <w:sz w:val="20"/>
          <w:szCs w:val="20"/>
        </w:rPr>
        <w:t>tos Pedagógicos dos Cursos (</w:t>
      </w:r>
      <w:proofErr w:type="spellStart"/>
      <w:r w:rsidR="00C9437B">
        <w:rPr>
          <w:rFonts w:ascii="Arial" w:hAnsi="Arial" w:cs="Arial"/>
          <w:sz w:val="20"/>
          <w:szCs w:val="20"/>
        </w:rPr>
        <w:t>PPC</w:t>
      </w:r>
      <w:r w:rsidRPr="005C6685">
        <w:rPr>
          <w:rFonts w:ascii="Arial" w:hAnsi="Arial" w:cs="Arial"/>
          <w:sz w:val="20"/>
          <w:szCs w:val="20"/>
        </w:rPr>
        <w:t>s</w:t>
      </w:r>
      <w:proofErr w:type="spellEnd"/>
      <w:r w:rsidRPr="005C6685">
        <w:rPr>
          <w:rFonts w:ascii="Arial" w:hAnsi="Arial" w:cs="Arial"/>
          <w:sz w:val="20"/>
          <w:szCs w:val="20"/>
        </w:rPr>
        <w:t>) de Administração, Ciências Contábeis e Ciências Econômicas. Estes três cursos adotaram 20% da sua carga horária na modalidade da educação a distância, conforme possibilita a Portaria MEC nº 1.134/2016. Em atendimento ao que prevê o PDI 2015</w:t>
      </w:r>
      <w:r w:rsidR="00C9437B">
        <w:rPr>
          <w:rFonts w:ascii="Arial" w:hAnsi="Arial" w:cs="Arial"/>
          <w:sz w:val="20"/>
          <w:szCs w:val="20"/>
        </w:rPr>
        <w:t>-</w:t>
      </w:r>
      <w:r w:rsidRPr="005C6685">
        <w:rPr>
          <w:rFonts w:ascii="Arial" w:hAnsi="Arial" w:cs="Arial"/>
          <w:sz w:val="20"/>
          <w:szCs w:val="20"/>
        </w:rPr>
        <w:t xml:space="preserve">2019, na Política do Ensino de Graduação, inciso E, estes três cursos constituíram o Núcleo Comum da Área de Ciências Sociais Aplicadas (NCCSA), que integra a oferta de 11 (onze) disciplinas comuns entre os referidos cursos do Departamento de Ciências Administrativas, Contábeis, Econômicas e da Comunicação (DACEC), totalizando 660 horas. Além das disciplinas do NCCSA, ficaram 03 (três) disciplinas comuns entre os cursos de Administração e </w:t>
      </w:r>
      <w:r w:rsidR="00C9437B">
        <w:rPr>
          <w:rFonts w:ascii="Arial" w:hAnsi="Arial" w:cs="Arial"/>
          <w:sz w:val="20"/>
          <w:szCs w:val="20"/>
        </w:rPr>
        <w:t xml:space="preserve">de </w:t>
      </w:r>
      <w:r w:rsidRPr="005C6685">
        <w:rPr>
          <w:rFonts w:ascii="Arial" w:hAnsi="Arial" w:cs="Arial"/>
          <w:sz w:val="20"/>
          <w:szCs w:val="20"/>
        </w:rPr>
        <w:t xml:space="preserve">Ciências Contábeis, totalizando 180 horas e 04 (quatro) disciplinas comuns entre os cursos de Administração e </w:t>
      </w:r>
      <w:r w:rsidR="00C9437B">
        <w:rPr>
          <w:rFonts w:ascii="Arial" w:hAnsi="Arial" w:cs="Arial"/>
          <w:sz w:val="20"/>
          <w:szCs w:val="20"/>
        </w:rPr>
        <w:t xml:space="preserve">de </w:t>
      </w:r>
      <w:r w:rsidRPr="005C6685">
        <w:rPr>
          <w:rFonts w:ascii="Arial" w:hAnsi="Arial" w:cs="Arial"/>
          <w:sz w:val="20"/>
          <w:szCs w:val="20"/>
        </w:rPr>
        <w:t>Ciências Econômicas, totalizando 240 horas.</w:t>
      </w:r>
    </w:p>
    <w:p w:rsidR="00DF1DD4" w:rsidRDefault="00DF1DD4" w:rsidP="00DF1DD4">
      <w:pPr>
        <w:spacing w:before="120" w:after="120"/>
        <w:ind w:firstLine="709"/>
        <w:jc w:val="both"/>
        <w:rPr>
          <w:rFonts w:ascii="Arial" w:hAnsi="Arial" w:cs="Arial"/>
          <w:sz w:val="20"/>
          <w:szCs w:val="20"/>
        </w:rPr>
      </w:pPr>
      <w:r w:rsidRPr="005C6685">
        <w:rPr>
          <w:rFonts w:ascii="Arial" w:hAnsi="Arial" w:cs="Arial"/>
          <w:sz w:val="20"/>
          <w:szCs w:val="20"/>
        </w:rPr>
        <w:t>Essa integração da oferta de disciplinas tinha uma trajetória histórica no DACEC, tendo iniciado o seu processo de consolidação no ano de 2014, quando da revisão dos projetos pedagógicos desses três cursos, inclusive integrando também o curso de Comunicação Social: habilitações em Jornalismo; Publicidade e Propaganda; e Relações Públicas</w:t>
      </w:r>
      <w:r w:rsidR="00C9437B">
        <w:rPr>
          <w:rFonts w:ascii="Arial" w:hAnsi="Arial" w:cs="Arial"/>
          <w:sz w:val="20"/>
          <w:szCs w:val="20"/>
        </w:rPr>
        <w:t xml:space="preserve">, </w:t>
      </w:r>
      <w:r w:rsidRPr="005C6685">
        <w:rPr>
          <w:rFonts w:ascii="Arial" w:hAnsi="Arial" w:cs="Arial"/>
          <w:sz w:val="20"/>
          <w:szCs w:val="20"/>
        </w:rPr>
        <w:t>que foi agregado ao DACEC por ocasião do processo de reestruturação departamental que ocorreu em 2011. Assim, o movimento de 2017 consolidou essa caminhada.</w:t>
      </w:r>
    </w:p>
    <w:p w:rsidR="00DF1DD4" w:rsidRPr="005C6685" w:rsidRDefault="00DF1DD4" w:rsidP="00DF1DD4">
      <w:pPr>
        <w:spacing w:before="120" w:after="120"/>
        <w:ind w:firstLine="709"/>
        <w:jc w:val="both"/>
        <w:rPr>
          <w:rFonts w:ascii="Arial" w:hAnsi="Arial" w:cs="Arial"/>
          <w:sz w:val="20"/>
          <w:szCs w:val="20"/>
        </w:rPr>
      </w:pPr>
      <w:r w:rsidRPr="005C6685">
        <w:rPr>
          <w:rFonts w:ascii="Arial" w:hAnsi="Arial" w:cs="Arial"/>
          <w:sz w:val="20"/>
          <w:szCs w:val="20"/>
        </w:rPr>
        <w:t>O movimento de discussã</w:t>
      </w:r>
      <w:r w:rsidR="00C9437B">
        <w:rPr>
          <w:rFonts w:ascii="Arial" w:hAnsi="Arial" w:cs="Arial"/>
          <w:sz w:val="20"/>
          <w:szCs w:val="20"/>
        </w:rPr>
        <w:t xml:space="preserve">o para a revisão dos </w:t>
      </w:r>
      <w:proofErr w:type="spellStart"/>
      <w:r w:rsidR="00C9437B">
        <w:rPr>
          <w:rFonts w:ascii="Arial" w:hAnsi="Arial" w:cs="Arial"/>
          <w:sz w:val="20"/>
          <w:szCs w:val="20"/>
        </w:rPr>
        <w:t>PPC</w:t>
      </w:r>
      <w:r w:rsidRPr="005C6685">
        <w:rPr>
          <w:rFonts w:ascii="Arial" w:hAnsi="Arial" w:cs="Arial"/>
          <w:sz w:val="20"/>
          <w:szCs w:val="20"/>
        </w:rPr>
        <w:t>s</w:t>
      </w:r>
      <w:proofErr w:type="spellEnd"/>
      <w:r w:rsidRPr="005C6685">
        <w:rPr>
          <w:rFonts w:ascii="Arial" w:hAnsi="Arial" w:cs="Arial"/>
          <w:sz w:val="20"/>
          <w:szCs w:val="20"/>
        </w:rPr>
        <w:t xml:space="preserve"> considerou também a adesão de estudantes aos cursos do DACEC nos últimos anos, em ambas as modalidades de oferta, o que resultou na definição de que os seguintes cursos não fariam a revisão, tendo em vista a possibilidade de descontinuidade de suas ofertas: Bacharelado em Administração e </w:t>
      </w:r>
      <w:r w:rsidR="00C9437B">
        <w:rPr>
          <w:rFonts w:ascii="Arial" w:hAnsi="Arial" w:cs="Arial"/>
          <w:sz w:val="20"/>
          <w:szCs w:val="20"/>
        </w:rPr>
        <w:t>T</w:t>
      </w:r>
      <w:r w:rsidRPr="005C6685">
        <w:rPr>
          <w:rFonts w:ascii="Arial" w:hAnsi="Arial" w:cs="Arial"/>
          <w:sz w:val="20"/>
          <w:szCs w:val="20"/>
        </w:rPr>
        <w:t xml:space="preserve">ecnologia em Gestão Comercial e em Processos Gerenciais, todos ofertados na modalidade </w:t>
      </w:r>
      <w:proofErr w:type="spellStart"/>
      <w:r w:rsidRPr="005C6685">
        <w:rPr>
          <w:rFonts w:ascii="Arial" w:hAnsi="Arial" w:cs="Arial"/>
          <w:sz w:val="20"/>
          <w:szCs w:val="20"/>
        </w:rPr>
        <w:t>EaD</w:t>
      </w:r>
      <w:proofErr w:type="spellEnd"/>
      <w:r w:rsidRPr="005C6685">
        <w:rPr>
          <w:rFonts w:ascii="Arial" w:hAnsi="Arial" w:cs="Arial"/>
          <w:sz w:val="20"/>
          <w:szCs w:val="20"/>
        </w:rPr>
        <w:t>.</w:t>
      </w:r>
    </w:p>
    <w:p w:rsidR="00DF1DD4" w:rsidRPr="005C6685" w:rsidRDefault="00DF1DD4" w:rsidP="00DF1DD4">
      <w:pPr>
        <w:spacing w:before="120" w:after="120"/>
        <w:ind w:firstLine="709"/>
        <w:jc w:val="both"/>
        <w:rPr>
          <w:rFonts w:ascii="Arial" w:hAnsi="Arial" w:cs="Arial"/>
          <w:sz w:val="20"/>
          <w:szCs w:val="20"/>
        </w:rPr>
      </w:pPr>
      <w:r w:rsidRPr="005C6685">
        <w:rPr>
          <w:rFonts w:ascii="Arial" w:hAnsi="Arial" w:cs="Arial"/>
          <w:sz w:val="20"/>
          <w:szCs w:val="20"/>
        </w:rPr>
        <w:t>Já os cursos de Comunicação Social: Publicidade e Propaganda e de Jornalismo, também do DACEC, optaram por</w:t>
      </w:r>
      <w:r w:rsidR="00C9437B">
        <w:rPr>
          <w:rFonts w:ascii="Arial" w:hAnsi="Arial" w:cs="Arial"/>
          <w:sz w:val="20"/>
          <w:szCs w:val="20"/>
        </w:rPr>
        <w:t xml:space="preserve"> não realizar a revisão dos </w:t>
      </w:r>
      <w:proofErr w:type="spellStart"/>
      <w:r w:rsidR="00C9437B">
        <w:rPr>
          <w:rFonts w:ascii="Arial" w:hAnsi="Arial" w:cs="Arial"/>
          <w:sz w:val="20"/>
          <w:szCs w:val="20"/>
        </w:rPr>
        <w:t>PPC</w:t>
      </w:r>
      <w:r w:rsidRPr="005C6685">
        <w:rPr>
          <w:rFonts w:ascii="Arial" w:hAnsi="Arial" w:cs="Arial"/>
          <w:sz w:val="20"/>
          <w:szCs w:val="20"/>
        </w:rPr>
        <w:t>s</w:t>
      </w:r>
      <w:proofErr w:type="spellEnd"/>
      <w:r w:rsidRPr="005C6685">
        <w:rPr>
          <w:rFonts w:ascii="Arial" w:hAnsi="Arial" w:cs="Arial"/>
          <w:sz w:val="20"/>
          <w:szCs w:val="20"/>
        </w:rPr>
        <w:t xml:space="preserve"> para aguardar a integralização da versão curricular 2016 I. </w:t>
      </w:r>
    </w:p>
    <w:p w:rsidR="00DF1DD4" w:rsidRPr="005C6685" w:rsidRDefault="00DF1DD4" w:rsidP="00DF1DD4">
      <w:pPr>
        <w:spacing w:before="120" w:after="120"/>
        <w:ind w:firstLine="709"/>
        <w:jc w:val="both"/>
        <w:rPr>
          <w:rFonts w:ascii="Arial" w:hAnsi="Arial" w:cs="Arial"/>
          <w:sz w:val="20"/>
          <w:szCs w:val="20"/>
        </w:rPr>
      </w:pPr>
      <w:r w:rsidRPr="005C6685">
        <w:rPr>
          <w:rFonts w:ascii="Arial" w:hAnsi="Arial" w:cs="Arial"/>
          <w:sz w:val="20"/>
          <w:szCs w:val="20"/>
        </w:rPr>
        <w:lastRenderedPageBreak/>
        <w:t>O curso de Direito interrompeu o processo de revisão do PPC para aguardar a aprovação de novas Diretrizes Curriculares Nacionais (</w:t>
      </w:r>
      <w:proofErr w:type="spellStart"/>
      <w:r w:rsidRPr="005C6685">
        <w:rPr>
          <w:rFonts w:ascii="Arial" w:hAnsi="Arial" w:cs="Arial"/>
          <w:sz w:val="20"/>
          <w:szCs w:val="20"/>
        </w:rPr>
        <w:t>DCN´s</w:t>
      </w:r>
      <w:proofErr w:type="spellEnd"/>
      <w:r w:rsidRPr="005C6685">
        <w:rPr>
          <w:rFonts w:ascii="Arial" w:hAnsi="Arial" w:cs="Arial"/>
          <w:sz w:val="20"/>
          <w:szCs w:val="20"/>
        </w:rPr>
        <w:t xml:space="preserve">), o que não ocorreu até o final de 2017. O referido curso fará a revisão ainda no primeiro semestre de 2018, mesmo que não sejam aprovadas as novas </w:t>
      </w:r>
      <w:proofErr w:type="spellStart"/>
      <w:r w:rsidRPr="005C6685">
        <w:rPr>
          <w:rFonts w:ascii="Arial" w:hAnsi="Arial" w:cs="Arial"/>
          <w:sz w:val="20"/>
          <w:szCs w:val="20"/>
        </w:rPr>
        <w:t>DCN´s</w:t>
      </w:r>
      <w:proofErr w:type="spellEnd"/>
      <w:r w:rsidRPr="005C6685">
        <w:rPr>
          <w:rFonts w:ascii="Arial" w:hAnsi="Arial" w:cs="Arial"/>
          <w:sz w:val="20"/>
          <w:szCs w:val="20"/>
        </w:rPr>
        <w:t>, porém, considerando as discussões realizadas até então, visando a necessária atualização do seu projeto pedagógico. Da mesma forma, o curso de Psicologia entendeu pertinente não realizar a revisão de seu projeto pedagógico para aguardar a integralização da versão curricular 2015 I. Já o curso de Design teve o processo de revisão interrompido pelo não cumprimento do prazo estabelecido.</w:t>
      </w:r>
    </w:p>
    <w:p w:rsidR="00DF1DD4" w:rsidRPr="005C6685" w:rsidRDefault="00DF1DD4" w:rsidP="00DF1DD4">
      <w:pPr>
        <w:spacing w:before="120" w:after="120"/>
        <w:ind w:firstLine="709"/>
        <w:jc w:val="both"/>
        <w:rPr>
          <w:rFonts w:ascii="Arial" w:hAnsi="Arial" w:cs="Arial"/>
          <w:sz w:val="20"/>
          <w:szCs w:val="20"/>
        </w:rPr>
      </w:pPr>
      <w:r w:rsidRPr="005C6685">
        <w:rPr>
          <w:rFonts w:ascii="Arial" w:hAnsi="Arial" w:cs="Arial"/>
          <w:sz w:val="20"/>
          <w:szCs w:val="20"/>
        </w:rPr>
        <w:t>Para além dos cursos do Grupo 3, também es</w:t>
      </w:r>
      <w:r w:rsidR="00C9437B">
        <w:rPr>
          <w:rFonts w:ascii="Arial" w:hAnsi="Arial" w:cs="Arial"/>
          <w:sz w:val="20"/>
          <w:szCs w:val="20"/>
        </w:rPr>
        <w:t xml:space="preserve">tava prevista a revisão dos </w:t>
      </w:r>
      <w:proofErr w:type="spellStart"/>
      <w:r w:rsidR="00C9437B">
        <w:rPr>
          <w:rFonts w:ascii="Arial" w:hAnsi="Arial" w:cs="Arial"/>
          <w:sz w:val="20"/>
          <w:szCs w:val="20"/>
        </w:rPr>
        <w:t>PPC</w:t>
      </w:r>
      <w:r w:rsidRPr="005C6685">
        <w:rPr>
          <w:rFonts w:ascii="Arial" w:hAnsi="Arial" w:cs="Arial"/>
          <w:sz w:val="20"/>
          <w:szCs w:val="20"/>
        </w:rPr>
        <w:t>s</w:t>
      </w:r>
      <w:proofErr w:type="spellEnd"/>
      <w:r w:rsidRPr="005C6685">
        <w:rPr>
          <w:rFonts w:ascii="Arial" w:hAnsi="Arial" w:cs="Arial"/>
          <w:sz w:val="20"/>
          <w:szCs w:val="20"/>
        </w:rPr>
        <w:t xml:space="preserve"> das licenciaturas pertencentes ao Grupo 2 do ciclo </w:t>
      </w:r>
      <w:proofErr w:type="spellStart"/>
      <w:r w:rsidRPr="005C6685">
        <w:rPr>
          <w:rFonts w:ascii="Arial" w:hAnsi="Arial" w:cs="Arial"/>
          <w:sz w:val="20"/>
          <w:szCs w:val="20"/>
        </w:rPr>
        <w:t>trianual</w:t>
      </w:r>
      <w:proofErr w:type="spellEnd"/>
      <w:r w:rsidRPr="005C6685">
        <w:rPr>
          <w:rFonts w:ascii="Arial" w:hAnsi="Arial" w:cs="Arial"/>
          <w:sz w:val="20"/>
          <w:szCs w:val="20"/>
        </w:rPr>
        <w:t xml:space="preserve">, que em 2016 haviam solicitado autorização para postergar a revisão para 2017, quais sejam: </w:t>
      </w:r>
    </w:p>
    <w:p w:rsidR="00DF1DD4" w:rsidRPr="005C6685" w:rsidRDefault="006F2FCB" w:rsidP="00DF1DD4">
      <w:pPr>
        <w:spacing w:before="120" w:after="120"/>
        <w:ind w:left="709"/>
        <w:jc w:val="both"/>
        <w:rPr>
          <w:rFonts w:ascii="Arial" w:hAnsi="Arial" w:cs="Arial"/>
          <w:sz w:val="20"/>
          <w:szCs w:val="20"/>
        </w:rPr>
      </w:pPr>
      <w:r>
        <w:rPr>
          <w:rFonts w:ascii="Arial" w:hAnsi="Arial" w:cs="Arial"/>
          <w:sz w:val="20"/>
          <w:szCs w:val="20"/>
        </w:rPr>
        <w:t>I.</w:t>
      </w:r>
      <w:r w:rsidR="00DF1DD4" w:rsidRPr="005C6685">
        <w:rPr>
          <w:rFonts w:ascii="Arial" w:hAnsi="Arial" w:cs="Arial"/>
          <w:sz w:val="20"/>
          <w:szCs w:val="20"/>
        </w:rPr>
        <w:t xml:space="preserve"> Modalidade presencial: Ciências Biológicas, Educação Física, Letras: Português e Inglês, Matemática</w:t>
      </w:r>
      <w:r w:rsidR="00C9437B">
        <w:rPr>
          <w:rFonts w:ascii="Arial" w:hAnsi="Arial" w:cs="Arial"/>
          <w:sz w:val="20"/>
          <w:szCs w:val="20"/>
        </w:rPr>
        <w:t xml:space="preserve"> e</w:t>
      </w:r>
      <w:r w:rsidR="00DF1DD4" w:rsidRPr="005C6685">
        <w:rPr>
          <w:rFonts w:ascii="Arial" w:hAnsi="Arial" w:cs="Arial"/>
          <w:sz w:val="20"/>
          <w:szCs w:val="20"/>
        </w:rPr>
        <w:t xml:space="preserve"> Pedagogia;</w:t>
      </w:r>
    </w:p>
    <w:p w:rsidR="00DF1DD4" w:rsidRPr="005C6685" w:rsidRDefault="006F2FCB" w:rsidP="00DF1DD4">
      <w:pPr>
        <w:spacing w:before="120" w:after="120"/>
        <w:ind w:firstLine="709"/>
        <w:jc w:val="both"/>
        <w:rPr>
          <w:rFonts w:ascii="Arial" w:hAnsi="Arial" w:cs="Arial"/>
          <w:sz w:val="20"/>
          <w:szCs w:val="20"/>
        </w:rPr>
      </w:pPr>
      <w:r w:rsidRPr="006F2FCB">
        <w:rPr>
          <w:rFonts w:ascii="Arial" w:hAnsi="Arial" w:cs="Arial"/>
          <w:sz w:val="20"/>
          <w:szCs w:val="20"/>
        </w:rPr>
        <w:t>II.</w:t>
      </w:r>
      <w:r w:rsidR="00DF1DD4" w:rsidRPr="005C6685">
        <w:rPr>
          <w:rFonts w:ascii="Arial" w:hAnsi="Arial" w:cs="Arial"/>
          <w:sz w:val="20"/>
          <w:szCs w:val="20"/>
        </w:rPr>
        <w:t xml:space="preserve"> Modalidade </w:t>
      </w:r>
      <w:proofErr w:type="spellStart"/>
      <w:r w:rsidR="00DF1DD4" w:rsidRPr="005C6685">
        <w:rPr>
          <w:rFonts w:ascii="Arial" w:hAnsi="Arial" w:cs="Arial"/>
          <w:sz w:val="20"/>
          <w:szCs w:val="20"/>
        </w:rPr>
        <w:t>EaD</w:t>
      </w:r>
      <w:proofErr w:type="spellEnd"/>
      <w:r w:rsidR="00DF1DD4" w:rsidRPr="005C6685">
        <w:rPr>
          <w:rFonts w:ascii="Arial" w:hAnsi="Arial" w:cs="Arial"/>
          <w:sz w:val="20"/>
          <w:szCs w:val="20"/>
        </w:rPr>
        <w:t>: História.</w:t>
      </w:r>
    </w:p>
    <w:p w:rsidR="00DF1DD4" w:rsidRPr="005C6685" w:rsidRDefault="00DF1DD4" w:rsidP="00DF1DD4">
      <w:pPr>
        <w:spacing w:before="120" w:after="120"/>
        <w:ind w:firstLine="709"/>
        <w:jc w:val="both"/>
        <w:rPr>
          <w:rFonts w:ascii="Arial" w:hAnsi="Arial" w:cs="Arial"/>
          <w:sz w:val="20"/>
          <w:szCs w:val="20"/>
        </w:rPr>
      </w:pPr>
      <w:r w:rsidRPr="005C6685">
        <w:rPr>
          <w:rFonts w:ascii="Arial" w:hAnsi="Arial" w:cs="Arial"/>
          <w:sz w:val="20"/>
          <w:szCs w:val="20"/>
        </w:rPr>
        <w:t xml:space="preserve">Os bacharelados em Ciências Biológicas e Educação Física </w:t>
      </w:r>
      <w:r w:rsidR="00BE6731">
        <w:rPr>
          <w:rFonts w:ascii="Arial" w:hAnsi="Arial" w:cs="Arial"/>
          <w:sz w:val="20"/>
          <w:szCs w:val="20"/>
        </w:rPr>
        <w:t>acompanharão o calendário das revisões das respectivas licenciaturas,</w:t>
      </w:r>
      <w:r w:rsidRPr="005C6685">
        <w:rPr>
          <w:rFonts w:ascii="Arial" w:hAnsi="Arial" w:cs="Arial"/>
          <w:sz w:val="20"/>
          <w:szCs w:val="20"/>
        </w:rPr>
        <w:t xml:space="preserve"> considerando sua necessária integração com as </w:t>
      </w:r>
      <w:r w:rsidR="00BE6731">
        <w:rPr>
          <w:rFonts w:ascii="Arial" w:hAnsi="Arial" w:cs="Arial"/>
          <w:sz w:val="20"/>
          <w:szCs w:val="20"/>
        </w:rPr>
        <w:t>mesmas</w:t>
      </w:r>
      <w:r w:rsidRPr="005C6685">
        <w:rPr>
          <w:rFonts w:ascii="Arial" w:hAnsi="Arial" w:cs="Arial"/>
          <w:sz w:val="20"/>
          <w:szCs w:val="20"/>
        </w:rPr>
        <w:t xml:space="preserve">. </w:t>
      </w:r>
    </w:p>
    <w:p w:rsidR="00DF1DD4" w:rsidRPr="005C6685" w:rsidRDefault="00DF1DD4" w:rsidP="00DF1DD4">
      <w:pPr>
        <w:spacing w:before="120" w:after="120"/>
        <w:ind w:firstLine="709"/>
        <w:jc w:val="both"/>
        <w:rPr>
          <w:rFonts w:ascii="Arial" w:hAnsi="Arial" w:cs="Arial"/>
          <w:sz w:val="20"/>
          <w:szCs w:val="20"/>
        </w:rPr>
      </w:pPr>
      <w:r w:rsidRPr="005C6685">
        <w:rPr>
          <w:rFonts w:ascii="Arial" w:hAnsi="Arial" w:cs="Arial"/>
          <w:sz w:val="20"/>
          <w:szCs w:val="20"/>
        </w:rPr>
        <w:t xml:space="preserve">A necessidade desta revisão decorre da aprovação de novas </w:t>
      </w:r>
      <w:proofErr w:type="spellStart"/>
      <w:r w:rsidRPr="005C6685">
        <w:rPr>
          <w:rFonts w:ascii="Arial" w:hAnsi="Arial" w:cs="Arial"/>
          <w:sz w:val="20"/>
          <w:szCs w:val="20"/>
        </w:rPr>
        <w:t>DCN´s</w:t>
      </w:r>
      <w:proofErr w:type="spellEnd"/>
      <w:r w:rsidRPr="005C6685">
        <w:rPr>
          <w:rFonts w:ascii="Arial" w:hAnsi="Arial" w:cs="Arial"/>
          <w:sz w:val="20"/>
          <w:szCs w:val="20"/>
        </w:rPr>
        <w:t xml:space="preserve"> para a formação de professores por meio da Resolução CNE CES nº 2/2015. As discussões foram </w:t>
      </w:r>
      <w:r w:rsidR="00C9437B">
        <w:rPr>
          <w:rFonts w:ascii="Arial" w:hAnsi="Arial" w:cs="Arial"/>
          <w:sz w:val="20"/>
          <w:szCs w:val="20"/>
        </w:rPr>
        <w:t xml:space="preserve">realizadas intensamente nos </w:t>
      </w:r>
      <w:proofErr w:type="spellStart"/>
      <w:r w:rsidR="00C9437B">
        <w:rPr>
          <w:rFonts w:ascii="Arial" w:hAnsi="Arial" w:cs="Arial"/>
          <w:sz w:val="20"/>
          <w:szCs w:val="20"/>
        </w:rPr>
        <w:t>NDE</w:t>
      </w:r>
      <w:r w:rsidRPr="005C6685">
        <w:rPr>
          <w:rFonts w:ascii="Arial" w:hAnsi="Arial" w:cs="Arial"/>
          <w:sz w:val="20"/>
          <w:szCs w:val="20"/>
        </w:rPr>
        <w:t>s</w:t>
      </w:r>
      <w:proofErr w:type="spellEnd"/>
      <w:r w:rsidRPr="005C6685">
        <w:rPr>
          <w:rFonts w:ascii="Arial" w:hAnsi="Arial" w:cs="Arial"/>
          <w:sz w:val="20"/>
          <w:szCs w:val="20"/>
        </w:rPr>
        <w:t xml:space="preserve"> e com a Reitoria, tendo, ainda, a participação de um grupo de professores interessados em discutir a formação de professores na </w:t>
      </w:r>
      <w:r w:rsidR="00C9437B" w:rsidRPr="005C6685">
        <w:rPr>
          <w:rFonts w:ascii="Arial" w:hAnsi="Arial" w:cs="Arial"/>
          <w:sz w:val="20"/>
          <w:szCs w:val="20"/>
        </w:rPr>
        <w:t>UNIJUÍ</w:t>
      </w:r>
      <w:r w:rsidR="00C9437B">
        <w:rPr>
          <w:rFonts w:ascii="Arial" w:hAnsi="Arial" w:cs="Arial"/>
          <w:sz w:val="20"/>
          <w:szCs w:val="20"/>
        </w:rPr>
        <w:t>. P</w:t>
      </w:r>
      <w:r w:rsidRPr="005C6685">
        <w:rPr>
          <w:rFonts w:ascii="Arial" w:hAnsi="Arial" w:cs="Arial"/>
          <w:sz w:val="20"/>
          <w:szCs w:val="20"/>
        </w:rPr>
        <w:t>orém</w:t>
      </w:r>
      <w:r w:rsidR="00C9437B">
        <w:rPr>
          <w:rFonts w:ascii="Arial" w:hAnsi="Arial" w:cs="Arial"/>
          <w:sz w:val="20"/>
          <w:szCs w:val="20"/>
        </w:rPr>
        <w:t>,</w:t>
      </w:r>
      <w:r w:rsidRPr="005C6685">
        <w:rPr>
          <w:rFonts w:ascii="Arial" w:hAnsi="Arial" w:cs="Arial"/>
          <w:sz w:val="20"/>
          <w:szCs w:val="20"/>
        </w:rPr>
        <w:t xml:space="preserve"> o trabalho não foi concluído, tendo ficado seu término previsto para o primeiro semestre de 2018, considerando o novo prazo dado pelo Ministério da Educação por meio da Resolução CNE CES nº 01/2017.</w:t>
      </w:r>
    </w:p>
    <w:p w:rsidR="00DF1DD4" w:rsidRPr="005C6685" w:rsidRDefault="00DF1DD4" w:rsidP="00DF1DD4">
      <w:pPr>
        <w:spacing w:before="120" w:after="120"/>
        <w:ind w:firstLine="709"/>
        <w:jc w:val="both"/>
        <w:rPr>
          <w:rFonts w:ascii="Arial" w:hAnsi="Arial" w:cs="Arial"/>
          <w:sz w:val="20"/>
          <w:szCs w:val="20"/>
        </w:rPr>
      </w:pPr>
      <w:r w:rsidRPr="005C6685">
        <w:rPr>
          <w:rFonts w:ascii="Arial" w:hAnsi="Arial" w:cs="Arial"/>
          <w:sz w:val="20"/>
          <w:szCs w:val="20"/>
        </w:rPr>
        <w:t xml:space="preserve">Como passo inicial desta necessidade de revisão decorrente da aprovação de novas </w:t>
      </w:r>
      <w:proofErr w:type="spellStart"/>
      <w:r w:rsidRPr="005C6685">
        <w:rPr>
          <w:rFonts w:ascii="Arial" w:hAnsi="Arial" w:cs="Arial"/>
          <w:sz w:val="20"/>
          <w:szCs w:val="20"/>
        </w:rPr>
        <w:t>DCN´s</w:t>
      </w:r>
      <w:proofErr w:type="spellEnd"/>
      <w:r w:rsidRPr="005C6685">
        <w:rPr>
          <w:rFonts w:ascii="Arial" w:hAnsi="Arial" w:cs="Arial"/>
          <w:sz w:val="20"/>
          <w:szCs w:val="20"/>
        </w:rPr>
        <w:t xml:space="preserve"> para a formação de professores, por meio da Resolução CNE CES nº 2/2015, foi aprovado em 09 de março de 2017, o Núcleo Comum de Formação de Professores, por meio da Resolução CONSU nº 02/2017, que ficou assim constituído (Quadro 10): </w:t>
      </w:r>
    </w:p>
    <w:p w:rsidR="00DF1DD4" w:rsidRPr="005C6685" w:rsidRDefault="00DF1DD4" w:rsidP="00DF1DD4">
      <w:pPr>
        <w:spacing w:before="120"/>
        <w:jc w:val="center"/>
        <w:rPr>
          <w:rFonts w:ascii="Arial" w:hAnsi="Arial" w:cs="Arial"/>
          <w:bCs/>
          <w:sz w:val="20"/>
          <w:szCs w:val="20"/>
        </w:rPr>
      </w:pPr>
      <w:r w:rsidRPr="005C6685">
        <w:rPr>
          <w:rFonts w:ascii="Arial" w:hAnsi="Arial" w:cs="Arial"/>
          <w:bCs/>
          <w:sz w:val="20"/>
          <w:szCs w:val="20"/>
        </w:rPr>
        <w:t xml:space="preserve">Quadro 10 – Núcleo Comum de Formação de Professores </w:t>
      </w:r>
      <w:r w:rsidR="00C9437B" w:rsidRPr="005C6685">
        <w:rPr>
          <w:rFonts w:ascii="Arial" w:hAnsi="Arial" w:cs="Arial"/>
          <w:bCs/>
          <w:sz w:val="20"/>
          <w:szCs w:val="20"/>
        </w:rPr>
        <w:t>UNIJUÍ</w:t>
      </w:r>
      <w:r w:rsidRPr="005C6685">
        <w:rPr>
          <w:rFonts w:ascii="Arial" w:hAnsi="Arial" w:cs="Arial"/>
          <w:bCs/>
          <w:sz w:val="20"/>
          <w:szCs w:val="20"/>
        </w:rPr>
        <w:t xml:space="preserve"> 2017</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404"/>
        <w:gridCol w:w="1276"/>
        <w:gridCol w:w="1137"/>
        <w:gridCol w:w="1980"/>
      </w:tblGrid>
      <w:tr w:rsidR="00DF1DD4" w:rsidRPr="006F2FCB" w:rsidTr="003C0E61">
        <w:trPr>
          <w:jc w:val="center"/>
        </w:trPr>
        <w:tc>
          <w:tcPr>
            <w:tcW w:w="6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6F2FCB" w:rsidRDefault="00C9437B" w:rsidP="00DF1DD4">
            <w:pPr>
              <w:jc w:val="center"/>
              <w:rPr>
                <w:rFonts w:ascii="Arial" w:hAnsi="Arial" w:cs="Arial"/>
                <w:sz w:val="20"/>
                <w:szCs w:val="20"/>
              </w:rPr>
            </w:pPr>
            <w:r w:rsidRPr="006F2FCB">
              <w:rPr>
                <w:rFonts w:ascii="Arial" w:hAnsi="Arial" w:cs="Arial"/>
                <w:sz w:val="20"/>
                <w:szCs w:val="20"/>
              </w:rPr>
              <w:t>Semestre</w:t>
            </w:r>
          </w:p>
        </w:tc>
        <w:tc>
          <w:tcPr>
            <w:tcW w:w="1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6F2FCB" w:rsidRDefault="00C9437B" w:rsidP="00DF1DD4">
            <w:pPr>
              <w:jc w:val="center"/>
              <w:rPr>
                <w:rFonts w:ascii="Arial" w:hAnsi="Arial" w:cs="Arial"/>
                <w:sz w:val="20"/>
                <w:szCs w:val="20"/>
              </w:rPr>
            </w:pPr>
            <w:r w:rsidRPr="006F2FCB">
              <w:rPr>
                <w:rFonts w:ascii="Arial" w:hAnsi="Arial" w:cs="Arial"/>
                <w:sz w:val="20"/>
                <w:szCs w:val="20"/>
              </w:rPr>
              <w:t>Disciplina</w:t>
            </w:r>
          </w:p>
        </w:tc>
        <w:tc>
          <w:tcPr>
            <w:tcW w:w="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6F2FCB" w:rsidRDefault="00C9437B" w:rsidP="00DF1DD4">
            <w:pPr>
              <w:jc w:val="center"/>
              <w:rPr>
                <w:rFonts w:ascii="Arial" w:hAnsi="Arial" w:cs="Arial"/>
                <w:sz w:val="20"/>
                <w:szCs w:val="20"/>
              </w:rPr>
            </w:pPr>
            <w:r w:rsidRPr="006F2FCB">
              <w:rPr>
                <w:rFonts w:ascii="Arial" w:hAnsi="Arial" w:cs="Arial"/>
                <w:sz w:val="20"/>
                <w:szCs w:val="20"/>
              </w:rPr>
              <w:t>Núcleo</w:t>
            </w:r>
          </w:p>
        </w:tc>
        <w:tc>
          <w:tcPr>
            <w:tcW w:w="6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6F2FCB" w:rsidRDefault="00C9437B" w:rsidP="00DF1DD4">
            <w:pPr>
              <w:jc w:val="center"/>
              <w:rPr>
                <w:rFonts w:ascii="Arial" w:hAnsi="Arial" w:cs="Arial"/>
                <w:sz w:val="20"/>
                <w:szCs w:val="20"/>
              </w:rPr>
            </w:pPr>
            <w:r w:rsidRPr="006F2FCB">
              <w:rPr>
                <w:rFonts w:ascii="Arial" w:hAnsi="Arial" w:cs="Arial"/>
                <w:bCs/>
                <w:sz w:val="20"/>
                <w:szCs w:val="20"/>
              </w:rPr>
              <w:t>Carga horária</w:t>
            </w:r>
          </w:p>
        </w:tc>
        <w:tc>
          <w:tcPr>
            <w:tcW w:w="11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DD4" w:rsidRPr="006F2FCB" w:rsidRDefault="00C9437B" w:rsidP="00DF1DD4">
            <w:pPr>
              <w:jc w:val="center"/>
              <w:rPr>
                <w:rFonts w:ascii="Arial" w:hAnsi="Arial" w:cs="Arial"/>
                <w:sz w:val="20"/>
                <w:szCs w:val="20"/>
              </w:rPr>
            </w:pPr>
            <w:r w:rsidRPr="006F2FCB">
              <w:rPr>
                <w:rFonts w:ascii="Arial" w:hAnsi="Arial" w:cs="Arial"/>
                <w:sz w:val="20"/>
                <w:szCs w:val="20"/>
              </w:rPr>
              <w:t>Departamento</w:t>
            </w:r>
          </w:p>
        </w:tc>
      </w:tr>
      <w:tr w:rsidR="00DF1DD4"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1º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Formação e Desenvolvimento da Sociedade Brasileira</w:t>
            </w:r>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NCFH</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DHE, DCJS, DACEC</w:t>
            </w:r>
          </w:p>
        </w:tc>
      </w:tr>
      <w:tr w:rsidR="00DF1DD4"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1º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Educação Brasileira - </w:t>
            </w:r>
            <w:proofErr w:type="spellStart"/>
            <w:r w:rsidRPr="005C6685">
              <w:rPr>
                <w:rFonts w:ascii="Arial" w:hAnsi="Arial" w:cs="Arial"/>
                <w:sz w:val="20"/>
                <w:szCs w:val="20"/>
              </w:rPr>
              <w:t>EaD</w:t>
            </w:r>
            <w:proofErr w:type="spellEnd"/>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DHE, </w:t>
            </w:r>
            <w:proofErr w:type="spellStart"/>
            <w:r w:rsidRPr="005C6685">
              <w:rPr>
                <w:rFonts w:ascii="Arial" w:hAnsi="Arial" w:cs="Arial"/>
                <w:sz w:val="20"/>
                <w:szCs w:val="20"/>
              </w:rPr>
              <w:t>DCVida</w:t>
            </w:r>
            <w:proofErr w:type="spellEnd"/>
            <w:r w:rsidRPr="005C6685">
              <w:rPr>
                <w:rFonts w:ascii="Arial" w:hAnsi="Arial" w:cs="Arial"/>
                <w:sz w:val="20"/>
                <w:szCs w:val="20"/>
              </w:rPr>
              <w:t xml:space="preserve">, </w:t>
            </w:r>
            <w:proofErr w:type="spellStart"/>
            <w:r w:rsidRPr="005C6685">
              <w:rPr>
                <w:rFonts w:ascii="Arial" w:hAnsi="Arial" w:cs="Arial"/>
                <w:sz w:val="20"/>
                <w:szCs w:val="20"/>
              </w:rPr>
              <w:t>DCEEng</w:t>
            </w:r>
            <w:proofErr w:type="spellEnd"/>
          </w:p>
        </w:tc>
      </w:tr>
      <w:tr w:rsidR="00DF1DD4"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2º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Leitura e Produção Textual</w:t>
            </w:r>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NCFH</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DHE</w:t>
            </w:r>
          </w:p>
        </w:tc>
      </w:tr>
      <w:tr w:rsidR="00DF1DD4"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2º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Educação Escolar - </w:t>
            </w:r>
            <w:proofErr w:type="spellStart"/>
            <w:r w:rsidRPr="005C6685">
              <w:rPr>
                <w:rFonts w:ascii="Arial" w:hAnsi="Arial" w:cs="Arial"/>
                <w:sz w:val="20"/>
                <w:szCs w:val="20"/>
              </w:rPr>
              <w:t>EaD</w:t>
            </w:r>
            <w:proofErr w:type="spellEnd"/>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DHE, </w:t>
            </w:r>
            <w:proofErr w:type="spellStart"/>
            <w:r w:rsidRPr="005C6685">
              <w:rPr>
                <w:rFonts w:ascii="Arial" w:hAnsi="Arial" w:cs="Arial"/>
                <w:sz w:val="20"/>
                <w:szCs w:val="20"/>
              </w:rPr>
              <w:t>DCVida</w:t>
            </w:r>
            <w:proofErr w:type="spellEnd"/>
            <w:r w:rsidRPr="005C6685">
              <w:rPr>
                <w:rFonts w:ascii="Arial" w:hAnsi="Arial" w:cs="Arial"/>
                <w:sz w:val="20"/>
                <w:szCs w:val="20"/>
              </w:rPr>
              <w:t xml:space="preserve">, </w:t>
            </w:r>
            <w:proofErr w:type="spellStart"/>
            <w:r w:rsidRPr="005C6685">
              <w:rPr>
                <w:rFonts w:ascii="Arial" w:hAnsi="Arial" w:cs="Arial"/>
                <w:sz w:val="20"/>
                <w:szCs w:val="20"/>
              </w:rPr>
              <w:t>DCEEng</w:t>
            </w:r>
            <w:proofErr w:type="spellEnd"/>
          </w:p>
        </w:tc>
      </w:tr>
      <w:tr w:rsidR="00DF1DD4"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3º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Meio Ambiente e Sustentabilidade</w:t>
            </w:r>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NCFH</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DHE, </w:t>
            </w:r>
            <w:proofErr w:type="spellStart"/>
            <w:r w:rsidRPr="005C6685">
              <w:rPr>
                <w:rFonts w:ascii="Arial" w:hAnsi="Arial" w:cs="Arial"/>
                <w:sz w:val="20"/>
                <w:szCs w:val="20"/>
              </w:rPr>
              <w:t>DEAg</w:t>
            </w:r>
            <w:proofErr w:type="spellEnd"/>
            <w:r w:rsidRPr="005C6685">
              <w:rPr>
                <w:rFonts w:ascii="Arial" w:hAnsi="Arial" w:cs="Arial"/>
                <w:sz w:val="20"/>
                <w:szCs w:val="20"/>
              </w:rPr>
              <w:t xml:space="preserve">, </w:t>
            </w:r>
            <w:proofErr w:type="spellStart"/>
            <w:r w:rsidRPr="005C6685">
              <w:rPr>
                <w:rFonts w:ascii="Arial" w:hAnsi="Arial" w:cs="Arial"/>
                <w:sz w:val="20"/>
                <w:szCs w:val="20"/>
              </w:rPr>
              <w:t>DCVida</w:t>
            </w:r>
            <w:proofErr w:type="spellEnd"/>
            <w:r w:rsidRPr="005C6685">
              <w:rPr>
                <w:rFonts w:ascii="Arial" w:hAnsi="Arial" w:cs="Arial"/>
                <w:sz w:val="20"/>
                <w:szCs w:val="20"/>
              </w:rPr>
              <w:t xml:space="preserve">, </w:t>
            </w:r>
            <w:proofErr w:type="spellStart"/>
            <w:r w:rsidRPr="005C6685">
              <w:rPr>
                <w:rFonts w:ascii="Arial" w:hAnsi="Arial" w:cs="Arial"/>
                <w:sz w:val="20"/>
                <w:szCs w:val="20"/>
              </w:rPr>
              <w:t>DCEEng</w:t>
            </w:r>
            <w:proofErr w:type="spellEnd"/>
          </w:p>
        </w:tc>
      </w:tr>
      <w:tr w:rsidR="00DF1DD4"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3º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Docência e Mediação</w:t>
            </w:r>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DHE, </w:t>
            </w:r>
            <w:proofErr w:type="spellStart"/>
            <w:r w:rsidRPr="005C6685">
              <w:rPr>
                <w:rFonts w:ascii="Arial" w:hAnsi="Arial" w:cs="Arial"/>
                <w:sz w:val="20"/>
                <w:szCs w:val="20"/>
              </w:rPr>
              <w:t>DCVida</w:t>
            </w:r>
            <w:proofErr w:type="spellEnd"/>
            <w:r w:rsidRPr="005C6685">
              <w:rPr>
                <w:rFonts w:ascii="Arial" w:hAnsi="Arial" w:cs="Arial"/>
                <w:sz w:val="20"/>
                <w:szCs w:val="20"/>
              </w:rPr>
              <w:t xml:space="preserve">, </w:t>
            </w:r>
            <w:proofErr w:type="spellStart"/>
            <w:r w:rsidRPr="005C6685">
              <w:rPr>
                <w:rFonts w:ascii="Arial" w:hAnsi="Arial" w:cs="Arial"/>
                <w:sz w:val="20"/>
                <w:szCs w:val="20"/>
              </w:rPr>
              <w:t>DCEEng</w:t>
            </w:r>
            <w:proofErr w:type="spellEnd"/>
          </w:p>
        </w:tc>
      </w:tr>
      <w:tr w:rsidR="00DF1DD4"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4º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Filosofia e Ética</w:t>
            </w:r>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NCFH</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DHE</w:t>
            </w:r>
          </w:p>
        </w:tc>
      </w:tr>
      <w:tr w:rsidR="00DF1DD4"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4º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Processos de Aprendizagem e Desenvolvimento Cognitivo</w:t>
            </w:r>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DHE, </w:t>
            </w:r>
            <w:proofErr w:type="spellStart"/>
            <w:r w:rsidRPr="005C6685">
              <w:rPr>
                <w:rFonts w:ascii="Arial" w:hAnsi="Arial" w:cs="Arial"/>
                <w:sz w:val="20"/>
                <w:szCs w:val="20"/>
              </w:rPr>
              <w:t>DCVida</w:t>
            </w:r>
            <w:proofErr w:type="spellEnd"/>
            <w:r w:rsidRPr="005C6685">
              <w:rPr>
                <w:rFonts w:ascii="Arial" w:hAnsi="Arial" w:cs="Arial"/>
                <w:sz w:val="20"/>
                <w:szCs w:val="20"/>
              </w:rPr>
              <w:t xml:space="preserve">, </w:t>
            </w:r>
            <w:proofErr w:type="spellStart"/>
            <w:r w:rsidRPr="005C6685">
              <w:rPr>
                <w:rFonts w:ascii="Arial" w:hAnsi="Arial" w:cs="Arial"/>
                <w:sz w:val="20"/>
                <w:szCs w:val="20"/>
              </w:rPr>
              <w:t>DCEEng</w:t>
            </w:r>
            <w:proofErr w:type="spellEnd"/>
          </w:p>
        </w:tc>
      </w:tr>
      <w:tr w:rsidR="00DF1DD4" w:rsidRPr="005C6685" w:rsidTr="003C0E61">
        <w:trPr>
          <w:trHeight w:val="283"/>
          <w:jc w:val="center"/>
        </w:trPr>
        <w:tc>
          <w:tcPr>
            <w:tcW w:w="632" w:type="pct"/>
            <w:tcBorders>
              <w:top w:val="single" w:sz="4" w:space="0" w:color="auto"/>
              <w:left w:val="single" w:sz="4" w:space="0" w:color="auto"/>
              <w:bottom w:val="nil"/>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4º</w:t>
            </w:r>
          </w:p>
        </w:tc>
        <w:tc>
          <w:tcPr>
            <w:tcW w:w="1907" w:type="pct"/>
            <w:tcBorders>
              <w:top w:val="single" w:sz="4" w:space="0" w:color="auto"/>
              <w:left w:val="single" w:sz="4" w:space="0" w:color="auto"/>
              <w:bottom w:val="nil"/>
              <w:right w:val="single" w:sz="4" w:space="0" w:color="auto"/>
            </w:tcBorders>
            <w:vAlign w:val="center"/>
            <w:hideMark/>
          </w:tcPr>
          <w:p w:rsidR="00DF1DD4" w:rsidRPr="00C9437B" w:rsidRDefault="00DF1DD4" w:rsidP="00DF1DD4">
            <w:pPr>
              <w:jc w:val="center"/>
              <w:rPr>
                <w:rFonts w:ascii="Arial" w:hAnsi="Arial" w:cs="Arial"/>
                <w:sz w:val="20"/>
                <w:szCs w:val="20"/>
              </w:rPr>
            </w:pPr>
            <w:r w:rsidRPr="00C9437B">
              <w:rPr>
                <w:rFonts w:ascii="Arial" w:hAnsi="Arial" w:cs="Arial"/>
                <w:sz w:val="20"/>
                <w:szCs w:val="20"/>
              </w:rPr>
              <w:t>As áreas de Conhecimento na Educação Básica</w:t>
            </w:r>
          </w:p>
        </w:tc>
        <w:tc>
          <w:tcPr>
            <w:tcW w:w="715" w:type="pct"/>
            <w:tcBorders>
              <w:top w:val="single" w:sz="4" w:space="0" w:color="auto"/>
              <w:left w:val="single" w:sz="4" w:space="0" w:color="auto"/>
              <w:bottom w:val="nil"/>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nil"/>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nil"/>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DHE, </w:t>
            </w:r>
            <w:proofErr w:type="spellStart"/>
            <w:r w:rsidRPr="005C6685">
              <w:rPr>
                <w:rFonts w:ascii="Arial" w:hAnsi="Arial" w:cs="Arial"/>
                <w:sz w:val="20"/>
                <w:szCs w:val="20"/>
              </w:rPr>
              <w:t>DCVida</w:t>
            </w:r>
            <w:proofErr w:type="spellEnd"/>
            <w:r w:rsidRPr="005C6685">
              <w:rPr>
                <w:rFonts w:ascii="Arial" w:hAnsi="Arial" w:cs="Arial"/>
                <w:sz w:val="20"/>
                <w:szCs w:val="20"/>
              </w:rPr>
              <w:t xml:space="preserve">, </w:t>
            </w:r>
            <w:proofErr w:type="spellStart"/>
            <w:r w:rsidRPr="005C6685">
              <w:rPr>
                <w:rFonts w:ascii="Arial" w:hAnsi="Arial" w:cs="Arial"/>
                <w:sz w:val="20"/>
                <w:szCs w:val="20"/>
              </w:rPr>
              <w:t>DCEEng</w:t>
            </w:r>
            <w:proofErr w:type="spellEnd"/>
          </w:p>
        </w:tc>
      </w:tr>
      <w:tr w:rsidR="00DF1DD4"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5º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Educação na Diversidade - </w:t>
            </w:r>
            <w:proofErr w:type="spellStart"/>
            <w:r w:rsidRPr="005C6685">
              <w:rPr>
                <w:rFonts w:ascii="Arial" w:hAnsi="Arial" w:cs="Arial"/>
                <w:sz w:val="20"/>
                <w:szCs w:val="20"/>
              </w:rPr>
              <w:t>EaD</w:t>
            </w:r>
            <w:proofErr w:type="spellEnd"/>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DHE, </w:t>
            </w:r>
            <w:proofErr w:type="spellStart"/>
            <w:r w:rsidRPr="005C6685">
              <w:rPr>
                <w:rFonts w:ascii="Arial" w:hAnsi="Arial" w:cs="Arial"/>
                <w:sz w:val="20"/>
                <w:szCs w:val="20"/>
              </w:rPr>
              <w:t>DCVida</w:t>
            </w:r>
            <w:proofErr w:type="spellEnd"/>
            <w:r w:rsidRPr="005C6685">
              <w:rPr>
                <w:rFonts w:ascii="Arial" w:hAnsi="Arial" w:cs="Arial"/>
                <w:sz w:val="20"/>
                <w:szCs w:val="20"/>
              </w:rPr>
              <w:t xml:space="preserve">, </w:t>
            </w:r>
            <w:proofErr w:type="spellStart"/>
            <w:r w:rsidRPr="005C6685">
              <w:rPr>
                <w:rFonts w:ascii="Arial" w:hAnsi="Arial" w:cs="Arial"/>
                <w:sz w:val="20"/>
                <w:szCs w:val="20"/>
              </w:rPr>
              <w:t>DCEEng</w:t>
            </w:r>
            <w:proofErr w:type="spellEnd"/>
          </w:p>
        </w:tc>
      </w:tr>
    </w:tbl>
    <w:p w:rsidR="003C0E61" w:rsidRDefault="003C0E61">
      <w:r>
        <w:br w:type="page"/>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404"/>
        <w:gridCol w:w="1276"/>
        <w:gridCol w:w="1137"/>
        <w:gridCol w:w="1980"/>
      </w:tblGrid>
      <w:tr w:rsidR="00B8366F" w:rsidRPr="005C6685" w:rsidTr="003C0E61">
        <w:trPr>
          <w:trHeight w:val="283"/>
          <w:jc w:val="center"/>
        </w:trPr>
        <w:tc>
          <w:tcPr>
            <w:tcW w:w="632" w:type="pct"/>
            <w:tcBorders>
              <w:top w:val="single" w:sz="4" w:space="0" w:color="auto"/>
              <w:left w:val="single" w:sz="4" w:space="0" w:color="auto"/>
              <w:bottom w:val="nil"/>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lastRenderedPageBreak/>
              <w:t>5º</w:t>
            </w:r>
          </w:p>
        </w:tc>
        <w:tc>
          <w:tcPr>
            <w:tcW w:w="1907" w:type="pct"/>
            <w:tcBorders>
              <w:top w:val="single" w:sz="4" w:space="0" w:color="auto"/>
              <w:left w:val="single" w:sz="4" w:space="0" w:color="auto"/>
              <w:bottom w:val="nil"/>
              <w:right w:val="single" w:sz="4" w:space="0" w:color="auto"/>
            </w:tcBorders>
            <w:vAlign w:val="center"/>
            <w:hideMark/>
          </w:tcPr>
          <w:p w:rsidR="00DF1DD4" w:rsidRPr="005C6685" w:rsidRDefault="00DF1DD4" w:rsidP="00DF1DD4">
            <w:pPr>
              <w:spacing w:after="80"/>
              <w:jc w:val="center"/>
              <w:rPr>
                <w:rFonts w:ascii="Arial" w:hAnsi="Arial" w:cs="Arial"/>
                <w:sz w:val="20"/>
                <w:szCs w:val="20"/>
              </w:rPr>
            </w:pPr>
            <w:r w:rsidRPr="005C6685">
              <w:rPr>
                <w:rFonts w:ascii="Arial" w:hAnsi="Arial" w:cs="Arial"/>
                <w:b/>
                <w:sz w:val="20"/>
                <w:szCs w:val="20"/>
              </w:rPr>
              <w:t>Currículo</w:t>
            </w:r>
            <w:r w:rsidRPr="005C6685">
              <w:rPr>
                <w:rFonts w:ascii="Arial" w:hAnsi="Arial" w:cs="Arial"/>
                <w:sz w:val="20"/>
                <w:szCs w:val="20"/>
              </w:rPr>
              <w:t xml:space="preserve"> das Linguagens como área de Conhecimento na Educação Básica</w:t>
            </w:r>
          </w:p>
          <w:p w:rsidR="00DF1DD4" w:rsidRPr="005C6685" w:rsidRDefault="00DF1DD4" w:rsidP="00DF1DD4">
            <w:pPr>
              <w:spacing w:after="80"/>
              <w:jc w:val="center"/>
              <w:rPr>
                <w:rFonts w:ascii="Arial" w:hAnsi="Arial" w:cs="Arial"/>
                <w:sz w:val="20"/>
                <w:szCs w:val="20"/>
              </w:rPr>
            </w:pPr>
            <w:r w:rsidRPr="005C6685">
              <w:rPr>
                <w:rFonts w:ascii="Arial" w:hAnsi="Arial" w:cs="Arial"/>
                <w:b/>
                <w:sz w:val="20"/>
                <w:szCs w:val="20"/>
              </w:rPr>
              <w:t>Currículo</w:t>
            </w:r>
            <w:r w:rsidRPr="005C6685">
              <w:rPr>
                <w:rFonts w:ascii="Arial" w:hAnsi="Arial" w:cs="Arial"/>
                <w:sz w:val="20"/>
                <w:szCs w:val="20"/>
              </w:rPr>
              <w:t xml:space="preserve"> da Matemática como área de Conhecimento na Educação Básica</w:t>
            </w:r>
          </w:p>
          <w:p w:rsidR="00DF1DD4" w:rsidRPr="005C6685" w:rsidRDefault="00DF1DD4" w:rsidP="00DF1DD4">
            <w:pPr>
              <w:spacing w:after="80"/>
              <w:jc w:val="center"/>
              <w:rPr>
                <w:rFonts w:ascii="Arial" w:hAnsi="Arial" w:cs="Arial"/>
                <w:b/>
                <w:sz w:val="20"/>
                <w:szCs w:val="20"/>
              </w:rPr>
            </w:pPr>
            <w:r w:rsidRPr="005C6685">
              <w:rPr>
                <w:rFonts w:ascii="Arial" w:hAnsi="Arial" w:cs="Arial"/>
                <w:b/>
                <w:sz w:val="20"/>
                <w:szCs w:val="20"/>
              </w:rPr>
              <w:t>Currículo</w:t>
            </w:r>
            <w:r w:rsidRPr="005C6685">
              <w:rPr>
                <w:rFonts w:ascii="Arial" w:hAnsi="Arial" w:cs="Arial"/>
                <w:sz w:val="20"/>
                <w:szCs w:val="20"/>
              </w:rPr>
              <w:t xml:space="preserve"> das Ciências da Natureza como área de Conhecimento na Educação Básica</w:t>
            </w:r>
          </w:p>
          <w:p w:rsidR="00DF1DD4" w:rsidRPr="005C6685" w:rsidRDefault="00DF1DD4" w:rsidP="00DF1DD4">
            <w:pPr>
              <w:spacing w:after="80"/>
              <w:jc w:val="center"/>
              <w:rPr>
                <w:rFonts w:ascii="Arial" w:hAnsi="Arial" w:cs="Arial"/>
                <w:sz w:val="20"/>
                <w:szCs w:val="20"/>
              </w:rPr>
            </w:pPr>
            <w:r w:rsidRPr="005C6685">
              <w:rPr>
                <w:rFonts w:ascii="Arial" w:hAnsi="Arial" w:cs="Arial"/>
                <w:b/>
                <w:sz w:val="20"/>
                <w:szCs w:val="20"/>
              </w:rPr>
              <w:t>Currículo</w:t>
            </w:r>
            <w:r w:rsidRPr="005C6685">
              <w:rPr>
                <w:rFonts w:ascii="Arial" w:hAnsi="Arial" w:cs="Arial"/>
                <w:sz w:val="20"/>
                <w:szCs w:val="20"/>
              </w:rPr>
              <w:t xml:space="preserve"> das Ciências Humanas como área de Conhecimento na Educação Básica</w:t>
            </w:r>
          </w:p>
        </w:tc>
        <w:tc>
          <w:tcPr>
            <w:tcW w:w="715" w:type="pct"/>
            <w:tcBorders>
              <w:top w:val="single" w:sz="4" w:space="0" w:color="auto"/>
              <w:left w:val="single" w:sz="4" w:space="0" w:color="auto"/>
              <w:bottom w:val="nil"/>
              <w:right w:val="single" w:sz="4" w:space="0" w:color="auto"/>
            </w:tcBorders>
            <w:vAlign w:val="center"/>
            <w:hideMark/>
          </w:tcPr>
          <w:p w:rsidR="00DF1DD4" w:rsidRPr="005C6685" w:rsidRDefault="00DF1DD4" w:rsidP="00DF1DD4">
            <w:pPr>
              <w:spacing w:after="80"/>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nil"/>
              <w:right w:val="single" w:sz="4" w:space="0" w:color="auto"/>
            </w:tcBorders>
            <w:vAlign w:val="center"/>
            <w:hideMark/>
          </w:tcPr>
          <w:p w:rsidR="00DF1DD4" w:rsidRPr="005C6685" w:rsidRDefault="00DF1DD4" w:rsidP="00DF1DD4">
            <w:pPr>
              <w:spacing w:after="80"/>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nil"/>
              <w:right w:val="single" w:sz="4" w:space="0" w:color="auto"/>
            </w:tcBorders>
            <w:vAlign w:val="center"/>
            <w:hideMark/>
          </w:tcPr>
          <w:p w:rsidR="00DF1DD4" w:rsidRPr="005C6685" w:rsidRDefault="00DF1DD4" w:rsidP="00DF1DD4">
            <w:pPr>
              <w:spacing w:after="80"/>
              <w:jc w:val="center"/>
              <w:rPr>
                <w:rFonts w:ascii="Arial" w:hAnsi="Arial" w:cs="Arial"/>
                <w:sz w:val="20"/>
                <w:szCs w:val="20"/>
              </w:rPr>
            </w:pPr>
            <w:r w:rsidRPr="005C6685">
              <w:rPr>
                <w:rFonts w:ascii="Arial" w:hAnsi="Arial" w:cs="Arial"/>
                <w:sz w:val="20"/>
                <w:szCs w:val="20"/>
              </w:rPr>
              <w:t>DHE</w:t>
            </w:r>
          </w:p>
          <w:p w:rsidR="00DF1DD4" w:rsidRPr="005C6685" w:rsidRDefault="00DF1DD4" w:rsidP="00DF1DD4">
            <w:pPr>
              <w:spacing w:after="80"/>
              <w:jc w:val="center"/>
              <w:rPr>
                <w:rFonts w:ascii="Arial" w:hAnsi="Arial" w:cs="Arial"/>
                <w:sz w:val="20"/>
                <w:szCs w:val="20"/>
              </w:rPr>
            </w:pPr>
            <w:proofErr w:type="spellStart"/>
            <w:r w:rsidRPr="005C6685">
              <w:rPr>
                <w:rFonts w:ascii="Arial" w:hAnsi="Arial" w:cs="Arial"/>
                <w:sz w:val="20"/>
                <w:szCs w:val="20"/>
              </w:rPr>
              <w:t>DCEEng</w:t>
            </w:r>
            <w:proofErr w:type="spellEnd"/>
          </w:p>
          <w:p w:rsidR="00DF1DD4" w:rsidRPr="005C6685" w:rsidRDefault="00DF1DD4" w:rsidP="00DF1DD4">
            <w:pPr>
              <w:spacing w:after="80"/>
              <w:jc w:val="center"/>
              <w:rPr>
                <w:rFonts w:ascii="Arial" w:hAnsi="Arial" w:cs="Arial"/>
                <w:sz w:val="20"/>
                <w:szCs w:val="20"/>
              </w:rPr>
            </w:pPr>
            <w:proofErr w:type="spellStart"/>
            <w:r w:rsidRPr="005C6685">
              <w:rPr>
                <w:rFonts w:ascii="Arial" w:hAnsi="Arial" w:cs="Arial"/>
                <w:sz w:val="20"/>
                <w:szCs w:val="20"/>
              </w:rPr>
              <w:t>DCVida</w:t>
            </w:r>
            <w:proofErr w:type="spellEnd"/>
          </w:p>
          <w:p w:rsidR="00DF1DD4" w:rsidRPr="005C6685" w:rsidRDefault="00DF1DD4" w:rsidP="00DF1DD4">
            <w:pPr>
              <w:spacing w:after="80"/>
              <w:jc w:val="center"/>
              <w:rPr>
                <w:rFonts w:ascii="Arial" w:hAnsi="Arial" w:cs="Arial"/>
                <w:sz w:val="20"/>
                <w:szCs w:val="20"/>
              </w:rPr>
            </w:pPr>
            <w:r w:rsidRPr="005C6685">
              <w:rPr>
                <w:rFonts w:ascii="Arial" w:hAnsi="Arial" w:cs="Arial"/>
                <w:sz w:val="20"/>
                <w:szCs w:val="20"/>
              </w:rPr>
              <w:t>DHE</w:t>
            </w:r>
          </w:p>
        </w:tc>
      </w:tr>
      <w:tr w:rsidR="00B8366F"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Gestão Escolar - </w:t>
            </w:r>
            <w:proofErr w:type="spellStart"/>
            <w:r w:rsidRPr="005C6685">
              <w:rPr>
                <w:rFonts w:ascii="Arial" w:hAnsi="Arial" w:cs="Arial"/>
                <w:sz w:val="20"/>
                <w:szCs w:val="20"/>
              </w:rPr>
              <w:t>EaD</w:t>
            </w:r>
            <w:proofErr w:type="spellEnd"/>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30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DHE</w:t>
            </w:r>
          </w:p>
        </w:tc>
      </w:tr>
      <w:tr w:rsidR="00B8366F"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Libras</w:t>
            </w:r>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30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DHE</w:t>
            </w:r>
          </w:p>
        </w:tc>
      </w:tr>
      <w:tr w:rsidR="00B8366F"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7º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spacing w:after="80"/>
              <w:jc w:val="center"/>
              <w:rPr>
                <w:rFonts w:ascii="Arial" w:hAnsi="Arial" w:cs="Arial"/>
                <w:b/>
                <w:i/>
                <w:sz w:val="20"/>
                <w:szCs w:val="20"/>
              </w:rPr>
            </w:pPr>
            <w:r w:rsidRPr="005C6685">
              <w:rPr>
                <w:rFonts w:ascii="Arial" w:hAnsi="Arial" w:cs="Arial"/>
                <w:sz w:val="20"/>
                <w:szCs w:val="20"/>
              </w:rPr>
              <w:t>Pesquisa em Educação</w:t>
            </w:r>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spacing w:after="80"/>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spacing w:after="80"/>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spacing w:after="80"/>
              <w:jc w:val="center"/>
              <w:rPr>
                <w:rFonts w:ascii="Arial" w:hAnsi="Arial" w:cs="Arial"/>
                <w:i/>
                <w:sz w:val="20"/>
                <w:szCs w:val="20"/>
              </w:rPr>
            </w:pPr>
            <w:r w:rsidRPr="005C6685">
              <w:rPr>
                <w:rFonts w:ascii="Arial" w:hAnsi="Arial" w:cs="Arial"/>
                <w:sz w:val="20"/>
                <w:szCs w:val="20"/>
              </w:rPr>
              <w:t xml:space="preserve">DHE, </w:t>
            </w:r>
            <w:proofErr w:type="spellStart"/>
            <w:r w:rsidRPr="005C6685">
              <w:rPr>
                <w:rFonts w:ascii="Arial" w:hAnsi="Arial" w:cs="Arial"/>
                <w:sz w:val="20"/>
                <w:szCs w:val="20"/>
              </w:rPr>
              <w:t>DCVida</w:t>
            </w:r>
            <w:proofErr w:type="spellEnd"/>
            <w:r w:rsidRPr="005C6685">
              <w:rPr>
                <w:rFonts w:ascii="Arial" w:hAnsi="Arial" w:cs="Arial"/>
                <w:sz w:val="20"/>
                <w:szCs w:val="20"/>
              </w:rPr>
              <w:t xml:space="preserve">, </w:t>
            </w:r>
            <w:proofErr w:type="spellStart"/>
            <w:r w:rsidRPr="005C6685">
              <w:rPr>
                <w:rFonts w:ascii="Arial" w:hAnsi="Arial" w:cs="Arial"/>
                <w:sz w:val="20"/>
                <w:szCs w:val="20"/>
              </w:rPr>
              <w:t>DCEEng</w:t>
            </w:r>
            <w:proofErr w:type="spellEnd"/>
          </w:p>
        </w:tc>
      </w:tr>
      <w:tr w:rsidR="00B8366F"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Prática de Ensino </w:t>
            </w:r>
            <w:r w:rsidR="00C9437B" w:rsidRPr="005C6685">
              <w:rPr>
                <w:rFonts w:ascii="Arial" w:hAnsi="Arial" w:cs="Arial"/>
                <w:sz w:val="20"/>
                <w:szCs w:val="20"/>
              </w:rPr>
              <w:t>Inter área</w:t>
            </w:r>
            <w:r w:rsidRPr="005C6685">
              <w:rPr>
                <w:rFonts w:ascii="Arial" w:hAnsi="Arial" w:cs="Arial"/>
                <w:sz w:val="20"/>
                <w:szCs w:val="20"/>
              </w:rPr>
              <w:t xml:space="preserve">: </w:t>
            </w:r>
            <w:r w:rsidRPr="005C6685">
              <w:rPr>
                <w:rFonts w:ascii="Arial" w:hAnsi="Arial" w:cs="Arial"/>
                <w:b/>
                <w:sz w:val="20"/>
                <w:szCs w:val="20"/>
              </w:rPr>
              <w:t>Anos Finais</w:t>
            </w:r>
            <w:r w:rsidRPr="005C6685">
              <w:rPr>
                <w:rFonts w:ascii="Arial" w:hAnsi="Arial" w:cs="Arial"/>
                <w:sz w:val="20"/>
                <w:szCs w:val="20"/>
              </w:rPr>
              <w:t xml:space="preserve"> do Ensino Fundamental</w:t>
            </w:r>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DHE</w:t>
            </w:r>
          </w:p>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DHE, </w:t>
            </w:r>
            <w:proofErr w:type="spellStart"/>
            <w:r w:rsidRPr="005C6685">
              <w:rPr>
                <w:rFonts w:ascii="Arial" w:hAnsi="Arial" w:cs="Arial"/>
                <w:sz w:val="20"/>
                <w:szCs w:val="20"/>
              </w:rPr>
              <w:t>DCVida</w:t>
            </w:r>
            <w:proofErr w:type="spellEnd"/>
            <w:r w:rsidRPr="005C6685">
              <w:rPr>
                <w:rFonts w:ascii="Arial" w:hAnsi="Arial" w:cs="Arial"/>
                <w:sz w:val="20"/>
                <w:szCs w:val="20"/>
              </w:rPr>
              <w:t xml:space="preserve">, </w:t>
            </w:r>
            <w:proofErr w:type="spellStart"/>
            <w:r w:rsidRPr="005C6685">
              <w:rPr>
                <w:rFonts w:ascii="Arial" w:hAnsi="Arial" w:cs="Arial"/>
                <w:sz w:val="20"/>
                <w:szCs w:val="20"/>
              </w:rPr>
              <w:t>DCEEng</w:t>
            </w:r>
            <w:proofErr w:type="spellEnd"/>
          </w:p>
        </w:tc>
      </w:tr>
      <w:tr w:rsidR="00B8366F"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7º</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Prática de Ensino </w:t>
            </w:r>
            <w:r w:rsidR="00C9437B" w:rsidRPr="005C6685">
              <w:rPr>
                <w:rFonts w:ascii="Arial" w:hAnsi="Arial" w:cs="Arial"/>
                <w:sz w:val="20"/>
                <w:szCs w:val="20"/>
              </w:rPr>
              <w:t>Inter área</w:t>
            </w:r>
            <w:r w:rsidRPr="005C6685">
              <w:rPr>
                <w:rFonts w:ascii="Arial" w:hAnsi="Arial" w:cs="Arial"/>
                <w:sz w:val="20"/>
                <w:szCs w:val="20"/>
              </w:rPr>
              <w:t>: Ensino Médio (Exceto para o curso de Pedagogia)</w:t>
            </w:r>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proofErr w:type="spellStart"/>
            <w:r w:rsidRPr="005C6685">
              <w:rPr>
                <w:rFonts w:ascii="Arial" w:hAnsi="Arial" w:cs="Arial"/>
                <w:sz w:val="20"/>
                <w:szCs w:val="20"/>
              </w:rPr>
              <w:t>DCEEng</w:t>
            </w:r>
            <w:proofErr w:type="spellEnd"/>
            <w:r w:rsidRPr="005C6685">
              <w:rPr>
                <w:rFonts w:ascii="Arial" w:hAnsi="Arial" w:cs="Arial"/>
                <w:sz w:val="20"/>
                <w:szCs w:val="20"/>
              </w:rPr>
              <w:t xml:space="preserve">, DHE, </w:t>
            </w:r>
            <w:proofErr w:type="spellStart"/>
            <w:r w:rsidRPr="005C6685">
              <w:rPr>
                <w:rFonts w:ascii="Arial" w:hAnsi="Arial" w:cs="Arial"/>
                <w:sz w:val="20"/>
                <w:szCs w:val="20"/>
              </w:rPr>
              <w:t>DCVida</w:t>
            </w:r>
            <w:proofErr w:type="spellEnd"/>
          </w:p>
        </w:tc>
      </w:tr>
      <w:tr w:rsidR="00DF1DD4" w:rsidRPr="006F2FCB" w:rsidTr="00B8366F">
        <w:trPr>
          <w:trHeight w:val="28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F1DD4" w:rsidRPr="006F2FCB" w:rsidRDefault="00DF1DD4" w:rsidP="00DF1DD4">
            <w:pPr>
              <w:rPr>
                <w:rFonts w:ascii="Arial" w:hAnsi="Arial" w:cs="Arial"/>
                <w:sz w:val="20"/>
                <w:szCs w:val="20"/>
              </w:rPr>
            </w:pPr>
            <w:r w:rsidRPr="006F2FCB">
              <w:rPr>
                <w:rFonts w:ascii="Arial" w:hAnsi="Arial" w:cs="Arial"/>
                <w:sz w:val="20"/>
                <w:szCs w:val="20"/>
              </w:rPr>
              <w:t>Específico para o curso de Pedagogia</w:t>
            </w:r>
          </w:p>
        </w:tc>
      </w:tr>
      <w:tr w:rsidR="00B8366F"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A definir</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As áreas de Conhecimento no Currículo dos Anos Iniciais do Ensino Fundamental</w:t>
            </w:r>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DHE</w:t>
            </w:r>
          </w:p>
        </w:tc>
      </w:tr>
      <w:tr w:rsidR="00B8366F"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A definir</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Currículo da Educação Infantil</w:t>
            </w:r>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i/>
                <w:sz w:val="20"/>
                <w:szCs w:val="20"/>
              </w:rPr>
              <w:t>DHE</w:t>
            </w:r>
          </w:p>
        </w:tc>
      </w:tr>
      <w:tr w:rsidR="00B8366F" w:rsidRPr="005C6685" w:rsidTr="003C0E61">
        <w:trPr>
          <w:trHeight w:val="283"/>
          <w:jc w:val="center"/>
        </w:trPr>
        <w:tc>
          <w:tcPr>
            <w:tcW w:w="632"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A definir</w:t>
            </w:r>
          </w:p>
        </w:tc>
        <w:tc>
          <w:tcPr>
            <w:tcW w:w="190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 xml:space="preserve">Prática de Ensino </w:t>
            </w:r>
            <w:r w:rsidR="00C9437B" w:rsidRPr="005C6685">
              <w:rPr>
                <w:rFonts w:ascii="Arial" w:hAnsi="Arial" w:cs="Arial"/>
                <w:sz w:val="20"/>
                <w:szCs w:val="20"/>
              </w:rPr>
              <w:t>Inter área</w:t>
            </w:r>
            <w:r w:rsidRPr="005C6685">
              <w:rPr>
                <w:rFonts w:ascii="Arial" w:hAnsi="Arial" w:cs="Arial"/>
                <w:sz w:val="20"/>
                <w:szCs w:val="20"/>
              </w:rPr>
              <w:t>: Anos Iniciais do Ensino Fundamental</w:t>
            </w:r>
          </w:p>
        </w:tc>
        <w:tc>
          <w:tcPr>
            <w:tcW w:w="715"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NCFP</w:t>
            </w:r>
          </w:p>
        </w:tc>
        <w:tc>
          <w:tcPr>
            <w:tcW w:w="637"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60 h</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DHE</w:t>
            </w:r>
          </w:p>
        </w:tc>
      </w:tr>
    </w:tbl>
    <w:p w:rsidR="00DF1DD4" w:rsidRPr="005C6685" w:rsidRDefault="00DF1DD4" w:rsidP="00DF1DD4">
      <w:pPr>
        <w:spacing w:before="120" w:after="120"/>
        <w:ind w:firstLine="709"/>
        <w:jc w:val="both"/>
        <w:rPr>
          <w:rFonts w:ascii="Arial" w:hAnsi="Arial" w:cs="Arial"/>
          <w:sz w:val="20"/>
          <w:szCs w:val="20"/>
        </w:rPr>
      </w:pPr>
    </w:p>
    <w:p w:rsidR="00DF1DD4" w:rsidRPr="005C6685" w:rsidRDefault="00DF1DD4" w:rsidP="00DF1DD4">
      <w:pPr>
        <w:spacing w:before="120" w:after="120"/>
        <w:ind w:firstLine="709"/>
        <w:jc w:val="both"/>
        <w:rPr>
          <w:rFonts w:ascii="Arial" w:hAnsi="Arial" w:cs="Arial"/>
          <w:sz w:val="20"/>
          <w:szCs w:val="20"/>
        </w:rPr>
      </w:pPr>
      <w:r w:rsidRPr="005C6685">
        <w:rPr>
          <w:rFonts w:ascii="Arial" w:hAnsi="Arial" w:cs="Arial"/>
          <w:sz w:val="20"/>
          <w:szCs w:val="20"/>
        </w:rPr>
        <w:t xml:space="preserve">Em 2017 houve, ainda, a elaboração de um novo projeto pedagógico para a oferta do curso superior de tecnologia (CST) em Jogos Digitais, no </w:t>
      </w:r>
      <w:r w:rsidR="00C9437B" w:rsidRPr="00C9437B">
        <w:rPr>
          <w:rFonts w:ascii="Arial" w:hAnsi="Arial" w:cs="Arial"/>
          <w:i/>
          <w:sz w:val="20"/>
          <w:szCs w:val="20"/>
        </w:rPr>
        <w:t>C</w:t>
      </w:r>
      <w:r w:rsidRPr="00C9437B">
        <w:rPr>
          <w:rFonts w:ascii="Arial" w:hAnsi="Arial" w:cs="Arial"/>
          <w:i/>
          <w:sz w:val="20"/>
          <w:szCs w:val="20"/>
        </w:rPr>
        <w:t>ampus</w:t>
      </w:r>
      <w:r w:rsidRPr="005C6685">
        <w:rPr>
          <w:rFonts w:ascii="Arial" w:hAnsi="Arial" w:cs="Arial"/>
          <w:sz w:val="20"/>
          <w:szCs w:val="20"/>
        </w:rPr>
        <w:t xml:space="preserve"> Ijuí, pelo </w:t>
      </w:r>
      <w:proofErr w:type="spellStart"/>
      <w:r w:rsidRPr="005C6685">
        <w:rPr>
          <w:rFonts w:ascii="Arial" w:hAnsi="Arial" w:cs="Arial"/>
          <w:sz w:val="20"/>
          <w:szCs w:val="20"/>
        </w:rPr>
        <w:t>DCEEng</w:t>
      </w:r>
      <w:proofErr w:type="spellEnd"/>
      <w:r w:rsidRPr="005C6685">
        <w:rPr>
          <w:rFonts w:ascii="Arial" w:hAnsi="Arial" w:cs="Arial"/>
          <w:sz w:val="20"/>
          <w:szCs w:val="20"/>
        </w:rPr>
        <w:t xml:space="preserve">. </w:t>
      </w:r>
    </w:p>
    <w:p w:rsidR="00DF1DD4" w:rsidRPr="005C6685" w:rsidRDefault="00DF1DD4" w:rsidP="00DF1DD4">
      <w:pPr>
        <w:spacing w:before="120" w:after="120"/>
        <w:ind w:firstLine="709"/>
        <w:jc w:val="both"/>
        <w:rPr>
          <w:rFonts w:ascii="Arial" w:hAnsi="Arial" w:cs="Arial"/>
          <w:sz w:val="20"/>
          <w:szCs w:val="20"/>
        </w:rPr>
      </w:pPr>
      <w:r w:rsidRPr="005C6685">
        <w:rPr>
          <w:rFonts w:ascii="Arial" w:hAnsi="Arial" w:cs="Arial"/>
          <w:sz w:val="20"/>
          <w:szCs w:val="20"/>
        </w:rPr>
        <w:t>Tanto a elaboração quanto a revisão de projetos pedagógicos realizados em 2017 foram tramitadas por meio do sistema do PPC SIE WEB, finalizado em 2016 pela Coord</w:t>
      </w:r>
      <w:r w:rsidR="00C9437B">
        <w:rPr>
          <w:rFonts w:ascii="Arial" w:hAnsi="Arial" w:cs="Arial"/>
          <w:sz w:val="20"/>
          <w:szCs w:val="20"/>
        </w:rPr>
        <w:t xml:space="preserve">enadoria de Informática. Os </w:t>
      </w:r>
      <w:proofErr w:type="spellStart"/>
      <w:r w:rsidR="00C9437B">
        <w:rPr>
          <w:rFonts w:ascii="Arial" w:hAnsi="Arial" w:cs="Arial"/>
          <w:sz w:val="20"/>
          <w:szCs w:val="20"/>
        </w:rPr>
        <w:t>PPC</w:t>
      </w:r>
      <w:r w:rsidRPr="005C6685">
        <w:rPr>
          <w:rFonts w:ascii="Arial" w:hAnsi="Arial" w:cs="Arial"/>
          <w:sz w:val="20"/>
          <w:szCs w:val="20"/>
        </w:rPr>
        <w:t>s</w:t>
      </w:r>
      <w:proofErr w:type="spellEnd"/>
      <w:r w:rsidRPr="005C6685">
        <w:rPr>
          <w:rFonts w:ascii="Arial" w:hAnsi="Arial" w:cs="Arial"/>
          <w:sz w:val="20"/>
          <w:szCs w:val="20"/>
        </w:rPr>
        <w:t xml:space="preserve"> que haviam sido revisados em 2016 também foram inseridos no referido sistema.</w:t>
      </w:r>
    </w:p>
    <w:p w:rsidR="00DF1DD4" w:rsidRPr="005C6685" w:rsidRDefault="00DF1DD4" w:rsidP="00DF1DD4">
      <w:pPr>
        <w:spacing w:before="120" w:after="120"/>
        <w:ind w:firstLine="709"/>
        <w:jc w:val="both"/>
        <w:rPr>
          <w:rFonts w:ascii="Arial" w:hAnsi="Arial" w:cs="Arial"/>
          <w:sz w:val="20"/>
          <w:szCs w:val="20"/>
        </w:rPr>
      </w:pPr>
      <w:r w:rsidRPr="005C6685">
        <w:rPr>
          <w:rFonts w:ascii="Arial" w:hAnsi="Arial" w:cs="Arial"/>
          <w:sz w:val="20"/>
          <w:szCs w:val="20"/>
        </w:rPr>
        <w:t xml:space="preserve">No que se refere ao </w:t>
      </w:r>
      <w:r w:rsidRPr="005C6685">
        <w:rPr>
          <w:rFonts w:ascii="Arial" w:hAnsi="Arial" w:cs="Arial"/>
          <w:b/>
          <w:sz w:val="20"/>
          <w:szCs w:val="20"/>
        </w:rPr>
        <w:t>cadastro e atualização das informações institucionais junto ao Ministério da Educação</w:t>
      </w:r>
      <w:r w:rsidRPr="005C6685">
        <w:rPr>
          <w:rFonts w:ascii="Arial" w:hAnsi="Arial" w:cs="Arial"/>
          <w:sz w:val="20"/>
          <w:szCs w:val="20"/>
        </w:rPr>
        <w:t xml:space="preserve"> destacou-se, inicialmente, o preenchimento do </w:t>
      </w:r>
      <w:r w:rsidRPr="005C6685">
        <w:rPr>
          <w:rFonts w:ascii="Arial" w:hAnsi="Arial" w:cs="Arial"/>
          <w:b/>
          <w:sz w:val="20"/>
          <w:szCs w:val="20"/>
        </w:rPr>
        <w:t>Censo da Educação Superior para o INEP</w:t>
      </w:r>
      <w:r w:rsidRPr="005C6685">
        <w:rPr>
          <w:rFonts w:ascii="Arial" w:hAnsi="Arial" w:cs="Arial"/>
          <w:sz w:val="20"/>
          <w:szCs w:val="20"/>
        </w:rPr>
        <w:t>, reunindo informações sobre a IES, seus cursos de graduação presencial ou à distância, vagas oferecidas, inscrições, matrículas, ingressantes e concluintes e, ainda, informações sobre docentes envolvidos. Essa coleta coordenada pelo INEP tem como objetivo oferecer à comunidade acadêmica e à sociedade em geral informações detalhadas sobre a situação e as grandes tendências do ensino superior no Brasil.</w:t>
      </w:r>
    </w:p>
    <w:p w:rsidR="00DF1DD4" w:rsidRDefault="00DF1DD4" w:rsidP="00DF1DD4">
      <w:pPr>
        <w:spacing w:before="120"/>
        <w:ind w:firstLine="709"/>
        <w:jc w:val="both"/>
        <w:rPr>
          <w:rFonts w:ascii="Arial" w:eastAsia="Calibri" w:hAnsi="Arial" w:cs="Arial"/>
          <w:sz w:val="20"/>
          <w:szCs w:val="20"/>
          <w:lang w:eastAsia="en-US"/>
        </w:rPr>
      </w:pPr>
      <w:r w:rsidRPr="005C6685">
        <w:rPr>
          <w:rFonts w:ascii="Arial" w:eastAsia="Calibri" w:hAnsi="Arial" w:cs="Arial"/>
          <w:sz w:val="20"/>
          <w:szCs w:val="20"/>
          <w:lang w:eastAsia="en-US"/>
        </w:rPr>
        <w:t xml:space="preserve">Os dados foram coletados a partir do preenchimento dos questionários e por importação do Sistema </w:t>
      </w:r>
      <w:proofErr w:type="spellStart"/>
      <w:r w:rsidRPr="005C6685">
        <w:rPr>
          <w:rFonts w:ascii="Arial" w:eastAsia="Calibri" w:hAnsi="Arial" w:cs="Arial"/>
          <w:sz w:val="20"/>
          <w:szCs w:val="20"/>
          <w:lang w:eastAsia="en-US"/>
        </w:rPr>
        <w:t>e-MEC</w:t>
      </w:r>
      <w:proofErr w:type="spellEnd"/>
      <w:r w:rsidRPr="005C6685">
        <w:rPr>
          <w:rFonts w:ascii="Arial" w:eastAsia="Calibri" w:hAnsi="Arial" w:cs="Arial"/>
          <w:sz w:val="20"/>
          <w:szCs w:val="20"/>
          <w:lang w:eastAsia="en-US"/>
        </w:rPr>
        <w:t xml:space="preserve">. Em 2017, o período para o preenchimento foi de 1º de fevereiro a 20 de abril. No dia 12 de abril de 2017, a </w:t>
      </w:r>
      <w:r w:rsidR="00E255FD" w:rsidRPr="005C6685">
        <w:rPr>
          <w:rFonts w:ascii="Arial" w:eastAsia="Calibri" w:hAnsi="Arial" w:cs="Arial"/>
          <w:sz w:val="20"/>
          <w:szCs w:val="20"/>
          <w:lang w:eastAsia="en-US"/>
        </w:rPr>
        <w:t xml:space="preserve">UNIJUÍ </w:t>
      </w:r>
      <w:r w:rsidRPr="005C6685">
        <w:rPr>
          <w:rFonts w:ascii="Arial" w:eastAsia="Calibri" w:hAnsi="Arial" w:cs="Arial"/>
          <w:sz w:val="20"/>
          <w:szCs w:val="20"/>
          <w:lang w:eastAsia="en-US"/>
        </w:rPr>
        <w:t>fez o fechamento do seu Censo da Educação Superior do ano de 2016. Estiveram envolvidos no levantamento de informações, no preenchimento do Censo e na sua verificação os seguintes departamentos/setores: Reitoria e Vice-Reitoria de Graduação, através da Procuradora/Pesquisadora Institucional, equipe do Núcleo de Desenvolvimento de Sistemas da Coordenadoria de Informática, além da Coordenadoria de Recursos Humanos, Secretaria Acadêmica, Controladoria, Biblioteca e Departamentos.</w:t>
      </w:r>
    </w:p>
    <w:p w:rsidR="00BB3B51" w:rsidRDefault="00BB3B51" w:rsidP="00DF1DD4">
      <w:pPr>
        <w:spacing w:before="120"/>
        <w:ind w:firstLine="709"/>
        <w:jc w:val="both"/>
        <w:rPr>
          <w:rFonts w:ascii="Arial" w:eastAsia="Calibri" w:hAnsi="Arial" w:cs="Arial"/>
          <w:sz w:val="20"/>
          <w:szCs w:val="20"/>
          <w:lang w:eastAsia="en-US"/>
        </w:rPr>
      </w:pPr>
    </w:p>
    <w:p w:rsidR="00BB3B51" w:rsidRPr="005C6685" w:rsidRDefault="00BB3B51" w:rsidP="00DF1DD4">
      <w:pPr>
        <w:spacing w:before="120"/>
        <w:ind w:firstLine="709"/>
        <w:jc w:val="both"/>
        <w:rPr>
          <w:rFonts w:ascii="Arial" w:eastAsia="Calibri" w:hAnsi="Arial" w:cs="Arial"/>
          <w:sz w:val="20"/>
          <w:szCs w:val="20"/>
          <w:lang w:eastAsia="en-US"/>
        </w:rPr>
      </w:pPr>
    </w:p>
    <w:p w:rsidR="00DF1DD4" w:rsidRPr="005C6685" w:rsidRDefault="00DF1DD4" w:rsidP="00DF1DD4">
      <w:pPr>
        <w:spacing w:before="120"/>
        <w:ind w:firstLine="709"/>
        <w:jc w:val="both"/>
        <w:rPr>
          <w:rFonts w:ascii="Arial" w:eastAsia="Calibri" w:hAnsi="Arial" w:cs="Arial"/>
          <w:sz w:val="20"/>
          <w:szCs w:val="20"/>
          <w:lang w:eastAsia="en-US"/>
        </w:rPr>
      </w:pPr>
      <w:r w:rsidRPr="005C6685">
        <w:rPr>
          <w:rFonts w:ascii="Arial" w:eastAsia="Calibri" w:hAnsi="Arial" w:cs="Arial"/>
          <w:sz w:val="20"/>
          <w:szCs w:val="20"/>
          <w:lang w:eastAsia="en-US"/>
        </w:rPr>
        <w:lastRenderedPageBreak/>
        <w:t xml:space="preserve">Em números gerais, a </w:t>
      </w:r>
      <w:r w:rsidR="00E255FD" w:rsidRPr="005C6685">
        <w:rPr>
          <w:rFonts w:ascii="Arial" w:eastAsia="Calibri" w:hAnsi="Arial" w:cs="Arial"/>
          <w:sz w:val="20"/>
          <w:szCs w:val="20"/>
          <w:lang w:eastAsia="en-US"/>
        </w:rPr>
        <w:t>UNIJUÍ</w:t>
      </w:r>
      <w:r w:rsidRPr="005C6685">
        <w:rPr>
          <w:rFonts w:ascii="Arial" w:eastAsia="Calibri" w:hAnsi="Arial" w:cs="Arial"/>
          <w:sz w:val="20"/>
          <w:szCs w:val="20"/>
          <w:lang w:eastAsia="en-US"/>
        </w:rPr>
        <w:t xml:space="preserve"> contou no ano de 2016 com 7</w:t>
      </w:r>
      <w:r w:rsidR="00E255FD">
        <w:rPr>
          <w:rFonts w:ascii="Arial" w:eastAsia="Calibri" w:hAnsi="Arial" w:cs="Arial"/>
          <w:sz w:val="20"/>
          <w:szCs w:val="20"/>
          <w:lang w:eastAsia="en-US"/>
        </w:rPr>
        <w:t>.</w:t>
      </w:r>
      <w:r w:rsidRPr="005C6685">
        <w:rPr>
          <w:rFonts w:ascii="Arial" w:eastAsia="Calibri" w:hAnsi="Arial" w:cs="Arial"/>
          <w:sz w:val="20"/>
          <w:szCs w:val="20"/>
          <w:lang w:eastAsia="en-US"/>
        </w:rPr>
        <w:t xml:space="preserve">869 estudantes vinculados aos cursos </w:t>
      </w:r>
      <w:r w:rsidR="00E255FD">
        <w:rPr>
          <w:rFonts w:ascii="Arial" w:eastAsia="Calibri" w:hAnsi="Arial" w:cs="Arial"/>
          <w:sz w:val="20"/>
          <w:szCs w:val="20"/>
          <w:lang w:eastAsia="en-US"/>
        </w:rPr>
        <w:t>de graduação e de pós-graduação</w:t>
      </w:r>
      <w:r w:rsidRPr="005C6685">
        <w:rPr>
          <w:rFonts w:ascii="Arial" w:eastAsia="Calibri" w:hAnsi="Arial" w:cs="Arial"/>
          <w:sz w:val="20"/>
          <w:szCs w:val="20"/>
          <w:lang w:eastAsia="en-US"/>
        </w:rPr>
        <w:t xml:space="preserve"> </w:t>
      </w:r>
      <w:r w:rsidRPr="005C6685">
        <w:rPr>
          <w:rFonts w:ascii="Arial" w:eastAsia="Calibri" w:hAnsi="Arial" w:cs="Arial"/>
          <w:i/>
          <w:sz w:val="20"/>
          <w:szCs w:val="20"/>
          <w:lang w:eastAsia="en-US"/>
        </w:rPr>
        <w:t>lato e stricto sensu</w:t>
      </w:r>
      <w:r w:rsidRPr="005C6685">
        <w:rPr>
          <w:rFonts w:ascii="Arial" w:eastAsia="Calibri" w:hAnsi="Arial" w:cs="Arial"/>
          <w:sz w:val="20"/>
          <w:szCs w:val="20"/>
          <w:lang w:eastAsia="en-US"/>
        </w:rPr>
        <w:t xml:space="preserve">. Contou, ainda, com 445 docentes distribuídos em atividades de ensino nos cursos de graduação, pós-graduação stricto sensu (mestrados e doutorados), além de atividades de pesquisa, extensão, avaliação, planejamento e gestão. Tais professores estavam divididos em três modalidades de regime de trabalho (integral, parcial e horista) na seguinte proporção: 170 professores tempo integral, </w:t>
      </w:r>
      <w:r w:rsidR="008B3F79" w:rsidRPr="005C6685">
        <w:rPr>
          <w:rFonts w:ascii="Arial" w:eastAsia="Calibri" w:hAnsi="Arial" w:cs="Arial"/>
          <w:sz w:val="20"/>
          <w:szCs w:val="20"/>
          <w:lang w:eastAsia="en-US"/>
        </w:rPr>
        <w:t>215 tempos</w:t>
      </w:r>
      <w:r w:rsidRPr="005C6685">
        <w:rPr>
          <w:rFonts w:ascii="Arial" w:eastAsia="Calibri" w:hAnsi="Arial" w:cs="Arial"/>
          <w:sz w:val="20"/>
          <w:szCs w:val="20"/>
          <w:lang w:eastAsia="en-US"/>
        </w:rPr>
        <w:t xml:space="preserve"> parcial e 60 horistas. No que diz respeito à titulação, teve-se a seguinte distribuição: 43 professores especialistas, 270 professores mestres e 137 doutores.</w:t>
      </w:r>
    </w:p>
    <w:p w:rsidR="00DF1DD4" w:rsidRPr="005C6685" w:rsidRDefault="00DF1DD4" w:rsidP="00EA6B01">
      <w:pPr>
        <w:spacing w:before="120"/>
        <w:ind w:firstLine="709"/>
        <w:jc w:val="both"/>
        <w:rPr>
          <w:rFonts w:ascii="Arial" w:eastAsia="Calibri" w:hAnsi="Arial" w:cs="Arial"/>
          <w:sz w:val="20"/>
          <w:szCs w:val="20"/>
          <w:lang w:eastAsia="en-US"/>
        </w:rPr>
      </w:pPr>
      <w:r w:rsidRPr="005C6685">
        <w:rPr>
          <w:rFonts w:ascii="Arial" w:eastAsia="Calibri" w:hAnsi="Arial" w:cs="Arial"/>
          <w:sz w:val="20"/>
          <w:szCs w:val="20"/>
          <w:lang w:eastAsia="en-US"/>
        </w:rPr>
        <w:t xml:space="preserve">No que diz respeito ao </w:t>
      </w:r>
      <w:r w:rsidRPr="005C6685">
        <w:rPr>
          <w:rFonts w:ascii="Arial" w:eastAsia="Calibri" w:hAnsi="Arial" w:cs="Arial"/>
          <w:b/>
          <w:sz w:val="20"/>
          <w:szCs w:val="20"/>
          <w:lang w:eastAsia="en-US"/>
        </w:rPr>
        <w:t>Exame Nacional de Desempenho de Estudantes – ENADE</w:t>
      </w:r>
      <w:r w:rsidRPr="005C6685">
        <w:rPr>
          <w:rFonts w:ascii="Arial" w:eastAsia="Calibri" w:hAnsi="Arial" w:cs="Arial"/>
          <w:sz w:val="20"/>
          <w:szCs w:val="20"/>
          <w:lang w:eastAsia="en-US"/>
        </w:rPr>
        <w:t xml:space="preserve">, componente curricular obrigatório dos cursos de graduação que integra o Sistema Nacional de Avaliação da Educação Superior – SINAES, em 2017 participaram os estudantes dos seguintes cursos de graduação da </w:t>
      </w:r>
      <w:r w:rsidR="00E255FD" w:rsidRPr="005C6685">
        <w:rPr>
          <w:rFonts w:ascii="Arial" w:eastAsia="Calibri" w:hAnsi="Arial" w:cs="Arial"/>
          <w:sz w:val="20"/>
          <w:szCs w:val="20"/>
          <w:lang w:eastAsia="en-US"/>
        </w:rPr>
        <w:t>UNIJUÍ</w:t>
      </w:r>
      <w:r w:rsidRPr="005C6685">
        <w:rPr>
          <w:rFonts w:ascii="Arial" w:eastAsia="Calibri" w:hAnsi="Arial" w:cs="Arial"/>
          <w:sz w:val="20"/>
          <w:szCs w:val="20"/>
          <w:lang w:eastAsia="en-US"/>
        </w:rPr>
        <w:t>:</w:t>
      </w:r>
    </w:p>
    <w:p w:rsidR="00DF1DD4" w:rsidRPr="00EA6B01" w:rsidRDefault="00DF1DD4" w:rsidP="00DA5E16">
      <w:pPr>
        <w:pStyle w:val="PargrafodaLista"/>
        <w:numPr>
          <w:ilvl w:val="0"/>
          <w:numId w:val="40"/>
        </w:numPr>
        <w:spacing w:before="120" w:after="120"/>
        <w:ind w:left="714" w:hanging="357"/>
        <w:contextualSpacing w:val="0"/>
        <w:jc w:val="both"/>
        <w:rPr>
          <w:rFonts w:ascii="Arial" w:hAnsi="Arial" w:cs="Arial"/>
          <w:sz w:val="20"/>
          <w:szCs w:val="20"/>
        </w:rPr>
      </w:pPr>
      <w:r w:rsidRPr="00EA6B01">
        <w:rPr>
          <w:rFonts w:ascii="Arial" w:hAnsi="Arial" w:cs="Arial"/>
          <w:i/>
          <w:sz w:val="20"/>
          <w:szCs w:val="20"/>
        </w:rPr>
        <w:t xml:space="preserve">Campus </w:t>
      </w:r>
      <w:r w:rsidRPr="00EA6B01">
        <w:rPr>
          <w:rFonts w:ascii="Arial" w:hAnsi="Arial" w:cs="Arial"/>
          <w:sz w:val="20"/>
          <w:szCs w:val="20"/>
        </w:rPr>
        <w:t xml:space="preserve">Ijuí presencial: Bacharelados em Arquitetura e Urbanismo (somente cadastro dos ingressantes); Ciências Biológicas; Ciência da Computação; Engenharia Civil; Engenharia Elétrica; Engenharia Química (somente cadastro dos ingressantes) e </w:t>
      </w:r>
      <w:r w:rsidR="00E255FD">
        <w:rPr>
          <w:rFonts w:ascii="Arial" w:hAnsi="Arial" w:cs="Arial"/>
          <w:sz w:val="20"/>
          <w:szCs w:val="20"/>
        </w:rPr>
        <w:t>L</w:t>
      </w:r>
      <w:r w:rsidRPr="00EA6B01">
        <w:rPr>
          <w:rFonts w:ascii="Arial" w:hAnsi="Arial" w:cs="Arial"/>
          <w:sz w:val="20"/>
          <w:szCs w:val="20"/>
        </w:rPr>
        <w:t xml:space="preserve">icenciaturas em Ciências Biológicas; Educação Física; Física; </w:t>
      </w:r>
      <w:r w:rsidRPr="00F774D2">
        <w:rPr>
          <w:rFonts w:ascii="Arial" w:hAnsi="Arial" w:cs="Arial"/>
          <w:sz w:val="20"/>
          <w:szCs w:val="20"/>
        </w:rPr>
        <w:t>Letras</w:t>
      </w:r>
      <w:r w:rsidR="00F774D2" w:rsidRPr="00F774D2">
        <w:rPr>
          <w:rFonts w:ascii="Arial" w:hAnsi="Arial" w:cs="Arial"/>
          <w:sz w:val="20"/>
          <w:szCs w:val="20"/>
        </w:rPr>
        <w:t xml:space="preserve"> – Português e Inglês</w:t>
      </w:r>
      <w:r w:rsidRPr="00F774D2">
        <w:rPr>
          <w:rFonts w:ascii="Arial" w:hAnsi="Arial" w:cs="Arial"/>
          <w:sz w:val="20"/>
          <w:szCs w:val="20"/>
        </w:rPr>
        <w:t>;</w:t>
      </w:r>
      <w:r w:rsidRPr="00EA6B01">
        <w:rPr>
          <w:rFonts w:ascii="Arial" w:hAnsi="Arial" w:cs="Arial"/>
          <w:sz w:val="20"/>
          <w:szCs w:val="20"/>
        </w:rPr>
        <w:t xml:space="preserve"> Matemática; </w:t>
      </w:r>
      <w:r w:rsidR="00E255FD">
        <w:rPr>
          <w:rFonts w:ascii="Arial" w:hAnsi="Arial" w:cs="Arial"/>
          <w:sz w:val="20"/>
          <w:szCs w:val="20"/>
        </w:rPr>
        <w:t xml:space="preserve">e </w:t>
      </w:r>
      <w:r w:rsidRPr="00EA6B01">
        <w:rPr>
          <w:rFonts w:ascii="Arial" w:hAnsi="Arial" w:cs="Arial"/>
          <w:sz w:val="20"/>
          <w:szCs w:val="20"/>
        </w:rPr>
        <w:t>Pedagogia;</w:t>
      </w:r>
    </w:p>
    <w:p w:rsidR="00DF1DD4" w:rsidRPr="00EA6B01" w:rsidRDefault="00DF1DD4" w:rsidP="00DA5E16">
      <w:pPr>
        <w:pStyle w:val="PargrafodaLista"/>
        <w:numPr>
          <w:ilvl w:val="0"/>
          <w:numId w:val="40"/>
        </w:numPr>
        <w:spacing w:before="120" w:after="120"/>
        <w:ind w:left="714" w:hanging="357"/>
        <w:contextualSpacing w:val="0"/>
        <w:jc w:val="both"/>
        <w:rPr>
          <w:rFonts w:ascii="Arial" w:hAnsi="Arial" w:cs="Arial"/>
          <w:sz w:val="20"/>
          <w:szCs w:val="20"/>
        </w:rPr>
      </w:pPr>
      <w:r w:rsidRPr="00EA6B01">
        <w:rPr>
          <w:rFonts w:ascii="Arial" w:hAnsi="Arial" w:cs="Arial"/>
          <w:sz w:val="20"/>
          <w:szCs w:val="20"/>
        </w:rPr>
        <w:t>Modalidade educação a distância: Licenciaturas em Educação Física</w:t>
      </w:r>
      <w:r w:rsidR="00E255FD">
        <w:rPr>
          <w:rFonts w:ascii="Arial" w:hAnsi="Arial" w:cs="Arial"/>
          <w:sz w:val="20"/>
          <w:szCs w:val="20"/>
        </w:rPr>
        <w:t>;</w:t>
      </w:r>
      <w:r w:rsidRPr="00EA6B01">
        <w:rPr>
          <w:rFonts w:ascii="Arial" w:hAnsi="Arial" w:cs="Arial"/>
          <w:sz w:val="20"/>
          <w:szCs w:val="20"/>
        </w:rPr>
        <w:t xml:space="preserve"> Geografia</w:t>
      </w:r>
      <w:r w:rsidR="00E255FD">
        <w:rPr>
          <w:rFonts w:ascii="Arial" w:hAnsi="Arial" w:cs="Arial"/>
          <w:sz w:val="20"/>
          <w:szCs w:val="20"/>
        </w:rPr>
        <w:t>;</w:t>
      </w:r>
      <w:r w:rsidRPr="00EA6B01">
        <w:rPr>
          <w:rFonts w:ascii="Arial" w:hAnsi="Arial" w:cs="Arial"/>
          <w:sz w:val="20"/>
          <w:szCs w:val="20"/>
        </w:rPr>
        <w:t xml:space="preserve"> e História;</w:t>
      </w:r>
    </w:p>
    <w:p w:rsidR="00DF1DD4" w:rsidRPr="00EA6B01" w:rsidRDefault="00DF1DD4" w:rsidP="00DA5E16">
      <w:pPr>
        <w:pStyle w:val="PargrafodaLista"/>
        <w:numPr>
          <w:ilvl w:val="0"/>
          <w:numId w:val="40"/>
        </w:numPr>
        <w:spacing w:before="120" w:after="120"/>
        <w:ind w:left="714" w:hanging="357"/>
        <w:contextualSpacing w:val="0"/>
        <w:jc w:val="both"/>
        <w:rPr>
          <w:rFonts w:ascii="Arial" w:hAnsi="Arial" w:cs="Arial"/>
          <w:sz w:val="20"/>
          <w:szCs w:val="20"/>
        </w:rPr>
      </w:pPr>
      <w:r w:rsidRPr="00EA6B01">
        <w:rPr>
          <w:rFonts w:ascii="Arial" w:hAnsi="Arial" w:cs="Arial"/>
          <w:i/>
          <w:sz w:val="20"/>
          <w:szCs w:val="20"/>
        </w:rPr>
        <w:t xml:space="preserve">Campus </w:t>
      </w:r>
      <w:r w:rsidRPr="00EA6B01">
        <w:rPr>
          <w:rFonts w:ascii="Arial" w:hAnsi="Arial" w:cs="Arial"/>
          <w:sz w:val="20"/>
          <w:szCs w:val="20"/>
        </w:rPr>
        <w:t xml:space="preserve">Santa Rosa presencial: Bacharelados em Ciência da Computação; Engenharia Civil; </w:t>
      </w:r>
      <w:r w:rsidR="00E255FD">
        <w:rPr>
          <w:rFonts w:ascii="Arial" w:hAnsi="Arial" w:cs="Arial"/>
          <w:sz w:val="20"/>
          <w:szCs w:val="20"/>
        </w:rPr>
        <w:t xml:space="preserve">e </w:t>
      </w:r>
      <w:r w:rsidRPr="00EA6B01">
        <w:rPr>
          <w:rFonts w:ascii="Arial" w:hAnsi="Arial" w:cs="Arial"/>
          <w:sz w:val="20"/>
          <w:szCs w:val="20"/>
        </w:rPr>
        <w:t xml:space="preserve">Engenharia Elétrica e </w:t>
      </w:r>
      <w:r w:rsidR="00E255FD">
        <w:rPr>
          <w:rFonts w:ascii="Arial" w:hAnsi="Arial" w:cs="Arial"/>
          <w:sz w:val="20"/>
          <w:szCs w:val="20"/>
        </w:rPr>
        <w:t>L</w:t>
      </w:r>
      <w:r w:rsidRPr="00EA6B01">
        <w:rPr>
          <w:rFonts w:ascii="Arial" w:hAnsi="Arial" w:cs="Arial"/>
          <w:sz w:val="20"/>
          <w:szCs w:val="20"/>
        </w:rPr>
        <w:t>icenciaturas em Educação Física;</w:t>
      </w:r>
      <w:r w:rsidR="00E255FD">
        <w:rPr>
          <w:rFonts w:ascii="Arial" w:hAnsi="Arial" w:cs="Arial"/>
          <w:sz w:val="20"/>
          <w:szCs w:val="20"/>
        </w:rPr>
        <w:t xml:space="preserve"> e</w:t>
      </w:r>
      <w:r w:rsidRPr="00EA6B01">
        <w:rPr>
          <w:rFonts w:ascii="Arial" w:hAnsi="Arial" w:cs="Arial"/>
          <w:sz w:val="20"/>
          <w:szCs w:val="20"/>
        </w:rPr>
        <w:t xml:space="preserve"> Pedagogia;</w:t>
      </w:r>
    </w:p>
    <w:p w:rsidR="00DF1DD4" w:rsidRPr="00EA6B01" w:rsidRDefault="00DF1DD4" w:rsidP="00DA5E16">
      <w:pPr>
        <w:pStyle w:val="PargrafodaLista"/>
        <w:numPr>
          <w:ilvl w:val="0"/>
          <w:numId w:val="40"/>
        </w:numPr>
        <w:spacing w:before="120" w:after="120"/>
        <w:ind w:left="714" w:hanging="357"/>
        <w:contextualSpacing w:val="0"/>
        <w:jc w:val="both"/>
        <w:rPr>
          <w:rFonts w:ascii="Arial" w:hAnsi="Arial" w:cs="Arial"/>
          <w:sz w:val="20"/>
          <w:szCs w:val="20"/>
        </w:rPr>
      </w:pPr>
      <w:r w:rsidRPr="00EA6B01">
        <w:rPr>
          <w:rFonts w:ascii="Arial" w:hAnsi="Arial" w:cs="Arial"/>
          <w:i/>
          <w:sz w:val="20"/>
          <w:szCs w:val="20"/>
        </w:rPr>
        <w:t>Campus</w:t>
      </w:r>
      <w:r w:rsidRPr="00EA6B01">
        <w:rPr>
          <w:rFonts w:ascii="Arial" w:hAnsi="Arial" w:cs="Arial"/>
          <w:sz w:val="20"/>
          <w:szCs w:val="20"/>
        </w:rPr>
        <w:t xml:space="preserve"> Panambi presencial: Bacharelado em Engenharia Mecânica.</w:t>
      </w:r>
    </w:p>
    <w:p w:rsidR="00DF1DD4" w:rsidRPr="005C6685" w:rsidRDefault="00DF1DD4" w:rsidP="00DF1DD4">
      <w:pPr>
        <w:spacing w:before="120"/>
        <w:ind w:firstLine="709"/>
        <w:jc w:val="both"/>
        <w:rPr>
          <w:rFonts w:ascii="Arial" w:eastAsia="Calibri" w:hAnsi="Arial" w:cs="Arial"/>
          <w:sz w:val="20"/>
          <w:szCs w:val="20"/>
          <w:lang w:eastAsia="en-US"/>
        </w:rPr>
      </w:pPr>
      <w:r w:rsidRPr="005C6685">
        <w:rPr>
          <w:rFonts w:ascii="Arial" w:eastAsia="Calibri" w:hAnsi="Arial" w:cs="Arial"/>
          <w:sz w:val="20"/>
          <w:szCs w:val="20"/>
          <w:lang w:eastAsia="en-US"/>
        </w:rPr>
        <w:t>A prova foi realizada no dia 26 de novembro de 2017, por 473 estudantes dos 491 inscritos, sendo que estiveram ausentes 18 estudantes, ou seja, 96,34% dos inscritos compareceram à prova. Cabe relatar que a grande maioria dos inscritos ausentes apresentou justificativa e foi dispensado pelo INEP.</w:t>
      </w:r>
    </w:p>
    <w:p w:rsidR="00DF1DD4" w:rsidRPr="005C6685" w:rsidRDefault="00DF1DD4" w:rsidP="00DF1DD4">
      <w:pPr>
        <w:spacing w:before="120"/>
        <w:ind w:firstLine="709"/>
        <w:jc w:val="both"/>
        <w:rPr>
          <w:rFonts w:ascii="Arial" w:eastAsia="Calibri" w:hAnsi="Arial" w:cs="Arial"/>
          <w:sz w:val="20"/>
          <w:szCs w:val="20"/>
          <w:lang w:eastAsia="en-US"/>
        </w:rPr>
      </w:pPr>
      <w:r w:rsidRPr="005C6685">
        <w:rPr>
          <w:rFonts w:ascii="Arial" w:eastAsia="Calibri" w:hAnsi="Arial" w:cs="Arial"/>
          <w:sz w:val="20"/>
          <w:szCs w:val="20"/>
          <w:lang w:eastAsia="en-US"/>
        </w:rPr>
        <w:t>Em preparação ao ENADE foram realizadas reuniões das coordenações de curso com os estudantes dos diferentes cursos, tendo a presença da Procuradora e Pesquisadora Institucional e de representantes da CPA. As reuniões buscaram apresentar, em linhas gerais, os objetivos do exame e seus conteúdos e, sobretudo, dirimir possíveis dúvidas. Além disso, o ENADE foi divulgado de forma ampla nos meios de comunicação locais e também no Portal e murais, por meio de materiais de mídia digital com informações diretas para os estudantes, coordenação e docentes.</w:t>
      </w:r>
    </w:p>
    <w:p w:rsidR="00DF1DD4" w:rsidRPr="005C6685" w:rsidRDefault="00DF1DD4" w:rsidP="00DF1DD4">
      <w:pPr>
        <w:spacing w:before="120"/>
        <w:ind w:firstLine="709"/>
        <w:jc w:val="both"/>
        <w:rPr>
          <w:rFonts w:ascii="Arial" w:hAnsi="Arial" w:cs="Arial"/>
          <w:sz w:val="20"/>
          <w:szCs w:val="20"/>
        </w:rPr>
      </w:pPr>
      <w:r w:rsidRPr="00E1275A">
        <w:rPr>
          <w:rFonts w:ascii="Arial" w:hAnsi="Arial" w:cs="Arial"/>
          <w:sz w:val="20"/>
          <w:szCs w:val="20"/>
        </w:rPr>
        <w:t>Os cursos que realizaram ENADE em 2015 tiveram o conceito ENADE e o Conceito Preliminar de Curso (CPC) divulgados em março de 2017. Todos tiveram suas Portarias de Reconhecimento renovadas.</w:t>
      </w:r>
    </w:p>
    <w:p w:rsidR="00DF1DD4" w:rsidRPr="005C6685" w:rsidRDefault="00DF1DD4" w:rsidP="00DF1DD4">
      <w:pPr>
        <w:spacing w:before="120"/>
        <w:ind w:firstLine="709"/>
        <w:jc w:val="both"/>
        <w:rPr>
          <w:rFonts w:ascii="Arial" w:hAnsi="Arial" w:cs="Arial"/>
          <w:sz w:val="20"/>
          <w:szCs w:val="20"/>
        </w:rPr>
      </w:pPr>
      <w:r w:rsidRPr="005C6685">
        <w:rPr>
          <w:rFonts w:ascii="Arial" w:hAnsi="Arial" w:cs="Arial"/>
          <w:sz w:val="20"/>
          <w:szCs w:val="20"/>
        </w:rPr>
        <w:t>Os cursos que realizaram o ENADE em 2016 tiveram seus resultados divulgados em duas etapas, sendo publicado em agosto</w:t>
      </w:r>
      <w:r w:rsidR="00E255FD">
        <w:rPr>
          <w:rFonts w:ascii="Arial" w:hAnsi="Arial" w:cs="Arial"/>
          <w:sz w:val="20"/>
          <w:szCs w:val="20"/>
        </w:rPr>
        <w:t xml:space="preserve"> de </w:t>
      </w:r>
      <w:r w:rsidRPr="005C6685">
        <w:rPr>
          <w:rFonts w:ascii="Arial" w:hAnsi="Arial" w:cs="Arial"/>
          <w:sz w:val="20"/>
          <w:szCs w:val="20"/>
        </w:rPr>
        <w:t>2017 os resultados do ENADE e do Indicador de Diferença entre os Desempenhos Observado e Esperado (IDD) e, em novembro</w:t>
      </w:r>
      <w:r w:rsidR="00E255FD">
        <w:rPr>
          <w:rFonts w:ascii="Arial" w:hAnsi="Arial" w:cs="Arial"/>
          <w:sz w:val="20"/>
          <w:szCs w:val="20"/>
        </w:rPr>
        <w:t xml:space="preserve"> de </w:t>
      </w:r>
      <w:r w:rsidRPr="005C6685">
        <w:rPr>
          <w:rFonts w:ascii="Arial" w:hAnsi="Arial" w:cs="Arial"/>
          <w:sz w:val="20"/>
          <w:szCs w:val="20"/>
        </w:rPr>
        <w:t>2017, o resultado do CPC. O Quadro 11 apresenta os resultados.</w:t>
      </w:r>
    </w:p>
    <w:p w:rsidR="00DF1DD4" w:rsidRPr="005C6685" w:rsidRDefault="00DF1DD4" w:rsidP="00DF1DD4">
      <w:pPr>
        <w:spacing w:before="120"/>
        <w:jc w:val="center"/>
        <w:rPr>
          <w:rFonts w:ascii="Arial" w:hAnsi="Arial" w:cs="Arial"/>
          <w:sz w:val="20"/>
          <w:szCs w:val="20"/>
        </w:rPr>
      </w:pPr>
      <w:r w:rsidRPr="005C6685">
        <w:rPr>
          <w:rFonts w:ascii="Arial" w:hAnsi="Arial" w:cs="Arial"/>
          <w:sz w:val="20"/>
          <w:szCs w:val="20"/>
        </w:rPr>
        <w:t>Quadro 11 – Resultados do ENADE e do CPC divulgados em 2017, avaliados em 2015 e em 2016</w:t>
      </w:r>
      <w:r w:rsidR="00E255FD">
        <w:rPr>
          <w:rFonts w:ascii="Arial" w:hAnsi="Arial" w:cs="Arial"/>
          <w:sz w:val="20"/>
          <w:szCs w:val="20"/>
        </w:rPr>
        <w:t>.</w:t>
      </w:r>
    </w:p>
    <w:tbl>
      <w:tblPr>
        <w:tblW w:w="4225" w:type="pct"/>
        <w:jc w:val="center"/>
        <w:tblBorders>
          <w:top w:val="single" w:sz="8" w:space="0" w:color="auto"/>
          <w:left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0"/>
        <w:gridCol w:w="1677"/>
        <w:gridCol w:w="1462"/>
      </w:tblGrid>
      <w:tr w:rsidR="00DF1DD4" w:rsidRPr="006F2FCB" w:rsidTr="00C10461">
        <w:trPr>
          <w:jc w:val="center"/>
        </w:trPr>
        <w:tc>
          <w:tcPr>
            <w:tcW w:w="2948" w:type="pct"/>
            <w:tcBorders>
              <w:top w:val="single" w:sz="4" w:space="0" w:color="auto"/>
              <w:bottom w:val="single" w:sz="4" w:space="0" w:color="auto"/>
            </w:tcBorders>
            <w:shd w:val="clear" w:color="auto" w:fill="BFBFBF" w:themeFill="background1" w:themeFillShade="BF"/>
            <w:tcMar>
              <w:top w:w="0" w:type="dxa"/>
              <w:left w:w="108" w:type="dxa"/>
              <w:bottom w:w="0" w:type="dxa"/>
              <w:right w:w="108" w:type="dxa"/>
            </w:tcMar>
            <w:hideMark/>
          </w:tcPr>
          <w:p w:rsidR="00DF1DD4" w:rsidRPr="006F2FCB" w:rsidRDefault="00DF1DD4" w:rsidP="00DF1DD4">
            <w:pPr>
              <w:jc w:val="center"/>
              <w:rPr>
                <w:rFonts w:ascii="Arial" w:hAnsi="Arial" w:cs="Arial"/>
                <w:bCs/>
                <w:sz w:val="20"/>
                <w:szCs w:val="20"/>
              </w:rPr>
            </w:pPr>
            <w:r w:rsidRPr="006F2FCB">
              <w:rPr>
                <w:rFonts w:ascii="Arial" w:hAnsi="Arial" w:cs="Arial"/>
                <w:bCs/>
                <w:sz w:val="20"/>
                <w:szCs w:val="20"/>
              </w:rPr>
              <w:t>CURSO</w:t>
            </w:r>
          </w:p>
        </w:tc>
        <w:tc>
          <w:tcPr>
            <w:tcW w:w="1096" w:type="pct"/>
            <w:shd w:val="clear" w:color="auto" w:fill="BFBFBF" w:themeFill="background1" w:themeFillShade="BF"/>
            <w:tcMar>
              <w:top w:w="0" w:type="dxa"/>
              <w:left w:w="108" w:type="dxa"/>
              <w:bottom w:w="0" w:type="dxa"/>
              <w:right w:w="108" w:type="dxa"/>
            </w:tcMar>
            <w:hideMark/>
          </w:tcPr>
          <w:p w:rsidR="00DF1DD4" w:rsidRPr="006F2FCB" w:rsidRDefault="00DF1DD4" w:rsidP="00DF1DD4">
            <w:pPr>
              <w:jc w:val="center"/>
              <w:rPr>
                <w:rFonts w:ascii="Arial" w:hAnsi="Arial" w:cs="Arial"/>
                <w:bCs/>
                <w:sz w:val="20"/>
                <w:szCs w:val="20"/>
              </w:rPr>
            </w:pPr>
            <w:r w:rsidRPr="006F2FCB">
              <w:rPr>
                <w:rFonts w:ascii="Arial" w:hAnsi="Arial" w:cs="Arial"/>
                <w:bCs/>
                <w:sz w:val="20"/>
                <w:szCs w:val="20"/>
              </w:rPr>
              <w:t>ENADE</w:t>
            </w:r>
          </w:p>
        </w:tc>
        <w:tc>
          <w:tcPr>
            <w:tcW w:w="956" w:type="pct"/>
            <w:shd w:val="clear" w:color="auto" w:fill="BFBFBF" w:themeFill="background1" w:themeFillShade="BF"/>
            <w:tcMar>
              <w:top w:w="0" w:type="dxa"/>
              <w:left w:w="108" w:type="dxa"/>
              <w:bottom w:w="0" w:type="dxa"/>
              <w:right w:w="108" w:type="dxa"/>
            </w:tcMar>
            <w:hideMark/>
          </w:tcPr>
          <w:p w:rsidR="00DF1DD4" w:rsidRPr="006F2FCB" w:rsidRDefault="00DF1DD4" w:rsidP="00DF1DD4">
            <w:pPr>
              <w:jc w:val="center"/>
              <w:rPr>
                <w:rFonts w:ascii="Arial" w:hAnsi="Arial" w:cs="Arial"/>
                <w:bCs/>
                <w:sz w:val="20"/>
                <w:szCs w:val="20"/>
              </w:rPr>
            </w:pPr>
            <w:r w:rsidRPr="006F2FCB">
              <w:rPr>
                <w:rFonts w:ascii="Arial" w:hAnsi="Arial" w:cs="Arial"/>
                <w:bCs/>
                <w:sz w:val="20"/>
                <w:szCs w:val="20"/>
              </w:rPr>
              <w:t>CPC</w:t>
            </w:r>
          </w:p>
        </w:tc>
      </w:tr>
      <w:tr w:rsidR="00DF1DD4" w:rsidRPr="006F2FCB" w:rsidTr="008B3F79">
        <w:trPr>
          <w:jc w:val="center"/>
        </w:trPr>
        <w:tc>
          <w:tcPr>
            <w:tcW w:w="5000" w:type="pct"/>
            <w:gridSpan w:val="3"/>
            <w:tcBorders>
              <w:top w:val="single" w:sz="4" w:space="0" w:color="auto"/>
              <w:bottom w:val="single" w:sz="4" w:space="0" w:color="auto"/>
            </w:tcBorders>
            <w:tcMar>
              <w:top w:w="0" w:type="dxa"/>
              <w:left w:w="108" w:type="dxa"/>
              <w:bottom w:w="0" w:type="dxa"/>
              <w:right w:w="108" w:type="dxa"/>
            </w:tcMar>
          </w:tcPr>
          <w:p w:rsidR="00DF1DD4" w:rsidRPr="006F2FCB" w:rsidRDefault="00DF1DD4" w:rsidP="00DF1DD4">
            <w:pPr>
              <w:jc w:val="center"/>
              <w:rPr>
                <w:rFonts w:ascii="Arial" w:hAnsi="Arial" w:cs="Arial"/>
                <w:bCs/>
                <w:sz w:val="20"/>
                <w:szCs w:val="20"/>
              </w:rPr>
            </w:pPr>
            <w:r w:rsidRPr="006F2FCB">
              <w:rPr>
                <w:rFonts w:ascii="Arial" w:hAnsi="Arial" w:cs="Arial"/>
                <w:bCs/>
                <w:sz w:val="20"/>
                <w:szCs w:val="20"/>
              </w:rPr>
              <w:t>AVALIADOS EM 2015</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 xml:space="preserve">Administração </w:t>
            </w:r>
            <w:r w:rsidR="00E255FD">
              <w:rPr>
                <w:rFonts w:ascii="Arial" w:hAnsi="Arial" w:cs="Arial"/>
                <w:sz w:val="20"/>
                <w:szCs w:val="20"/>
              </w:rPr>
              <w:t>–</w:t>
            </w:r>
            <w:r w:rsidRPr="005C6685">
              <w:rPr>
                <w:rFonts w:ascii="Arial" w:hAnsi="Arial" w:cs="Arial"/>
                <w:sz w:val="20"/>
                <w:szCs w:val="20"/>
              </w:rPr>
              <w:t xml:space="preserve"> Bacharelado</w:t>
            </w:r>
            <w:r w:rsidR="00E255FD">
              <w:rPr>
                <w:rFonts w:ascii="Arial" w:hAnsi="Arial" w:cs="Arial"/>
                <w:sz w:val="20"/>
                <w:szCs w:val="20"/>
              </w:rPr>
              <w:t xml:space="preserve"> </w:t>
            </w:r>
            <w:r w:rsidRPr="005C6685">
              <w:rPr>
                <w:rFonts w:ascii="Arial" w:hAnsi="Arial" w:cs="Arial"/>
                <w:sz w:val="20"/>
                <w:szCs w:val="20"/>
              </w:rPr>
              <w:t>- Ijuí</w:t>
            </w:r>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Administração</w:t>
            </w:r>
            <w:r w:rsidR="00E255FD">
              <w:rPr>
                <w:rFonts w:ascii="Arial" w:hAnsi="Arial" w:cs="Arial"/>
                <w:sz w:val="20"/>
                <w:szCs w:val="20"/>
              </w:rPr>
              <w:t xml:space="preserve"> </w:t>
            </w:r>
            <w:r w:rsidRPr="005C6685">
              <w:rPr>
                <w:rFonts w:ascii="Arial" w:hAnsi="Arial" w:cs="Arial"/>
                <w:sz w:val="20"/>
                <w:szCs w:val="20"/>
              </w:rPr>
              <w:t>- Bacharelado – Santa Rosa</w:t>
            </w:r>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Administração - Bacharelado – Panambi</w:t>
            </w:r>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Administração</w:t>
            </w:r>
            <w:r w:rsidR="00E255FD">
              <w:rPr>
                <w:rFonts w:ascii="Arial" w:hAnsi="Arial" w:cs="Arial"/>
                <w:sz w:val="20"/>
                <w:szCs w:val="20"/>
              </w:rPr>
              <w:t xml:space="preserve"> </w:t>
            </w:r>
            <w:r w:rsidRPr="005C6685">
              <w:rPr>
                <w:rFonts w:ascii="Arial" w:hAnsi="Arial" w:cs="Arial"/>
                <w:sz w:val="20"/>
                <w:szCs w:val="20"/>
              </w:rPr>
              <w:t>- Bacharelado – Três Passos</w:t>
            </w:r>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Administração</w:t>
            </w:r>
            <w:r w:rsidR="00E255FD">
              <w:rPr>
                <w:rFonts w:ascii="Arial" w:hAnsi="Arial" w:cs="Arial"/>
                <w:sz w:val="20"/>
                <w:szCs w:val="20"/>
              </w:rPr>
              <w:t xml:space="preserve"> </w:t>
            </w:r>
            <w:r w:rsidRPr="005C6685">
              <w:rPr>
                <w:rFonts w:ascii="Arial" w:hAnsi="Arial" w:cs="Arial"/>
                <w:sz w:val="20"/>
                <w:szCs w:val="20"/>
              </w:rPr>
              <w:t xml:space="preserve">- Bacharelado – </w:t>
            </w:r>
            <w:proofErr w:type="spellStart"/>
            <w:r w:rsidRPr="005C6685">
              <w:rPr>
                <w:rFonts w:ascii="Arial" w:hAnsi="Arial" w:cs="Arial"/>
                <w:sz w:val="20"/>
                <w:szCs w:val="20"/>
              </w:rPr>
              <w:t>EaD</w:t>
            </w:r>
            <w:proofErr w:type="spellEnd"/>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Ciências Contábeis - Bacharelado – Ijuí</w:t>
            </w:r>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 xml:space="preserve">Ciências Econômicas - Bacharelado - Ijuí </w:t>
            </w:r>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2</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Design – Bacharelado – Ijuí</w:t>
            </w:r>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Direito – Bacharelado – Ijuí</w:t>
            </w:r>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 xml:space="preserve">Direito – Bacharelado – Santa Rosa </w:t>
            </w:r>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2</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Direito – Bacharelado – Três Passos</w:t>
            </w:r>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E255FD">
            <w:pPr>
              <w:ind w:firstLine="122"/>
              <w:rPr>
                <w:rFonts w:ascii="Arial" w:hAnsi="Arial" w:cs="Arial"/>
                <w:sz w:val="20"/>
                <w:szCs w:val="20"/>
              </w:rPr>
            </w:pPr>
            <w:r w:rsidRPr="005C6685">
              <w:rPr>
                <w:rFonts w:ascii="Arial" w:hAnsi="Arial" w:cs="Arial"/>
                <w:sz w:val="20"/>
                <w:szCs w:val="20"/>
              </w:rPr>
              <w:t xml:space="preserve">Gestão </w:t>
            </w:r>
            <w:r w:rsidR="00E255FD">
              <w:rPr>
                <w:rFonts w:ascii="Arial" w:hAnsi="Arial" w:cs="Arial"/>
                <w:sz w:val="20"/>
                <w:szCs w:val="20"/>
              </w:rPr>
              <w:t>C</w:t>
            </w:r>
            <w:r w:rsidRPr="005C6685">
              <w:rPr>
                <w:rFonts w:ascii="Arial" w:hAnsi="Arial" w:cs="Arial"/>
                <w:sz w:val="20"/>
                <w:szCs w:val="20"/>
              </w:rPr>
              <w:t>omercial – Tecnologia – Ijuí</w:t>
            </w:r>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 xml:space="preserve">Jornalismo – Ijuí </w:t>
            </w:r>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E255FD">
            <w:pPr>
              <w:ind w:firstLine="122"/>
              <w:rPr>
                <w:rFonts w:ascii="Arial" w:hAnsi="Arial" w:cs="Arial"/>
                <w:sz w:val="20"/>
                <w:szCs w:val="20"/>
              </w:rPr>
            </w:pPr>
            <w:r w:rsidRPr="005C6685">
              <w:rPr>
                <w:rFonts w:ascii="Arial" w:hAnsi="Arial" w:cs="Arial"/>
                <w:sz w:val="20"/>
                <w:szCs w:val="20"/>
              </w:rPr>
              <w:lastRenderedPageBreak/>
              <w:t xml:space="preserve">Marketing – </w:t>
            </w:r>
            <w:r w:rsidR="00E255FD">
              <w:rPr>
                <w:rFonts w:ascii="Arial" w:hAnsi="Arial" w:cs="Arial"/>
                <w:sz w:val="20"/>
                <w:szCs w:val="20"/>
              </w:rPr>
              <w:t>T</w:t>
            </w:r>
            <w:r w:rsidRPr="005C6685">
              <w:rPr>
                <w:rFonts w:ascii="Arial" w:hAnsi="Arial" w:cs="Arial"/>
                <w:sz w:val="20"/>
                <w:szCs w:val="20"/>
              </w:rPr>
              <w:t>ecnologia – Ijuí</w:t>
            </w:r>
          </w:p>
        </w:tc>
        <w:tc>
          <w:tcPr>
            <w:tcW w:w="1096" w:type="pct"/>
            <w:tcBorders>
              <w:bottom w:val="single" w:sz="8" w:space="0" w:color="auto"/>
            </w:tcBorders>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SC</w:t>
            </w:r>
          </w:p>
        </w:tc>
        <w:tc>
          <w:tcPr>
            <w:tcW w:w="956" w:type="pct"/>
            <w:tcBorders>
              <w:bottom w:val="single" w:sz="8" w:space="0" w:color="auto"/>
            </w:tcBorders>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SC</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Processos Gerenciais – Tecnologia – Ijuí</w:t>
            </w:r>
          </w:p>
        </w:tc>
        <w:tc>
          <w:tcPr>
            <w:tcW w:w="1096" w:type="pct"/>
            <w:tcBorders>
              <w:bottom w:val="single" w:sz="8" w:space="0" w:color="auto"/>
            </w:tcBorders>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Borders>
              <w:bottom w:val="single" w:sz="8" w:space="0" w:color="auto"/>
            </w:tcBorders>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Psicologia – Bacharelado – Ijuí</w:t>
            </w:r>
          </w:p>
        </w:tc>
        <w:tc>
          <w:tcPr>
            <w:tcW w:w="1096" w:type="pct"/>
            <w:tcBorders>
              <w:bottom w:val="single" w:sz="4" w:space="0" w:color="auto"/>
            </w:tcBorders>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Borders>
              <w:bottom w:val="single" w:sz="4" w:space="0" w:color="auto"/>
            </w:tcBorders>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Psicologia – Bacharelado – Santa Rosa</w:t>
            </w:r>
          </w:p>
        </w:tc>
        <w:tc>
          <w:tcPr>
            <w:tcW w:w="1096" w:type="pct"/>
            <w:tcBorders>
              <w:top w:val="single" w:sz="4" w:space="0" w:color="auto"/>
              <w:bottom w:val="single" w:sz="8" w:space="0" w:color="auto"/>
            </w:tcBorders>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2</w:t>
            </w:r>
          </w:p>
        </w:tc>
        <w:tc>
          <w:tcPr>
            <w:tcW w:w="956" w:type="pct"/>
            <w:tcBorders>
              <w:top w:val="single" w:sz="4" w:space="0" w:color="auto"/>
              <w:bottom w:val="single" w:sz="8" w:space="0" w:color="auto"/>
            </w:tcBorders>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Publicidade e Propaganda – Bacharelado - Ijuí</w:t>
            </w:r>
          </w:p>
        </w:tc>
        <w:tc>
          <w:tcPr>
            <w:tcW w:w="1096" w:type="pct"/>
            <w:tcBorders>
              <w:bottom w:val="single" w:sz="4" w:space="0" w:color="auto"/>
            </w:tcBorders>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c>
          <w:tcPr>
            <w:tcW w:w="956" w:type="pct"/>
            <w:tcBorders>
              <w:bottom w:val="single" w:sz="4" w:space="0" w:color="auto"/>
            </w:tcBorders>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r>
      <w:tr w:rsidR="00DF1DD4" w:rsidRPr="006F2FCB" w:rsidTr="00C10461">
        <w:trPr>
          <w:jc w:val="center"/>
        </w:trPr>
        <w:tc>
          <w:tcPr>
            <w:tcW w:w="5000" w:type="pct"/>
            <w:gridSpan w:val="3"/>
            <w:tcBorders>
              <w:top w:val="single" w:sz="4" w:space="0" w:color="auto"/>
              <w:bottom w:val="single" w:sz="4" w:space="0" w:color="auto"/>
            </w:tcBorders>
            <w:shd w:val="clear" w:color="auto" w:fill="BFBFBF" w:themeFill="background1" w:themeFillShade="BF"/>
            <w:tcMar>
              <w:top w:w="0" w:type="dxa"/>
              <w:left w:w="108" w:type="dxa"/>
              <w:bottom w:w="0" w:type="dxa"/>
              <w:right w:w="108" w:type="dxa"/>
            </w:tcMar>
          </w:tcPr>
          <w:p w:rsidR="00DF1DD4" w:rsidRPr="006F2FCB" w:rsidRDefault="00DF1DD4" w:rsidP="00DF1DD4">
            <w:pPr>
              <w:jc w:val="center"/>
              <w:rPr>
                <w:rFonts w:ascii="Arial" w:hAnsi="Arial" w:cs="Arial"/>
                <w:bCs/>
                <w:sz w:val="20"/>
                <w:szCs w:val="20"/>
              </w:rPr>
            </w:pPr>
            <w:r w:rsidRPr="006F2FCB">
              <w:rPr>
                <w:rFonts w:ascii="Arial" w:hAnsi="Arial" w:cs="Arial"/>
                <w:bCs/>
                <w:sz w:val="20"/>
                <w:szCs w:val="20"/>
              </w:rPr>
              <w:t>AVALIADOS EM 2016</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Agronomia – Bacharelado</w:t>
            </w:r>
            <w:r w:rsidR="00E255FD">
              <w:rPr>
                <w:rFonts w:ascii="Arial" w:hAnsi="Arial" w:cs="Arial"/>
                <w:sz w:val="20"/>
                <w:szCs w:val="20"/>
              </w:rPr>
              <w:t xml:space="preserve"> – Ijuí</w:t>
            </w:r>
          </w:p>
        </w:tc>
        <w:tc>
          <w:tcPr>
            <w:tcW w:w="109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Mar>
              <w:top w:w="0" w:type="dxa"/>
              <w:left w:w="108" w:type="dxa"/>
              <w:bottom w:w="0" w:type="dxa"/>
              <w:right w:w="108" w:type="dxa"/>
            </w:tcMar>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hideMark/>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Educação Física - Bacharelado – Ijuí</w:t>
            </w:r>
          </w:p>
        </w:tc>
        <w:tc>
          <w:tcPr>
            <w:tcW w:w="1096" w:type="pct"/>
            <w:tcBorders>
              <w:bottom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c>
          <w:tcPr>
            <w:tcW w:w="956" w:type="pct"/>
            <w:tcBorders>
              <w:bottom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hideMark/>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Educação Física - Bacharelado - Santa Rosa</w:t>
            </w:r>
          </w:p>
        </w:tc>
        <w:tc>
          <w:tcPr>
            <w:tcW w:w="1096" w:type="pct"/>
            <w:tcBorders>
              <w:top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Borders>
              <w:top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hideMark/>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Enfermagem – Bacharelado</w:t>
            </w:r>
            <w:r w:rsidR="00E255FD">
              <w:rPr>
                <w:rFonts w:ascii="Arial" w:hAnsi="Arial" w:cs="Arial"/>
                <w:sz w:val="20"/>
                <w:szCs w:val="20"/>
              </w:rPr>
              <w:t xml:space="preserve"> – Ijuí </w:t>
            </w:r>
          </w:p>
        </w:tc>
        <w:tc>
          <w:tcPr>
            <w:tcW w:w="1096" w:type="pct"/>
            <w:tcBorders>
              <w:bottom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Borders>
              <w:bottom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hideMark/>
          </w:tcPr>
          <w:p w:rsidR="00DF1DD4" w:rsidRPr="005C6685" w:rsidRDefault="00DF1DD4" w:rsidP="006F2FCB">
            <w:pPr>
              <w:ind w:firstLine="122"/>
              <w:rPr>
                <w:rFonts w:ascii="Arial" w:hAnsi="Arial" w:cs="Arial"/>
                <w:sz w:val="20"/>
                <w:szCs w:val="20"/>
              </w:rPr>
            </w:pPr>
            <w:r w:rsidRPr="005C6685">
              <w:rPr>
                <w:rFonts w:ascii="Arial" w:hAnsi="Arial" w:cs="Arial"/>
                <w:sz w:val="20"/>
                <w:szCs w:val="20"/>
              </w:rPr>
              <w:t xml:space="preserve">Estética e </w:t>
            </w:r>
            <w:r w:rsidR="00E255FD">
              <w:rPr>
                <w:rFonts w:ascii="Arial" w:hAnsi="Arial" w:cs="Arial"/>
                <w:sz w:val="20"/>
                <w:szCs w:val="20"/>
              </w:rPr>
              <w:t>C</w:t>
            </w:r>
            <w:r w:rsidRPr="005C6685">
              <w:rPr>
                <w:rFonts w:ascii="Arial" w:hAnsi="Arial" w:cs="Arial"/>
                <w:sz w:val="20"/>
                <w:szCs w:val="20"/>
              </w:rPr>
              <w:t xml:space="preserve">osmética – </w:t>
            </w:r>
            <w:r w:rsidR="006F2FCB">
              <w:rPr>
                <w:rFonts w:ascii="Arial" w:hAnsi="Arial" w:cs="Arial"/>
                <w:sz w:val="20"/>
                <w:szCs w:val="20"/>
              </w:rPr>
              <w:t>Tecnologia</w:t>
            </w:r>
            <w:r w:rsidR="00E255FD">
              <w:rPr>
                <w:rFonts w:ascii="Arial" w:hAnsi="Arial" w:cs="Arial"/>
                <w:sz w:val="20"/>
                <w:szCs w:val="20"/>
              </w:rPr>
              <w:t xml:space="preserve"> - Ijuí</w:t>
            </w:r>
          </w:p>
        </w:tc>
        <w:tc>
          <w:tcPr>
            <w:tcW w:w="1096" w:type="pct"/>
            <w:tcBorders>
              <w:top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Borders>
              <w:top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hideMark/>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Farmácia – Bacharelado</w:t>
            </w:r>
            <w:r w:rsidR="00E255FD">
              <w:rPr>
                <w:rFonts w:ascii="Arial" w:hAnsi="Arial" w:cs="Arial"/>
                <w:sz w:val="20"/>
                <w:szCs w:val="20"/>
              </w:rPr>
              <w:t xml:space="preserve"> – Ijuí </w:t>
            </w:r>
          </w:p>
        </w:tc>
        <w:tc>
          <w:tcPr>
            <w:tcW w:w="1096" w:type="pct"/>
            <w:tcBorders>
              <w:bottom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c>
          <w:tcPr>
            <w:tcW w:w="956" w:type="pct"/>
            <w:tcBorders>
              <w:bottom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hideMark/>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Fisioterapia – Bacharelado</w:t>
            </w:r>
            <w:r w:rsidR="00E255FD">
              <w:rPr>
                <w:rFonts w:ascii="Arial" w:hAnsi="Arial" w:cs="Arial"/>
                <w:sz w:val="20"/>
                <w:szCs w:val="20"/>
              </w:rPr>
              <w:t xml:space="preserve"> – Ijuí </w:t>
            </w:r>
          </w:p>
        </w:tc>
        <w:tc>
          <w:tcPr>
            <w:tcW w:w="1096" w:type="pct"/>
            <w:tcBorders>
              <w:top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c>
          <w:tcPr>
            <w:tcW w:w="956" w:type="pct"/>
            <w:tcBorders>
              <w:top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hideMark/>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Medicina Veterinária – Bacharelado</w:t>
            </w:r>
            <w:r w:rsidR="00E255FD">
              <w:rPr>
                <w:rFonts w:ascii="Arial" w:hAnsi="Arial" w:cs="Arial"/>
                <w:sz w:val="20"/>
                <w:szCs w:val="20"/>
              </w:rPr>
              <w:t xml:space="preserve"> – Ijuí </w:t>
            </w:r>
          </w:p>
        </w:tc>
        <w:tc>
          <w:tcPr>
            <w:tcW w:w="1096" w:type="pct"/>
            <w:tcBorders>
              <w:bottom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c>
          <w:tcPr>
            <w:tcW w:w="956" w:type="pct"/>
            <w:tcBorders>
              <w:bottom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3</w:t>
            </w:r>
          </w:p>
        </w:tc>
      </w:tr>
      <w:tr w:rsidR="00DF1DD4" w:rsidRPr="005C6685" w:rsidTr="008B3F79">
        <w:trPr>
          <w:jc w:val="center"/>
        </w:trPr>
        <w:tc>
          <w:tcPr>
            <w:tcW w:w="2948" w:type="pct"/>
            <w:tcBorders>
              <w:top w:val="single" w:sz="4" w:space="0" w:color="auto"/>
              <w:bottom w:val="single" w:sz="4" w:space="0" w:color="auto"/>
            </w:tcBorders>
            <w:tcMar>
              <w:top w:w="0" w:type="dxa"/>
              <w:left w:w="108" w:type="dxa"/>
              <w:bottom w:w="0" w:type="dxa"/>
              <w:right w:w="108" w:type="dxa"/>
            </w:tcMar>
            <w:hideMark/>
          </w:tcPr>
          <w:p w:rsidR="00DF1DD4" w:rsidRPr="005C6685" w:rsidRDefault="00DF1DD4" w:rsidP="00DF1DD4">
            <w:pPr>
              <w:ind w:firstLine="122"/>
              <w:rPr>
                <w:rFonts w:ascii="Arial" w:hAnsi="Arial" w:cs="Arial"/>
                <w:sz w:val="20"/>
                <w:szCs w:val="20"/>
              </w:rPr>
            </w:pPr>
            <w:r w:rsidRPr="005C6685">
              <w:rPr>
                <w:rFonts w:ascii="Arial" w:hAnsi="Arial" w:cs="Arial"/>
                <w:sz w:val="20"/>
                <w:szCs w:val="20"/>
              </w:rPr>
              <w:t xml:space="preserve">Nutrição – Bacharelado </w:t>
            </w:r>
            <w:r w:rsidR="00E255FD">
              <w:rPr>
                <w:rFonts w:ascii="Arial" w:hAnsi="Arial" w:cs="Arial"/>
                <w:sz w:val="20"/>
                <w:szCs w:val="20"/>
              </w:rPr>
              <w:t xml:space="preserve">– Ijuí </w:t>
            </w:r>
          </w:p>
        </w:tc>
        <w:tc>
          <w:tcPr>
            <w:tcW w:w="1096" w:type="pct"/>
            <w:tcBorders>
              <w:top w:val="single" w:sz="4" w:space="0" w:color="auto"/>
              <w:bottom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c>
          <w:tcPr>
            <w:tcW w:w="956" w:type="pct"/>
            <w:tcBorders>
              <w:top w:val="single" w:sz="4" w:space="0" w:color="auto"/>
              <w:bottom w:val="single" w:sz="4" w:space="0" w:color="auto"/>
            </w:tcBorders>
            <w:tcMar>
              <w:top w:w="0" w:type="dxa"/>
              <w:left w:w="108" w:type="dxa"/>
              <w:bottom w:w="0" w:type="dxa"/>
              <w:right w:w="108" w:type="dxa"/>
            </w:tcMar>
            <w:hideMark/>
          </w:tcPr>
          <w:p w:rsidR="00DF1DD4" w:rsidRPr="005C6685" w:rsidRDefault="00DF1DD4" w:rsidP="00DF1DD4">
            <w:pPr>
              <w:jc w:val="center"/>
              <w:rPr>
                <w:rFonts w:ascii="Arial" w:hAnsi="Arial" w:cs="Arial"/>
                <w:sz w:val="20"/>
                <w:szCs w:val="20"/>
              </w:rPr>
            </w:pPr>
            <w:r w:rsidRPr="005C6685">
              <w:rPr>
                <w:rFonts w:ascii="Arial" w:hAnsi="Arial" w:cs="Arial"/>
                <w:sz w:val="20"/>
                <w:szCs w:val="20"/>
              </w:rPr>
              <w:t>4</w:t>
            </w:r>
          </w:p>
        </w:tc>
      </w:tr>
    </w:tbl>
    <w:p w:rsidR="00DF1DD4" w:rsidRPr="005C6685" w:rsidRDefault="00DF1DD4" w:rsidP="00DF1DD4">
      <w:pPr>
        <w:spacing w:before="120"/>
        <w:ind w:firstLine="709"/>
        <w:jc w:val="both"/>
        <w:rPr>
          <w:rFonts w:ascii="Arial" w:eastAsia="Calibri" w:hAnsi="Arial" w:cs="Arial"/>
          <w:sz w:val="20"/>
          <w:szCs w:val="20"/>
          <w:lang w:eastAsia="en-US"/>
        </w:rPr>
      </w:pPr>
    </w:p>
    <w:p w:rsidR="00DF1DD4" w:rsidRPr="005C6685" w:rsidRDefault="00DF1DD4" w:rsidP="00DF1DD4">
      <w:pPr>
        <w:spacing w:before="120"/>
        <w:ind w:firstLine="709"/>
        <w:jc w:val="both"/>
        <w:rPr>
          <w:rFonts w:ascii="Arial" w:eastAsia="Calibri" w:hAnsi="Arial" w:cs="Arial"/>
          <w:sz w:val="20"/>
          <w:szCs w:val="20"/>
          <w:lang w:eastAsia="en-US"/>
        </w:rPr>
      </w:pPr>
      <w:r w:rsidRPr="005C6685">
        <w:rPr>
          <w:rFonts w:ascii="Arial" w:eastAsia="Calibri" w:hAnsi="Arial" w:cs="Arial"/>
          <w:sz w:val="20"/>
          <w:szCs w:val="20"/>
          <w:lang w:eastAsia="en-US"/>
        </w:rPr>
        <w:t xml:space="preserve">O Índice Geral de Cursos (IGC) divulgado em 2017 considerou os resultados do ENADE, do CPC e da avaliação dos cursos de pós-graduação </w:t>
      </w:r>
      <w:r w:rsidRPr="00E255FD">
        <w:rPr>
          <w:rFonts w:ascii="Arial" w:eastAsia="Calibri" w:hAnsi="Arial" w:cs="Arial"/>
          <w:i/>
          <w:sz w:val="20"/>
          <w:szCs w:val="20"/>
          <w:lang w:eastAsia="en-US"/>
        </w:rPr>
        <w:t>stricto sensu</w:t>
      </w:r>
      <w:r w:rsidRPr="005C6685">
        <w:rPr>
          <w:rFonts w:ascii="Arial" w:eastAsia="Calibri" w:hAnsi="Arial" w:cs="Arial"/>
          <w:sz w:val="20"/>
          <w:szCs w:val="20"/>
          <w:lang w:eastAsia="en-US"/>
        </w:rPr>
        <w:t xml:space="preserve"> (mestrados e doutorados) coordenada pela CAPES, atribuídos a partir da avaliação realizada em 2016. O IGC de 2017, pelo quarto ano consecutivo, seguiu com nota 4, reafirmando a qualidade do ensino superior na UNIJUÍ.</w:t>
      </w:r>
    </w:p>
    <w:p w:rsidR="00DF1DD4" w:rsidRPr="005C6685" w:rsidRDefault="00DF1DD4" w:rsidP="00DF1DD4">
      <w:pPr>
        <w:spacing w:before="120"/>
        <w:ind w:firstLine="709"/>
        <w:jc w:val="both"/>
        <w:rPr>
          <w:rFonts w:ascii="Arial" w:eastAsia="Calibri" w:hAnsi="Arial" w:cs="Arial"/>
          <w:sz w:val="20"/>
          <w:szCs w:val="20"/>
          <w:lang w:eastAsia="en-US"/>
        </w:rPr>
      </w:pPr>
      <w:r w:rsidRPr="005C6685">
        <w:rPr>
          <w:rFonts w:ascii="Arial" w:eastAsia="Calibri" w:hAnsi="Arial" w:cs="Arial"/>
          <w:sz w:val="20"/>
          <w:szCs w:val="20"/>
          <w:lang w:eastAsia="en-US"/>
        </w:rPr>
        <w:t xml:space="preserve">No ano de 2017, a </w:t>
      </w:r>
      <w:r w:rsidR="00E255FD" w:rsidRPr="005C6685">
        <w:rPr>
          <w:rFonts w:ascii="Arial" w:eastAsia="Calibri" w:hAnsi="Arial" w:cs="Arial"/>
          <w:sz w:val="20"/>
          <w:szCs w:val="20"/>
          <w:lang w:eastAsia="en-US"/>
        </w:rPr>
        <w:t xml:space="preserve">UNIJUÍ </w:t>
      </w:r>
      <w:r w:rsidRPr="005C6685">
        <w:rPr>
          <w:rFonts w:ascii="Arial" w:eastAsia="Calibri" w:hAnsi="Arial" w:cs="Arial"/>
          <w:sz w:val="20"/>
          <w:szCs w:val="20"/>
          <w:lang w:eastAsia="en-US"/>
        </w:rPr>
        <w:t xml:space="preserve">avançou na forma de análise e apresentação dos insumos que compõem o ENADE e o CPC. A análise se deu a partir da comparação dos insumos de cada curso com os segmentos Brasil, Rio Grande do Sul, </w:t>
      </w:r>
      <w:r w:rsidR="00E255FD" w:rsidRPr="005C6685">
        <w:rPr>
          <w:rFonts w:ascii="Arial" w:eastAsia="Calibri" w:hAnsi="Arial" w:cs="Arial"/>
          <w:sz w:val="20"/>
          <w:szCs w:val="20"/>
          <w:lang w:eastAsia="en-US"/>
        </w:rPr>
        <w:t xml:space="preserve">COMUNG </w:t>
      </w:r>
      <w:r w:rsidRPr="005C6685">
        <w:rPr>
          <w:rFonts w:ascii="Arial" w:eastAsia="Calibri" w:hAnsi="Arial" w:cs="Arial"/>
          <w:sz w:val="20"/>
          <w:szCs w:val="20"/>
          <w:lang w:eastAsia="en-US"/>
        </w:rPr>
        <w:t xml:space="preserve">e </w:t>
      </w:r>
      <w:r w:rsidR="00E255FD" w:rsidRPr="005C6685">
        <w:rPr>
          <w:rFonts w:ascii="Arial" w:eastAsia="Calibri" w:hAnsi="Arial" w:cs="Arial"/>
          <w:sz w:val="20"/>
          <w:szCs w:val="20"/>
          <w:lang w:eastAsia="en-US"/>
        </w:rPr>
        <w:t>UNIJUÍ</w:t>
      </w:r>
      <w:r w:rsidRPr="005C6685">
        <w:rPr>
          <w:rFonts w:ascii="Arial" w:eastAsia="Calibri" w:hAnsi="Arial" w:cs="Arial"/>
          <w:sz w:val="20"/>
          <w:szCs w:val="20"/>
          <w:lang w:eastAsia="en-US"/>
        </w:rPr>
        <w:t>. Os resultados foram apresentados em forma de gráficos a cada NDE de cada curso. Este formato, juntamente com o relatório de assertivas, disponibilizado pelo INEP, possibilitou verificar as fragilidades do curso, para serem trabalhadas tanto pelos gestores, quanto pela Assessoria Pedagógica, no programa de Formação Continuada de Docentes.</w:t>
      </w:r>
    </w:p>
    <w:p w:rsidR="00DF1DD4" w:rsidRPr="005C6685" w:rsidRDefault="00DF1DD4" w:rsidP="00DF1DD4">
      <w:pPr>
        <w:spacing w:before="120"/>
        <w:ind w:firstLine="709"/>
        <w:jc w:val="both"/>
        <w:rPr>
          <w:rFonts w:ascii="Arial" w:eastAsia="Calibri" w:hAnsi="Arial" w:cs="Arial"/>
          <w:sz w:val="20"/>
          <w:szCs w:val="20"/>
          <w:lang w:eastAsia="en-US"/>
        </w:rPr>
      </w:pPr>
      <w:r w:rsidRPr="005C6685">
        <w:rPr>
          <w:rFonts w:ascii="Arial" w:eastAsia="Calibri" w:hAnsi="Arial" w:cs="Arial"/>
          <w:sz w:val="20"/>
          <w:szCs w:val="20"/>
          <w:lang w:eastAsia="en-US"/>
        </w:rPr>
        <w:t xml:space="preserve">Quanto aos </w:t>
      </w:r>
      <w:r w:rsidRPr="005C6685">
        <w:rPr>
          <w:rFonts w:ascii="Arial" w:eastAsia="Calibri" w:hAnsi="Arial" w:cs="Arial"/>
          <w:b/>
          <w:sz w:val="20"/>
          <w:szCs w:val="20"/>
          <w:lang w:eastAsia="en-US"/>
        </w:rPr>
        <w:t xml:space="preserve">processos de autorização, reconhecimento ou renovação de reconhecimento de cursos de graduação no sistema </w:t>
      </w:r>
      <w:proofErr w:type="spellStart"/>
      <w:r w:rsidRPr="005C6685">
        <w:rPr>
          <w:rFonts w:ascii="Arial" w:eastAsia="Calibri" w:hAnsi="Arial" w:cs="Arial"/>
          <w:b/>
          <w:sz w:val="20"/>
          <w:szCs w:val="20"/>
          <w:lang w:eastAsia="en-US"/>
        </w:rPr>
        <w:t>e-</w:t>
      </w:r>
      <w:r w:rsidR="00E255FD" w:rsidRPr="005C6685">
        <w:rPr>
          <w:rFonts w:ascii="Arial" w:eastAsia="Calibri" w:hAnsi="Arial" w:cs="Arial"/>
          <w:b/>
          <w:sz w:val="20"/>
          <w:szCs w:val="20"/>
          <w:lang w:eastAsia="en-US"/>
        </w:rPr>
        <w:t>MEC</w:t>
      </w:r>
      <w:proofErr w:type="spellEnd"/>
      <w:r w:rsidRPr="005C6685">
        <w:rPr>
          <w:rFonts w:ascii="Arial" w:eastAsia="Calibri" w:hAnsi="Arial" w:cs="Arial"/>
          <w:sz w:val="20"/>
          <w:szCs w:val="20"/>
          <w:lang w:eastAsia="en-US"/>
        </w:rPr>
        <w:t xml:space="preserve"> destacaram-se, no ano de 2017: </w:t>
      </w:r>
    </w:p>
    <w:p w:rsidR="00DF1DD4" w:rsidRPr="00EA6B01" w:rsidRDefault="00DF1DD4" w:rsidP="00DA5E16">
      <w:pPr>
        <w:pStyle w:val="PargrafodaLista"/>
        <w:numPr>
          <w:ilvl w:val="0"/>
          <w:numId w:val="41"/>
        </w:numPr>
        <w:spacing w:before="120" w:after="120"/>
        <w:ind w:left="1066" w:hanging="357"/>
        <w:contextualSpacing w:val="0"/>
        <w:jc w:val="both"/>
        <w:rPr>
          <w:rFonts w:ascii="Arial" w:hAnsi="Arial" w:cs="Arial"/>
          <w:sz w:val="20"/>
          <w:szCs w:val="20"/>
        </w:rPr>
      </w:pPr>
      <w:r w:rsidRPr="00EA6B01">
        <w:rPr>
          <w:rFonts w:ascii="Arial" w:hAnsi="Arial" w:cs="Arial"/>
          <w:sz w:val="20"/>
          <w:szCs w:val="20"/>
        </w:rPr>
        <w:t xml:space="preserve">O curso de bacharelado em Biomedicina, que havia sido protocolado pedido de autorização em 2016, foi autorizado para oferta de 45 vagas e teve dispensa de visita </w:t>
      </w:r>
      <w:r w:rsidRPr="00E255FD">
        <w:rPr>
          <w:rFonts w:ascii="Arial" w:hAnsi="Arial" w:cs="Arial"/>
          <w:i/>
          <w:sz w:val="20"/>
          <w:szCs w:val="20"/>
        </w:rPr>
        <w:t>in loco</w:t>
      </w:r>
      <w:r w:rsidRPr="00EA6B01">
        <w:rPr>
          <w:rFonts w:ascii="Arial" w:hAnsi="Arial" w:cs="Arial"/>
          <w:sz w:val="20"/>
          <w:szCs w:val="20"/>
        </w:rPr>
        <w:t>. A Portaria de Autorização foi publicada no Diário Oficial da União em 28/09/2017. Assim, teve sua primeira oferta no Vestibular de Verão 2018, que aconteceu no mês de dezembro</w:t>
      </w:r>
      <w:r w:rsidR="00E255FD">
        <w:rPr>
          <w:rFonts w:ascii="Arial" w:hAnsi="Arial" w:cs="Arial"/>
          <w:sz w:val="20"/>
          <w:szCs w:val="20"/>
        </w:rPr>
        <w:t xml:space="preserve"> de 2017</w:t>
      </w:r>
      <w:r w:rsidRPr="00EA6B01">
        <w:rPr>
          <w:rFonts w:ascii="Arial" w:hAnsi="Arial" w:cs="Arial"/>
          <w:sz w:val="20"/>
          <w:szCs w:val="20"/>
        </w:rPr>
        <w:t>.</w:t>
      </w:r>
    </w:p>
    <w:p w:rsidR="00DF1DD4" w:rsidRPr="00EA6B01" w:rsidRDefault="00DF1DD4" w:rsidP="00DA5E16">
      <w:pPr>
        <w:pStyle w:val="PargrafodaLista"/>
        <w:numPr>
          <w:ilvl w:val="0"/>
          <w:numId w:val="41"/>
        </w:numPr>
        <w:spacing w:before="120" w:after="120"/>
        <w:ind w:left="1066" w:hanging="357"/>
        <w:contextualSpacing w:val="0"/>
        <w:jc w:val="both"/>
        <w:rPr>
          <w:rFonts w:ascii="Arial" w:hAnsi="Arial" w:cs="Arial"/>
          <w:sz w:val="20"/>
          <w:szCs w:val="20"/>
        </w:rPr>
      </w:pPr>
      <w:r w:rsidRPr="00EA6B01">
        <w:rPr>
          <w:rFonts w:ascii="Arial" w:hAnsi="Arial" w:cs="Arial"/>
          <w:sz w:val="20"/>
          <w:szCs w:val="20"/>
        </w:rPr>
        <w:t xml:space="preserve">O curso de bacharelado em Arquitetura e Urbanismo teve protocolado pedido de autorização para oferta no </w:t>
      </w:r>
      <w:r w:rsidR="00E255FD" w:rsidRPr="00E255FD">
        <w:rPr>
          <w:rFonts w:ascii="Arial" w:hAnsi="Arial" w:cs="Arial"/>
          <w:i/>
          <w:sz w:val="20"/>
          <w:szCs w:val="20"/>
        </w:rPr>
        <w:t>C</w:t>
      </w:r>
      <w:r w:rsidRPr="00E255FD">
        <w:rPr>
          <w:rFonts w:ascii="Arial" w:hAnsi="Arial" w:cs="Arial"/>
          <w:i/>
          <w:sz w:val="20"/>
          <w:szCs w:val="20"/>
        </w:rPr>
        <w:t>ampus</w:t>
      </w:r>
      <w:r w:rsidRPr="00EA6B01">
        <w:rPr>
          <w:rFonts w:ascii="Arial" w:hAnsi="Arial" w:cs="Arial"/>
          <w:sz w:val="20"/>
          <w:szCs w:val="20"/>
        </w:rPr>
        <w:t xml:space="preserve"> Santa Rosa, o qual aguarda visita </w:t>
      </w:r>
      <w:r w:rsidRPr="00E255FD">
        <w:rPr>
          <w:rFonts w:ascii="Arial" w:hAnsi="Arial" w:cs="Arial"/>
          <w:i/>
          <w:sz w:val="20"/>
          <w:szCs w:val="20"/>
        </w:rPr>
        <w:t>in loco</w:t>
      </w:r>
      <w:r w:rsidRPr="00EA6B01">
        <w:rPr>
          <w:rFonts w:ascii="Arial" w:hAnsi="Arial" w:cs="Arial"/>
          <w:sz w:val="20"/>
          <w:szCs w:val="20"/>
        </w:rPr>
        <w:t>, por tratar-se de curso fora de sede.</w:t>
      </w:r>
    </w:p>
    <w:p w:rsidR="00DF1DD4" w:rsidRPr="00EA6B01" w:rsidRDefault="00DF1DD4" w:rsidP="00DA5E16">
      <w:pPr>
        <w:pStyle w:val="PargrafodaLista"/>
        <w:numPr>
          <w:ilvl w:val="0"/>
          <w:numId w:val="41"/>
        </w:numPr>
        <w:spacing w:before="120" w:after="120"/>
        <w:ind w:left="1066" w:hanging="357"/>
        <w:contextualSpacing w:val="0"/>
        <w:jc w:val="both"/>
        <w:rPr>
          <w:rFonts w:ascii="Arial" w:hAnsi="Arial" w:cs="Arial"/>
          <w:sz w:val="20"/>
          <w:szCs w:val="20"/>
        </w:rPr>
      </w:pPr>
      <w:r w:rsidRPr="00EA6B01">
        <w:rPr>
          <w:rFonts w:ascii="Arial" w:hAnsi="Arial" w:cs="Arial"/>
          <w:sz w:val="20"/>
          <w:szCs w:val="20"/>
        </w:rPr>
        <w:t xml:space="preserve">Outro curso protocolado para iniciar em 2017, no </w:t>
      </w:r>
      <w:r w:rsidR="00E255FD" w:rsidRPr="00E255FD">
        <w:rPr>
          <w:rFonts w:ascii="Arial" w:hAnsi="Arial" w:cs="Arial"/>
          <w:i/>
          <w:sz w:val="20"/>
          <w:szCs w:val="20"/>
        </w:rPr>
        <w:t>C</w:t>
      </w:r>
      <w:r w:rsidRPr="00E255FD">
        <w:rPr>
          <w:rFonts w:ascii="Arial" w:hAnsi="Arial" w:cs="Arial"/>
          <w:i/>
          <w:sz w:val="20"/>
          <w:szCs w:val="20"/>
        </w:rPr>
        <w:t>ampus</w:t>
      </w:r>
      <w:r w:rsidRPr="00EA6B01">
        <w:rPr>
          <w:rFonts w:ascii="Arial" w:hAnsi="Arial" w:cs="Arial"/>
          <w:sz w:val="20"/>
          <w:szCs w:val="20"/>
        </w:rPr>
        <w:t xml:space="preserve"> sede, foi o CST em Jogos Digitais, com 60 vagas. O mesmo teve oferta no Vestibular de Verão 2018 de 02 turmas, sendo uma turma no turno vespertino de 30 vagas e outra turma para o turno noturno</w:t>
      </w:r>
      <w:r w:rsidR="00E255FD">
        <w:rPr>
          <w:rFonts w:ascii="Arial" w:hAnsi="Arial" w:cs="Arial"/>
          <w:sz w:val="20"/>
          <w:szCs w:val="20"/>
        </w:rPr>
        <w:t>, também com oferta de 30 vagas, contudo</w:t>
      </w:r>
      <w:r w:rsidRPr="00EA6B01">
        <w:rPr>
          <w:rFonts w:ascii="Arial" w:hAnsi="Arial" w:cs="Arial"/>
          <w:sz w:val="20"/>
          <w:szCs w:val="20"/>
        </w:rPr>
        <w:t xml:space="preserve"> foi cancelado, pois não teve o número de candidatos suficientes para preenchimento das vagas.</w:t>
      </w:r>
    </w:p>
    <w:p w:rsidR="00DF1DD4" w:rsidRPr="005C6685" w:rsidRDefault="00DF1DD4" w:rsidP="00DF1DD4">
      <w:pPr>
        <w:spacing w:before="120"/>
        <w:ind w:firstLine="709"/>
        <w:jc w:val="both"/>
        <w:rPr>
          <w:rFonts w:ascii="Arial" w:eastAsia="Calibri" w:hAnsi="Arial" w:cs="Arial"/>
          <w:sz w:val="20"/>
          <w:szCs w:val="20"/>
          <w:lang w:eastAsia="en-US"/>
        </w:rPr>
      </w:pPr>
      <w:r w:rsidRPr="005C6685">
        <w:rPr>
          <w:rFonts w:ascii="Arial" w:eastAsia="Calibri" w:hAnsi="Arial" w:cs="Arial"/>
          <w:sz w:val="20"/>
          <w:szCs w:val="20"/>
          <w:lang w:eastAsia="en-US"/>
        </w:rPr>
        <w:t xml:space="preserve">Outros cursos da UNIJUÍ tiveram movimentações no sistema </w:t>
      </w:r>
      <w:proofErr w:type="spellStart"/>
      <w:r w:rsidRPr="005C6685">
        <w:rPr>
          <w:rFonts w:ascii="Arial" w:eastAsia="Calibri" w:hAnsi="Arial" w:cs="Arial"/>
          <w:sz w:val="20"/>
          <w:szCs w:val="20"/>
          <w:lang w:eastAsia="en-US"/>
        </w:rPr>
        <w:t>e-MEC</w:t>
      </w:r>
      <w:proofErr w:type="spellEnd"/>
      <w:r w:rsidRPr="005C6685">
        <w:rPr>
          <w:rFonts w:ascii="Arial" w:eastAsia="Calibri" w:hAnsi="Arial" w:cs="Arial"/>
          <w:sz w:val="20"/>
          <w:szCs w:val="20"/>
          <w:lang w:eastAsia="en-US"/>
        </w:rPr>
        <w:t xml:space="preserve"> no ano de 2017, quais sejam:</w:t>
      </w:r>
    </w:p>
    <w:p w:rsidR="00DF1DD4" w:rsidRPr="00EA6B01" w:rsidRDefault="00DF1DD4" w:rsidP="00DA5E16">
      <w:pPr>
        <w:pStyle w:val="PargrafodaLista"/>
        <w:numPr>
          <w:ilvl w:val="0"/>
          <w:numId w:val="42"/>
        </w:numPr>
        <w:spacing w:before="120" w:after="120"/>
        <w:ind w:left="1066" w:hanging="357"/>
        <w:contextualSpacing w:val="0"/>
        <w:jc w:val="both"/>
        <w:rPr>
          <w:rFonts w:ascii="Arial" w:hAnsi="Arial" w:cs="Arial"/>
          <w:sz w:val="20"/>
          <w:szCs w:val="20"/>
        </w:rPr>
      </w:pPr>
      <w:r w:rsidRPr="00EA6B01">
        <w:rPr>
          <w:rFonts w:ascii="Arial" w:hAnsi="Arial" w:cs="Arial"/>
          <w:sz w:val="20"/>
          <w:szCs w:val="20"/>
        </w:rPr>
        <w:t xml:space="preserve">Licenciatura em Pedagogia para o </w:t>
      </w:r>
      <w:r w:rsidR="00E255FD" w:rsidRPr="00E255FD">
        <w:rPr>
          <w:rFonts w:ascii="Arial" w:hAnsi="Arial" w:cs="Arial"/>
          <w:i/>
          <w:sz w:val="20"/>
          <w:szCs w:val="20"/>
        </w:rPr>
        <w:t>C</w:t>
      </w:r>
      <w:r w:rsidRPr="00E255FD">
        <w:rPr>
          <w:rFonts w:ascii="Arial" w:hAnsi="Arial" w:cs="Arial"/>
          <w:i/>
          <w:sz w:val="20"/>
          <w:szCs w:val="20"/>
        </w:rPr>
        <w:t>ampus</w:t>
      </w:r>
      <w:r w:rsidRPr="00EA6B01">
        <w:rPr>
          <w:rFonts w:ascii="Arial" w:hAnsi="Arial" w:cs="Arial"/>
          <w:sz w:val="20"/>
          <w:szCs w:val="20"/>
        </w:rPr>
        <w:t xml:space="preserve"> Três Passos, cujo protocolo do pedido de autorização ocorreu no ano de 2015, teve anunciada a visita da comissão </w:t>
      </w:r>
      <w:r w:rsidRPr="00E255FD">
        <w:rPr>
          <w:rFonts w:ascii="Arial" w:hAnsi="Arial" w:cs="Arial"/>
          <w:i/>
          <w:sz w:val="20"/>
          <w:szCs w:val="20"/>
        </w:rPr>
        <w:t>in loco</w:t>
      </w:r>
      <w:r w:rsidRPr="00EA6B01">
        <w:rPr>
          <w:rFonts w:ascii="Arial" w:hAnsi="Arial" w:cs="Arial"/>
          <w:sz w:val="20"/>
          <w:szCs w:val="20"/>
        </w:rPr>
        <w:t xml:space="preserve"> para o período de 1º a 04 de fevereiro de 2017. A visita foi realizada e atribuiu nota 04 para o curso. A portaria de autorização foi publicada no Diário Oficial da União no dia 31/07/2017. No entanto, em virtude de estudos realizados e a baixa procura pelo curso nos últimos anos, a </w:t>
      </w:r>
      <w:r w:rsidR="00E255FD" w:rsidRPr="00EA6B01">
        <w:rPr>
          <w:rFonts w:ascii="Arial" w:hAnsi="Arial" w:cs="Arial"/>
          <w:sz w:val="20"/>
          <w:szCs w:val="20"/>
        </w:rPr>
        <w:t>UNIJUÍ</w:t>
      </w:r>
      <w:r w:rsidRPr="00EA6B01">
        <w:rPr>
          <w:rFonts w:ascii="Arial" w:hAnsi="Arial" w:cs="Arial"/>
          <w:sz w:val="20"/>
          <w:szCs w:val="20"/>
        </w:rPr>
        <w:t xml:space="preserve"> tomou a decisão de não </w:t>
      </w:r>
      <w:r w:rsidR="00E255FD">
        <w:rPr>
          <w:rFonts w:ascii="Arial" w:hAnsi="Arial" w:cs="Arial"/>
          <w:sz w:val="20"/>
          <w:szCs w:val="20"/>
        </w:rPr>
        <w:t>ofertá-lo</w:t>
      </w:r>
      <w:r w:rsidRPr="00EA6B01">
        <w:rPr>
          <w:rFonts w:ascii="Arial" w:hAnsi="Arial" w:cs="Arial"/>
          <w:sz w:val="20"/>
          <w:szCs w:val="20"/>
        </w:rPr>
        <w:t xml:space="preserve"> no Vestibular de Verão 2018.</w:t>
      </w:r>
    </w:p>
    <w:p w:rsidR="00DF1DD4" w:rsidRPr="00EA6B01" w:rsidRDefault="00DF1DD4" w:rsidP="00DA5E16">
      <w:pPr>
        <w:pStyle w:val="PargrafodaLista"/>
        <w:numPr>
          <w:ilvl w:val="0"/>
          <w:numId w:val="42"/>
        </w:numPr>
        <w:spacing w:before="120" w:after="120"/>
        <w:ind w:left="1066" w:hanging="357"/>
        <w:contextualSpacing w:val="0"/>
        <w:jc w:val="both"/>
        <w:rPr>
          <w:rFonts w:ascii="Arial" w:hAnsi="Arial" w:cs="Arial"/>
          <w:sz w:val="20"/>
          <w:szCs w:val="20"/>
        </w:rPr>
      </w:pPr>
      <w:r w:rsidRPr="00EA6B01">
        <w:rPr>
          <w:rFonts w:ascii="Arial" w:hAnsi="Arial" w:cs="Arial"/>
          <w:sz w:val="20"/>
          <w:szCs w:val="20"/>
        </w:rPr>
        <w:t xml:space="preserve">CST em Gestão de Recursos Humanos, cujo protocolo do pedido de autorização ocorreu em 2016, teve a visita </w:t>
      </w:r>
      <w:r w:rsidRPr="00E255FD">
        <w:rPr>
          <w:rFonts w:ascii="Arial" w:hAnsi="Arial" w:cs="Arial"/>
          <w:i/>
          <w:sz w:val="20"/>
          <w:szCs w:val="20"/>
        </w:rPr>
        <w:t>in loco</w:t>
      </w:r>
      <w:r w:rsidRPr="00EA6B01">
        <w:rPr>
          <w:rFonts w:ascii="Arial" w:hAnsi="Arial" w:cs="Arial"/>
          <w:sz w:val="20"/>
          <w:szCs w:val="20"/>
        </w:rPr>
        <w:t xml:space="preserve"> dispensada</w:t>
      </w:r>
      <w:r w:rsidR="00EB6BC4">
        <w:rPr>
          <w:rFonts w:ascii="Arial" w:hAnsi="Arial" w:cs="Arial"/>
          <w:sz w:val="20"/>
          <w:szCs w:val="20"/>
        </w:rPr>
        <w:t xml:space="preserve"> e</w:t>
      </w:r>
      <w:r w:rsidRPr="00EA6B01">
        <w:rPr>
          <w:rFonts w:ascii="Arial" w:hAnsi="Arial" w:cs="Arial"/>
          <w:sz w:val="20"/>
          <w:szCs w:val="20"/>
        </w:rPr>
        <w:t xml:space="preserve"> a portaria de autorização foi divulgada no Diário oficial da União em 31/03/2017. O curso foi ofertado no Vestibular de Verão 2018</w:t>
      </w:r>
      <w:r w:rsidR="00EB6BC4">
        <w:rPr>
          <w:rFonts w:ascii="Arial" w:hAnsi="Arial" w:cs="Arial"/>
          <w:sz w:val="20"/>
          <w:szCs w:val="20"/>
        </w:rPr>
        <w:t>,</w:t>
      </w:r>
      <w:r w:rsidRPr="00EA6B01">
        <w:rPr>
          <w:rFonts w:ascii="Arial" w:hAnsi="Arial" w:cs="Arial"/>
          <w:sz w:val="20"/>
          <w:szCs w:val="20"/>
        </w:rPr>
        <w:t xml:space="preserve"> contudo não houve candidatos inscritos suficientes para viabilizar a oferta da turma e, consequentemente, foi cancelado.</w:t>
      </w:r>
    </w:p>
    <w:p w:rsidR="00DF1DD4" w:rsidRPr="00EA6B01" w:rsidRDefault="00DF1DD4" w:rsidP="00DA5E16">
      <w:pPr>
        <w:pStyle w:val="PargrafodaLista"/>
        <w:numPr>
          <w:ilvl w:val="0"/>
          <w:numId w:val="42"/>
        </w:numPr>
        <w:spacing w:before="120" w:after="120"/>
        <w:ind w:left="1066" w:hanging="357"/>
        <w:contextualSpacing w:val="0"/>
        <w:jc w:val="both"/>
        <w:rPr>
          <w:rFonts w:ascii="Arial" w:hAnsi="Arial" w:cs="Arial"/>
          <w:sz w:val="20"/>
          <w:szCs w:val="20"/>
        </w:rPr>
      </w:pPr>
      <w:r w:rsidRPr="00EA6B01">
        <w:rPr>
          <w:rFonts w:ascii="Arial" w:hAnsi="Arial" w:cs="Arial"/>
          <w:sz w:val="20"/>
          <w:szCs w:val="20"/>
        </w:rPr>
        <w:lastRenderedPageBreak/>
        <w:t xml:space="preserve">CST em Processo Gerencias, modalidade </w:t>
      </w:r>
      <w:proofErr w:type="spellStart"/>
      <w:r w:rsidRPr="00EA6B01">
        <w:rPr>
          <w:rFonts w:ascii="Arial" w:hAnsi="Arial" w:cs="Arial"/>
          <w:sz w:val="20"/>
          <w:szCs w:val="20"/>
        </w:rPr>
        <w:t>EaD</w:t>
      </w:r>
      <w:proofErr w:type="spellEnd"/>
      <w:r w:rsidRPr="00EA6B01">
        <w:rPr>
          <w:rFonts w:ascii="Arial" w:hAnsi="Arial" w:cs="Arial"/>
          <w:sz w:val="20"/>
          <w:szCs w:val="20"/>
        </w:rPr>
        <w:t xml:space="preserve">, teve visita </w:t>
      </w:r>
      <w:r w:rsidRPr="00EB6BC4">
        <w:rPr>
          <w:rFonts w:ascii="Arial" w:hAnsi="Arial" w:cs="Arial"/>
          <w:i/>
          <w:sz w:val="20"/>
          <w:szCs w:val="20"/>
        </w:rPr>
        <w:t>in loco</w:t>
      </w:r>
      <w:r w:rsidRPr="00EA6B01">
        <w:rPr>
          <w:rFonts w:ascii="Arial" w:hAnsi="Arial" w:cs="Arial"/>
          <w:sz w:val="20"/>
          <w:szCs w:val="20"/>
        </w:rPr>
        <w:t xml:space="preserve"> para seu reconhecimento, no período de 5 a 8 de março de 2017. A visita restou exitosa e os avaliadores atribuíram nota 04 para o referido curso. Sua portaria de reconhecimento foi publicada no Diário Oficial da União em 1º/06/2017.</w:t>
      </w:r>
    </w:p>
    <w:p w:rsidR="00DF1DD4" w:rsidRPr="00EB6BC4" w:rsidRDefault="00DF1DD4" w:rsidP="00DA5E16">
      <w:pPr>
        <w:pStyle w:val="PargrafodaLista"/>
        <w:numPr>
          <w:ilvl w:val="0"/>
          <w:numId w:val="42"/>
        </w:numPr>
        <w:spacing w:before="120" w:after="120"/>
        <w:ind w:left="1066" w:hanging="357"/>
        <w:contextualSpacing w:val="0"/>
        <w:jc w:val="both"/>
        <w:rPr>
          <w:rFonts w:ascii="Arial" w:hAnsi="Arial" w:cs="Arial"/>
          <w:sz w:val="20"/>
          <w:szCs w:val="20"/>
        </w:rPr>
      </w:pPr>
      <w:r w:rsidRPr="00EA6B01">
        <w:rPr>
          <w:rFonts w:ascii="Arial" w:hAnsi="Arial" w:cs="Arial"/>
          <w:sz w:val="20"/>
          <w:szCs w:val="20"/>
        </w:rPr>
        <w:t xml:space="preserve">Bacharelado em Engenharia Química protocolou, junto ao sistema </w:t>
      </w:r>
      <w:proofErr w:type="spellStart"/>
      <w:r w:rsidRPr="00EA6B01">
        <w:rPr>
          <w:rFonts w:ascii="Arial" w:hAnsi="Arial" w:cs="Arial"/>
          <w:sz w:val="20"/>
          <w:szCs w:val="20"/>
        </w:rPr>
        <w:t>e-</w:t>
      </w:r>
      <w:r w:rsidR="00EB6BC4" w:rsidRPr="00EA6B01">
        <w:rPr>
          <w:rFonts w:ascii="Arial" w:hAnsi="Arial" w:cs="Arial"/>
          <w:sz w:val="20"/>
          <w:szCs w:val="20"/>
        </w:rPr>
        <w:t>MEC</w:t>
      </w:r>
      <w:proofErr w:type="spellEnd"/>
      <w:r w:rsidRPr="00EA6B01">
        <w:rPr>
          <w:rFonts w:ascii="Arial" w:hAnsi="Arial" w:cs="Arial"/>
          <w:sz w:val="20"/>
          <w:szCs w:val="20"/>
        </w:rPr>
        <w:t>, o pedido de reconhecimento do curso. Após preenchimento do Formulário Eletrônico, a visita</w:t>
      </w:r>
      <w:r w:rsidRPr="00EB6BC4">
        <w:rPr>
          <w:rFonts w:ascii="Arial" w:hAnsi="Arial" w:cs="Arial"/>
          <w:i/>
          <w:sz w:val="20"/>
          <w:szCs w:val="20"/>
        </w:rPr>
        <w:t xml:space="preserve"> in loco </w:t>
      </w:r>
      <w:r w:rsidRPr="00EA6B01">
        <w:rPr>
          <w:rFonts w:ascii="Arial" w:hAnsi="Arial" w:cs="Arial"/>
          <w:sz w:val="20"/>
          <w:szCs w:val="20"/>
        </w:rPr>
        <w:t xml:space="preserve">foi agendada para os dias 23 e 24 de novembro. Durante os dois dias os avaliadores do MEC cumpriram a agenda na </w:t>
      </w:r>
      <w:r w:rsidR="00EB6BC4" w:rsidRPr="00EA6B01">
        <w:rPr>
          <w:rFonts w:ascii="Arial" w:hAnsi="Arial" w:cs="Arial"/>
          <w:sz w:val="20"/>
          <w:szCs w:val="20"/>
        </w:rPr>
        <w:t>UNIJUÍ</w:t>
      </w:r>
      <w:r w:rsidRPr="00EA6B01">
        <w:rPr>
          <w:rFonts w:ascii="Arial" w:hAnsi="Arial" w:cs="Arial"/>
          <w:sz w:val="20"/>
          <w:szCs w:val="20"/>
        </w:rPr>
        <w:t xml:space="preserve">, por meio de reuniões com dirigentes, coordenação, professores e estudantes do curso e integrantes da CPA e do NDE. O curso recebeu nota </w:t>
      </w:r>
      <w:r w:rsidRPr="00EB6BC4">
        <w:rPr>
          <w:rFonts w:ascii="Arial" w:hAnsi="Arial" w:cs="Arial"/>
          <w:sz w:val="20"/>
          <w:szCs w:val="20"/>
        </w:rPr>
        <w:t>04 e aguarda a publicação da Portaria de Reconhecimento no Diário Oficial da União.</w:t>
      </w:r>
    </w:p>
    <w:p w:rsidR="00DF1DD4" w:rsidRPr="005C6685" w:rsidRDefault="00DF1DD4" w:rsidP="00DF1DD4">
      <w:pPr>
        <w:spacing w:before="120"/>
        <w:ind w:firstLine="709"/>
        <w:jc w:val="both"/>
        <w:rPr>
          <w:rFonts w:ascii="Arial" w:eastAsia="Calibri" w:hAnsi="Arial" w:cs="Arial"/>
          <w:sz w:val="20"/>
          <w:szCs w:val="20"/>
          <w:lang w:eastAsia="en-US"/>
        </w:rPr>
      </w:pPr>
      <w:r w:rsidRPr="0046676B">
        <w:rPr>
          <w:rFonts w:ascii="Arial" w:eastAsia="Calibri" w:hAnsi="Arial" w:cs="Arial"/>
          <w:sz w:val="20"/>
          <w:szCs w:val="20"/>
          <w:lang w:eastAsia="en-US"/>
        </w:rPr>
        <w:t xml:space="preserve">Em 2017, a </w:t>
      </w:r>
      <w:r w:rsidR="00EB6BC4" w:rsidRPr="0046676B">
        <w:rPr>
          <w:rFonts w:ascii="Arial" w:eastAsia="Calibri" w:hAnsi="Arial" w:cs="Arial"/>
          <w:sz w:val="20"/>
          <w:szCs w:val="20"/>
          <w:lang w:eastAsia="en-US"/>
        </w:rPr>
        <w:t xml:space="preserve">UNIJUÍ </w:t>
      </w:r>
      <w:r w:rsidRPr="0046676B">
        <w:rPr>
          <w:rFonts w:ascii="Arial" w:eastAsia="Calibri" w:hAnsi="Arial" w:cs="Arial"/>
          <w:sz w:val="20"/>
          <w:szCs w:val="20"/>
          <w:lang w:eastAsia="en-US"/>
        </w:rPr>
        <w:t xml:space="preserve">participou do Edital 01/2017, para a seleção da IES que ofertará o curso de graduação em Medicina no município de Ijuí. O edital foi de caráter eliminatório, que consistia na análise de </w:t>
      </w:r>
      <w:r w:rsidRPr="00EB6BC4">
        <w:rPr>
          <w:rFonts w:ascii="Arial" w:eastAsia="Calibri" w:hAnsi="Arial" w:cs="Arial"/>
          <w:sz w:val="20"/>
          <w:szCs w:val="20"/>
          <w:lang w:eastAsia="en-US"/>
        </w:rPr>
        <w:t xml:space="preserve">mérito e pertinência da proposta. Todo o processo transcorreu via Sistema Integrado de Monitoramento, Execução e Controle – SIMEC, Portal do Ministério da Educação. A </w:t>
      </w:r>
      <w:r w:rsidR="0046676B" w:rsidRPr="00EB6BC4">
        <w:rPr>
          <w:rFonts w:ascii="Arial" w:eastAsia="Calibri" w:hAnsi="Arial" w:cs="Arial"/>
          <w:sz w:val="20"/>
          <w:szCs w:val="20"/>
          <w:lang w:eastAsia="en-US"/>
        </w:rPr>
        <w:t>UNIJUÍ</w:t>
      </w:r>
      <w:r w:rsidRPr="00EB6BC4">
        <w:rPr>
          <w:rFonts w:ascii="Arial" w:eastAsia="Calibri" w:hAnsi="Arial" w:cs="Arial"/>
          <w:sz w:val="20"/>
          <w:szCs w:val="20"/>
          <w:lang w:eastAsia="en-US"/>
        </w:rPr>
        <w:t xml:space="preserve"> ficou</w:t>
      </w:r>
      <w:r w:rsidRPr="005C6685">
        <w:rPr>
          <w:rFonts w:ascii="Arial" w:eastAsia="Calibri" w:hAnsi="Arial" w:cs="Arial"/>
          <w:sz w:val="20"/>
          <w:szCs w:val="20"/>
          <w:lang w:eastAsia="en-US"/>
        </w:rPr>
        <w:t xml:space="preserve"> classificada em primeiro lugar na etapa classificatória, concorrendo com mais 05 IES. O resultado foi divulgado em 30 de outubro deste ano. Após esta data iniciou a primeira etapa recursal. Nesta fase, a </w:t>
      </w:r>
      <w:r w:rsidR="0046676B" w:rsidRPr="005C6685">
        <w:rPr>
          <w:rFonts w:ascii="Arial" w:eastAsia="Calibri" w:hAnsi="Arial" w:cs="Arial"/>
          <w:sz w:val="20"/>
          <w:szCs w:val="20"/>
          <w:lang w:eastAsia="en-US"/>
        </w:rPr>
        <w:t xml:space="preserve">UNIJUÍ </w:t>
      </w:r>
      <w:r w:rsidRPr="005C6685">
        <w:rPr>
          <w:rFonts w:ascii="Arial" w:eastAsia="Calibri" w:hAnsi="Arial" w:cs="Arial"/>
          <w:sz w:val="20"/>
          <w:szCs w:val="20"/>
          <w:lang w:eastAsia="en-US"/>
        </w:rPr>
        <w:t xml:space="preserve">confirmou o primeiro lugar para a implantação do curso de Medicina, na divulgação do resultado feita em </w:t>
      </w:r>
      <w:r w:rsidRPr="0046676B">
        <w:rPr>
          <w:rFonts w:ascii="Arial" w:eastAsia="Calibri" w:hAnsi="Arial" w:cs="Arial"/>
          <w:sz w:val="20"/>
          <w:szCs w:val="20"/>
          <w:lang w:eastAsia="en-US"/>
        </w:rPr>
        <w:t>12/12/2017.</w:t>
      </w:r>
      <w:r w:rsidRPr="005C6685">
        <w:rPr>
          <w:rFonts w:ascii="Arial" w:eastAsia="Calibri" w:hAnsi="Arial" w:cs="Arial"/>
          <w:sz w:val="20"/>
          <w:szCs w:val="20"/>
          <w:lang w:eastAsia="en-US"/>
        </w:rPr>
        <w:t xml:space="preserve"> Ao encerrar 2017, a última etapa recursal está sob análise e o resultado final será divulgado em 31 de janeiro de 2018.</w:t>
      </w:r>
    </w:p>
    <w:p w:rsidR="00DF1DD4" w:rsidRPr="005C6685" w:rsidRDefault="00DF1DD4" w:rsidP="00DF1DD4">
      <w:pPr>
        <w:spacing w:before="120"/>
        <w:ind w:firstLine="709"/>
        <w:jc w:val="both"/>
        <w:rPr>
          <w:rFonts w:ascii="Arial" w:eastAsia="Calibri" w:hAnsi="Arial" w:cs="Arial"/>
          <w:sz w:val="20"/>
          <w:szCs w:val="20"/>
          <w:lang w:eastAsia="en-US"/>
        </w:rPr>
      </w:pPr>
      <w:r w:rsidRPr="005C6685">
        <w:rPr>
          <w:rFonts w:ascii="Arial" w:eastAsia="Calibri" w:hAnsi="Arial" w:cs="Arial"/>
          <w:sz w:val="20"/>
          <w:szCs w:val="20"/>
          <w:lang w:eastAsia="en-US"/>
        </w:rPr>
        <w:t xml:space="preserve">Cabe destacar que 2017 foi marcado, ainda, pelo encerramento de diferentes processos no sistema </w:t>
      </w:r>
      <w:proofErr w:type="spellStart"/>
      <w:r w:rsidRPr="005C6685">
        <w:rPr>
          <w:rFonts w:ascii="Arial" w:eastAsia="Calibri" w:hAnsi="Arial" w:cs="Arial"/>
          <w:sz w:val="20"/>
          <w:szCs w:val="20"/>
          <w:lang w:eastAsia="en-US"/>
        </w:rPr>
        <w:t>e-</w:t>
      </w:r>
      <w:r w:rsidR="0046676B" w:rsidRPr="005C6685">
        <w:rPr>
          <w:rFonts w:ascii="Arial" w:eastAsia="Calibri" w:hAnsi="Arial" w:cs="Arial"/>
          <w:sz w:val="20"/>
          <w:szCs w:val="20"/>
          <w:lang w:eastAsia="en-US"/>
        </w:rPr>
        <w:t>MEC</w:t>
      </w:r>
      <w:proofErr w:type="spellEnd"/>
      <w:r w:rsidRPr="005C6685">
        <w:rPr>
          <w:rFonts w:ascii="Arial" w:eastAsia="Calibri" w:hAnsi="Arial" w:cs="Arial"/>
          <w:sz w:val="20"/>
          <w:szCs w:val="20"/>
          <w:lang w:eastAsia="en-US"/>
        </w:rPr>
        <w:t xml:space="preserve">, sendo alguns deles de grande relevância, conforme destaca-se: </w:t>
      </w:r>
    </w:p>
    <w:p w:rsidR="00DF1DD4" w:rsidRPr="00EA6B01" w:rsidRDefault="00DF1DD4" w:rsidP="00DA5E16">
      <w:pPr>
        <w:pStyle w:val="PargrafodaLista"/>
        <w:numPr>
          <w:ilvl w:val="0"/>
          <w:numId w:val="43"/>
        </w:numPr>
        <w:spacing w:before="120" w:after="120"/>
        <w:ind w:left="1066" w:hanging="357"/>
        <w:contextualSpacing w:val="0"/>
        <w:jc w:val="both"/>
        <w:rPr>
          <w:rFonts w:ascii="Arial" w:hAnsi="Arial" w:cs="Arial"/>
          <w:sz w:val="20"/>
          <w:szCs w:val="20"/>
        </w:rPr>
      </w:pPr>
      <w:r w:rsidRPr="00EA6B01">
        <w:rPr>
          <w:rFonts w:ascii="Arial" w:hAnsi="Arial" w:cs="Arial"/>
          <w:sz w:val="20"/>
          <w:szCs w:val="20"/>
        </w:rPr>
        <w:t xml:space="preserve">O curso de Direito do </w:t>
      </w:r>
      <w:r w:rsidR="0046676B" w:rsidRPr="0046676B">
        <w:rPr>
          <w:rFonts w:ascii="Arial" w:hAnsi="Arial" w:cs="Arial"/>
          <w:i/>
          <w:sz w:val="20"/>
          <w:szCs w:val="20"/>
        </w:rPr>
        <w:t>C</w:t>
      </w:r>
      <w:r w:rsidRPr="0046676B">
        <w:rPr>
          <w:rFonts w:ascii="Arial" w:hAnsi="Arial" w:cs="Arial"/>
          <w:i/>
          <w:sz w:val="20"/>
          <w:szCs w:val="20"/>
        </w:rPr>
        <w:t>ampus</w:t>
      </w:r>
      <w:r w:rsidRPr="00EA6B01">
        <w:rPr>
          <w:rFonts w:ascii="Arial" w:hAnsi="Arial" w:cs="Arial"/>
          <w:sz w:val="20"/>
          <w:szCs w:val="20"/>
        </w:rPr>
        <w:t xml:space="preserve"> Santa Rosa, que aguardava a Portaria de Renovação de Reconhecimento de Curso desde 2011, teve a referida Portaria publicada e o reconhecimento do curso foi renovado para mais um ciclo avaliativo.</w:t>
      </w:r>
    </w:p>
    <w:p w:rsidR="00DF1DD4" w:rsidRPr="00EA6B01" w:rsidRDefault="00DF1DD4" w:rsidP="00DA5E16">
      <w:pPr>
        <w:pStyle w:val="PargrafodaLista"/>
        <w:numPr>
          <w:ilvl w:val="0"/>
          <w:numId w:val="43"/>
        </w:numPr>
        <w:spacing w:before="120" w:after="120"/>
        <w:ind w:left="1066" w:hanging="357"/>
        <w:contextualSpacing w:val="0"/>
        <w:jc w:val="both"/>
        <w:rPr>
          <w:rFonts w:ascii="Arial" w:hAnsi="Arial" w:cs="Arial"/>
          <w:sz w:val="20"/>
          <w:szCs w:val="20"/>
        </w:rPr>
      </w:pPr>
      <w:r w:rsidRPr="00EA6B01">
        <w:rPr>
          <w:rFonts w:ascii="Arial" w:hAnsi="Arial" w:cs="Arial"/>
          <w:sz w:val="20"/>
          <w:szCs w:val="20"/>
        </w:rPr>
        <w:t xml:space="preserve">O recredenciamento institucional para a modalidade </w:t>
      </w:r>
      <w:proofErr w:type="spellStart"/>
      <w:r w:rsidRPr="00EA6B01">
        <w:rPr>
          <w:rFonts w:ascii="Arial" w:hAnsi="Arial" w:cs="Arial"/>
          <w:sz w:val="20"/>
          <w:szCs w:val="20"/>
        </w:rPr>
        <w:t>EaD</w:t>
      </w:r>
      <w:proofErr w:type="spellEnd"/>
      <w:r w:rsidRPr="00EA6B01">
        <w:rPr>
          <w:rFonts w:ascii="Arial" w:hAnsi="Arial" w:cs="Arial"/>
          <w:sz w:val="20"/>
          <w:szCs w:val="20"/>
        </w:rPr>
        <w:t xml:space="preserve">, que estava aguardando parecer da SERES desde 2014 e encontrava-se em sobrestamento (sob análise por diligência), recebeu, no ano de 2017, manifestação favorável à avaliação </w:t>
      </w:r>
      <w:r w:rsidRPr="0046676B">
        <w:rPr>
          <w:rFonts w:ascii="Arial" w:hAnsi="Arial" w:cs="Arial"/>
          <w:i/>
          <w:sz w:val="20"/>
          <w:szCs w:val="20"/>
        </w:rPr>
        <w:t>in loco</w:t>
      </w:r>
      <w:r w:rsidRPr="00EA6B01">
        <w:rPr>
          <w:rFonts w:ascii="Arial" w:hAnsi="Arial" w:cs="Arial"/>
          <w:sz w:val="20"/>
          <w:szCs w:val="20"/>
        </w:rPr>
        <w:t xml:space="preserve"> realizada em 2014 e </w:t>
      </w:r>
      <w:r w:rsidR="0046676B">
        <w:rPr>
          <w:rFonts w:ascii="Arial" w:hAnsi="Arial" w:cs="Arial"/>
          <w:sz w:val="20"/>
          <w:szCs w:val="20"/>
        </w:rPr>
        <w:t>a</w:t>
      </w:r>
      <w:r w:rsidRPr="00EA6B01">
        <w:rPr>
          <w:rFonts w:ascii="Arial" w:hAnsi="Arial" w:cs="Arial"/>
          <w:sz w:val="20"/>
          <w:szCs w:val="20"/>
        </w:rPr>
        <w:t xml:space="preserve"> resposta da diligência encaminhada </w:t>
      </w:r>
      <w:r w:rsidRPr="00F774D2">
        <w:rPr>
          <w:rFonts w:ascii="Arial" w:hAnsi="Arial" w:cs="Arial"/>
          <w:sz w:val="20"/>
          <w:szCs w:val="20"/>
        </w:rPr>
        <w:t>pela</w:t>
      </w:r>
      <w:r w:rsidRPr="00EA6B01">
        <w:rPr>
          <w:rFonts w:ascii="Arial" w:hAnsi="Arial" w:cs="Arial"/>
          <w:sz w:val="20"/>
          <w:szCs w:val="20"/>
        </w:rPr>
        <w:t xml:space="preserve"> UNIJUÍ</w:t>
      </w:r>
      <w:r w:rsidR="00F774D2">
        <w:rPr>
          <w:rFonts w:ascii="Arial" w:hAnsi="Arial" w:cs="Arial"/>
          <w:sz w:val="20"/>
          <w:szCs w:val="20"/>
        </w:rPr>
        <w:t xml:space="preserve"> à Secretaria</w:t>
      </w:r>
      <w:r w:rsidRPr="00EA6B01">
        <w:rPr>
          <w:rFonts w:ascii="Arial" w:hAnsi="Arial" w:cs="Arial"/>
          <w:sz w:val="20"/>
          <w:szCs w:val="20"/>
        </w:rPr>
        <w:t xml:space="preserve">. Com o parecer favorável, confirmou-se o Conceito Institucional com nota 4. A partir desta confirmação, a UNIJUÍ pôde cadastrar os </w:t>
      </w:r>
      <w:r w:rsidR="0046676B" w:rsidRPr="0046676B">
        <w:rPr>
          <w:rFonts w:ascii="Arial" w:hAnsi="Arial" w:cs="Arial"/>
          <w:i/>
          <w:sz w:val="20"/>
          <w:szCs w:val="20"/>
        </w:rPr>
        <w:t>Campi</w:t>
      </w:r>
      <w:r w:rsidR="0046676B" w:rsidRPr="00EA6B01">
        <w:rPr>
          <w:rFonts w:ascii="Arial" w:hAnsi="Arial" w:cs="Arial"/>
          <w:sz w:val="20"/>
          <w:szCs w:val="20"/>
        </w:rPr>
        <w:t xml:space="preserve"> </w:t>
      </w:r>
      <w:r w:rsidRPr="00EA6B01">
        <w:rPr>
          <w:rFonts w:ascii="Arial" w:hAnsi="Arial" w:cs="Arial"/>
          <w:sz w:val="20"/>
          <w:szCs w:val="20"/>
        </w:rPr>
        <w:t xml:space="preserve">de Panambi, Santa Rosa e Três Passos, como Polos de Educação a Distância. Para 2018, a </w:t>
      </w:r>
      <w:r w:rsidR="0046676B" w:rsidRPr="00EA6B01">
        <w:rPr>
          <w:rFonts w:ascii="Arial" w:hAnsi="Arial" w:cs="Arial"/>
          <w:sz w:val="20"/>
          <w:szCs w:val="20"/>
        </w:rPr>
        <w:t xml:space="preserve">UNIJUÍ </w:t>
      </w:r>
      <w:r w:rsidRPr="00EA6B01">
        <w:rPr>
          <w:rFonts w:ascii="Arial" w:hAnsi="Arial" w:cs="Arial"/>
          <w:sz w:val="20"/>
          <w:szCs w:val="20"/>
        </w:rPr>
        <w:t xml:space="preserve">aguarda divulgação da Portaria de Recredenciamento Institucional </w:t>
      </w:r>
      <w:proofErr w:type="spellStart"/>
      <w:r w:rsidRPr="00EA6B01">
        <w:rPr>
          <w:rFonts w:ascii="Arial" w:hAnsi="Arial" w:cs="Arial"/>
          <w:sz w:val="20"/>
          <w:szCs w:val="20"/>
        </w:rPr>
        <w:t>EaD</w:t>
      </w:r>
      <w:proofErr w:type="spellEnd"/>
      <w:r w:rsidRPr="00EA6B01">
        <w:rPr>
          <w:rFonts w:ascii="Arial" w:hAnsi="Arial" w:cs="Arial"/>
          <w:sz w:val="20"/>
          <w:szCs w:val="20"/>
        </w:rPr>
        <w:t>.</w:t>
      </w:r>
    </w:p>
    <w:p w:rsidR="00DF1DD4" w:rsidRPr="00EA6B01" w:rsidRDefault="00DF1DD4" w:rsidP="00DA5E16">
      <w:pPr>
        <w:pStyle w:val="PargrafodaLista"/>
        <w:numPr>
          <w:ilvl w:val="0"/>
          <w:numId w:val="43"/>
        </w:numPr>
        <w:spacing w:before="120" w:after="120"/>
        <w:ind w:left="1066" w:hanging="357"/>
        <w:contextualSpacing w:val="0"/>
        <w:jc w:val="both"/>
        <w:rPr>
          <w:rFonts w:ascii="Arial" w:hAnsi="Arial" w:cs="Arial"/>
          <w:sz w:val="20"/>
          <w:szCs w:val="20"/>
        </w:rPr>
      </w:pPr>
      <w:r w:rsidRPr="00EA6B01">
        <w:rPr>
          <w:rFonts w:ascii="Arial" w:hAnsi="Arial" w:cs="Arial"/>
          <w:sz w:val="20"/>
          <w:szCs w:val="20"/>
        </w:rPr>
        <w:t xml:space="preserve">A autonomia universitária, que estava suspensa desde que a </w:t>
      </w:r>
      <w:r w:rsidR="0046676B" w:rsidRPr="00EA6B01">
        <w:rPr>
          <w:rFonts w:ascii="Arial" w:hAnsi="Arial" w:cs="Arial"/>
          <w:sz w:val="20"/>
          <w:szCs w:val="20"/>
        </w:rPr>
        <w:t xml:space="preserve">UNIJUÍ </w:t>
      </w:r>
      <w:r w:rsidRPr="00EA6B01">
        <w:rPr>
          <w:rFonts w:ascii="Arial" w:hAnsi="Arial" w:cs="Arial"/>
          <w:sz w:val="20"/>
          <w:szCs w:val="20"/>
        </w:rPr>
        <w:t>aderiu ao PROIES, em 2012</w:t>
      </w:r>
      <w:r w:rsidR="0046676B">
        <w:rPr>
          <w:rFonts w:ascii="Arial" w:hAnsi="Arial" w:cs="Arial"/>
          <w:sz w:val="20"/>
          <w:szCs w:val="20"/>
        </w:rPr>
        <w:t>,</w:t>
      </w:r>
      <w:r w:rsidRPr="00EA6B01">
        <w:rPr>
          <w:rFonts w:ascii="Arial" w:hAnsi="Arial" w:cs="Arial"/>
          <w:sz w:val="20"/>
          <w:szCs w:val="20"/>
        </w:rPr>
        <w:t xml:space="preserve"> foi retomada em 2017. A </w:t>
      </w:r>
      <w:r w:rsidR="0046676B" w:rsidRPr="00EA6B01">
        <w:rPr>
          <w:rFonts w:ascii="Arial" w:hAnsi="Arial" w:cs="Arial"/>
          <w:sz w:val="20"/>
          <w:szCs w:val="20"/>
        </w:rPr>
        <w:t>UNIJUÍ</w:t>
      </w:r>
      <w:r w:rsidRPr="00EA6B01">
        <w:rPr>
          <w:rFonts w:ascii="Arial" w:hAnsi="Arial" w:cs="Arial"/>
          <w:sz w:val="20"/>
          <w:szCs w:val="20"/>
        </w:rPr>
        <w:t xml:space="preserve">, com base na Instrução Normativa nº 2/2017 publicada pelo Ministério da Educação em 13 de março, solicitou a revisão da suspensão das prerrogativas de autonomia, a qual foi acatada e comunicada à Universidade por meio do sistema </w:t>
      </w:r>
      <w:proofErr w:type="spellStart"/>
      <w:r w:rsidRPr="00EA6B01">
        <w:rPr>
          <w:rFonts w:ascii="Arial" w:hAnsi="Arial" w:cs="Arial"/>
          <w:sz w:val="20"/>
          <w:szCs w:val="20"/>
        </w:rPr>
        <w:t>e-</w:t>
      </w:r>
      <w:r w:rsidR="0046676B" w:rsidRPr="00EA6B01">
        <w:rPr>
          <w:rFonts w:ascii="Arial" w:hAnsi="Arial" w:cs="Arial"/>
          <w:sz w:val="20"/>
          <w:szCs w:val="20"/>
        </w:rPr>
        <w:t>MEC</w:t>
      </w:r>
      <w:proofErr w:type="spellEnd"/>
      <w:r w:rsidRPr="00EA6B01">
        <w:rPr>
          <w:rFonts w:ascii="Arial" w:hAnsi="Arial" w:cs="Arial"/>
          <w:sz w:val="20"/>
          <w:szCs w:val="20"/>
        </w:rPr>
        <w:t>, no dia 02 de outubro de 2017.</w:t>
      </w:r>
    </w:p>
    <w:p w:rsidR="00DF1DD4" w:rsidRPr="005C6685" w:rsidRDefault="00DF1DD4" w:rsidP="00DF1DD4">
      <w:pPr>
        <w:spacing w:before="120"/>
        <w:ind w:firstLine="567"/>
        <w:jc w:val="both"/>
        <w:rPr>
          <w:rFonts w:ascii="Arial" w:hAnsi="Arial" w:cs="Arial"/>
          <w:sz w:val="20"/>
          <w:szCs w:val="20"/>
        </w:rPr>
      </w:pPr>
      <w:r w:rsidRPr="005C6685">
        <w:rPr>
          <w:rFonts w:ascii="Arial" w:hAnsi="Arial" w:cs="Arial"/>
          <w:sz w:val="20"/>
          <w:szCs w:val="20"/>
        </w:rPr>
        <w:t xml:space="preserve">Em relação ao </w:t>
      </w:r>
      <w:r w:rsidRPr="005C6685">
        <w:rPr>
          <w:rFonts w:ascii="Arial" w:hAnsi="Arial" w:cs="Arial"/>
          <w:b/>
          <w:sz w:val="20"/>
          <w:szCs w:val="20"/>
        </w:rPr>
        <w:t>planejamento, acompanhamento e revisão da oferta, com a exclusão, inclusão ou duplicação de disciplinas</w:t>
      </w:r>
      <w:r w:rsidRPr="0046676B">
        <w:rPr>
          <w:rFonts w:ascii="Arial" w:hAnsi="Arial" w:cs="Arial"/>
          <w:sz w:val="20"/>
          <w:szCs w:val="20"/>
        </w:rPr>
        <w:t>,</w:t>
      </w:r>
      <w:r w:rsidRPr="005C6685">
        <w:rPr>
          <w:rFonts w:ascii="Arial" w:hAnsi="Arial" w:cs="Arial"/>
          <w:sz w:val="20"/>
          <w:szCs w:val="20"/>
        </w:rPr>
        <w:t xml:space="preserve"> em 2017 a Vice-Reitoria de Graduação deu continuidade a esse processo, em conjunto com as coordenações de curso e Secretaria Acadêmica. </w:t>
      </w:r>
    </w:p>
    <w:p w:rsidR="00DF1DD4" w:rsidRPr="005C6685" w:rsidRDefault="00DF1DD4" w:rsidP="00DF1DD4">
      <w:pPr>
        <w:spacing w:before="120"/>
        <w:ind w:firstLine="567"/>
        <w:jc w:val="both"/>
        <w:rPr>
          <w:rFonts w:ascii="Arial" w:hAnsi="Arial" w:cs="Arial"/>
          <w:sz w:val="20"/>
          <w:szCs w:val="20"/>
        </w:rPr>
      </w:pPr>
      <w:r w:rsidRPr="005C6685">
        <w:rPr>
          <w:rFonts w:ascii="Arial" w:hAnsi="Arial" w:cs="Arial"/>
          <w:sz w:val="20"/>
          <w:szCs w:val="20"/>
        </w:rPr>
        <w:t>Esta ação contínua de análise da demanda durante as etapas de matrículas e rematrículas nos cursos de graduação resultou na qualificação do planejamento e da execução da oferta, visando efetivar as disciplinas ofertadas no semestre, com o maior número de estudantes por turma, possibilitando a integralização dos currículos, além de melhorar o planejamento e a alocação das Atividades de Ensino - ADE e a respectiva gestão das atividades dos docentes.</w:t>
      </w:r>
    </w:p>
    <w:p w:rsidR="00DF1DD4" w:rsidRDefault="00DF1DD4" w:rsidP="00DF1DD4">
      <w:pPr>
        <w:spacing w:before="120"/>
        <w:ind w:firstLine="567"/>
        <w:jc w:val="both"/>
        <w:rPr>
          <w:rFonts w:ascii="Arial" w:hAnsi="Arial" w:cs="Arial"/>
          <w:sz w:val="20"/>
          <w:szCs w:val="20"/>
        </w:rPr>
      </w:pPr>
      <w:r w:rsidRPr="005C6685">
        <w:rPr>
          <w:rFonts w:ascii="Arial" w:hAnsi="Arial" w:cs="Arial"/>
          <w:sz w:val="20"/>
          <w:szCs w:val="20"/>
        </w:rPr>
        <w:t>A seguir, o Quadro 11 demonstra a oferta de turmas no ano de 2014 a 2017, com a média de estudantes matriculados por turma/semestre:</w:t>
      </w:r>
    </w:p>
    <w:p w:rsidR="00EA6B01" w:rsidRDefault="00EA6B01">
      <w:pPr>
        <w:rPr>
          <w:rFonts w:ascii="Arial" w:hAnsi="Arial" w:cs="Arial"/>
          <w:sz w:val="20"/>
          <w:szCs w:val="20"/>
        </w:rPr>
      </w:pPr>
      <w:r>
        <w:rPr>
          <w:rFonts w:ascii="Arial" w:hAnsi="Arial" w:cs="Arial"/>
          <w:sz w:val="20"/>
          <w:szCs w:val="20"/>
        </w:rPr>
        <w:br w:type="page"/>
      </w:r>
    </w:p>
    <w:p w:rsidR="00DF1DD4" w:rsidRPr="005C6685" w:rsidRDefault="00DF1DD4" w:rsidP="00DF1DD4">
      <w:pPr>
        <w:spacing w:before="120" w:after="120"/>
        <w:jc w:val="center"/>
        <w:rPr>
          <w:rFonts w:ascii="Arial" w:hAnsi="Arial" w:cs="Arial"/>
          <w:bCs/>
          <w:sz w:val="20"/>
          <w:szCs w:val="20"/>
        </w:rPr>
      </w:pPr>
      <w:r w:rsidRPr="005C6685">
        <w:rPr>
          <w:rFonts w:ascii="Arial" w:hAnsi="Arial" w:cs="Arial"/>
          <w:bCs/>
          <w:sz w:val="20"/>
          <w:szCs w:val="20"/>
        </w:rPr>
        <w:lastRenderedPageBreak/>
        <w:t>Quadro 11 – Dados da oferta de disciplinas da graduação entre 2014 e 2017</w:t>
      </w:r>
      <w:r w:rsidR="0046676B">
        <w:rPr>
          <w:rFonts w:ascii="Arial" w:hAnsi="Arial" w:cs="Arial"/>
          <w:bCs/>
          <w:sz w:val="20"/>
          <w:szCs w:val="20"/>
        </w:rPr>
        <w:t>.</w:t>
      </w:r>
      <w:r w:rsidRPr="005C6685">
        <w:rPr>
          <w:rFonts w:ascii="Arial" w:hAnsi="Arial" w:cs="Arial"/>
          <w:bCs/>
          <w:sz w:val="20"/>
          <w:szCs w:val="20"/>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2"/>
        <w:gridCol w:w="695"/>
        <w:gridCol w:w="695"/>
        <w:gridCol w:w="901"/>
        <w:gridCol w:w="901"/>
        <w:gridCol w:w="695"/>
        <w:gridCol w:w="695"/>
        <w:gridCol w:w="695"/>
        <w:gridCol w:w="695"/>
        <w:gridCol w:w="973"/>
        <w:gridCol w:w="973"/>
      </w:tblGrid>
      <w:tr w:rsidR="00DF1DD4" w:rsidRPr="00857F7E" w:rsidTr="00C10461">
        <w:trPr>
          <w:trHeight w:val="20"/>
          <w:jc w:val="center"/>
        </w:trPr>
        <w:tc>
          <w:tcPr>
            <w:tcW w:w="0" w:type="auto"/>
            <w:shd w:val="clear" w:color="auto" w:fill="BFBFBF" w:themeFill="background1" w:themeFillShade="BF"/>
            <w:tcMar>
              <w:top w:w="0" w:type="dxa"/>
              <w:left w:w="108" w:type="dxa"/>
              <w:bottom w:w="0" w:type="dxa"/>
              <w:right w:w="108" w:type="dxa"/>
            </w:tcMar>
            <w:vAlign w:val="center"/>
            <w:hideMark/>
          </w:tcPr>
          <w:p w:rsidR="00DF1DD4" w:rsidRPr="00857F7E" w:rsidRDefault="00DF1DD4" w:rsidP="00DF1DD4">
            <w:pPr>
              <w:jc w:val="center"/>
              <w:rPr>
                <w:rFonts w:ascii="Arial" w:eastAsia="Calibri" w:hAnsi="Arial" w:cs="Arial"/>
                <w:bCs/>
                <w:sz w:val="20"/>
                <w:szCs w:val="20"/>
                <w:lang w:eastAsia="en-US"/>
              </w:rPr>
            </w:pPr>
            <w:r w:rsidRPr="00857F7E">
              <w:rPr>
                <w:rFonts w:ascii="Arial" w:eastAsia="Calibri" w:hAnsi="Arial" w:cs="Arial"/>
                <w:bCs/>
                <w:sz w:val="20"/>
                <w:szCs w:val="20"/>
                <w:lang w:eastAsia="en-US"/>
              </w:rPr>
              <w:t>DESCRIÇÃO</w:t>
            </w:r>
          </w:p>
        </w:tc>
        <w:tc>
          <w:tcPr>
            <w:tcW w:w="0" w:type="auto"/>
            <w:shd w:val="clear" w:color="auto" w:fill="BFBFBF" w:themeFill="background1" w:themeFillShade="BF"/>
            <w:vAlign w:val="center"/>
          </w:tcPr>
          <w:p w:rsidR="00DF1DD4" w:rsidRPr="00857F7E" w:rsidRDefault="00DF1DD4" w:rsidP="00DF1DD4">
            <w:pPr>
              <w:jc w:val="center"/>
              <w:rPr>
                <w:rFonts w:ascii="Arial" w:eastAsia="Calibri" w:hAnsi="Arial" w:cs="Arial"/>
                <w:bCs/>
                <w:sz w:val="20"/>
                <w:szCs w:val="20"/>
                <w:lang w:eastAsia="en-US"/>
              </w:rPr>
            </w:pPr>
            <w:r w:rsidRPr="00857F7E">
              <w:rPr>
                <w:rFonts w:ascii="Arial" w:eastAsia="Calibri" w:hAnsi="Arial" w:cs="Arial"/>
                <w:bCs/>
                <w:sz w:val="20"/>
                <w:szCs w:val="20"/>
                <w:lang w:eastAsia="en-US"/>
              </w:rPr>
              <w:t>1º/2014</w:t>
            </w:r>
          </w:p>
        </w:tc>
        <w:tc>
          <w:tcPr>
            <w:tcW w:w="0" w:type="auto"/>
            <w:shd w:val="clear" w:color="auto" w:fill="BFBFBF" w:themeFill="background1" w:themeFillShade="BF"/>
            <w:vAlign w:val="center"/>
          </w:tcPr>
          <w:p w:rsidR="00DF1DD4" w:rsidRPr="00857F7E" w:rsidRDefault="00DF1DD4" w:rsidP="00DF1DD4">
            <w:pPr>
              <w:jc w:val="center"/>
              <w:rPr>
                <w:rFonts w:ascii="Arial" w:eastAsia="Calibri" w:hAnsi="Arial" w:cs="Arial"/>
                <w:bCs/>
                <w:sz w:val="20"/>
                <w:szCs w:val="20"/>
                <w:lang w:eastAsia="en-US"/>
              </w:rPr>
            </w:pPr>
            <w:r w:rsidRPr="00857F7E">
              <w:rPr>
                <w:rFonts w:ascii="Arial" w:eastAsia="Calibri" w:hAnsi="Arial" w:cs="Arial"/>
                <w:bCs/>
                <w:sz w:val="20"/>
                <w:szCs w:val="20"/>
                <w:lang w:eastAsia="en-US"/>
              </w:rPr>
              <w:t>2º/2014</w:t>
            </w:r>
          </w:p>
        </w:tc>
        <w:tc>
          <w:tcPr>
            <w:tcW w:w="0" w:type="auto"/>
            <w:shd w:val="clear" w:color="auto" w:fill="BFBFBF" w:themeFill="background1" w:themeFillShade="BF"/>
            <w:tcMar>
              <w:top w:w="0" w:type="dxa"/>
              <w:left w:w="108" w:type="dxa"/>
              <w:bottom w:w="0" w:type="dxa"/>
              <w:right w:w="108" w:type="dxa"/>
            </w:tcMar>
            <w:vAlign w:val="center"/>
          </w:tcPr>
          <w:p w:rsidR="00DF1DD4" w:rsidRPr="00857F7E" w:rsidRDefault="00DF1DD4" w:rsidP="00DF1DD4">
            <w:pPr>
              <w:jc w:val="center"/>
              <w:rPr>
                <w:rFonts w:ascii="Arial" w:eastAsia="Calibri" w:hAnsi="Arial" w:cs="Arial"/>
                <w:bCs/>
                <w:sz w:val="20"/>
                <w:szCs w:val="20"/>
                <w:lang w:eastAsia="en-US"/>
              </w:rPr>
            </w:pPr>
            <w:r w:rsidRPr="00857F7E">
              <w:rPr>
                <w:rFonts w:ascii="Arial" w:eastAsia="Calibri" w:hAnsi="Arial" w:cs="Arial"/>
                <w:bCs/>
                <w:sz w:val="20"/>
                <w:szCs w:val="20"/>
                <w:lang w:eastAsia="en-US"/>
              </w:rPr>
              <w:t>1º/2015</w:t>
            </w:r>
          </w:p>
        </w:tc>
        <w:tc>
          <w:tcPr>
            <w:tcW w:w="0" w:type="auto"/>
            <w:shd w:val="clear" w:color="auto" w:fill="BFBFBF" w:themeFill="background1" w:themeFillShade="BF"/>
            <w:tcMar>
              <w:top w:w="0" w:type="dxa"/>
              <w:left w:w="108" w:type="dxa"/>
              <w:bottom w:w="0" w:type="dxa"/>
              <w:right w:w="108" w:type="dxa"/>
            </w:tcMar>
            <w:vAlign w:val="center"/>
          </w:tcPr>
          <w:p w:rsidR="00DF1DD4" w:rsidRPr="00857F7E" w:rsidRDefault="00DF1DD4" w:rsidP="00DF1DD4">
            <w:pPr>
              <w:jc w:val="center"/>
              <w:rPr>
                <w:rFonts w:ascii="Arial" w:eastAsia="Calibri" w:hAnsi="Arial" w:cs="Arial"/>
                <w:bCs/>
                <w:sz w:val="20"/>
                <w:szCs w:val="20"/>
                <w:lang w:eastAsia="en-US"/>
              </w:rPr>
            </w:pPr>
            <w:r w:rsidRPr="00857F7E">
              <w:rPr>
                <w:rFonts w:ascii="Arial" w:eastAsia="Calibri" w:hAnsi="Arial" w:cs="Arial"/>
                <w:bCs/>
                <w:sz w:val="20"/>
                <w:szCs w:val="20"/>
                <w:lang w:eastAsia="en-US"/>
              </w:rPr>
              <w:t>2º/2015</w:t>
            </w:r>
          </w:p>
        </w:tc>
        <w:tc>
          <w:tcPr>
            <w:tcW w:w="0" w:type="auto"/>
            <w:shd w:val="clear" w:color="auto" w:fill="BFBFBF" w:themeFill="background1" w:themeFillShade="BF"/>
            <w:vAlign w:val="center"/>
          </w:tcPr>
          <w:p w:rsidR="00DF1DD4" w:rsidRPr="00857F7E" w:rsidRDefault="00DF1DD4" w:rsidP="00DF1DD4">
            <w:pPr>
              <w:jc w:val="center"/>
              <w:rPr>
                <w:rFonts w:ascii="Arial" w:eastAsia="Calibri" w:hAnsi="Arial" w:cs="Arial"/>
                <w:bCs/>
                <w:sz w:val="20"/>
                <w:szCs w:val="20"/>
                <w:lang w:eastAsia="en-US"/>
              </w:rPr>
            </w:pPr>
            <w:r w:rsidRPr="00857F7E">
              <w:rPr>
                <w:rFonts w:ascii="Arial" w:eastAsia="Calibri" w:hAnsi="Arial" w:cs="Arial"/>
                <w:bCs/>
                <w:sz w:val="20"/>
                <w:szCs w:val="20"/>
                <w:lang w:eastAsia="en-US"/>
              </w:rPr>
              <w:t>1º/2016</w:t>
            </w:r>
          </w:p>
        </w:tc>
        <w:tc>
          <w:tcPr>
            <w:tcW w:w="0" w:type="auto"/>
            <w:shd w:val="clear" w:color="auto" w:fill="BFBFBF" w:themeFill="background1" w:themeFillShade="BF"/>
            <w:vAlign w:val="center"/>
          </w:tcPr>
          <w:p w:rsidR="00DF1DD4" w:rsidRPr="00857F7E" w:rsidRDefault="00DF1DD4" w:rsidP="00DF1DD4">
            <w:pPr>
              <w:jc w:val="center"/>
              <w:rPr>
                <w:rFonts w:ascii="Arial" w:eastAsia="Calibri" w:hAnsi="Arial" w:cs="Arial"/>
                <w:bCs/>
                <w:sz w:val="20"/>
                <w:szCs w:val="20"/>
                <w:lang w:eastAsia="en-US"/>
              </w:rPr>
            </w:pPr>
            <w:r w:rsidRPr="00857F7E">
              <w:rPr>
                <w:rFonts w:ascii="Arial" w:eastAsia="Calibri" w:hAnsi="Arial" w:cs="Arial"/>
                <w:bCs/>
                <w:sz w:val="20"/>
                <w:szCs w:val="20"/>
                <w:lang w:eastAsia="en-US"/>
              </w:rPr>
              <w:t>2º/2016</w:t>
            </w:r>
          </w:p>
        </w:tc>
        <w:tc>
          <w:tcPr>
            <w:tcW w:w="0" w:type="auto"/>
            <w:shd w:val="clear" w:color="auto" w:fill="BFBFBF" w:themeFill="background1" w:themeFillShade="BF"/>
            <w:vAlign w:val="center"/>
          </w:tcPr>
          <w:p w:rsidR="00DF1DD4" w:rsidRPr="00857F7E" w:rsidRDefault="00DF1DD4" w:rsidP="00DF1DD4">
            <w:pPr>
              <w:jc w:val="center"/>
              <w:rPr>
                <w:rFonts w:ascii="Arial" w:eastAsia="Calibri" w:hAnsi="Arial" w:cs="Arial"/>
                <w:bCs/>
                <w:sz w:val="20"/>
                <w:szCs w:val="20"/>
                <w:lang w:eastAsia="en-US"/>
              </w:rPr>
            </w:pPr>
            <w:r w:rsidRPr="00857F7E">
              <w:rPr>
                <w:rFonts w:ascii="Arial" w:eastAsia="Calibri" w:hAnsi="Arial" w:cs="Arial"/>
                <w:bCs/>
                <w:sz w:val="20"/>
                <w:szCs w:val="20"/>
                <w:lang w:eastAsia="en-US"/>
              </w:rPr>
              <w:t>1º/2017</w:t>
            </w:r>
          </w:p>
        </w:tc>
        <w:tc>
          <w:tcPr>
            <w:tcW w:w="0" w:type="auto"/>
            <w:shd w:val="clear" w:color="auto" w:fill="BFBFBF" w:themeFill="background1" w:themeFillShade="BF"/>
            <w:vAlign w:val="center"/>
          </w:tcPr>
          <w:p w:rsidR="00DF1DD4" w:rsidRPr="00857F7E" w:rsidRDefault="00DF1DD4" w:rsidP="00DF1DD4">
            <w:pPr>
              <w:jc w:val="center"/>
              <w:rPr>
                <w:rFonts w:ascii="Arial" w:eastAsia="Calibri" w:hAnsi="Arial" w:cs="Arial"/>
                <w:bCs/>
                <w:sz w:val="20"/>
                <w:szCs w:val="20"/>
                <w:lang w:eastAsia="en-US"/>
              </w:rPr>
            </w:pPr>
            <w:r w:rsidRPr="00857F7E">
              <w:rPr>
                <w:rFonts w:ascii="Arial" w:eastAsia="Calibri" w:hAnsi="Arial" w:cs="Arial"/>
                <w:bCs/>
                <w:sz w:val="20"/>
                <w:szCs w:val="20"/>
                <w:lang w:eastAsia="en-US"/>
              </w:rPr>
              <w:t>2º/2017</w:t>
            </w:r>
          </w:p>
        </w:tc>
        <w:tc>
          <w:tcPr>
            <w:tcW w:w="0" w:type="auto"/>
            <w:shd w:val="clear" w:color="auto" w:fill="BFBFBF" w:themeFill="background1" w:themeFillShade="BF"/>
            <w:vAlign w:val="center"/>
          </w:tcPr>
          <w:p w:rsidR="00DF1DD4" w:rsidRPr="00857F7E" w:rsidRDefault="00DF1DD4" w:rsidP="00DF1DD4">
            <w:pPr>
              <w:jc w:val="center"/>
              <w:rPr>
                <w:rFonts w:ascii="Arial" w:eastAsia="Calibri" w:hAnsi="Arial" w:cs="Arial"/>
                <w:bCs/>
                <w:sz w:val="20"/>
                <w:szCs w:val="20"/>
                <w:lang w:eastAsia="en-US"/>
              </w:rPr>
            </w:pPr>
            <w:r w:rsidRPr="00857F7E">
              <w:rPr>
                <w:rFonts w:ascii="Arial" w:eastAsia="Calibri" w:hAnsi="Arial" w:cs="Arial"/>
                <w:bCs/>
                <w:sz w:val="20"/>
                <w:szCs w:val="20"/>
                <w:lang w:eastAsia="en-US"/>
              </w:rPr>
              <w:t>Diferença</w:t>
            </w:r>
          </w:p>
          <w:p w:rsidR="00DF1DD4" w:rsidRPr="00857F7E" w:rsidRDefault="00DF1DD4" w:rsidP="00DF1DD4">
            <w:pPr>
              <w:jc w:val="center"/>
              <w:rPr>
                <w:rFonts w:ascii="Arial" w:eastAsia="Calibri" w:hAnsi="Arial" w:cs="Arial"/>
                <w:bCs/>
                <w:sz w:val="20"/>
                <w:szCs w:val="20"/>
                <w:lang w:eastAsia="en-US"/>
              </w:rPr>
            </w:pPr>
            <w:r w:rsidRPr="00857F7E">
              <w:rPr>
                <w:rFonts w:ascii="Arial" w:eastAsia="Calibri" w:hAnsi="Arial" w:cs="Arial"/>
                <w:bCs/>
                <w:sz w:val="20"/>
                <w:szCs w:val="20"/>
                <w:lang w:eastAsia="en-US"/>
              </w:rPr>
              <w:t>1º/2016/17</w:t>
            </w:r>
          </w:p>
        </w:tc>
        <w:tc>
          <w:tcPr>
            <w:tcW w:w="1085" w:type="dxa"/>
            <w:shd w:val="clear" w:color="auto" w:fill="BFBFBF" w:themeFill="background1" w:themeFillShade="BF"/>
            <w:vAlign w:val="center"/>
          </w:tcPr>
          <w:p w:rsidR="00DF1DD4" w:rsidRPr="00857F7E" w:rsidRDefault="00DF1DD4" w:rsidP="00DF1DD4">
            <w:pPr>
              <w:jc w:val="center"/>
              <w:rPr>
                <w:rFonts w:ascii="Arial" w:eastAsia="Calibri" w:hAnsi="Arial" w:cs="Arial"/>
                <w:bCs/>
                <w:sz w:val="20"/>
                <w:szCs w:val="20"/>
                <w:lang w:eastAsia="en-US"/>
              </w:rPr>
            </w:pPr>
            <w:r w:rsidRPr="00857F7E">
              <w:rPr>
                <w:rFonts w:ascii="Arial" w:eastAsia="Calibri" w:hAnsi="Arial" w:cs="Arial"/>
                <w:bCs/>
                <w:sz w:val="20"/>
                <w:szCs w:val="20"/>
                <w:lang w:eastAsia="en-US"/>
              </w:rPr>
              <w:t>Diferença</w:t>
            </w:r>
          </w:p>
          <w:p w:rsidR="00DF1DD4" w:rsidRPr="00857F7E" w:rsidRDefault="00DF1DD4" w:rsidP="00DF1DD4">
            <w:pPr>
              <w:jc w:val="center"/>
              <w:rPr>
                <w:rFonts w:ascii="Arial" w:eastAsia="Calibri" w:hAnsi="Arial" w:cs="Arial"/>
                <w:bCs/>
                <w:sz w:val="20"/>
                <w:szCs w:val="20"/>
                <w:lang w:eastAsia="en-US"/>
              </w:rPr>
            </w:pPr>
            <w:r w:rsidRPr="00857F7E">
              <w:rPr>
                <w:rFonts w:ascii="Arial" w:eastAsia="Calibri" w:hAnsi="Arial" w:cs="Arial"/>
                <w:bCs/>
                <w:sz w:val="20"/>
                <w:szCs w:val="20"/>
                <w:lang w:eastAsia="en-US"/>
              </w:rPr>
              <w:t>2º/2016/17</w:t>
            </w:r>
          </w:p>
        </w:tc>
      </w:tr>
      <w:tr w:rsidR="00DF1DD4" w:rsidRPr="00EA6B01" w:rsidTr="00EA6B01">
        <w:trPr>
          <w:trHeight w:val="20"/>
          <w:jc w:val="center"/>
        </w:trPr>
        <w:tc>
          <w:tcPr>
            <w:tcW w:w="0" w:type="auto"/>
            <w:shd w:val="clear" w:color="auto" w:fill="auto"/>
            <w:tcMar>
              <w:top w:w="0" w:type="dxa"/>
              <w:left w:w="108" w:type="dxa"/>
              <w:bottom w:w="0" w:type="dxa"/>
              <w:right w:w="108" w:type="dxa"/>
            </w:tcMar>
            <w:vAlign w:val="center"/>
          </w:tcPr>
          <w:p w:rsidR="00DF1DD4" w:rsidRPr="00EA6B01" w:rsidRDefault="00DF1DD4" w:rsidP="00DF1DD4">
            <w:pPr>
              <w:rPr>
                <w:rFonts w:ascii="Arial" w:eastAsia="Calibri" w:hAnsi="Arial" w:cs="Arial"/>
                <w:bCs/>
                <w:sz w:val="20"/>
                <w:szCs w:val="20"/>
                <w:lang w:eastAsia="en-US"/>
              </w:rPr>
            </w:pPr>
            <w:r w:rsidRPr="00EA6B01">
              <w:rPr>
                <w:rFonts w:ascii="Arial" w:eastAsia="Calibri" w:hAnsi="Arial" w:cs="Arial"/>
                <w:bCs/>
                <w:sz w:val="20"/>
                <w:szCs w:val="20"/>
                <w:lang w:eastAsia="en-US"/>
              </w:rPr>
              <w:t>Total de turmas ofertadas</w:t>
            </w:r>
          </w:p>
        </w:tc>
        <w:tc>
          <w:tcPr>
            <w:tcW w:w="0" w:type="auto"/>
            <w:shd w:val="clear" w:color="auto" w:fill="auto"/>
            <w:vAlign w:val="center"/>
          </w:tcPr>
          <w:p w:rsidR="00DF1DD4" w:rsidRPr="00EA6B01" w:rsidRDefault="00DF1DD4" w:rsidP="00DF1DD4">
            <w:pPr>
              <w:jc w:val="center"/>
              <w:rPr>
                <w:rFonts w:ascii="Arial" w:eastAsia="Calibri" w:hAnsi="Arial" w:cs="Arial"/>
                <w:bCs/>
                <w:sz w:val="20"/>
                <w:szCs w:val="20"/>
                <w:lang w:eastAsia="en-US"/>
              </w:rPr>
            </w:pPr>
            <w:r w:rsidRPr="00EA6B01">
              <w:rPr>
                <w:rFonts w:ascii="Arial" w:eastAsia="Calibri" w:hAnsi="Arial" w:cs="Arial"/>
                <w:bCs/>
                <w:sz w:val="20"/>
                <w:szCs w:val="20"/>
                <w:lang w:eastAsia="en-US"/>
              </w:rPr>
              <w:t>1</w:t>
            </w:r>
            <w:r w:rsidR="0046676B">
              <w:rPr>
                <w:rFonts w:ascii="Arial" w:eastAsia="Calibri" w:hAnsi="Arial" w:cs="Arial"/>
                <w:bCs/>
                <w:sz w:val="20"/>
                <w:szCs w:val="20"/>
                <w:lang w:eastAsia="en-US"/>
              </w:rPr>
              <w:t>.</w:t>
            </w:r>
            <w:r w:rsidRPr="00EA6B01">
              <w:rPr>
                <w:rFonts w:ascii="Arial" w:eastAsia="Calibri" w:hAnsi="Arial" w:cs="Arial"/>
                <w:bCs/>
                <w:sz w:val="20"/>
                <w:szCs w:val="20"/>
                <w:lang w:eastAsia="en-US"/>
              </w:rPr>
              <w:t>225</w:t>
            </w:r>
          </w:p>
        </w:tc>
        <w:tc>
          <w:tcPr>
            <w:tcW w:w="0" w:type="auto"/>
            <w:shd w:val="clear" w:color="auto" w:fill="auto"/>
            <w:vAlign w:val="center"/>
          </w:tcPr>
          <w:p w:rsidR="00DF1DD4" w:rsidRPr="00EA6B01" w:rsidRDefault="00DF1DD4" w:rsidP="00DF1DD4">
            <w:pPr>
              <w:jc w:val="center"/>
              <w:rPr>
                <w:rFonts w:ascii="Arial" w:eastAsia="Calibri" w:hAnsi="Arial" w:cs="Arial"/>
                <w:bCs/>
                <w:sz w:val="20"/>
                <w:szCs w:val="20"/>
                <w:lang w:eastAsia="en-US"/>
              </w:rPr>
            </w:pPr>
            <w:r w:rsidRPr="00EA6B01">
              <w:rPr>
                <w:rFonts w:ascii="Arial" w:eastAsia="Calibri" w:hAnsi="Arial" w:cs="Arial"/>
                <w:bCs/>
                <w:sz w:val="20"/>
                <w:szCs w:val="20"/>
                <w:lang w:eastAsia="en-US"/>
              </w:rPr>
              <w:t>1</w:t>
            </w:r>
            <w:r w:rsidR="0046676B">
              <w:rPr>
                <w:rFonts w:ascii="Arial" w:eastAsia="Calibri" w:hAnsi="Arial" w:cs="Arial"/>
                <w:bCs/>
                <w:sz w:val="20"/>
                <w:szCs w:val="20"/>
                <w:lang w:eastAsia="en-US"/>
              </w:rPr>
              <w:t>.</w:t>
            </w:r>
            <w:r w:rsidRPr="00EA6B01">
              <w:rPr>
                <w:rFonts w:ascii="Arial" w:eastAsia="Calibri" w:hAnsi="Arial" w:cs="Arial"/>
                <w:bCs/>
                <w:sz w:val="20"/>
                <w:szCs w:val="20"/>
                <w:lang w:eastAsia="en-US"/>
              </w:rPr>
              <w:t>187</w:t>
            </w:r>
          </w:p>
        </w:tc>
        <w:tc>
          <w:tcPr>
            <w:tcW w:w="0" w:type="auto"/>
            <w:shd w:val="clear" w:color="auto" w:fill="auto"/>
            <w:tcMar>
              <w:top w:w="0" w:type="dxa"/>
              <w:left w:w="108" w:type="dxa"/>
              <w:bottom w:w="0" w:type="dxa"/>
              <w:right w:w="108" w:type="dxa"/>
            </w:tcMar>
            <w:vAlign w:val="center"/>
          </w:tcPr>
          <w:p w:rsidR="00DF1DD4" w:rsidRPr="00EA6B01" w:rsidRDefault="00DF1DD4" w:rsidP="00DF1DD4">
            <w:pPr>
              <w:jc w:val="center"/>
              <w:rPr>
                <w:rFonts w:ascii="Arial" w:eastAsia="Calibri" w:hAnsi="Arial" w:cs="Arial"/>
                <w:bCs/>
                <w:sz w:val="20"/>
                <w:szCs w:val="20"/>
                <w:lang w:eastAsia="en-US"/>
              </w:rPr>
            </w:pPr>
            <w:r w:rsidRPr="00EA6B01">
              <w:rPr>
                <w:rFonts w:ascii="Arial" w:eastAsia="Calibri" w:hAnsi="Arial" w:cs="Arial"/>
                <w:bCs/>
                <w:sz w:val="20"/>
                <w:szCs w:val="20"/>
                <w:lang w:eastAsia="en-US"/>
              </w:rPr>
              <w:t>1</w:t>
            </w:r>
            <w:r w:rsidR="0046676B">
              <w:rPr>
                <w:rFonts w:ascii="Arial" w:eastAsia="Calibri" w:hAnsi="Arial" w:cs="Arial"/>
                <w:bCs/>
                <w:sz w:val="20"/>
                <w:szCs w:val="20"/>
                <w:lang w:eastAsia="en-US"/>
              </w:rPr>
              <w:t>.</w:t>
            </w:r>
            <w:r w:rsidRPr="00EA6B01">
              <w:rPr>
                <w:rFonts w:ascii="Arial" w:eastAsia="Calibri" w:hAnsi="Arial" w:cs="Arial"/>
                <w:bCs/>
                <w:sz w:val="20"/>
                <w:szCs w:val="20"/>
                <w:lang w:eastAsia="en-US"/>
              </w:rPr>
              <w:t>241</w:t>
            </w:r>
          </w:p>
        </w:tc>
        <w:tc>
          <w:tcPr>
            <w:tcW w:w="0" w:type="auto"/>
            <w:shd w:val="clear" w:color="auto" w:fill="auto"/>
            <w:tcMar>
              <w:top w:w="0" w:type="dxa"/>
              <w:left w:w="108" w:type="dxa"/>
              <w:bottom w:w="0" w:type="dxa"/>
              <w:right w:w="108" w:type="dxa"/>
            </w:tcMar>
            <w:vAlign w:val="center"/>
          </w:tcPr>
          <w:p w:rsidR="00DF1DD4" w:rsidRPr="00EA6B01" w:rsidRDefault="00DF1DD4" w:rsidP="00DF1DD4">
            <w:pPr>
              <w:jc w:val="center"/>
              <w:rPr>
                <w:rFonts w:ascii="Arial" w:eastAsia="Calibri" w:hAnsi="Arial" w:cs="Arial"/>
                <w:bCs/>
                <w:sz w:val="20"/>
                <w:szCs w:val="20"/>
                <w:lang w:eastAsia="en-US"/>
              </w:rPr>
            </w:pPr>
            <w:r w:rsidRPr="00EA6B01">
              <w:rPr>
                <w:rFonts w:ascii="Arial" w:eastAsia="Calibri" w:hAnsi="Arial" w:cs="Arial"/>
                <w:bCs/>
                <w:sz w:val="20"/>
                <w:szCs w:val="20"/>
                <w:lang w:eastAsia="en-US"/>
              </w:rPr>
              <w:t>1</w:t>
            </w:r>
            <w:r w:rsidR="0046676B">
              <w:rPr>
                <w:rFonts w:ascii="Arial" w:eastAsia="Calibri" w:hAnsi="Arial" w:cs="Arial"/>
                <w:bCs/>
                <w:sz w:val="20"/>
                <w:szCs w:val="20"/>
                <w:lang w:eastAsia="en-US"/>
              </w:rPr>
              <w:t>.</w:t>
            </w:r>
            <w:r w:rsidRPr="00EA6B01">
              <w:rPr>
                <w:rFonts w:ascii="Arial" w:eastAsia="Calibri" w:hAnsi="Arial" w:cs="Arial"/>
                <w:bCs/>
                <w:sz w:val="20"/>
                <w:szCs w:val="20"/>
                <w:lang w:eastAsia="en-US"/>
              </w:rPr>
              <w:t>214</w:t>
            </w:r>
          </w:p>
        </w:tc>
        <w:tc>
          <w:tcPr>
            <w:tcW w:w="0" w:type="auto"/>
            <w:shd w:val="clear" w:color="auto" w:fill="auto"/>
            <w:vAlign w:val="center"/>
          </w:tcPr>
          <w:p w:rsidR="00DF1DD4" w:rsidRPr="00EA6B01" w:rsidRDefault="00DF1DD4" w:rsidP="00DF1DD4">
            <w:pPr>
              <w:jc w:val="center"/>
              <w:rPr>
                <w:rFonts w:ascii="Arial" w:eastAsia="Calibri" w:hAnsi="Arial" w:cs="Arial"/>
                <w:bCs/>
                <w:sz w:val="20"/>
                <w:szCs w:val="20"/>
                <w:lang w:eastAsia="en-US"/>
              </w:rPr>
            </w:pPr>
            <w:r w:rsidRPr="00EA6B01">
              <w:rPr>
                <w:rFonts w:ascii="Arial" w:hAnsi="Arial" w:cs="Arial"/>
                <w:bCs/>
                <w:color w:val="000000"/>
                <w:sz w:val="20"/>
                <w:szCs w:val="20"/>
              </w:rPr>
              <w:t>1</w:t>
            </w:r>
            <w:r w:rsidR="0046676B">
              <w:rPr>
                <w:rFonts w:ascii="Arial" w:hAnsi="Arial" w:cs="Arial"/>
                <w:bCs/>
                <w:color w:val="000000"/>
                <w:sz w:val="20"/>
                <w:szCs w:val="20"/>
              </w:rPr>
              <w:t>.</w:t>
            </w:r>
            <w:r w:rsidRPr="00EA6B01">
              <w:rPr>
                <w:rFonts w:ascii="Arial" w:hAnsi="Arial" w:cs="Arial"/>
                <w:bCs/>
                <w:color w:val="000000"/>
                <w:sz w:val="20"/>
                <w:szCs w:val="20"/>
              </w:rPr>
              <w:t>251</w:t>
            </w:r>
          </w:p>
        </w:tc>
        <w:tc>
          <w:tcPr>
            <w:tcW w:w="0" w:type="auto"/>
            <w:shd w:val="clear" w:color="auto" w:fill="auto"/>
            <w:vAlign w:val="center"/>
          </w:tcPr>
          <w:p w:rsidR="00DF1DD4" w:rsidRPr="00EA6B01" w:rsidRDefault="00DF1DD4" w:rsidP="00DF1DD4">
            <w:pPr>
              <w:jc w:val="center"/>
              <w:rPr>
                <w:rFonts w:ascii="Arial" w:eastAsia="Calibri" w:hAnsi="Arial" w:cs="Arial"/>
                <w:bCs/>
                <w:sz w:val="20"/>
                <w:szCs w:val="20"/>
                <w:lang w:eastAsia="en-US"/>
              </w:rPr>
            </w:pPr>
            <w:r w:rsidRPr="00EA6B01">
              <w:rPr>
                <w:rFonts w:ascii="Arial" w:hAnsi="Arial" w:cs="Arial"/>
                <w:bCs/>
                <w:color w:val="000000"/>
                <w:sz w:val="20"/>
                <w:szCs w:val="20"/>
              </w:rPr>
              <w:t>1</w:t>
            </w:r>
            <w:r w:rsidR="0046676B">
              <w:rPr>
                <w:rFonts w:ascii="Arial" w:hAnsi="Arial" w:cs="Arial"/>
                <w:bCs/>
                <w:color w:val="000000"/>
                <w:sz w:val="20"/>
                <w:szCs w:val="20"/>
              </w:rPr>
              <w:t>.</w:t>
            </w:r>
            <w:r w:rsidRPr="00EA6B01">
              <w:rPr>
                <w:rFonts w:ascii="Arial" w:hAnsi="Arial" w:cs="Arial"/>
                <w:bCs/>
                <w:color w:val="000000"/>
                <w:sz w:val="20"/>
                <w:szCs w:val="20"/>
              </w:rPr>
              <w:t>194</w:t>
            </w:r>
          </w:p>
        </w:tc>
        <w:tc>
          <w:tcPr>
            <w:tcW w:w="0" w:type="auto"/>
            <w:shd w:val="clear" w:color="auto" w:fill="auto"/>
            <w:vAlign w:val="center"/>
          </w:tcPr>
          <w:p w:rsidR="00DF1DD4" w:rsidRPr="00EA6B01" w:rsidRDefault="00DF1DD4" w:rsidP="00DF1DD4">
            <w:pPr>
              <w:jc w:val="center"/>
              <w:rPr>
                <w:rFonts w:ascii="Arial" w:hAnsi="Arial" w:cs="Arial"/>
                <w:bCs/>
                <w:sz w:val="20"/>
                <w:szCs w:val="20"/>
              </w:rPr>
            </w:pPr>
            <w:r w:rsidRPr="00EA6B01">
              <w:rPr>
                <w:rFonts w:ascii="Arial" w:hAnsi="Arial" w:cs="Arial"/>
                <w:bCs/>
                <w:sz w:val="20"/>
                <w:szCs w:val="20"/>
              </w:rPr>
              <w:t>1</w:t>
            </w:r>
            <w:r w:rsidR="0046676B">
              <w:rPr>
                <w:rFonts w:ascii="Arial" w:hAnsi="Arial" w:cs="Arial"/>
                <w:bCs/>
                <w:sz w:val="20"/>
                <w:szCs w:val="20"/>
              </w:rPr>
              <w:t>.</w:t>
            </w:r>
            <w:r w:rsidRPr="00EA6B01">
              <w:rPr>
                <w:rFonts w:ascii="Arial" w:hAnsi="Arial" w:cs="Arial"/>
                <w:bCs/>
                <w:sz w:val="20"/>
                <w:szCs w:val="20"/>
              </w:rPr>
              <w:t>183</w:t>
            </w:r>
          </w:p>
        </w:tc>
        <w:tc>
          <w:tcPr>
            <w:tcW w:w="0" w:type="auto"/>
            <w:shd w:val="clear" w:color="auto" w:fill="auto"/>
            <w:vAlign w:val="center"/>
          </w:tcPr>
          <w:p w:rsidR="00DF1DD4" w:rsidRPr="00EA6B01" w:rsidRDefault="00DF1DD4" w:rsidP="00DF1DD4">
            <w:pPr>
              <w:jc w:val="center"/>
              <w:rPr>
                <w:rFonts w:ascii="Arial" w:hAnsi="Arial" w:cs="Arial"/>
                <w:bCs/>
                <w:sz w:val="20"/>
                <w:szCs w:val="20"/>
              </w:rPr>
            </w:pPr>
            <w:r w:rsidRPr="00EA6B01">
              <w:rPr>
                <w:rFonts w:ascii="Arial" w:hAnsi="Arial" w:cs="Arial"/>
                <w:bCs/>
                <w:sz w:val="20"/>
                <w:szCs w:val="20"/>
              </w:rPr>
              <w:t>1</w:t>
            </w:r>
            <w:r w:rsidR="0046676B">
              <w:rPr>
                <w:rFonts w:ascii="Arial" w:hAnsi="Arial" w:cs="Arial"/>
                <w:bCs/>
                <w:sz w:val="20"/>
                <w:szCs w:val="20"/>
              </w:rPr>
              <w:t>.</w:t>
            </w:r>
            <w:r w:rsidRPr="00EA6B01">
              <w:rPr>
                <w:rFonts w:ascii="Arial" w:hAnsi="Arial" w:cs="Arial"/>
                <w:bCs/>
                <w:sz w:val="20"/>
                <w:szCs w:val="20"/>
              </w:rPr>
              <w:t>140</w:t>
            </w:r>
          </w:p>
        </w:tc>
        <w:tc>
          <w:tcPr>
            <w:tcW w:w="0" w:type="auto"/>
            <w:shd w:val="clear" w:color="auto" w:fill="auto"/>
            <w:vAlign w:val="center"/>
          </w:tcPr>
          <w:p w:rsidR="00DF1DD4" w:rsidRPr="00EA6B01" w:rsidRDefault="00DF1DD4" w:rsidP="00DF1DD4">
            <w:pPr>
              <w:jc w:val="center"/>
              <w:rPr>
                <w:rFonts w:ascii="Arial" w:hAnsi="Arial" w:cs="Arial"/>
                <w:bCs/>
                <w:sz w:val="20"/>
                <w:szCs w:val="20"/>
              </w:rPr>
            </w:pPr>
            <w:r w:rsidRPr="00EA6B01">
              <w:rPr>
                <w:rFonts w:ascii="Arial" w:hAnsi="Arial" w:cs="Arial"/>
                <w:bCs/>
                <w:sz w:val="20"/>
                <w:szCs w:val="20"/>
              </w:rPr>
              <w:t>-</w:t>
            </w:r>
            <w:r w:rsidR="0046676B">
              <w:rPr>
                <w:rFonts w:ascii="Arial" w:hAnsi="Arial" w:cs="Arial"/>
                <w:bCs/>
                <w:sz w:val="20"/>
                <w:szCs w:val="20"/>
              </w:rPr>
              <w:t xml:space="preserve"> </w:t>
            </w:r>
            <w:r w:rsidRPr="00EA6B01">
              <w:rPr>
                <w:rFonts w:ascii="Arial" w:hAnsi="Arial" w:cs="Arial"/>
                <w:bCs/>
                <w:sz w:val="20"/>
                <w:szCs w:val="20"/>
              </w:rPr>
              <w:t>68</w:t>
            </w:r>
          </w:p>
        </w:tc>
        <w:tc>
          <w:tcPr>
            <w:tcW w:w="1085" w:type="dxa"/>
            <w:shd w:val="clear" w:color="auto" w:fill="auto"/>
            <w:vAlign w:val="center"/>
          </w:tcPr>
          <w:p w:rsidR="00DF1DD4" w:rsidRPr="00EA6B01" w:rsidRDefault="00DF1DD4" w:rsidP="00DF1DD4">
            <w:pPr>
              <w:jc w:val="center"/>
              <w:rPr>
                <w:rFonts w:ascii="Arial" w:hAnsi="Arial" w:cs="Arial"/>
                <w:bCs/>
                <w:sz w:val="20"/>
                <w:szCs w:val="20"/>
              </w:rPr>
            </w:pPr>
            <w:r w:rsidRPr="00EA6B01">
              <w:rPr>
                <w:rFonts w:ascii="Arial" w:hAnsi="Arial" w:cs="Arial"/>
                <w:bCs/>
                <w:sz w:val="20"/>
                <w:szCs w:val="20"/>
              </w:rPr>
              <w:t>-</w:t>
            </w:r>
            <w:r w:rsidR="0046676B">
              <w:rPr>
                <w:rFonts w:ascii="Arial" w:hAnsi="Arial" w:cs="Arial"/>
                <w:bCs/>
                <w:sz w:val="20"/>
                <w:szCs w:val="20"/>
              </w:rPr>
              <w:t xml:space="preserve"> </w:t>
            </w:r>
            <w:r w:rsidRPr="00EA6B01">
              <w:rPr>
                <w:rFonts w:ascii="Arial" w:hAnsi="Arial" w:cs="Arial"/>
                <w:bCs/>
                <w:sz w:val="20"/>
                <w:szCs w:val="20"/>
              </w:rPr>
              <w:t>54</w:t>
            </w:r>
          </w:p>
        </w:tc>
      </w:tr>
      <w:tr w:rsidR="00DF1DD4" w:rsidRPr="00EA6B01" w:rsidTr="00EA6B01">
        <w:trPr>
          <w:trHeight w:val="20"/>
          <w:jc w:val="center"/>
        </w:trPr>
        <w:tc>
          <w:tcPr>
            <w:tcW w:w="0" w:type="auto"/>
            <w:shd w:val="clear" w:color="auto" w:fill="auto"/>
            <w:tcMar>
              <w:top w:w="0" w:type="dxa"/>
              <w:left w:w="108" w:type="dxa"/>
              <w:bottom w:w="0" w:type="dxa"/>
              <w:right w:w="108" w:type="dxa"/>
            </w:tcMar>
            <w:vAlign w:val="center"/>
          </w:tcPr>
          <w:p w:rsidR="00DF1DD4" w:rsidRPr="00EA6B01" w:rsidRDefault="00DF1DD4" w:rsidP="00DF1DD4">
            <w:pPr>
              <w:rPr>
                <w:rFonts w:ascii="Arial" w:eastAsia="Calibri" w:hAnsi="Arial" w:cs="Arial"/>
                <w:bCs/>
                <w:sz w:val="20"/>
                <w:szCs w:val="20"/>
                <w:lang w:eastAsia="en-US"/>
              </w:rPr>
            </w:pPr>
            <w:r w:rsidRPr="00EA6B01">
              <w:rPr>
                <w:rFonts w:ascii="Arial" w:eastAsia="Calibri" w:hAnsi="Arial" w:cs="Arial"/>
                <w:bCs/>
                <w:sz w:val="20"/>
                <w:szCs w:val="20"/>
                <w:lang w:eastAsia="en-US"/>
              </w:rPr>
              <w:t>% de cancelamento em relação ao número de disciplinas ofertadas</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5,70</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6,00</w:t>
            </w:r>
          </w:p>
        </w:tc>
        <w:tc>
          <w:tcPr>
            <w:tcW w:w="0" w:type="auto"/>
            <w:shd w:val="clear" w:color="auto" w:fill="auto"/>
            <w:tcMar>
              <w:top w:w="0" w:type="dxa"/>
              <w:left w:w="108" w:type="dxa"/>
              <w:bottom w:w="0" w:type="dxa"/>
              <w:right w:w="108" w:type="dxa"/>
            </w:tcMar>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7,40</w:t>
            </w:r>
          </w:p>
        </w:tc>
        <w:tc>
          <w:tcPr>
            <w:tcW w:w="0" w:type="auto"/>
            <w:shd w:val="clear" w:color="auto" w:fill="auto"/>
            <w:tcMar>
              <w:top w:w="0" w:type="dxa"/>
              <w:left w:w="108" w:type="dxa"/>
              <w:bottom w:w="0" w:type="dxa"/>
              <w:right w:w="108" w:type="dxa"/>
            </w:tcMar>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6,90</w:t>
            </w:r>
          </w:p>
        </w:tc>
        <w:tc>
          <w:tcPr>
            <w:tcW w:w="0" w:type="auto"/>
            <w:shd w:val="clear" w:color="auto" w:fill="auto"/>
            <w:vAlign w:val="center"/>
          </w:tcPr>
          <w:p w:rsidR="00DF1DD4" w:rsidRPr="00EA6B01" w:rsidRDefault="00DF1DD4" w:rsidP="00DF1DD4">
            <w:pPr>
              <w:jc w:val="center"/>
              <w:rPr>
                <w:rFonts w:ascii="Arial" w:hAnsi="Arial" w:cs="Arial"/>
                <w:color w:val="000000"/>
                <w:sz w:val="20"/>
                <w:szCs w:val="20"/>
              </w:rPr>
            </w:pPr>
            <w:r w:rsidRPr="00EA6B01">
              <w:rPr>
                <w:rFonts w:ascii="Arial" w:hAnsi="Arial" w:cs="Arial"/>
                <w:color w:val="000000"/>
                <w:sz w:val="20"/>
                <w:szCs w:val="20"/>
              </w:rPr>
              <w:t>7,10</w:t>
            </w:r>
          </w:p>
        </w:tc>
        <w:tc>
          <w:tcPr>
            <w:tcW w:w="0" w:type="auto"/>
            <w:shd w:val="clear" w:color="auto" w:fill="auto"/>
            <w:vAlign w:val="center"/>
          </w:tcPr>
          <w:p w:rsidR="00DF1DD4" w:rsidRPr="00EA6B01" w:rsidRDefault="00DF1DD4" w:rsidP="00DF1DD4">
            <w:pPr>
              <w:jc w:val="center"/>
              <w:rPr>
                <w:rFonts w:ascii="Arial" w:hAnsi="Arial" w:cs="Arial"/>
                <w:color w:val="000000"/>
                <w:sz w:val="20"/>
                <w:szCs w:val="20"/>
              </w:rPr>
            </w:pPr>
            <w:r w:rsidRPr="00EA6B01">
              <w:rPr>
                <w:rFonts w:ascii="Arial" w:hAnsi="Arial" w:cs="Arial"/>
                <w:color w:val="000000"/>
                <w:sz w:val="20"/>
                <w:szCs w:val="20"/>
              </w:rPr>
              <w:t>5,70</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7,10</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6,14</w:t>
            </w:r>
          </w:p>
        </w:tc>
        <w:tc>
          <w:tcPr>
            <w:tcW w:w="0" w:type="auto"/>
            <w:shd w:val="clear" w:color="auto" w:fill="auto"/>
            <w:vAlign w:val="center"/>
          </w:tcPr>
          <w:p w:rsidR="00DF1DD4" w:rsidRPr="00EA6B01" w:rsidRDefault="0046676B" w:rsidP="00DF1DD4">
            <w:pPr>
              <w:jc w:val="center"/>
              <w:rPr>
                <w:rFonts w:ascii="Arial" w:hAnsi="Arial" w:cs="Arial"/>
                <w:sz w:val="20"/>
                <w:szCs w:val="20"/>
              </w:rPr>
            </w:pPr>
            <w:r>
              <w:rPr>
                <w:rFonts w:ascii="Arial" w:hAnsi="Arial" w:cs="Arial"/>
                <w:sz w:val="20"/>
                <w:szCs w:val="20"/>
              </w:rPr>
              <w:t>-</w:t>
            </w:r>
          </w:p>
        </w:tc>
        <w:tc>
          <w:tcPr>
            <w:tcW w:w="1085" w:type="dxa"/>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w:t>
            </w:r>
            <w:r w:rsidR="0046676B">
              <w:rPr>
                <w:rFonts w:ascii="Arial" w:hAnsi="Arial" w:cs="Arial"/>
                <w:sz w:val="20"/>
                <w:szCs w:val="20"/>
              </w:rPr>
              <w:t xml:space="preserve"> </w:t>
            </w:r>
            <w:r w:rsidRPr="00EA6B01">
              <w:rPr>
                <w:rFonts w:ascii="Arial" w:hAnsi="Arial" w:cs="Arial"/>
                <w:sz w:val="20"/>
                <w:szCs w:val="20"/>
              </w:rPr>
              <w:t>0,44</w:t>
            </w:r>
          </w:p>
        </w:tc>
      </w:tr>
      <w:tr w:rsidR="00DF1DD4" w:rsidRPr="00EA6B01" w:rsidTr="00EA6B01">
        <w:trPr>
          <w:trHeight w:val="20"/>
          <w:jc w:val="center"/>
        </w:trPr>
        <w:tc>
          <w:tcPr>
            <w:tcW w:w="0" w:type="auto"/>
            <w:shd w:val="clear" w:color="auto" w:fill="auto"/>
            <w:tcMar>
              <w:top w:w="0" w:type="dxa"/>
              <w:left w:w="108" w:type="dxa"/>
              <w:bottom w:w="0" w:type="dxa"/>
              <w:right w:w="108" w:type="dxa"/>
            </w:tcMar>
            <w:vAlign w:val="center"/>
            <w:hideMark/>
          </w:tcPr>
          <w:p w:rsidR="00DF1DD4" w:rsidRPr="00EA6B01" w:rsidRDefault="00DF1DD4" w:rsidP="00DF1DD4">
            <w:pPr>
              <w:rPr>
                <w:rFonts w:ascii="Arial" w:eastAsia="Calibri" w:hAnsi="Arial" w:cs="Arial"/>
                <w:bCs/>
                <w:sz w:val="20"/>
                <w:szCs w:val="20"/>
                <w:lang w:eastAsia="en-US"/>
              </w:rPr>
            </w:pPr>
            <w:r w:rsidRPr="00EA6B01">
              <w:rPr>
                <w:rFonts w:ascii="Arial" w:eastAsia="Calibri" w:hAnsi="Arial" w:cs="Arial"/>
                <w:bCs/>
                <w:sz w:val="20"/>
                <w:szCs w:val="20"/>
                <w:lang w:eastAsia="en-US"/>
              </w:rPr>
              <w:t>Turmas 11 (presenciais)</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205</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21</w:t>
            </w:r>
          </w:p>
        </w:tc>
        <w:tc>
          <w:tcPr>
            <w:tcW w:w="0" w:type="auto"/>
            <w:shd w:val="clear" w:color="auto" w:fill="auto"/>
            <w:tcMar>
              <w:top w:w="0" w:type="dxa"/>
              <w:left w:w="108" w:type="dxa"/>
              <w:bottom w:w="0" w:type="dxa"/>
              <w:right w:w="108" w:type="dxa"/>
            </w:tcMar>
            <w:vAlign w:val="center"/>
            <w:hideMark/>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234</w:t>
            </w:r>
          </w:p>
        </w:tc>
        <w:tc>
          <w:tcPr>
            <w:tcW w:w="0" w:type="auto"/>
            <w:shd w:val="clear" w:color="auto" w:fill="auto"/>
            <w:tcMar>
              <w:top w:w="0" w:type="dxa"/>
              <w:left w:w="108" w:type="dxa"/>
              <w:bottom w:w="0" w:type="dxa"/>
              <w:right w:w="108" w:type="dxa"/>
            </w:tcMar>
            <w:vAlign w:val="center"/>
            <w:hideMark/>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63</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hAnsi="Arial" w:cs="Arial"/>
                <w:color w:val="000000"/>
                <w:sz w:val="20"/>
                <w:szCs w:val="20"/>
              </w:rPr>
              <w:t>231</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hAnsi="Arial" w:cs="Arial"/>
                <w:color w:val="000000"/>
                <w:sz w:val="20"/>
                <w:szCs w:val="20"/>
              </w:rPr>
              <w:t>43</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192</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31</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w:t>
            </w:r>
            <w:r w:rsidR="0046676B">
              <w:rPr>
                <w:rFonts w:ascii="Arial" w:hAnsi="Arial" w:cs="Arial"/>
                <w:sz w:val="20"/>
                <w:szCs w:val="20"/>
              </w:rPr>
              <w:t xml:space="preserve"> </w:t>
            </w:r>
            <w:r w:rsidRPr="00EA6B01">
              <w:rPr>
                <w:rFonts w:ascii="Arial" w:hAnsi="Arial" w:cs="Arial"/>
                <w:sz w:val="20"/>
                <w:szCs w:val="20"/>
              </w:rPr>
              <w:t>39</w:t>
            </w:r>
          </w:p>
        </w:tc>
        <w:tc>
          <w:tcPr>
            <w:tcW w:w="1085" w:type="dxa"/>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w:t>
            </w:r>
            <w:r w:rsidR="0046676B">
              <w:rPr>
                <w:rFonts w:ascii="Arial" w:hAnsi="Arial" w:cs="Arial"/>
                <w:sz w:val="20"/>
                <w:szCs w:val="20"/>
              </w:rPr>
              <w:t xml:space="preserve"> </w:t>
            </w:r>
            <w:r w:rsidRPr="00EA6B01">
              <w:rPr>
                <w:rFonts w:ascii="Arial" w:hAnsi="Arial" w:cs="Arial"/>
                <w:sz w:val="20"/>
                <w:szCs w:val="20"/>
              </w:rPr>
              <w:t>12</w:t>
            </w:r>
          </w:p>
        </w:tc>
      </w:tr>
      <w:tr w:rsidR="00DF1DD4" w:rsidRPr="00EA6B01" w:rsidTr="00EA6B01">
        <w:trPr>
          <w:trHeight w:val="20"/>
          <w:jc w:val="center"/>
        </w:trPr>
        <w:tc>
          <w:tcPr>
            <w:tcW w:w="0" w:type="auto"/>
            <w:shd w:val="clear" w:color="auto" w:fill="auto"/>
            <w:tcMar>
              <w:top w:w="0" w:type="dxa"/>
              <w:left w:w="108" w:type="dxa"/>
              <w:bottom w:w="0" w:type="dxa"/>
              <w:right w:w="108" w:type="dxa"/>
            </w:tcMar>
            <w:vAlign w:val="center"/>
            <w:hideMark/>
          </w:tcPr>
          <w:p w:rsidR="00DF1DD4" w:rsidRPr="00EA6B01" w:rsidRDefault="00DF1DD4" w:rsidP="00DF1DD4">
            <w:pPr>
              <w:rPr>
                <w:rFonts w:ascii="Arial" w:eastAsia="Calibri" w:hAnsi="Arial" w:cs="Arial"/>
                <w:bCs/>
                <w:sz w:val="20"/>
                <w:szCs w:val="20"/>
                <w:lang w:eastAsia="en-US"/>
              </w:rPr>
            </w:pPr>
            <w:r w:rsidRPr="00EA6B01">
              <w:rPr>
                <w:rFonts w:ascii="Arial" w:eastAsia="Calibri" w:hAnsi="Arial" w:cs="Arial"/>
                <w:bCs/>
                <w:sz w:val="20"/>
                <w:szCs w:val="20"/>
                <w:lang w:eastAsia="en-US"/>
              </w:rPr>
              <w:t>Turmas 11 (</w:t>
            </w:r>
            <w:proofErr w:type="spellStart"/>
            <w:r w:rsidRPr="00EA6B01">
              <w:rPr>
                <w:rFonts w:ascii="Arial" w:eastAsia="Calibri" w:hAnsi="Arial" w:cs="Arial"/>
                <w:bCs/>
                <w:sz w:val="20"/>
                <w:szCs w:val="20"/>
                <w:lang w:eastAsia="en-US"/>
              </w:rPr>
              <w:t>EaD</w:t>
            </w:r>
            <w:proofErr w:type="spellEnd"/>
            <w:r w:rsidRPr="00EA6B01">
              <w:rPr>
                <w:rFonts w:ascii="Arial" w:eastAsia="Calibri" w:hAnsi="Arial" w:cs="Arial"/>
                <w:bCs/>
                <w:sz w:val="20"/>
                <w:szCs w:val="20"/>
                <w:lang w:eastAsia="en-US"/>
              </w:rPr>
              <w:t>)</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22</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0</w:t>
            </w:r>
          </w:p>
        </w:tc>
        <w:tc>
          <w:tcPr>
            <w:tcW w:w="0" w:type="auto"/>
            <w:shd w:val="clear" w:color="auto" w:fill="auto"/>
            <w:tcMar>
              <w:top w:w="0" w:type="dxa"/>
              <w:left w:w="108" w:type="dxa"/>
              <w:bottom w:w="0" w:type="dxa"/>
              <w:right w:w="108" w:type="dxa"/>
            </w:tcMar>
            <w:vAlign w:val="center"/>
            <w:hideMark/>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24</w:t>
            </w:r>
          </w:p>
        </w:tc>
        <w:tc>
          <w:tcPr>
            <w:tcW w:w="0" w:type="auto"/>
            <w:shd w:val="clear" w:color="auto" w:fill="auto"/>
            <w:tcMar>
              <w:top w:w="0" w:type="dxa"/>
              <w:left w:w="108" w:type="dxa"/>
              <w:bottom w:w="0" w:type="dxa"/>
              <w:right w:w="108" w:type="dxa"/>
            </w:tcMar>
            <w:vAlign w:val="center"/>
            <w:hideMark/>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0</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hAnsi="Arial" w:cs="Arial"/>
                <w:color w:val="000000"/>
                <w:sz w:val="20"/>
                <w:szCs w:val="20"/>
              </w:rPr>
              <w:t>19</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hAnsi="Arial" w:cs="Arial"/>
                <w:color w:val="000000"/>
                <w:sz w:val="20"/>
                <w:szCs w:val="20"/>
              </w:rPr>
              <w:t>0</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12</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0</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w:t>
            </w:r>
            <w:r w:rsidR="0046676B">
              <w:rPr>
                <w:rFonts w:ascii="Arial" w:hAnsi="Arial" w:cs="Arial"/>
                <w:sz w:val="20"/>
                <w:szCs w:val="20"/>
              </w:rPr>
              <w:t xml:space="preserve"> </w:t>
            </w:r>
            <w:r w:rsidRPr="00EA6B01">
              <w:rPr>
                <w:rFonts w:ascii="Arial" w:hAnsi="Arial" w:cs="Arial"/>
                <w:sz w:val="20"/>
                <w:szCs w:val="20"/>
              </w:rPr>
              <w:t>7</w:t>
            </w:r>
          </w:p>
        </w:tc>
        <w:tc>
          <w:tcPr>
            <w:tcW w:w="1085" w:type="dxa"/>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0</w:t>
            </w:r>
          </w:p>
        </w:tc>
      </w:tr>
      <w:tr w:rsidR="00DF1DD4" w:rsidRPr="00EA6B01" w:rsidTr="00EA6B01">
        <w:trPr>
          <w:trHeight w:val="20"/>
          <w:jc w:val="center"/>
        </w:trPr>
        <w:tc>
          <w:tcPr>
            <w:tcW w:w="0" w:type="auto"/>
            <w:shd w:val="clear" w:color="auto" w:fill="auto"/>
            <w:tcMar>
              <w:top w:w="0" w:type="dxa"/>
              <w:left w:w="108" w:type="dxa"/>
              <w:bottom w:w="0" w:type="dxa"/>
              <w:right w:w="108" w:type="dxa"/>
            </w:tcMar>
            <w:vAlign w:val="center"/>
            <w:hideMark/>
          </w:tcPr>
          <w:p w:rsidR="00DF1DD4" w:rsidRPr="00EA6B01" w:rsidRDefault="00DF1DD4" w:rsidP="00DF1DD4">
            <w:pPr>
              <w:rPr>
                <w:rFonts w:ascii="Arial" w:eastAsia="Calibri" w:hAnsi="Arial" w:cs="Arial"/>
                <w:bCs/>
                <w:sz w:val="20"/>
                <w:szCs w:val="20"/>
                <w:lang w:eastAsia="en-US"/>
              </w:rPr>
            </w:pPr>
            <w:r w:rsidRPr="00EA6B01">
              <w:rPr>
                <w:rFonts w:ascii="Arial" w:eastAsia="Calibri" w:hAnsi="Arial" w:cs="Arial"/>
                <w:bCs/>
                <w:sz w:val="20"/>
                <w:szCs w:val="20"/>
                <w:lang w:eastAsia="en-US"/>
              </w:rPr>
              <w:t>Média de estudante por turma (presencial)</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34,34</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33,98</w:t>
            </w:r>
          </w:p>
        </w:tc>
        <w:tc>
          <w:tcPr>
            <w:tcW w:w="0" w:type="auto"/>
            <w:shd w:val="clear" w:color="auto" w:fill="auto"/>
            <w:tcMar>
              <w:top w:w="0" w:type="dxa"/>
              <w:left w:w="108" w:type="dxa"/>
              <w:bottom w:w="0" w:type="dxa"/>
              <w:right w:w="108" w:type="dxa"/>
            </w:tcMar>
            <w:vAlign w:val="center"/>
            <w:hideMark/>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35,46</w:t>
            </w:r>
          </w:p>
        </w:tc>
        <w:tc>
          <w:tcPr>
            <w:tcW w:w="0" w:type="auto"/>
            <w:shd w:val="clear" w:color="auto" w:fill="auto"/>
            <w:tcMar>
              <w:top w:w="0" w:type="dxa"/>
              <w:left w:w="108" w:type="dxa"/>
              <w:bottom w:w="0" w:type="dxa"/>
              <w:right w:w="108" w:type="dxa"/>
            </w:tcMar>
            <w:vAlign w:val="center"/>
            <w:hideMark/>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34,42</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hAnsi="Arial" w:cs="Arial"/>
                <w:color w:val="000000"/>
                <w:sz w:val="20"/>
                <w:szCs w:val="20"/>
              </w:rPr>
              <w:t>33,78</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hAnsi="Arial" w:cs="Arial"/>
                <w:color w:val="000000"/>
                <w:sz w:val="20"/>
                <w:szCs w:val="20"/>
              </w:rPr>
              <w:t>33,59</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33,61</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32,37</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w:t>
            </w:r>
            <w:r w:rsidR="0046676B">
              <w:rPr>
                <w:rFonts w:ascii="Arial" w:hAnsi="Arial" w:cs="Arial"/>
                <w:sz w:val="20"/>
                <w:szCs w:val="20"/>
              </w:rPr>
              <w:t xml:space="preserve"> </w:t>
            </w:r>
            <w:r w:rsidRPr="00EA6B01">
              <w:rPr>
                <w:rFonts w:ascii="Arial" w:hAnsi="Arial" w:cs="Arial"/>
                <w:sz w:val="20"/>
                <w:szCs w:val="20"/>
              </w:rPr>
              <w:t>0,17</w:t>
            </w:r>
          </w:p>
        </w:tc>
        <w:tc>
          <w:tcPr>
            <w:tcW w:w="1085" w:type="dxa"/>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w:t>
            </w:r>
            <w:r w:rsidR="0046676B">
              <w:rPr>
                <w:rFonts w:ascii="Arial" w:hAnsi="Arial" w:cs="Arial"/>
                <w:sz w:val="20"/>
                <w:szCs w:val="20"/>
              </w:rPr>
              <w:t xml:space="preserve"> </w:t>
            </w:r>
            <w:r w:rsidRPr="00EA6B01">
              <w:rPr>
                <w:rFonts w:ascii="Arial" w:hAnsi="Arial" w:cs="Arial"/>
                <w:sz w:val="20"/>
                <w:szCs w:val="20"/>
              </w:rPr>
              <w:t>1,22</w:t>
            </w:r>
          </w:p>
        </w:tc>
      </w:tr>
      <w:tr w:rsidR="00DF1DD4" w:rsidRPr="00EA6B01" w:rsidTr="00EA6B01">
        <w:trPr>
          <w:trHeight w:val="20"/>
          <w:jc w:val="center"/>
        </w:trPr>
        <w:tc>
          <w:tcPr>
            <w:tcW w:w="0" w:type="auto"/>
            <w:shd w:val="clear" w:color="auto" w:fill="auto"/>
            <w:tcMar>
              <w:top w:w="0" w:type="dxa"/>
              <w:left w:w="108" w:type="dxa"/>
              <w:bottom w:w="0" w:type="dxa"/>
              <w:right w:w="108" w:type="dxa"/>
            </w:tcMar>
            <w:vAlign w:val="center"/>
            <w:hideMark/>
          </w:tcPr>
          <w:p w:rsidR="00DF1DD4" w:rsidRPr="00EA6B01" w:rsidRDefault="00DF1DD4" w:rsidP="00DF1DD4">
            <w:pPr>
              <w:rPr>
                <w:rFonts w:ascii="Arial" w:eastAsia="Calibri" w:hAnsi="Arial" w:cs="Arial"/>
                <w:bCs/>
                <w:sz w:val="20"/>
                <w:szCs w:val="20"/>
                <w:lang w:eastAsia="en-US"/>
              </w:rPr>
            </w:pPr>
            <w:r w:rsidRPr="00EA6B01">
              <w:rPr>
                <w:rFonts w:ascii="Arial" w:eastAsia="Calibri" w:hAnsi="Arial" w:cs="Arial"/>
                <w:bCs/>
                <w:sz w:val="20"/>
                <w:szCs w:val="20"/>
                <w:lang w:eastAsia="en-US"/>
              </w:rPr>
              <w:t>Média de estudante por turma (</w:t>
            </w:r>
            <w:proofErr w:type="spellStart"/>
            <w:r w:rsidRPr="00EA6B01">
              <w:rPr>
                <w:rFonts w:ascii="Arial" w:eastAsia="Calibri" w:hAnsi="Arial" w:cs="Arial"/>
                <w:bCs/>
                <w:sz w:val="20"/>
                <w:szCs w:val="20"/>
                <w:lang w:eastAsia="en-US"/>
              </w:rPr>
              <w:t>EaD</w:t>
            </w:r>
            <w:proofErr w:type="spellEnd"/>
            <w:r w:rsidRPr="00EA6B01">
              <w:rPr>
                <w:rFonts w:ascii="Arial" w:eastAsia="Calibri" w:hAnsi="Arial" w:cs="Arial"/>
                <w:bCs/>
                <w:sz w:val="20"/>
                <w:szCs w:val="20"/>
                <w:lang w:eastAsia="en-US"/>
              </w:rPr>
              <w:t>)</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37,78</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35,37</w:t>
            </w:r>
          </w:p>
        </w:tc>
        <w:tc>
          <w:tcPr>
            <w:tcW w:w="0" w:type="auto"/>
            <w:shd w:val="clear" w:color="auto" w:fill="auto"/>
            <w:tcMar>
              <w:top w:w="0" w:type="dxa"/>
              <w:left w:w="108" w:type="dxa"/>
              <w:bottom w:w="0" w:type="dxa"/>
              <w:right w:w="108" w:type="dxa"/>
            </w:tcMar>
            <w:vAlign w:val="center"/>
            <w:hideMark/>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47,71</w:t>
            </w:r>
          </w:p>
        </w:tc>
        <w:tc>
          <w:tcPr>
            <w:tcW w:w="0" w:type="auto"/>
            <w:shd w:val="clear" w:color="auto" w:fill="auto"/>
            <w:tcMar>
              <w:top w:w="0" w:type="dxa"/>
              <w:left w:w="108" w:type="dxa"/>
              <w:bottom w:w="0" w:type="dxa"/>
              <w:right w:w="108" w:type="dxa"/>
            </w:tcMar>
            <w:vAlign w:val="center"/>
            <w:hideMark/>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48</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hAnsi="Arial" w:cs="Arial"/>
                <w:color w:val="000000"/>
                <w:sz w:val="20"/>
                <w:szCs w:val="20"/>
              </w:rPr>
              <w:t>43,22</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hAnsi="Arial" w:cs="Arial"/>
                <w:color w:val="000000"/>
                <w:sz w:val="20"/>
                <w:szCs w:val="20"/>
              </w:rPr>
              <w:t>45,89</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43</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40,91</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w:t>
            </w:r>
            <w:r w:rsidR="0046676B">
              <w:rPr>
                <w:rFonts w:ascii="Arial" w:hAnsi="Arial" w:cs="Arial"/>
                <w:sz w:val="20"/>
                <w:szCs w:val="20"/>
              </w:rPr>
              <w:t xml:space="preserve"> </w:t>
            </w:r>
            <w:r w:rsidRPr="00EA6B01">
              <w:rPr>
                <w:rFonts w:ascii="Arial" w:hAnsi="Arial" w:cs="Arial"/>
                <w:sz w:val="20"/>
                <w:szCs w:val="20"/>
              </w:rPr>
              <w:t>0,22</w:t>
            </w:r>
          </w:p>
        </w:tc>
        <w:tc>
          <w:tcPr>
            <w:tcW w:w="1085" w:type="dxa"/>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w:t>
            </w:r>
            <w:r w:rsidR="0046676B">
              <w:rPr>
                <w:rFonts w:ascii="Arial" w:hAnsi="Arial" w:cs="Arial"/>
                <w:sz w:val="20"/>
                <w:szCs w:val="20"/>
              </w:rPr>
              <w:t xml:space="preserve"> </w:t>
            </w:r>
            <w:r w:rsidRPr="00EA6B01">
              <w:rPr>
                <w:rFonts w:ascii="Arial" w:hAnsi="Arial" w:cs="Arial"/>
                <w:sz w:val="20"/>
                <w:szCs w:val="20"/>
              </w:rPr>
              <w:t>4,98</w:t>
            </w:r>
          </w:p>
        </w:tc>
      </w:tr>
      <w:tr w:rsidR="00DF1DD4" w:rsidRPr="00EA6B01" w:rsidTr="00EA6B01">
        <w:trPr>
          <w:trHeight w:val="20"/>
          <w:jc w:val="center"/>
        </w:trPr>
        <w:tc>
          <w:tcPr>
            <w:tcW w:w="0" w:type="auto"/>
            <w:shd w:val="clear" w:color="auto" w:fill="auto"/>
            <w:tcMar>
              <w:top w:w="0" w:type="dxa"/>
              <w:left w:w="108" w:type="dxa"/>
              <w:bottom w:w="0" w:type="dxa"/>
              <w:right w:w="108" w:type="dxa"/>
            </w:tcMar>
            <w:vAlign w:val="center"/>
          </w:tcPr>
          <w:p w:rsidR="00DF1DD4" w:rsidRPr="00EA6B01" w:rsidRDefault="00DF1DD4" w:rsidP="00DF1DD4">
            <w:pPr>
              <w:rPr>
                <w:rFonts w:ascii="Arial" w:eastAsia="Calibri" w:hAnsi="Arial" w:cs="Arial"/>
                <w:bCs/>
                <w:sz w:val="20"/>
                <w:szCs w:val="20"/>
                <w:lang w:eastAsia="en-US"/>
              </w:rPr>
            </w:pPr>
            <w:r w:rsidRPr="00EA6B01">
              <w:rPr>
                <w:rFonts w:ascii="Arial" w:eastAsia="Calibri" w:hAnsi="Arial" w:cs="Arial"/>
                <w:bCs/>
                <w:sz w:val="20"/>
                <w:szCs w:val="20"/>
                <w:lang w:eastAsia="en-US"/>
              </w:rPr>
              <w:t>Número de estudantes matriculados (presencial)</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8</w:t>
            </w:r>
            <w:r w:rsidR="0046676B">
              <w:rPr>
                <w:rFonts w:ascii="Arial" w:eastAsia="Calibri" w:hAnsi="Arial" w:cs="Arial"/>
                <w:sz w:val="20"/>
                <w:szCs w:val="20"/>
                <w:lang w:eastAsia="en-US"/>
              </w:rPr>
              <w:t>.</w:t>
            </w:r>
            <w:r w:rsidRPr="00EA6B01">
              <w:rPr>
                <w:rFonts w:ascii="Arial" w:eastAsia="Calibri" w:hAnsi="Arial" w:cs="Arial"/>
                <w:sz w:val="20"/>
                <w:szCs w:val="20"/>
                <w:lang w:eastAsia="en-US"/>
              </w:rPr>
              <w:t>094</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7</w:t>
            </w:r>
            <w:r w:rsidR="0046676B">
              <w:rPr>
                <w:rFonts w:ascii="Arial" w:eastAsia="Calibri" w:hAnsi="Arial" w:cs="Arial"/>
                <w:sz w:val="20"/>
                <w:szCs w:val="20"/>
                <w:lang w:eastAsia="en-US"/>
              </w:rPr>
              <w:t>.</w:t>
            </w:r>
            <w:r w:rsidRPr="00EA6B01">
              <w:rPr>
                <w:rFonts w:ascii="Arial" w:eastAsia="Calibri" w:hAnsi="Arial" w:cs="Arial"/>
                <w:sz w:val="20"/>
                <w:szCs w:val="20"/>
                <w:lang w:eastAsia="en-US"/>
              </w:rPr>
              <w:t>711</w:t>
            </w:r>
          </w:p>
        </w:tc>
        <w:tc>
          <w:tcPr>
            <w:tcW w:w="0" w:type="auto"/>
            <w:shd w:val="clear" w:color="auto" w:fill="auto"/>
            <w:tcMar>
              <w:top w:w="0" w:type="dxa"/>
              <w:left w:w="108" w:type="dxa"/>
              <w:bottom w:w="0" w:type="dxa"/>
              <w:right w:w="108" w:type="dxa"/>
            </w:tcMar>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8</w:t>
            </w:r>
            <w:r w:rsidR="0046676B">
              <w:rPr>
                <w:rFonts w:ascii="Arial" w:eastAsia="Calibri" w:hAnsi="Arial" w:cs="Arial"/>
                <w:sz w:val="20"/>
                <w:szCs w:val="20"/>
                <w:lang w:eastAsia="en-US"/>
              </w:rPr>
              <w:t>.</w:t>
            </w:r>
            <w:r w:rsidRPr="00EA6B01">
              <w:rPr>
                <w:rFonts w:ascii="Arial" w:eastAsia="Calibri" w:hAnsi="Arial" w:cs="Arial"/>
                <w:sz w:val="20"/>
                <w:szCs w:val="20"/>
                <w:lang w:eastAsia="en-US"/>
              </w:rPr>
              <w:t>268</w:t>
            </w:r>
          </w:p>
        </w:tc>
        <w:tc>
          <w:tcPr>
            <w:tcW w:w="0" w:type="auto"/>
            <w:shd w:val="clear" w:color="auto" w:fill="auto"/>
            <w:tcMar>
              <w:top w:w="0" w:type="dxa"/>
              <w:left w:w="108" w:type="dxa"/>
              <w:bottom w:w="0" w:type="dxa"/>
              <w:right w:w="108" w:type="dxa"/>
            </w:tcMar>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7</w:t>
            </w:r>
            <w:r w:rsidR="0046676B">
              <w:rPr>
                <w:rFonts w:ascii="Arial" w:eastAsia="Calibri" w:hAnsi="Arial" w:cs="Arial"/>
                <w:sz w:val="20"/>
                <w:szCs w:val="20"/>
                <w:lang w:eastAsia="en-US"/>
              </w:rPr>
              <w:t>.</w:t>
            </w:r>
            <w:r w:rsidRPr="00EA6B01">
              <w:rPr>
                <w:rFonts w:ascii="Arial" w:eastAsia="Calibri" w:hAnsi="Arial" w:cs="Arial"/>
                <w:sz w:val="20"/>
                <w:szCs w:val="20"/>
                <w:lang w:eastAsia="en-US"/>
              </w:rPr>
              <w:t>908</w:t>
            </w:r>
          </w:p>
        </w:tc>
        <w:tc>
          <w:tcPr>
            <w:tcW w:w="0" w:type="auto"/>
            <w:shd w:val="clear" w:color="auto" w:fill="auto"/>
            <w:vAlign w:val="center"/>
          </w:tcPr>
          <w:p w:rsidR="00DF1DD4" w:rsidRPr="00EA6B01" w:rsidRDefault="00DF1DD4" w:rsidP="00DF1DD4">
            <w:pPr>
              <w:jc w:val="center"/>
              <w:rPr>
                <w:rFonts w:ascii="Arial" w:hAnsi="Arial" w:cs="Arial"/>
                <w:color w:val="000000"/>
                <w:sz w:val="20"/>
                <w:szCs w:val="20"/>
              </w:rPr>
            </w:pPr>
            <w:r w:rsidRPr="00EA6B01">
              <w:rPr>
                <w:rFonts w:ascii="Arial" w:hAnsi="Arial" w:cs="Arial"/>
                <w:color w:val="000000"/>
                <w:sz w:val="20"/>
                <w:szCs w:val="20"/>
              </w:rPr>
              <w:t>7</w:t>
            </w:r>
            <w:r w:rsidR="0046676B">
              <w:rPr>
                <w:rFonts w:ascii="Arial" w:hAnsi="Arial" w:cs="Arial"/>
                <w:color w:val="000000"/>
                <w:sz w:val="20"/>
                <w:szCs w:val="20"/>
              </w:rPr>
              <w:t>.</w:t>
            </w:r>
            <w:r w:rsidRPr="00EA6B01">
              <w:rPr>
                <w:rFonts w:ascii="Arial" w:hAnsi="Arial" w:cs="Arial"/>
                <w:color w:val="000000"/>
                <w:sz w:val="20"/>
                <w:szCs w:val="20"/>
              </w:rPr>
              <w:t>956</w:t>
            </w:r>
          </w:p>
        </w:tc>
        <w:tc>
          <w:tcPr>
            <w:tcW w:w="0" w:type="auto"/>
            <w:shd w:val="clear" w:color="auto" w:fill="auto"/>
            <w:vAlign w:val="center"/>
          </w:tcPr>
          <w:p w:rsidR="00DF1DD4" w:rsidRPr="00EA6B01" w:rsidRDefault="00DF1DD4" w:rsidP="00DF1DD4">
            <w:pPr>
              <w:jc w:val="center"/>
              <w:rPr>
                <w:rFonts w:ascii="Arial" w:hAnsi="Arial" w:cs="Arial"/>
                <w:color w:val="000000"/>
                <w:sz w:val="20"/>
                <w:szCs w:val="20"/>
              </w:rPr>
            </w:pPr>
            <w:r w:rsidRPr="00EA6B01">
              <w:rPr>
                <w:rFonts w:ascii="Arial" w:hAnsi="Arial" w:cs="Arial"/>
                <w:color w:val="000000"/>
                <w:sz w:val="20"/>
                <w:szCs w:val="20"/>
              </w:rPr>
              <w:t>7</w:t>
            </w:r>
            <w:r w:rsidR="0046676B">
              <w:rPr>
                <w:rFonts w:ascii="Arial" w:hAnsi="Arial" w:cs="Arial"/>
                <w:color w:val="000000"/>
                <w:sz w:val="20"/>
                <w:szCs w:val="20"/>
              </w:rPr>
              <w:t>.</w:t>
            </w:r>
            <w:r w:rsidRPr="00EA6B01">
              <w:rPr>
                <w:rFonts w:ascii="Arial" w:hAnsi="Arial" w:cs="Arial"/>
                <w:color w:val="000000"/>
                <w:sz w:val="20"/>
                <w:szCs w:val="20"/>
              </w:rPr>
              <w:t>357</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7</w:t>
            </w:r>
            <w:r w:rsidR="0046676B">
              <w:rPr>
                <w:rFonts w:ascii="Arial" w:hAnsi="Arial" w:cs="Arial"/>
                <w:sz w:val="20"/>
                <w:szCs w:val="20"/>
              </w:rPr>
              <w:t>.</w:t>
            </w:r>
            <w:r w:rsidRPr="00EA6B01">
              <w:rPr>
                <w:rFonts w:ascii="Arial" w:hAnsi="Arial" w:cs="Arial"/>
                <w:sz w:val="20"/>
                <w:szCs w:val="20"/>
              </w:rPr>
              <w:t>467</w:t>
            </w:r>
          </w:p>
          <w:p w:rsidR="00DF1DD4" w:rsidRPr="00EA6B01" w:rsidRDefault="00DF1DD4" w:rsidP="00DF1DD4">
            <w:pPr>
              <w:jc w:val="center"/>
              <w:rPr>
                <w:rFonts w:ascii="Arial" w:hAnsi="Arial" w:cs="Arial"/>
                <w:sz w:val="20"/>
                <w:szCs w:val="20"/>
              </w:rPr>
            </w:pPr>
            <w:r w:rsidRPr="00EA6B01">
              <w:rPr>
                <w:rFonts w:ascii="Arial" w:hAnsi="Arial" w:cs="Arial"/>
                <w:sz w:val="20"/>
                <w:szCs w:val="20"/>
              </w:rPr>
              <w:t>(Em 3 anos -627)</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6</w:t>
            </w:r>
            <w:r w:rsidR="0046676B">
              <w:rPr>
                <w:rFonts w:ascii="Arial" w:hAnsi="Arial" w:cs="Arial"/>
                <w:sz w:val="20"/>
                <w:szCs w:val="20"/>
              </w:rPr>
              <w:t>.</w:t>
            </w:r>
            <w:r w:rsidRPr="00EA6B01">
              <w:rPr>
                <w:rFonts w:ascii="Arial" w:hAnsi="Arial" w:cs="Arial"/>
                <w:sz w:val="20"/>
                <w:szCs w:val="20"/>
              </w:rPr>
              <w:t>980</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w:t>
            </w:r>
            <w:r w:rsidR="0046676B">
              <w:rPr>
                <w:rFonts w:ascii="Arial" w:hAnsi="Arial" w:cs="Arial"/>
                <w:sz w:val="20"/>
                <w:szCs w:val="20"/>
              </w:rPr>
              <w:t xml:space="preserve"> </w:t>
            </w:r>
            <w:r w:rsidRPr="00EA6B01">
              <w:rPr>
                <w:rFonts w:ascii="Arial" w:hAnsi="Arial" w:cs="Arial"/>
                <w:sz w:val="20"/>
                <w:szCs w:val="20"/>
              </w:rPr>
              <w:t>489</w:t>
            </w:r>
          </w:p>
        </w:tc>
        <w:tc>
          <w:tcPr>
            <w:tcW w:w="1085" w:type="dxa"/>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w:t>
            </w:r>
            <w:r w:rsidR="0046676B">
              <w:rPr>
                <w:rFonts w:ascii="Arial" w:hAnsi="Arial" w:cs="Arial"/>
                <w:sz w:val="20"/>
                <w:szCs w:val="20"/>
              </w:rPr>
              <w:t xml:space="preserve"> </w:t>
            </w:r>
            <w:r w:rsidRPr="00EA6B01">
              <w:rPr>
                <w:rFonts w:ascii="Arial" w:hAnsi="Arial" w:cs="Arial"/>
                <w:sz w:val="20"/>
                <w:szCs w:val="20"/>
              </w:rPr>
              <w:t>377</w:t>
            </w:r>
          </w:p>
        </w:tc>
      </w:tr>
      <w:tr w:rsidR="00DF1DD4" w:rsidRPr="00EA6B01" w:rsidTr="00EA6B01">
        <w:trPr>
          <w:trHeight w:val="20"/>
          <w:jc w:val="center"/>
        </w:trPr>
        <w:tc>
          <w:tcPr>
            <w:tcW w:w="0" w:type="auto"/>
            <w:shd w:val="clear" w:color="auto" w:fill="auto"/>
            <w:tcMar>
              <w:top w:w="0" w:type="dxa"/>
              <w:left w:w="108" w:type="dxa"/>
              <w:bottom w:w="0" w:type="dxa"/>
              <w:right w:w="108" w:type="dxa"/>
            </w:tcMar>
            <w:vAlign w:val="center"/>
          </w:tcPr>
          <w:p w:rsidR="00DF1DD4" w:rsidRPr="00EA6B01" w:rsidRDefault="00DF1DD4" w:rsidP="00DF1DD4">
            <w:pPr>
              <w:rPr>
                <w:rFonts w:ascii="Arial" w:eastAsia="Calibri" w:hAnsi="Arial" w:cs="Arial"/>
                <w:bCs/>
                <w:sz w:val="20"/>
                <w:szCs w:val="20"/>
                <w:lang w:eastAsia="en-US"/>
              </w:rPr>
            </w:pPr>
            <w:r w:rsidRPr="00EA6B01">
              <w:rPr>
                <w:rFonts w:ascii="Arial" w:eastAsia="Calibri" w:hAnsi="Arial" w:cs="Arial"/>
                <w:bCs/>
                <w:sz w:val="20"/>
                <w:szCs w:val="20"/>
                <w:lang w:eastAsia="en-US"/>
              </w:rPr>
              <w:t xml:space="preserve">Número de estudantes matriculados </w:t>
            </w:r>
          </w:p>
          <w:p w:rsidR="00DF1DD4" w:rsidRPr="00EA6B01" w:rsidRDefault="00DF1DD4" w:rsidP="00DF1DD4">
            <w:pPr>
              <w:rPr>
                <w:rFonts w:ascii="Arial" w:eastAsia="Calibri" w:hAnsi="Arial" w:cs="Arial"/>
                <w:bCs/>
                <w:sz w:val="20"/>
                <w:szCs w:val="20"/>
                <w:lang w:eastAsia="en-US"/>
              </w:rPr>
            </w:pPr>
            <w:r w:rsidRPr="00EA6B01">
              <w:rPr>
                <w:rFonts w:ascii="Arial" w:eastAsia="Calibri" w:hAnsi="Arial" w:cs="Arial"/>
                <w:bCs/>
                <w:sz w:val="20"/>
                <w:szCs w:val="20"/>
                <w:lang w:eastAsia="en-US"/>
              </w:rPr>
              <w:t>(</w:t>
            </w:r>
            <w:proofErr w:type="spellStart"/>
            <w:r w:rsidRPr="00EA6B01">
              <w:rPr>
                <w:rFonts w:ascii="Arial" w:eastAsia="Calibri" w:hAnsi="Arial" w:cs="Arial"/>
                <w:bCs/>
                <w:sz w:val="20"/>
                <w:szCs w:val="20"/>
                <w:lang w:eastAsia="en-US"/>
              </w:rPr>
              <w:t>EaD</w:t>
            </w:r>
            <w:proofErr w:type="spellEnd"/>
            <w:r w:rsidRPr="00EA6B01">
              <w:rPr>
                <w:rFonts w:ascii="Arial" w:eastAsia="Calibri" w:hAnsi="Arial" w:cs="Arial"/>
                <w:bCs/>
                <w:sz w:val="20"/>
                <w:szCs w:val="20"/>
                <w:lang w:eastAsia="en-US"/>
              </w:rPr>
              <w:t>)</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702</w:t>
            </w:r>
          </w:p>
        </w:tc>
        <w:tc>
          <w:tcPr>
            <w:tcW w:w="0" w:type="auto"/>
            <w:shd w:val="clear" w:color="auto" w:fill="auto"/>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632</w:t>
            </w:r>
          </w:p>
        </w:tc>
        <w:tc>
          <w:tcPr>
            <w:tcW w:w="0" w:type="auto"/>
            <w:shd w:val="clear" w:color="auto" w:fill="auto"/>
            <w:tcMar>
              <w:top w:w="0" w:type="dxa"/>
              <w:left w:w="108" w:type="dxa"/>
              <w:bottom w:w="0" w:type="dxa"/>
              <w:right w:w="108" w:type="dxa"/>
            </w:tcMar>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493</w:t>
            </w:r>
          </w:p>
        </w:tc>
        <w:tc>
          <w:tcPr>
            <w:tcW w:w="0" w:type="auto"/>
            <w:shd w:val="clear" w:color="auto" w:fill="auto"/>
            <w:tcMar>
              <w:top w:w="0" w:type="dxa"/>
              <w:left w:w="108" w:type="dxa"/>
              <w:bottom w:w="0" w:type="dxa"/>
              <w:right w:w="108" w:type="dxa"/>
            </w:tcMar>
            <w:vAlign w:val="center"/>
          </w:tcPr>
          <w:p w:rsidR="00DF1DD4" w:rsidRPr="00EA6B01" w:rsidRDefault="00DF1DD4" w:rsidP="00DF1DD4">
            <w:pPr>
              <w:jc w:val="center"/>
              <w:rPr>
                <w:rFonts w:ascii="Arial" w:eastAsia="Calibri" w:hAnsi="Arial" w:cs="Arial"/>
                <w:sz w:val="20"/>
                <w:szCs w:val="20"/>
                <w:lang w:eastAsia="en-US"/>
              </w:rPr>
            </w:pPr>
            <w:r w:rsidRPr="00EA6B01">
              <w:rPr>
                <w:rFonts w:ascii="Arial" w:eastAsia="Calibri" w:hAnsi="Arial" w:cs="Arial"/>
                <w:sz w:val="20"/>
                <w:szCs w:val="20"/>
                <w:lang w:eastAsia="en-US"/>
              </w:rPr>
              <w:t>428</w:t>
            </w:r>
          </w:p>
        </w:tc>
        <w:tc>
          <w:tcPr>
            <w:tcW w:w="0" w:type="auto"/>
            <w:shd w:val="clear" w:color="auto" w:fill="auto"/>
            <w:vAlign w:val="center"/>
          </w:tcPr>
          <w:p w:rsidR="00DF1DD4" w:rsidRPr="00EA6B01" w:rsidRDefault="00DF1DD4" w:rsidP="00DF1DD4">
            <w:pPr>
              <w:jc w:val="center"/>
              <w:rPr>
                <w:rFonts w:ascii="Arial" w:hAnsi="Arial" w:cs="Arial"/>
                <w:color w:val="000000"/>
                <w:sz w:val="20"/>
                <w:szCs w:val="20"/>
              </w:rPr>
            </w:pPr>
            <w:r w:rsidRPr="00EA6B01">
              <w:rPr>
                <w:rFonts w:ascii="Arial" w:hAnsi="Arial" w:cs="Arial"/>
                <w:color w:val="000000"/>
                <w:sz w:val="20"/>
                <w:szCs w:val="20"/>
              </w:rPr>
              <w:t>321</w:t>
            </w:r>
          </w:p>
        </w:tc>
        <w:tc>
          <w:tcPr>
            <w:tcW w:w="0" w:type="auto"/>
            <w:shd w:val="clear" w:color="auto" w:fill="auto"/>
            <w:vAlign w:val="center"/>
          </w:tcPr>
          <w:p w:rsidR="00DF1DD4" w:rsidRPr="00EA6B01" w:rsidRDefault="00DF1DD4" w:rsidP="00DF1DD4">
            <w:pPr>
              <w:jc w:val="center"/>
              <w:rPr>
                <w:rFonts w:ascii="Arial" w:hAnsi="Arial" w:cs="Arial"/>
                <w:color w:val="000000"/>
                <w:sz w:val="20"/>
                <w:szCs w:val="20"/>
              </w:rPr>
            </w:pPr>
            <w:r w:rsidRPr="00EA6B01">
              <w:rPr>
                <w:rFonts w:ascii="Arial" w:hAnsi="Arial" w:cs="Arial"/>
                <w:color w:val="000000"/>
                <w:sz w:val="20"/>
                <w:szCs w:val="20"/>
              </w:rPr>
              <w:t>282</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241</w:t>
            </w:r>
          </w:p>
          <w:p w:rsidR="00DF1DD4" w:rsidRPr="00EA6B01" w:rsidRDefault="00DF1DD4" w:rsidP="00DF1DD4">
            <w:pPr>
              <w:jc w:val="center"/>
              <w:rPr>
                <w:rFonts w:ascii="Arial" w:hAnsi="Arial" w:cs="Arial"/>
                <w:sz w:val="20"/>
                <w:szCs w:val="20"/>
              </w:rPr>
            </w:pPr>
            <w:r w:rsidRPr="00EA6B01">
              <w:rPr>
                <w:rFonts w:ascii="Arial" w:hAnsi="Arial" w:cs="Arial"/>
                <w:sz w:val="20"/>
                <w:szCs w:val="20"/>
              </w:rPr>
              <w:t>(Em 3 anos -461)</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188</w:t>
            </w:r>
          </w:p>
        </w:tc>
        <w:tc>
          <w:tcPr>
            <w:tcW w:w="0" w:type="auto"/>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w:t>
            </w:r>
            <w:r w:rsidR="0046676B">
              <w:rPr>
                <w:rFonts w:ascii="Arial" w:hAnsi="Arial" w:cs="Arial"/>
                <w:sz w:val="20"/>
                <w:szCs w:val="20"/>
              </w:rPr>
              <w:t xml:space="preserve"> </w:t>
            </w:r>
            <w:r w:rsidRPr="00EA6B01">
              <w:rPr>
                <w:rFonts w:ascii="Arial" w:hAnsi="Arial" w:cs="Arial"/>
                <w:sz w:val="20"/>
                <w:szCs w:val="20"/>
              </w:rPr>
              <w:t>80</w:t>
            </w:r>
          </w:p>
        </w:tc>
        <w:tc>
          <w:tcPr>
            <w:tcW w:w="1085" w:type="dxa"/>
            <w:shd w:val="clear" w:color="auto" w:fill="auto"/>
            <w:vAlign w:val="center"/>
          </w:tcPr>
          <w:p w:rsidR="00DF1DD4" w:rsidRPr="00EA6B01" w:rsidRDefault="00DF1DD4" w:rsidP="00DF1DD4">
            <w:pPr>
              <w:jc w:val="center"/>
              <w:rPr>
                <w:rFonts w:ascii="Arial" w:hAnsi="Arial" w:cs="Arial"/>
                <w:sz w:val="20"/>
                <w:szCs w:val="20"/>
              </w:rPr>
            </w:pPr>
            <w:r w:rsidRPr="00EA6B01">
              <w:rPr>
                <w:rFonts w:ascii="Arial" w:hAnsi="Arial" w:cs="Arial"/>
                <w:sz w:val="20"/>
                <w:szCs w:val="20"/>
              </w:rPr>
              <w:t>-</w:t>
            </w:r>
            <w:r w:rsidR="0046676B">
              <w:rPr>
                <w:rFonts w:ascii="Arial" w:hAnsi="Arial" w:cs="Arial"/>
                <w:sz w:val="20"/>
                <w:szCs w:val="20"/>
              </w:rPr>
              <w:t xml:space="preserve"> </w:t>
            </w:r>
            <w:r w:rsidRPr="00EA6B01">
              <w:rPr>
                <w:rFonts w:ascii="Arial" w:hAnsi="Arial" w:cs="Arial"/>
                <w:sz w:val="20"/>
                <w:szCs w:val="20"/>
              </w:rPr>
              <w:t>94</w:t>
            </w:r>
          </w:p>
        </w:tc>
      </w:tr>
    </w:tbl>
    <w:p w:rsidR="00DF1DD4" w:rsidRPr="005C6685" w:rsidRDefault="00DF1DD4" w:rsidP="00456223">
      <w:pPr>
        <w:spacing w:before="120" w:after="120"/>
        <w:ind w:left="-142" w:firstLine="850"/>
        <w:jc w:val="both"/>
        <w:rPr>
          <w:rFonts w:ascii="Arial" w:hAnsi="Arial" w:cs="Arial"/>
          <w:sz w:val="20"/>
          <w:szCs w:val="20"/>
        </w:rPr>
      </w:pPr>
      <w:r w:rsidRPr="005C6685">
        <w:rPr>
          <w:rFonts w:ascii="Arial" w:hAnsi="Arial" w:cs="Arial"/>
          <w:sz w:val="20"/>
          <w:szCs w:val="20"/>
        </w:rPr>
        <w:t xml:space="preserve">Apesar do grande esforço feito pela VRG para orientar as coordenações de curso no sentido de fazer uma oferta mais próxima da demanda de matrícula de seus estudantes, novamente se percebe a necessidade de cuidado na definição das ofertas de disciplinas realizadas no primeiro semestre do ano, tendo em vista o significativo número de cancelamentos, que se manteve muito próximo do número de 2016 e distante de 2014, quando o número de cancelamentos foi menor (14 turmas a maior, sendo que o número de estudantes em 2014 era de 8.094 e no e 1º semestre de 2017 era de 7.467 estudantes, 8% a menos). </w:t>
      </w:r>
    </w:p>
    <w:p w:rsidR="00DF1DD4" w:rsidRPr="005C6685" w:rsidRDefault="00DF1DD4" w:rsidP="00456223">
      <w:pPr>
        <w:spacing w:before="120" w:after="120"/>
        <w:ind w:left="-142" w:firstLine="850"/>
        <w:jc w:val="both"/>
        <w:rPr>
          <w:rFonts w:ascii="Arial" w:hAnsi="Arial" w:cs="Arial"/>
          <w:sz w:val="20"/>
          <w:szCs w:val="20"/>
        </w:rPr>
      </w:pPr>
      <w:r w:rsidRPr="005C6685">
        <w:rPr>
          <w:rFonts w:ascii="Arial" w:hAnsi="Arial" w:cs="Arial"/>
          <w:sz w:val="20"/>
          <w:szCs w:val="20"/>
        </w:rPr>
        <w:t>Já no segundo semestre, percebe-se que tem havido maior assertividade, especialmente nos últimos dois semestres, mantendo-se o número de 2014. Porém</w:t>
      </w:r>
      <w:r w:rsidR="0046676B">
        <w:rPr>
          <w:rFonts w:ascii="Arial" w:hAnsi="Arial" w:cs="Arial"/>
          <w:sz w:val="20"/>
          <w:szCs w:val="20"/>
        </w:rPr>
        <w:t>,</w:t>
      </w:r>
      <w:r w:rsidRPr="005C6685">
        <w:rPr>
          <w:rFonts w:ascii="Arial" w:hAnsi="Arial" w:cs="Arial"/>
          <w:sz w:val="20"/>
          <w:szCs w:val="20"/>
        </w:rPr>
        <w:t xml:space="preserve"> vale destacar o significativo número menor de estudantes matriculados no 2º semestre de 2017 em relação ao 2º de 2014. Foram 731 estudantes a menos, o que representa 14% a menor para o mesmo número de turmas.</w:t>
      </w:r>
    </w:p>
    <w:p w:rsidR="00DF1DD4" w:rsidRPr="005C6685" w:rsidRDefault="00DF1DD4" w:rsidP="00456223">
      <w:pPr>
        <w:spacing w:before="120" w:after="120"/>
        <w:ind w:left="-142" w:firstLine="850"/>
        <w:jc w:val="both"/>
        <w:rPr>
          <w:rFonts w:ascii="Arial" w:hAnsi="Arial" w:cs="Arial"/>
          <w:sz w:val="20"/>
          <w:szCs w:val="20"/>
        </w:rPr>
      </w:pPr>
      <w:r w:rsidRPr="005C6685">
        <w:rPr>
          <w:rFonts w:ascii="Arial" w:hAnsi="Arial" w:cs="Arial"/>
          <w:sz w:val="20"/>
          <w:szCs w:val="20"/>
        </w:rPr>
        <w:t xml:space="preserve">No que se refere ao número de disciplinas ofertadas do primeiro semestre de 2014 para o 1º de 2016, houve um aumento de 26 turmas e no primeiro de 2017 uma melhora significativa com uma redução de 42 turmas em relação ao 1º de 2014, tomando por base para essa análise, as turmas dos cursos presenciais. </w:t>
      </w:r>
    </w:p>
    <w:p w:rsidR="00DF1DD4" w:rsidRPr="005C6685" w:rsidRDefault="00DF1DD4" w:rsidP="00456223">
      <w:pPr>
        <w:spacing w:before="120" w:after="120"/>
        <w:ind w:left="-142" w:firstLine="850"/>
        <w:jc w:val="both"/>
        <w:rPr>
          <w:rFonts w:ascii="Arial" w:hAnsi="Arial" w:cs="Arial"/>
          <w:sz w:val="20"/>
          <w:szCs w:val="20"/>
        </w:rPr>
      </w:pPr>
      <w:r w:rsidRPr="005C6685">
        <w:rPr>
          <w:rFonts w:ascii="Arial" w:hAnsi="Arial" w:cs="Arial"/>
          <w:sz w:val="20"/>
          <w:szCs w:val="20"/>
        </w:rPr>
        <w:t xml:space="preserve">Em relação à média de estudantes por turma, na modalidade presencial, observa-se a manutenção em torno de pouco mais de 30 estudantes, com oscilação entre o primeiro e </w:t>
      </w:r>
      <w:r w:rsidR="0046676B">
        <w:rPr>
          <w:rFonts w:ascii="Arial" w:hAnsi="Arial" w:cs="Arial"/>
          <w:sz w:val="20"/>
          <w:szCs w:val="20"/>
        </w:rPr>
        <w:t xml:space="preserve">o </w:t>
      </w:r>
      <w:r w:rsidRPr="005C6685">
        <w:rPr>
          <w:rFonts w:ascii="Arial" w:hAnsi="Arial" w:cs="Arial"/>
          <w:sz w:val="20"/>
          <w:szCs w:val="20"/>
        </w:rPr>
        <w:t>segundo semestre, contribuindo para a sustentabilidade acadêmica e financeira institucional. Contudo, desde o 2º/2015 não se atinge a meta prevista na RDO, que é de 34 estudantes por turma, número este alcançado somente no 1º semestre de 2014.</w:t>
      </w:r>
    </w:p>
    <w:p w:rsidR="00DF1DD4" w:rsidRDefault="00DF1DD4" w:rsidP="00456223">
      <w:pPr>
        <w:spacing w:before="120" w:after="120"/>
        <w:ind w:left="-142" w:firstLine="850"/>
        <w:jc w:val="both"/>
        <w:rPr>
          <w:rFonts w:ascii="Arial" w:hAnsi="Arial" w:cs="Arial"/>
          <w:sz w:val="20"/>
          <w:szCs w:val="20"/>
        </w:rPr>
      </w:pPr>
      <w:r w:rsidRPr="005C6685">
        <w:rPr>
          <w:rFonts w:ascii="Arial" w:hAnsi="Arial" w:cs="Arial"/>
          <w:sz w:val="20"/>
          <w:szCs w:val="20"/>
        </w:rPr>
        <w:t xml:space="preserve">Da análise dos dados anteriores, depreende-se que a gestão da oferta deve ser uma prioridade para as coordenações de curso e a VRG, considerando o compromisso institucional com a sustentabilidade que assegurará a permanência da atuação da </w:t>
      </w:r>
      <w:r w:rsidR="0046676B" w:rsidRPr="005C6685">
        <w:rPr>
          <w:rFonts w:ascii="Arial" w:hAnsi="Arial" w:cs="Arial"/>
          <w:sz w:val="20"/>
          <w:szCs w:val="20"/>
        </w:rPr>
        <w:t xml:space="preserve">UNIJUÍ </w:t>
      </w:r>
      <w:r w:rsidRPr="005C6685">
        <w:rPr>
          <w:rFonts w:ascii="Arial" w:hAnsi="Arial" w:cs="Arial"/>
          <w:sz w:val="20"/>
          <w:szCs w:val="20"/>
        </w:rPr>
        <w:t>no processo de desenvolvimento da região pela educação superior. Também é visível o impacto do cenário político e econômico conturbado do ano de 2016 que se evidencia pela redução de 312 estudantes no primeiro semestre e de mais 551 no segundo, resultado no trancamento de matrícula de 863 estudantes em 2017.</w:t>
      </w:r>
    </w:p>
    <w:p w:rsidR="007B7E04" w:rsidRPr="007B7E04" w:rsidRDefault="00023CFD" w:rsidP="007B7E04">
      <w:pPr>
        <w:shd w:val="clear" w:color="auto" w:fill="FFFFFF"/>
        <w:spacing w:before="100" w:beforeAutospacing="1" w:after="100" w:afterAutospacing="1"/>
        <w:rPr>
          <w:rFonts w:ascii="Arial" w:hAnsi="Arial" w:cs="Arial"/>
          <w:b/>
          <w:sz w:val="20"/>
          <w:szCs w:val="20"/>
        </w:rPr>
      </w:pPr>
      <w:hyperlink r:id="rId8" w:anchor="naai" w:tooltip="Reitoria" w:history="1">
        <w:r w:rsidR="007B7E04" w:rsidRPr="007B7E04">
          <w:rPr>
            <w:rFonts w:ascii="Arial" w:hAnsi="Arial" w:cs="Arial"/>
            <w:b/>
            <w:sz w:val="20"/>
            <w:szCs w:val="20"/>
          </w:rPr>
          <w:t>B.1. Núcleo de Acompanhamento e Acessibilidade Institucional - NAAI</w:t>
        </w:r>
      </w:hyperlink>
    </w:p>
    <w:p w:rsidR="00DF1DD4" w:rsidRPr="005C6685" w:rsidRDefault="00DF1DD4" w:rsidP="00456223">
      <w:pPr>
        <w:tabs>
          <w:tab w:val="left" w:pos="9072"/>
        </w:tabs>
        <w:spacing w:before="120" w:after="120"/>
        <w:ind w:right="-284" w:firstLine="567"/>
        <w:jc w:val="both"/>
        <w:rPr>
          <w:rFonts w:ascii="Arial" w:hAnsi="Arial" w:cs="Arial"/>
          <w:color w:val="000000"/>
          <w:sz w:val="20"/>
          <w:szCs w:val="20"/>
        </w:rPr>
      </w:pPr>
      <w:r w:rsidRPr="005C6685">
        <w:rPr>
          <w:rFonts w:ascii="Arial" w:hAnsi="Arial" w:cs="Arial"/>
          <w:color w:val="000000"/>
          <w:sz w:val="20"/>
          <w:szCs w:val="20"/>
        </w:rPr>
        <w:t xml:space="preserve">Durante o ano de 2017, os conhecimentos compartilhados no </w:t>
      </w:r>
      <w:r w:rsidRPr="005C6685">
        <w:rPr>
          <w:rFonts w:ascii="Arial" w:hAnsi="Arial" w:cs="Arial"/>
          <w:b/>
          <w:color w:val="000000"/>
          <w:sz w:val="20"/>
          <w:szCs w:val="20"/>
        </w:rPr>
        <w:t>Núcleo de Acessibilidade e Acompanhamento Instituciona</w:t>
      </w:r>
      <w:r w:rsidRPr="005C6685">
        <w:rPr>
          <w:rFonts w:ascii="Arial" w:hAnsi="Arial" w:cs="Arial"/>
          <w:color w:val="000000"/>
          <w:sz w:val="20"/>
          <w:szCs w:val="20"/>
        </w:rPr>
        <w:t xml:space="preserve">l </w:t>
      </w:r>
      <w:r w:rsidR="00B24E2A" w:rsidRPr="005C6685">
        <w:rPr>
          <w:rFonts w:ascii="Arial" w:hAnsi="Arial" w:cs="Arial"/>
          <w:color w:val="000000"/>
          <w:sz w:val="20"/>
          <w:szCs w:val="20"/>
        </w:rPr>
        <w:t xml:space="preserve">(NAAI) </w:t>
      </w:r>
      <w:r w:rsidRPr="005C6685">
        <w:rPr>
          <w:rFonts w:ascii="Arial" w:hAnsi="Arial" w:cs="Arial"/>
          <w:color w:val="000000"/>
          <w:sz w:val="20"/>
          <w:szCs w:val="20"/>
        </w:rPr>
        <w:t xml:space="preserve">foram ainda mais significativos que no ano anterior, tendo em vista que o mesmo passou a contar com uma colaboradora cega, a qual agregou experiências às integrantes do grupo. O NAAI deu continuidade ao andamento das ações propostas nas áreas de Psicologia, Assistência Social, Educação Especial e Pedagogia, visando proporcionar um bom atendimento à comunidade acadêmica e o atendimento à Política de Inclusão da Universidade. </w:t>
      </w:r>
    </w:p>
    <w:p w:rsidR="00DF1DD4" w:rsidRPr="005C6685" w:rsidRDefault="00DF1DD4" w:rsidP="00456223">
      <w:pPr>
        <w:tabs>
          <w:tab w:val="left" w:pos="9072"/>
        </w:tabs>
        <w:spacing w:before="120" w:after="120"/>
        <w:ind w:right="-285" w:firstLine="567"/>
        <w:jc w:val="both"/>
        <w:rPr>
          <w:rFonts w:ascii="Arial" w:hAnsi="Arial" w:cs="Arial"/>
          <w:color w:val="000000"/>
          <w:sz w:val="20"/>
          <w:szCs w:val="20"/>
        </w:rPr>
      </w:pPr>
      <w:r w:rsidRPr="005C6685">
        <w:rPr>
          <w:rFonts w:ascii="Arial" w:hAnsi="Arial" w:cs="Arial"/>
          <w:color w:val="000000"/>
          <w:sz w:val="20"/>
          <w:szCs w:val="20"/>
        </w:rPr>
        <w:t xml:space="preserve">As ações pedagógicas desenvolvidas buscaram, como todos os anos anteriores, identificar, atender e orientar os </w:t>
      </w:r>
      <w:r w:rsidR="0046676B">
        <w:rPr>
          <w:rFonts w:ascii="Arial" w:hAnsi="Arial" w:cs="Arial"/>
          <w:color w:val="000000"/>
          <w:sz w:val="20"/>
          <w:szCs w:val="20"/>
        </w:rPr>
        <w:t>estudantes</w:t>
      </w:r>
      <w:r w:rsidRPr="005C6685">
        <w:rPr>
          <w:rFonts w:ascii="Arial" w:hAnsi="Arial" w:cs="Arial"/>
          <w:color w:val="000000"/>
          <w:sz w:val="20"/>
          <w:szCs w:val="20"/>
        </w:rPr>
        <w:t xml:space="preserve">, de modo que fosse possível o ingresso, acesso, permanência e formação profissional. As ações do NAAI buscam atender uma abordagem interdisciplinar, enfatizando a aprendizagem, bem como o bem-estar e crescimento acadêmico dos estudantes envolvidos. Seus trabalhos continuam estruturados através de programas que viabilizaram a continuidade dos projetos voltados para ensino, pesquisa e extensão. </w:t>
      </w:r>
    </w:p>
    <w:p w:rsidR="00DF1DD4" w:rsidRPr="005C6685" w:rsidRDefault="00DF1DD4" w:rsidP="00456223">
      <w:pPr>
        <w:tabs>
          <w:tab w:val="left" w:pos="9072"/>
        </w:tabs>
        <w:spacing w:before="120" w:after="120"/>
        <w:ind w:right="-285" w:firstLine="567"/>
        <w:jc w:val="both"/>
        <w:rPr>
          <w:rFonts w:ascii="Arial" w:hAnsi="Arial" w:cs="Arial"/>
          <w:color w:val="000000"/>
          <w:sz w:val="20"/>
          <w:szCs w:val="20"/>
        </w:rPr>
      </w:pPr>
      <w:r w:rsidRPr="005C6685">
        <w:rPr>
          <w:rFonts w:ascii="Arial" w:hAnsi="Arial" w:cs="Arial"/>
          <w:color w:val="000000"/>
          <w:sz w:val="20"/>
          <w:szCs w:val="20"/>
        </w:rPr>
        <w:t xml:space="preserve">Em 2017, o Núcleo contou com a avaliação e o acompanhamento psicológico e pedagógico por meio de sessões individuais, atendimento educacional especializado, programas, oficinas e seminários, orientação profissional e formação continuada. Destacaram-se o Programa Permaneça (monitoramento de estudantes com risco de evasão), o Programa de Inclusão de Pessoas com Deficiência, o Programa Orientação Profissional e, ainda, os atendimentos/acompanhamentos realizados conforme demandas. </w:t>
      </w:r>
    </w:p>
    <w:p w:rsidR="00DF1DD4" w:rsidRPr="005C6685" w:rsidRDefault="00DF1DD4" w:rsidP="00456223">
      <w:pPr>
        <w:tabs>
          <w:tab w:val="left" w:pos="9072"/>
        </w:tabs>
        <w:spacing w:before="120" w:after="120"/>
        <w:ind w:right="-285" w:firstLine="567"/>
        <w:jc w:val="both"/>
        <w:rPr>
          <w:rFonts w:ascii="Arial" w:hAnsi="Arial" w:cs="Arial"/>
          <w:sz w:val="20"/>
          <w:szCs w:val="20"/>
        </w:rPr>
      </w:pPr>
      <w:r w:rsidRPr="005C6685">
        <w:rPr>
          <w:rFonts w:ascii="Arial" w:hAnsi="Arial" w:cs="Arial"/>
          <w:color w:val="000000"/>
          <w:sz w:val="20"/>
          <w:szCs w:val="20"/>
        </w:rPr>
        <w:t>O principal objetivo do NAAI continua sendo o desenvolvimento de</w:t>
      </w:r>
      <w:r w:rsidRPr="005C6685">
        <w:rPr>
          <w:rFonts w:ascii="Arial" w:hAnsi="Arial" w:cs="Arial"/>
          <w:sz w:val="20"/>
          <w:szCs w:val="20"/>
        </w:rPr>
        <w:t xml:space="preserve"> ações para a inclusão e acessibilidade dos diferentes sujeitos que constituem o espaço institucional, bem como a criação de estratégias e o aperfeiçoamento contínuo para a resolução de problemas acadêmicos dos </w:t>
      </w:r>
      <w:r w:rsidR="00D71EDC">
        <w:rPr>
          <w:rFonts w:ascii="Arial" w:hAnsi="Arial" w:cs="Arial"/>
          <w:sz w:val="20"/>
          <w:szCs w:val="20"/>
        </w:rPr>
        <w:t>estudantes</w:t>
      </w:r>
      <w:r w:rsidRPr="005C6685">
        <w:rPr>
          <w:rFonts w:ascii="Arial" w:hAnsi="Arial" w:cs="Arial"/>
          <w:sz w:val="20"/>
          <w:szCs w:val="20"/>
        </w:rPr>
        <w:t>, sejam eles de ordem emocional, cognitivos ou relacionados à evasão.</w:t>
      </w:r>
    </w:p>
    <w:p w:rsidR="00DF1DD4" w:rsidRPr="005C6685" w:rsidRDefault="00DF1DD4" w:rsidP="00456223">
      <w:pPr>
        <w:spacing w:before="120" w:after="120"/>
        <w:ind w:right="-285" w:firstLine="567"/>
        <w:jc w:val="both"/>
        <w:rPr>
          <w:rFonts w:ascii="Arial" w:hAnsi="Arial" w:cs="Arial"/>
          <w:sz w:val="20"/>
          <w:szCs w:val="20"/>
        </w:rPr>
      </w:pPr>
      <w:r w:rsidRPr="005C6685">
        <w:rPr>
          <w:rFonts w:ascii="Arial" w:hAnsi="Arial" w:cs="Arial"/>
          <w:sz w:val="20"/>
          <w:szCs w:val="20"/>
        </w:rPr>
        <w:t xml:space="preserve">Ainda, em 2017, deu-se continuidade ao Programa Permaneça, que objetiva realizar um ciclo de orientações a estudantes com histórico de reprovações acima de 80% das disciplinas cursadas no semestre anterior, em sintonia com </w:t>
      </w:r>
      <w:r w:rsidR="00D71EDC">
        <w:rPr>
          <w:rFonts w:ascii="Arial" w:hAnsi="Arial" w:cs="Arial"/>
          <w:sz w:val="20"/>
          <w:szCs w:val="20"/>
        </w:rPr>
        <w:t xml:space="preserve">a </w:t>
      </w:r>
      <w:r w:rsidRPr="005C6685">
        <w:rPr>
          <w:rFonts w:ascii="Arial" w:hAnsi="Arial" w:cs="Arial"/>
          <w:sz w:val="20"/>
          <w:szCs w:val="20"/>
        </w:rPr>
        <w:t xml:space="preserve">Coordenadoria Financeira e a Vice-Reitoria de Graduação. O programa passou por aperfeiçoamentos, sempre visando a melhoria do contato entre os envolvidos, tornando-o mais dinâmico e frequente. </w:t>
      </w:r>
    </w:p>
    <w:p w:rsidR="00DF1DD4" w:rsidRPr="005C6685" w:rsidRDefault="00DF1DD4" w:rsidP="00456223">
      <w:pPr>
        <w:spacing w:before="120" w:after="120"/>
        <w:ind w:right="-285" w:firstLine="567"/>
        <w:jc w:val="both"/>
        <w:rPr>
          <w:rFonts w:ascii="Arial" w:hAnsi="Arial" w:cs="Arial"/>
          <w:sz w:val="20"/>
          <w:szCs w:val="20"/>
        </w:rPr>
      </w:pPr>
      <w:r w:rsidRPr="005C6685">
        <w:rPr>
          <w:rFonts w:ascii="Arial" w:hAnsi="Arial" w:cs="Arial"/>
          <w:sz w:val="20"/>
          <w:szCs w:val="20"/>
        </w:rPr>
        <w:t>Os profissionais da área de Psicologia, Assistência Social e Educação Especial prestaram suporte aos professores e coordenadores no contato direto com os estudantes, realizando</w:t>
      </w:r>
      <w:r w:rsidR="00D71EDC">
        <w:rPr>
          <w:rFonts w:ascii="Arial" w:hAnsi="Arial" w:cs="Arial"/>
          <w:sz w:val="20"/>
          <w:szCs w:val="20"/>
        </w:rPr>
        <w:t>,</w:t>
      </w:r>
      <w:r w:rsidRPr="005C6685">
        <w:rPr>
          <w:rFonts w:ascii="Arial" w:hAnsi="Arial" w:cs="Arial"/>
          <w:sz w:val="20"/>
          <w:szCs w:val="20"/>
        </w:rPr>
        <w:t xml:space="preserve"> dessa forma, também contatos pontuais, buscando prestar aporte no que se refere às dificuldades de aprendizagem, dificuldades acadêmicas, problemas emocionais e orientação profissional. Também foram realizados encontros de orientação profissional a estudantes que apresentavam indecisão quanto ao curso, tendo como objetivo facilitar o momento de escolha do estudante e/ou redirecionar sua carreira, buscando ajudá-lo a compreender o momento atual e específico de vida, incluindo aspectos pessoais, familiares e sociais. </w:t>
      </w:r>
    </w:p>
    <w:p w:rsidR="00DF1DD4" w:rsidRPr="005C6685" w:rsidRDefault="00DF1DD4" w:rsidP="00456223">
      <w:pPr>
        <w:spacing w:before="120" w:after="120"/>
        <w:ind w:right="-285" w:firstLine="567"/>
        <w:jc w:val="both"/>
        <w:rPr>
          <w:rFonts w:ascii="Arial" w:hAnsi="Arial" w:cs="Arial"/>
          <w:sz w:val="20"/>
          <w:szCs w:val="20"/>
        </w:rPr>
      </w:pPr>
      <w:r w:rsidRPr="005C6685">
        <w:rPr>
          <w:rFonts w:ascii="Arial" w:hAnsi="Arial" w:cs="Arial"/>
          <w:color w:val="000000"/>
          <w:sz w:val="20"/>
          <w:szCs w:val="20"/>
        </w:rPr>
        <w:t>Em relação ao programa de Inclusão de Pessoas com Deficiência, acompanhou-se os novos estudantes com deficiência desde a solicitação no vestibular, adequando-o</w:t>
      </w:r>
      <w:r w:rsidR="00D71EDC">
        <w:rPr>
          <w:rFonts w:ascii="Arial" w:hAnsi="Arial" w:cs="Arial"/>
          <w:color w:val="000000"/>
          <w:sz w:val="20"/>
          <w:szCs w:val="20"/>
        </w:rPr>
        <w:t>s</w:t>
      </w:r>
      <w:r w:rsidRPr="005C6685">
        <w:rPr>
          <w:rFonts w:ascii="Arial" w:hAnsi="Arial" w:cs="Arial"/>
          <w:color w:val="000000"/>
          <w:sz w:val="20"/>
          <w:szCs w:val="20"/>
        </w:rPr>
        <w:t xml:space="preserve"> às suas necessidades. Após o ingresso, foi realizado o acompanhamento visando ao planejamento de ações junto aos professores para a elaboração das possibilidades de inclusão dos novos estudantes em seus planejamentos, bem como, o acompanhamento aos que já estavam no cadastro do NAAI pelo sistema SIE, bem como a todos os educandos que foram encaminhados ao Programa </w:t>
      </w:r>
      <w:r w:rsidRPr="005C6685">
        <w:rPr>
          <w:rFonts w:ascii="Arial" w:hAnsi="Arial" w:cs="Arial"/>
          <w:sz w:val="20"/>
          <w:szCs w:val="20"/>
        </w:rPr>
        <w:t>Permaneça.</w:t>
      </w:r>
    </w:p>
    <w:p w:rsidR="00DF1DD4" w:rsidRPr="005C6685" w:rsidRDefault="00DF1DD4" w:rsidP="00456223">
      <w:pPr>
        <w:tabs>
          <w:tab w:val="left" w:pos="9072"/>
        </w:tabs>
        <w:spacing w:before="120" w:after="120"/>
        <w:ind w:right="-285" w:firstLine="567"/>
        <w:jc w:val="both"/>
        <w:rPr>
          <w:rFonts w:ascii="Arial" w:hAnsi="Arial" w:cs="Arial"/>
          <w:sz w:val="20"/>
          <w:szCs w:val="20"/>
        </w:rPr>
      </w:pPr>
      <w:r w:rsidRPr="005C6685">
        <w:rPr>
          <w:rFonts w:ascii="Arial" w:hAnsi="Arial" w:cs="Arial"/>
          <w:sz w:val="20"/>
          <w:szCs w:val="20"/>
        </w:rPr>
        <w:t>Em relação aos estudantes com algum tipo de deficiência, no início do semestre foram contatados os professores que os atendem, a fim de orientar acerca das especificidades de cada um, acompanhar o processo de adaptação e reorganização curricular, bem como, as atividades avaliativas e auxiliar os professores no que fosse necessário.</w:t>
      </w:r>
    </w:p>
    <w:p w:rsidR="00DF1DD4" w:rsidRPr="005C6685" w:rsidRDefault="00DF1DD4" w:rsidP="00456223">
      <w:pPr>
        <w:tabs>
          <w:tab w:val="left" w:pos="9072"/>
        </w:tabs>
        <w:spacing w:before="120" w:after="120"/>
        <w:ind w:right="-285" w:firstLine="567"/>
        <w:jc w:val="both"/>
        <w:rPr>
          <w:rFonts w:ascii="Arial" w:hAnsi="Arial" w:cs="Arial"/>
          <w:sz w:val="20"/>
          <w:szCs w:val="20"/>
        </w:rPr>
      </w:pPr>
      <w:r w:rsidRPr="005C6685">
        <w:rPr>
          <w:rFonts w:ascii="Arial" w:hAnsi="Arial" w:cs="Arial"/>
          <w:sz w:val="20"/>
          <w:szCs w:val="20"/>
        </w:rPr>
        <w:t xml:space="preserve">Foi oferecido o atendimento educacional especializado aos estudantes no turno inverso; da mesma forma, o acompanhamento em sala de aula, a digitalização e a conversão de materiais para deficientes visuais, o acompanhamento de estudantes matriculados na modalidade </w:t>
      </w:r>
      <w:proofErr w:type="spellStart"/>
      <w:r w:rsidRPr="005C6685">
        <w:rPr>
          <w:rFonts w:ascii="Arial" w:hAnsi="Arial" w:cs="Arial"/>
          <w:sz w:val="20"/>
          <w:szCs w:val="20"/>
        </w:rPr>
        <w:t>EaD</w:t>
      </w:r>
      <w:proofErr w:type="spellEnd"/>
      <w:r w:rsidRPr="005C6685">
        <w:rPr>
          <w:rFonts w:ascii="Arial" w:hAnsi="Arial" w:cs="Arial"/>
          <w:sz w:val="20"/>
          <w:szCs w:val="20"/>
        </w:rPr>
        <w:t xml:space="preserve"> e o acompanhamento em atividades extracurriculares.</w:t>
      </w:r>
    </w:p>
    <w:p w:rsidR="00DF1DD4" w:rsidRPr="005C6685" w:rsidRDefault="00DF1DD4" w:rsidP="00456223">
      <w:pPr>
        <w:tabs>
          <w:tab w:val="left" w:pos="9072"/>
        </w:tabs>
        <w:spacing w:before="120" w:after="120"/>
        <w:ind w:right="-285" w:firstLine="567"/>
        <w:jc w:val="both"/>
        <w:rPr>
          <w:rFonts w:ascii="Arial" w:hAnsi="Arial" w:cs="Arial"/>
          <w:sz w:val="20"/>
          <w:szCs w:val="20"/>
        </w:rPr>
      </w:pPr>
      <w:r w:rsidRPr="005C6685">
        <w:rPr>
          <w:rFonts w:ascii="Arial" w:hAnsi="Arial" w:cs="Arial"/>
          <w:sz w:val="20"/>
          <w:szCs w:val="20"/>
        </w:rPr>
        <w:t xml:space="preserve">Para os estudantes com surdez, proporcionou-se a eliminação das barreiras pedagógicas na comunicação e informação, promovendo os requisitos legais da inclusão. Iniciou-se o ano com a divulgação do edital de vestibular de verão 2017 em LIBRAS; gravação de hinos em LIBRAS para apresentação em eventos que contivessem público surdo (hino rio-grandense e hino nacional brasileiro), capacitação de Libras com cursos para funcionários e estudantes com carga horária de 60 horas dividida em três módulos de 20 horas cada, no turno da tarde; atendimento educacional especializado – AEE no </w:t>
      </w:r>
      <w:r w:rsidRPr="005C6685">
        <w:rPr>
          <w:rFonts w:ascii="Arial" w:hAnsi="Arial" w:cs="Arial"/>
          <w:sz w:val="20"/>
          <w:szCs w:val="20"/>
        </w:rPr>
        <w:lastRenderedPageBreak/>
        <w:t xml:space="preserve">turno inverso, acompanhando nas possíveis dificuldades dos conteúdos estudados reforçando as abordagens feitas pelos professores em sala de aula, bem como a tradução dos trabalhos acadêmicos da Libras para a língua portuguesa e vice e versa; acompanhamento do desenvolvimento das atividades, fóruns e as avaliações, bem como a interpretação e tradução destes, para os estudantes matriculados em </w:t>
      </w:r>
      <w:r w:rsidR="00D71EDC">
        <w:rPr>
          <w:rFonts w:ascii="Arial" w:hAnsi="Arial" w:cs="Arial"/>
          <w:sz w:val="20"/>
          <w:szCs w:val="20"/>
        </w:rPr>
        <w:t>disciplinas</w:t>
      </w:r>
      <w:r w:rsidRPr="005C6685">
        <w:rPr>
          <w:rFonts w:ascii="Arial" w:hAnsi="Arial" w:cs="Arial"/>
          <w:sz w:val="20"/>
          <w:szCs w:val="20"/>
        </w:rPr>
        <w:t xml:space="preserve"> na modalidade </w:t>
      </w:r>
      <w:proofErr w:type="spellStart"/>
      <w:r w:rsidRPr="005C6685">
        <w:rPr>
          <w:rFonts w:ascii="Arial" w:hAnsi="Arial" w:cs="Arial"/>
          <w:sz w:val="20"/>
          <w:szCs w:val="20"/>
        </w:rPr>
        <w:t>EaD</w:t>
      </w:r>
      <w:proofErr w:type="spellEnd"/>
      <w:r w:rsidRPr="005C6685">
        <w:rPr>
          <w:rFonts w:ascii="Arial" w:hAnsi="Arial" w:cs="Arial"/>
          <w:sz w:val="20"/>
          <w:szCs w:val="20"/>
        </w:rPr>
        <w:t>; acompanhamento de estágios, viagens de estudo, eventuais atendimentos para professores e estudantes sempre que solicitado; interpretação de eventuais palestras promovidas pela Coordenadoria de Recursos Humanos, como exemplo na SIPAT – Semana Interna de Prevenção de Acidentes de Trabalho, tendo em vista o funcionário surdo, dentre outras atividades.</w:t>
      </w:r>
    </w:p>
    <w:p w:rsidR="00DF1DD4" w:rsidRPr="005C6685" w:rsidRDefault="00DF1DD4" w:rsidP="00456223">
      <w:pPr>
        <w:tabs>
          <w:tab w:val="left" w:pos="9072"/>
        </w:tabs>
        <w:spacing w:before="120" w:after="120"/>
        <w:ind w:right="-285" w:firstLine="567"/>
        <w:jc w:val="both"/>
        <w:rPr>
          <w:rFonts w:ascii="Arial" w:hAnsi="Arial" w:cs="Arial"/>
          <w:sz w:val="20"/>
          <w:szCs w:val="20"/>
        </w:rPr>
      </w:pPr>
      <w:r w:rsidRPr="005C6685">
        <w:rPr>
          <w:rFonts w:ascii="Arial" w:hAnsi="Arial" w:cs="Arial"/>
          <w:sz w:val="20"/>
          <w:szCs w:val="20"/>
        </w:rPr>
        <w:t xml:space="preserve">Em relação à diminuição das barreiras arquitetônicas nos </w:t>
      </w:r>
      <w:r w:rsidR="00D71EDC" w:rsidRPr="00D71EDC">
        <w:rPr>
          <w:rFonts w:ascii="Arial" w:hAnsi="Arial" w:cs="Arial"/>
          <w:i/>
          <w:sz w:val="20"/>
          <w:szCs w:val="20"/>
        </w:rPr>
        <w:t>c</w:t>
      </w:r>
      <w:r w:rsidRPr="00D71EDC">
        <w:rPr>
          <w:rFonts w:ascii="Arial" w:hAnsi="Arial" w:cs="Arial"/>
          <w:i/>
          <w:sz w:val="20"/>
          <w:szCs w:val="20"/>
        </w:rPr>
        <w:t>ampi</w:t>
      </w:r>
      <w:r w:rsidRPr="005C6685">
        <w:rPr>
          <w:rFonts w:ascii="Arial" w:hAnsi="Arial" w:cs="Arial"/>
          <w:sz w:val="20"/>
          <w:szCs w:val="20"/>
        </w:rPr>
        <w:t xml:space="preserve">, foi dado sequência ao planejamento já instituído pela Coordenadoria Patrimonial, no Salão de Atos do </w:t>
      </w:r>
      <w:r w:rsidR="00D71EDC" w:rsidRPr="00D71EDC">
        <w:rPr>
          <w:rFonts w:ascii="Arial" w:hAnsi="Arial" w:cs="Arial"/>
          <w:i/>
          <w:sz w:val="20"/>
          <w:szCs w:val="20"/>
        </w:rPr>
        <w:t>C</w:t>
      </w:r>
      <w:r w:rsidRPr="00D71EDC">
        <w:rPr>
          <w:rFonts w:ascii="Arial" w:hAnsi="Arial" w:cs="Arial"/>
          <w:i/>
          <w:sz w:val="20"/>
          <w:szCs w:val="20"/>
        </w:rPr>
        <w:t>ampus</w:t>
      </w:r>
      <w:r w:rsidRPr="005C6685">
        <w:rPr>
          <w:rFonts w:ascii="Arial" w:hAnsi="Arial" w:cs="Arial"/>
          <w:sz w:val="20"/>
          <w:szCs w:val="20"/>
        </w:rPr>
        <w:t xml:space="preserve"> Ijuí e no prédio do </w:t>
      </w:r>
      <w:proofErr w:type="spellStart"/>
      <w:r w:rsidRPr="005C6685">
        <w:rPr>
          <w:rFonts w:ascii="Arial" w:hAnsi="Arial" w:cs="Arial"/>
          <w:sz w:val="20"/>
          <w:szCs w:val="20"/>
        </w:rPr>
        <w:t>DCEEng</w:t>
      </w:r>
      <w:proofErr w:type="spellEnd"/>
      <w:r w:rsidRPr="005C6685">
        <w:rPr>
          <w:rFonts w:ascii="Arial" w:hAnsi="Arial" w:cs="Arial"/>
          <w:sz w:val="20"/>
          <w:szCs w:val="20"/>
        </w:rPr>
        <w:t xml:space="preserve">. Em relação aos docentes envolvidos no processo, orientações acerca das possíveis especificidades apresentadas pelos discentes e acompanhamento no processo de adaptações e/ou reorganizações curriculares e avaliativas. Foi dada continuidade ao curso de Libras para colaboradores indicados por setores da </w:t>
      </w:r>
      <w:r w:rsidR="00D71EDC">
        <w:rPr>
          <w:rFonts w:ascii="Arial" w:hAnsi="Arial" w:cs="Arial"/>
          <w:sz w:val="20"/>
          <w:szCs w:val="20"/>
        </w:rPr>
        <w:t>I</w:t>
      </w:r>
      <w:r w:rsidRPr="005C6685">
        <w:rPr>
          <w:rFonts w:ascii="Arial" w:hAnsi="Arial" w:cs="Arial"/>
          <w:sz w:val="20"/>
          <w:szCs w:val="20"/>
        </w:rPr>
        <w:t xml:space="preserve">nstituição. </w:t>
      </w:r>
    </w:p>
    <w:p w:rsidR="00DF1DD4" w:rsidRDefault="00DF1DD4" w:rsidP="00456223">
      <w:pPr>
        <w:spacing w:before="120" w:after="120"/>
        <w:ind w:right="-285" w:firstLine="567"/>
        <w:jc w:val="both"/>
        <w:rPr>
          <w:rFonts w:ascii="Arial" w:hAnsi="Arial" w:cs="Arial"/>
          <w:sz w:val="20"/>
          <w:szCs w:val="20"/>
        </w:rPr>
      </w:pPr>
      <w:r w:rsidRPr="005C6685">
        <w:rPr>
          <w:rFonts w:ascii="Arial" w:hAnsi="Arial" w:cs="Arial"/>
          <w:sz w:val="20"/>
          <w:szCs w:val="20"/>
        </w:rPr>
        <w:t xml:space="preserve">O NAAI finalizou 2017 com 5 estudantes surdos matriculados e 7 intérpretes no quadro de colaboradores. Acompanhou, neste ano, 18 </w:t>
      </w:r>
      <w:r w:rsidR="00D71EDC">
        <w:rPr>
          <w:rFonts w:ascii="Arial" w:hAnsi="Arial" w:cs="Arial"/>
          <w:sz w:val="20"/>
          <w:szCs w:val="20"/>
        </w:rPr>
        <w:t>estudantes</w:t>
      </w:r>
      <w:r w:rsidRPr="005C6685">
        <w:rPr>
          <w:rFonts w:ascii="Arial" w:hAnsi="Arial" w:cs="Arial"/>
          <w:sz w:val="20"/>
          <w:szCs w:val="20"/>
        </w:rPr>
        <w:t xml:space="preserve"> com deficiência e/ou distúrbios de aprendizagem. Todos os programas do NAAI continuarão buscando aperfeiçoamento, visando o melhor atendimento aos estudantes e a todos os envolvidos, tendo como meta para 2018 a implementação do programa de Nivelamento Acadêmico.</w:t>
      </w:r>
    </w:p>
    <w:p w:rsidR="007B7E04" w:rsidRDefault="007B7E04" w:rsidP="00456223">
      <w:pPr>
        <w:spacing w:before="120" w:after="120"/>
        <w:ind w:right="-285" w:firstLine="567"/>
        <w:jc w:val="both"/>
        <w:rPr>
          <w:rFonts w:ascii="Arial" w:hAnsi="Arial" w:cs="Arial"/>
          <w:sz w:val="20"/>
          <w:szCs w:val="20"/>
        </w:rPr>
      </w:pPr>
    </w:p>
    <w:p w:rsidR="007B7E04" w:rsidRPr="007B7E04" w:rsidRDefault="00023CFD" w:rsidP="007B7E04">
      <w:pPr>
        <w:shd w:val="clear" w:color="auto" w:fill="FFFFFF"/>
        <w:spacing w:before="100" w:beforeAutospacing="1" w:after="100" w:afterAutospacing="1"/>
        <w:rPr>
          <w:rFonts w:ascii="Arial" w:hAnsi="Arial" w:cs="Arial"/>
          <w:b/>
          <w:sz w:val="20"/>
          <w:szCs w:val="20"/>
        </w:rPr>
      </w:pPr>
      <w:hyperlink r:id="rId9" w:anchor="nead" w:tooltip="Reitoria" w:history="1">
        <w:r w:rsidR="007B7E04" w:rsidRPr="007B7E04">
          <w:rPr>
            <w:rFonts w:ascii="Arial" w:hAnsi="Arial" w:cs="Arial"/>
            <w:b/>
            <w:sz w:val="20"/>
            <w:szCs w:val="20"/>
          </w:rPr>
          <w:t xml:space="preserve">B.2. Núcleo de Educação a Distância - </w:t>
        </w:r>
        <w:proofErr w:type="spellStart"/>
        <w:r w:rsidR="007B7E04" w:rsidRPr="007B7E04">
          <w:rPr>
            <w:rFonts w:ascii="Arial" w:hAnsi="Arial" w:cs="Arial"/>
            <w:b/>
            <w:sz w:val="20"/>
            <w:szCs w:val="20"/>
          </w:rPr>
          <w:t>NEaD</w:t>
        </w:r>
        <w:proofErr w:type="spellEnd"/>
      </w:hyperlink>
    </w:p>
    <w:p w:rsidR="00DF1DD4" w:rsidRPr="005C6685" w:rsidRDefault="00DF1DD4" w:rsidP="00456223">
      <w:pPr>
        <w:spacing w:before="120" w:after="120"/>
        <w:ind w:right="-285" w:firstLine="567"/>
        <w:jc w:val="both"/>
        <w:rPr>
          <w:rFonts w:ascii="Arial" w:hAnsi="Arial" w:cs="Arial"/>
          <w:sz w:val="20"/>
          <w:szCs w:val="20"/>
        </w:rPr>
      </w:pPr>
      <w:r w:rsidRPr="005C6685">
        <w:rPr>
          <w:rFonts w:ascii="Arial" w:hAnsi="Arial" w:cs="Arial"/>
          <w:sz w:val="20"/>
          <w:szCs w:val="20"/>
        </w:rPr>
        <w:t xml:space="preserve">O ano de 2017 foi um ano bastante produtivo para o </w:t>
      </w:r>
      <w:r w:rsidRPr="005C6685">
        <w:rPr>
          <w:rFonts w:ascii="Arial" w:hAnsi="Arial" w:cs="Arial"/>
          <w:b/>
          <w:sz w:val="20"/>
          <w:szCs w:val="20"/>
        </w:rPr>
        <w:t>Núcleo de Educação a Distância (</w:t>
      </w:r>
      <w:proofErr w:type="spellStart"/>
      <w:r w:rsidRPr="005C6685">
        <w:rPr>
          <w:rFonts w:ascii="Arial" w:hAnsi="Arial" w:cs="Arial"/>
          <w:b/>
          <w:sz w:val="20"/>
          <w:szCs w:val="20"/>
        </w:rPr>
        <w:t>NEaD</w:t>
      </w:r>
      <w:proofErr w:type="spellEnd"/>
      <w:r w:rsidRPr="005C6685">
        <w:rPr>
          <w:rFonts w:ascii="Arial" w:hAnsi="Arial" w:cs="Arial"/>
          <w:sz w:val="20"/>
          <w:szCs w:val="20"/>
        </w:rPr>
        <w:t>)</w:t>
      </w:r>
      <w:r w:rsidR="00CB0A3C" w:rsidRPr="005C6685">
        <w:rPr>
          <w:rFonts w:ascii="Arial" w:hAnsi="Arial" w:cs="Arial"/>
          <w:sz w:val="20"/>
          <w:szCs w:val="20"/>
        </w:rPr>
        <w:t>, que a partir deste ano passou a ser um Núcleo ligado diretamente à Vice-Reitoria de Graduação e não mais uma coordenadoria</w:t>
      </w:r>
      <w:r w:rsidRPr="005C6685">
        <w:rPr>
          <w:rFonts w:ascii="Arial" w:hAnsi="Arial" w:cs="Arial"/>
          <w:sz w:val="20"/>
          <w:szCs w:val="20"/>
        </w:rPr>
        <w:t xml:space="preserve">. </w:t>
      </w:r>
      <w:r w:rsidR="00CB0A3C" w:rsidRPr="005C6685">
        <w:rPr>
          <w:rFonts w:ascii="Arial" w:hAnsi="Arial" w:cs="Arial"/>
          <w:sz w:val="20"/>
          <w:szCs w:val="20"/>
        </w:rPr>
        <w:t xml:space="preserve">A </w:t>
      </w:r>
      <w:r w:rsidR="006545F7" w:rsidRPr="005C6685">
        <w:rPr>
          <w:rFonts w:ascii="Arial" w:hAnsi="Arial" w:cs="Arial"/>
          <w:sz w:val="20"/>
          <w:szCs w:val="20"/>
        </w:rPr>
        <w:t>modific</w:t>
      </w:r>
      <w:r w:rsidR="00CB0A3C" w:rsidRPr="005C6685">
        <w:rPr>
          <w:rFonts w:ascii="Arial" w:hAnsi="Arial" w:cs="Arial"/>
          <w:sz w:val="20"/>
          <w:szCs w:val="20"/>
        </w:rPr>
        <w:t>ação ocorreu a partir da alteração no Estatuto e Regimento da UNIJUÍ, sendo oficializada por estes documentos e pela Resolução da Reitoria Nº 01/2017</w:t>
      </w:r>
      <w:r w:rsidR="00D31B21" w:rsidRPr="005C6685">
        <w:rPr>
          <w:rFonts w:ascii="Arial" w:hAnsi="Arial" w:cs="Arial"/>
          <w:sz w:val="20"/>
          <w:szCs w:val="20"/>
        </w:rPr>
        <w:t>, datada de 1</w:t>
      </w:r>
      <w:r w:rsidR="00987C0C" w:rsidRPr="005C6685">
        <w:rPr>
          <w:rFonts w:ascii="Arial" w:hAnsi="Arial" w:cs="Arial"/>
          <w:sz w:val="20"/>
          <w:szCs w:val="20"/>
        </w:rPr>
        <w:t>0</w:t>
      </w:r>
      <w:r w:rsidR="006545F7" w:rsidRPr="005C6685">
        <w:rPr>
          <w:rFonts w:ascii="Arial" w:hAnsi="Arial" w:cs="Arial"/>
          <w:sz w:val="20"/>
          <w:szCs w:val="20"/>
        </w:rPr>
        <w:t>/0</w:t>
      </w:r>
      <w:r w:rsidR="00D31B21" w:rsidRPr="005C6685">
        <w:rPr>
          <w:rFonts w:ascii="Arial" w:hAnsi="Arial" w:cs="Arial"/>
          <w:sz w:val="20"/>
          <w:szCs w:val="20"/>
        </w:rPr>
        <w:t>4</w:t>
      </w:r>
      <w:r w:rsidR="006545F7" w:rsidRPr="005C6685">
        <w:rPr>
          <w:rFonts w:ascii="Arial" w:hAnsi="Arial" w:cs="Arial"/>
          <w:sz w:val="20"/>
          <w:szCs w:val="20"/>
        </w:rPr>
        <w:t>/2017</w:t>
      </w:r>
      <w:r w:rsidR="00CB0A3C" w:rsidRPr="005C6685">
        <w:rPr>
          <w:rFonts w:ascii="Arial" w:hAnsi="Arial" w:cs="Arial"/>
          <w:sz w:val="20"/>
          <w:szCs w:val="20"/>
        </w:rPr>
        <w:t xml:space="preserve">. </w:t>
      </w:r>
      <w:r w:rsidRPr="005C6685">
        <w:rPr>
          <w:rFonts w:ascii="Arial" w:hAnsi="Arial" w:cs="Arial"/>
          <w:sz w:val="20"/>
          <w:szCs w:val="20"/>
        </w:rPr>
        <w:t xml:space="preserve">O </w:t>
      </w:r>
      <w:proofErr w:type="spellStart"/>
      <w:r w:rsidRPr="005C6685">
        <w:rPr>
          <w:rFonts w:ascii="Arial" w:hAnsi="Arial" w:cs="Arial"/>
          <w:sz w:val="20"/>
          <w:szCs w:val="20"/>
        </w:rPr>
        <w:t>NEaD</w:t>
      </w:r>
      <w:proofErr w:type="spellEnd"/>
      <w:r w:rsidRPr="005C6685">
        <w:rPr>
          <w:rFonts w:ascii="Arial" w:hAnsi="Arial" w:cs="Arial"/>
          <w:sz w:val="20"/>
          <w:szCs w:val="20"/>
        </w:rPr>
        <w:t xml:space="preserve"> mediou a oferta de 156 disciplinas dos </w:t>
      </w:r>
      <w:r w:rsidR="00D71EDC">
        <w:rPr>
          <w:rFonts w:ascii="Arial" w:hAnsi="Arial" w:cs="Arial"/>
          <w:sz w:val="20"/>
          <w:szCs w:val="20"/>
        </w:rPr>
        <w:t>16 cursos de graduação que contê</w:t>
      </w:r>
      <w:r w:rsidRPr="005C6685">
        <w:rPr>
          <w:rFonts w:ascii="Arial" w:hAnsi="Arial" w:cs="Arial"/>
          <w:sz w:val="20"/>
          <w:szCs w:val="20"/>
        </w:rPr>
        <w:t xml:space="preserve">m disciplinas na modalidade a distância, ou que são completamente a distância e, ainda, de outras 31 disciplinas de oferta da pós-graduação </w:t>
      </w:r>
      <w:r w:rsidRPr="005C6685">
        <w:rPr>
          <w:rFonts w:ascii="Arial" w:hAnsi="Arial" w:cs="Arial"/>
          <w:i/>
          <w:sz w:val="20"/>
          <w:szCs w:val="20"/>
        </w:rPr>
        <w:t>lato sensu</w:t>
      </w:r>
      <w:r w:rsidRPr="005C6685">
        <w:rPr>
          <w:rFonts w:ascii="Arial" w:hAnsi="Arial" w:cs="Arial"/>
          <w:sz w:val="20"/>
          <w:szCs w:val="20"/>
        </w:rPr>
        <w:t xml:space="preserve">. Além disso, 24 disciplinas da modalidade presencial usaram o Conecta </w:t>
      </w:r>
      <w:r w:rsidR="00D71EDC" w:rsidRPr="005C6685">
        <w:rPr>
          <w:rFonts w:ascii="Arial" w:hAnsi="Arial" w:cs="Arial"/>
          <w:sz w:val="20"/>
          <w:szCs w:val="20"/>
        </w:rPr>
        <w:t>UNIJUÍ</w:t>
      </w:r>
      <w:r w:rsidRPr="005C6685">
        <w:rPr>
          <w:rFonts w:ascii="Arial" w:hAnsi="Arial" w:cs="Arial"/>
          <w:sz w:val="20"/>
          <w:szCs w:val="20"/>
        </w:rPr>
        <w:t xml:space="preserve"> e contaram com o apoio dos tutores para o seu desenvolvimento. O </w:t>
      </w:r>
      <w:proofErr w:type="spellStart"/>
      <w:r w:rsidRPr="005C6685">
        <w:rPr>
          <w:rFonts w:ascii="Arial" w:hAnsi="Arial" w:cs="Arial"/>
          <w:sz w:val="20"/>
          <w:szCs w:val="20"/>
        </w:rPr>
        <w:t>NEaD</w:t>
      </w:r>
      <w:proofErr w:type="spellEnd"/>
      <w:r w:rsidRPr="005C6685">
        <w:rPr>
          <w:rFonts w:ascii="Arial" w:hAnsi="Arial" w:cs="Arial"/>
          <w:sz w:val="20"/>
          <w:szCs w:val="20"/>
        </w:rPr>
        <w:t xml:space="preserve"> também garantiu o apoio para as semanas acadêmicas do</w:t>
      </w:r>
      <w:r w:rsidR="00D71EDC">
        <w:rPr>
          <w:rFonts w:ascii="Arial" w:hAnsi="Arial" w:cs="Arial"/>
          <w:sz w:val="20"/>
          <w:szCs w:val="20"/>
        </w:rPr>
        <w:t>s</w:t>
      </w:r>
      <w:r w:rsidRPr="005C6685">
        <w:rPr>
          <w:rFonts w:ascii="Arial" w:hAnsi="Arial" w:cs="Arial"/>
          <w:sz w:val="20"/>
          <w:szCs w:val="20"/>
        </w:rPr>
        <w:t xml:space="preserve"> curso</w:t>
      </w:r>
      <w:r w:rsidR="00D71EDC">
        <w:rPr>
          <w:rFonts w:ascii="Arial" w:hAnsi="Arial" w:cs="Arial"/>
          <w:sz w:val="20"/>
          <w:szCs w:val="20"/>
        </w:rPr>
        <w:t>s</w:t>
      </w:r>
      <w:r w:rsidRPr="005C6685">
        <w:rPr>
          <w:rFonts w:ascii="Arial" w:hAnsi="Arial" w:cs="Arial"/>
          <w:sz w:val="20"/>
          <w:szCs w:val="20"/>
        </w:rPr>
        <w:t xml:space="preserve"> de História e </w:t>
      </w:r>
      <w:r w:rsidR="00D71EDC">
        <w:rPr>
          <w:rFonts w:ascii="Arial" w:hAnsi="Arial" w:cs="Arial"/>
          <w:sz w:val="20"/>
          <w:szCs w:val="20"/>
        </w:rPr>
        <w:t xml:space="preserve">de </w:t>
      </w:r>
      <w:r w:rsidRPr="005C6685">
        <w:rPr>
          <w:rFonts w:ascii="Arial" w:hAnsi="Arial" w:cs="Arial"/>
          <w:sz w:val="20"/>
          <w:szCs w:val="20"/>
        </w:rPr>
        <w:t xml:space="preserve">Administração, modalidade </w:t>
      </w:r>
      <w:proofErr w:type="spellStart"/>
      <w:r w:rsidRPr="005C6685">
        <w:rPr>
          <w:rFonts w:ascii="Arial" w:hAnsi="Arial" w:cs="Arial"/>
          <w:sz w:val="20"/>
          <w:szCs w:val="20"/>
        </w:rPr>
        <w:t>EaD</w:t>
      </w:r>
      <w:proofErr w:type="spellEnd"/>
      <w:r w:rsidRPr="005C6685">
        <w:rPr>
          <w:rFonts w:ascii="Arial" w:hAnsi="Arial" w:cs="Arial"/>
          <w:sz w:val="20"/>
          <w:szCs w:val="20"/>
        </w:rPr>
        <w:t>, bem como para a transmissão de algumas palestras do Salão do Conhecimento para estudantes da modalidade a distância.</w:t>
      </w:r>
    </w:p>
    <w:p w:rsidR="00DF1DD4" w:rsidRPr="005C6685" w:rsidRDefault="00DF1DD4" w:rsidP="00456223">
      <w:pPr>
        <w:spacing w:before="120" w:after="120"/>
        <w:ind w:right="-285" w:firstLine="567"/>
        <w:jc w:val="both"/>
        <w:rPr>
          <w:rFonts w:ascii="Arial" w:hAnsi="Arial" w:cs="Arial"/>
          <w:sz w:val="20"/>
          <w:szCs w:val="20"/>
        </w:rPr>
      </w:pPr>
      <w:r w:rsidRPr="005C6685">
        <w:rPr>
          <w:rFonts w:ascii="Arial" w:hAnsi="Arial" w:cs="Arial"/>
          <w:sz w:val="20"/>
          <w:szCs w:val="20"/>
        </w:rPr>
        <w:t xml:space="preserve">No planejamento para 2017, haviam sido definidas três questões prioritárias, quais sejam: 1) Aumentar o número de cursos de graduação presenciais utilizando 20% das disciplinas na modalidade </w:t>
      </w:r>
      <w:proofErr w:type="spellStart"/>
      <w:r w:rsidRPr="005C6685">
        <w:rPr>
          <w:rFonts w:ascii="Arial" w:hAnsi="Arial" w:cs="Arial"/>
          <w:sz w:val="20"/>
          <w:szCs w:val="20"/>
        </w:rPr>
        <w:t>EaD</w:t>
      </w:r>
      <w:proofErr w:type="spellEnd"/>
      <w:r w:rsidRPr="005C6685">
        <w:rPr>
          <w:rFonts w:ascii="Arial" w:hAnsi="Arial" w:cs="Arial"/>
          <w:sz w:val="20"/>
          <w:szCs w:val="20"/>
        </w:rPr>
        <w:t xml:space="preserve">; 2) Proporcionar formação pedagógica para professores atuarem na modalidade </w:t>
      </w:r>
      <w:proofErr w:type="spellStart"/>
      <w:r w:rsidRPr="005C6685">
        <w:rPr>
          <w:rFonts w:ascii="Arial" w:hAnsi="Arial" w:cs="Arial"/>
          <w:sz w:val="20"/>
          <w:szCs w:val="20"/>
        </w:rPr>
        <w:t>EaD</w:t>
      </w:r>
      <w:proofErr w:type="spellEnd"/>
      <w:r w:rsidRPr="005C6685">
        <w:rPr>
          <w:rFonts w:ascii="Arial" w:hAnsi="Arial" w:cs="Arial"/>
          <w:sz w:val="20"/>
          <w:szCs w:val="20"/>
        </w:rPr>
        <w:t xml:space="preserve">; e 3) Alinhar as ações do </w:t>
      </w:r>
      <w:proofErr w:type="spellStart"/>
      <w:r w:rsidRPr="005C6685">
        <w:rPr>
          <w:rFonts w:ascii="Arial" w:hAnsi="Arial" w:cs="Arial"/>
          <w:sz w:val="20"/>
          <w:szCs w:val="20"/>
        </w:rPr>
        <w:t>NEaD</w:t>
      </w:r>
      <w:proofErr w:type="spellEnd"/>
      <w:r w:rsidRPr="005C6685">
        <w:rPr>
          <w:rFonts w:ascii="Arial" w:hAnsi="Arial" w:cs="Arial"/>
          <w:sz w:val="20"/>
          <w:szCs w:val="20"/>
        </w:rPr>
        <w:t xml:space="preserve"> e corpo docente.</w:t>
      </w:r>
    </w:p>
    <w:p w:rsidR="00DF1DD4" w:rsidRPr="005C6685" w:rsidRDefault="00DF1DD4" w:rsidP="00456223">
      <w:pPr>
        <w:spacing w:before="120" w:after="120"/>
        <w:ind w:right="-285" w:firstLine="567"/>
        <w:jc w:val="both"/>
        <w:rPr>
          <w:rFonts w:ascii="Arial" w:hAnsi="Arial" w:cs="Arial"/>
          <w:sz w:val="20"/>
          <w:szCs w:val="20"/>
        </w:rPr>
      </w:pPr>
      <w:r w:rsidRPr="005C6685">
        <w:rPr>
          <w:rFonts w:ascii="Arial" w:hAnsi="Arial" w:cs="Arial"/>
          <w:sz w:val="20"/>
          <w:szCs w:val="20"/>
        </w:rPr>
        <w:t xml:space="preserve">Destas, a primeira não teve avanço, tendo em vista que os cursos que efetivaram a reformulação de seus </w:t>
      </w:r>
      <w:proofErr w:type="spellStart"/>
      <w:r w:rsidRPr="005C6685">
        <w:rPr>
          <w:rFonts w:ascii="Arial" w:hAnsi="Arial" w:cs="Arial"/>
          <w:sz w:val="20"/>
          <w:szCs w:val="20"/>
        </w:rPr>
        <w:t>PPCs</w:t>
      </w:r>
      <w:proofErr w:type="spellEnd"/>
      <w:r w:rsidRPr="005C6685">
        <w:rPr>
          <w:rFonts w:ascii="Arial" w:hAnsi="Arial" w:cs="Arial"/>
          <w:sz w:val="20"/>
          <w:szCs w:val="20"/>
        </w:rPr>
        <w:t xml:space="preserve"> em 2017 já eram aderentes a essa modalidade e os demais previstos adiaram suas reformulações. No entanto, a segunda e terceira questões prioritárias tiveram avanços significativos, resultado da aproximação do </w:t>
      </w:r>
      <w:proofErr w:type="spellStart"/>
      <w:r w:rsidRPr="005C6685">
        <w:rPr>
          <w:rFonts w:ascii="Arial" w:hAnsi="Arial" w:cs="Arial"/>
          <w:sz w:val="20"/>
          <w:szCs w:val="20"/>
        </w:rPr>
        <w:t>NEaD</w:t>
      </w:r>
      <w:proofErr w:type="spellEnd"/>
      <w:r w:rsidRPr="005C6685">
        <w:rPr>
          <w:rFonts w:ascii="Arial" w:hAnsi="Arial" w:cs="Arial"/>
          <w:sz w:val="20"/>
          <w:szCs w:val="20"/>
        </w:rPr>
        <w:t xml:space="preserve"> com a Assessoria Pedagógica, responsável pela condução do Programa de Formação Continuada de Docentes. Assim, foi criado o subprograma </w:t>
      </w:r>
      <w:r w:rsidRPr="005C6685">
        <w:rPr>
          <w:rFonts w:ascii="Arial" w:hAnsi="Arial" w:cs="Arial"/>
          <w:bCs/>
          <w:sz w:val="20"/>
          <w:szCs w:val="20"/>
        </w:rPr>
        <w:t xml:space="preserve">Formação para Docentes que atuam na modalidade </w:t>
      </w:r>
      <w:proofErr w:type="spellStart"/>
      <w:r w:rsidRPr="005C6685">
        <w:rPr>
          <w:rFonts w:ascii="Arial" w:hAnsi="Arial" w:cs="Arial"/>
          <w:bCs/>
          <w:sz w:val="20"/>
          <w:szCs w:val="20"/>
        </w:rPr>
        <w:t>EaD</w:t>
      </w:r>
      <w:proofErr w:type="spellEnd"/>
      <w:r w:rsidRPr="005C6685">
        <w:rPr>
          <w:rFonts w:ascii="Arial" w:hAnsi="Arial" w:cs="Arial"/>
          <w:bCs/>
          <w:sz w:val="20"/>
          <w:szCs w:val="20"/>
        </w:rPr>
        <w:t xml:space="preserve">, relatado anteriormente. </w:t>
      </w:r>
      <w:r w:rsidRPr="005C6685">
        <w:rPr>
          <w:rFonts w:ascii="Arial" w:hAnsi="Arial" w:cs="Arial"/>
          <w:sz w:val="20"/>
          <w:szCs w:val="20"/>
        </w:rPr>
        <w:t>Como os tutores interagem com os professores para a organização e manutenção das comunidades, participaram de dois destes eventos, que trataram da temática do planejamento e das metodologias, qualificando-se para oferecer as oficinas, também anteriormente citadas.</w:t>
      </w:r>
    </w:p>
    <w:p w:rsidR="00DF1DD4" w:rsidRPr="005C6685" w:rsidRDefault="00DF1DD4" w:rsidP="00456223">
      <w:pPr>
        <w:spacing w:before="120" w:after="120"/>
        <w:ind w:right="-285" w:firstLine="567"/>
        <w:jc w:val="both"/>
        <w:rPr>
          <w:rFonts w:ascii="Arial" w:hAnsi="Arial" w:cs="Arial"/>
          <w:sz w:val="20"/>
          <w:szCs w:val="20"/>
        </w:rPr>
      </w:pPr>
      <w:r w:rsidRPr="005C6685">
        <w:rPr>
          <w:rFonts w:ascii="Arial" w:hAnsi="Arial" w:cs="Arial"/>
          <w:sz w:val="20"/>
          <w:szCs w:val="20"/>
        </w:rPr>
        <w:t xml:space="preserve">Em relação ao alinhamento das ações do </w:t>
      </w:r>
      <w:proofErr w:type="spellStart"/>
      <w:r w:rsidRPr="005C6685">
        <w:rPr>
          <w:rFonts w:ascii="Arial" w:hAnsi="Arial" w:cs="Arial"/>
          <w:sz w:val="20"/>
          <w:szCs w:val="20"/>
        </w:rPr>
        <w:t>NEaD</w:t>
      </w:r>
      <w:proofErr w:type="spellEnd"/>
      <w:r w:rsidRPr="005C6685">
        <w:rPr>
          <w:rFonts w:ascii="Arial" w:hAnsi="Arial" w:cs="Arial"/>
          <w:sz w:val="20"/>
          <w:szCs w:val="20"/>
        </w:rPr>
        <w:t xml:space="preserve"> e corpo docente da modalidade </w:t>
      </w:r>
      <w:proofErr w:type="spellStart"/>
      <w:r w:rsidRPr="005C6685">
        <w:rPr>
          <w:rFonts w:ascii="Arial" w:hAnsi="Arial" w:cs="Arial"/>
          <w:sz w:val="20"/>
          <w:szCs w:val="20"/>
        </w:rPr>
        <w:t>EaD</w:t>
      </w:r>
      <w:proofErr w:type="spellEnd"/>
      <w:r w:rsidRPr="005C6685">
        <w:rPr>
          <w:rFonts w:ascii="Arial" w:hAnsi="Arial" w:cs="Arial"/>
          <w:sz w:val="20"/>
          <w:szCs w:val="20"/>
        </w:rPr>
        <w:t>, houve diálogos importantes, que resultaram no amadurecimento do quadro docente, no entanto, é necessário que este debate prossiga no ano de 2018.</w:t>
      </w:r>
    </w:p>
    <w:p w:rsidR="00DF1DD4" w:rsidRPr="005C6685" w:rsidRDefault="00DF1DD4" w:rsidP="00456223">
      <w:pPr>
        <w:spacing w:before="120" w:after="120"/>
        <w:ind w:right="-285" w:firstLine="567"/>
        <w:jc w:val="both"/>
        <w:rPr>
          <w:rFonts w:ascii="Arial" w:hAnsi="Arial" w:cs="Arial"/>
          <w:sz w:val="20"/>
          <w:szCs w:val="20"/>
        </w:rPr>
      </w:pPr>
      <w:r w:rsidRPr="005C6685">
        <w:rPr>
          <w:rFonts w:ascii="Arial" w:hAnsi="Arial" w:cs="Arial"/>
          <w:sz w:val="20"/>
          <w:szCs w:val="20"/>
        </w:rPr>
        <w:t xml:space="preserve">Importante relatar que em 2017 houve um avanço importante para o </w:t>
      </w:r>
      <w:proofErr w:type="spellStart"/>
      <w:r w:rsidRPr="005C6685">
        <w:rPr>
          <w:rFonts w:ascii="Arial" w:hAnsi="Arial" w:cs="Arial"/>
          <w:sz w:val="20"/>
          <w:szCs w:val="20"/>
        </w:rPr>
        <w:t>NEaD</w:t>
      </w:r>
      <w:proofErr w:type="spellEnd"/>
      <w:r w:rsidRPr="005C6685">
        <w:rPr>
          <w:rFonts w:ascii="Arial" w:hAnsi="Arial" w:cs="Arial"/>
          <w:sz w:val="20"/>
          <w:szCs w:val="20"/>
        </w:rPr>
        <w:t xml:space="preserve"> no que se refere à operacionalização dos processos de aplicação da sistematização presencial, pois foi concluído o sistema via web que estava em construção desde 2014. Ainda há ajustes que estão sendo feitos, necessidade constatada durante o uso do sistema, mas são questões que não impactam em sua qualidade. Isso foi importante pois facilita e qualifica a organização do processo. </w:t>
      </w:r>
    </w:p>
    <w:p w:rsidR="00320475" w:rsidRDefault="00320475" w:rsidP="00456223">
      <w:pPr>
        <w:spacing w:before="120" w:after="120"/>
        <w:ind w:right="-285" w:firstLine="567"/>
        <w:jc w:val="both"/>
        <w:rPr>
          <w:rFonts w:ascii="Arial" w:hAnsi="Arial" w:cs="Arial"/>
          <w:sz w:val="20"/>
          <w:szCs w:val="20"/>
          <w:shd w:val="clear" w:color="auto" w:fill="FFFFFF"/>
        </w:rPr>
      </w:pPr>
      <w:r w:rsidRPr="005C6685">
        <w:rPr>
          <w:rFonts w:ascii="Arial" w:hAnsi="Arial" w:cs="Arial"/>
          <w:sz w:val="20"/>
          <w:szCs w:val="20"/>
        </w:rPr>
        <w:lastRenderedPageBreak/>
        <w:t xml:space="preserve">Em nível de relações externas, a Coordenadora do </w:t>
      </w:r>
      <w:proofErr w:type="spellStart"/>
      <w:r w:rsidRPr="005C6685">
        <w:rPr>
          <w:rFonts w:ascii="Arial" w:hAnsi="Arial" w:cs="Arial"/>
          <w:sz w:val="20"/>
          <w:szCs w:val="20"/>
        </w:rPr>
        <w:t>NEaD</w:t>
      </w:r>
      <w:proofErr w:type="spellEnd"/>
      <w:r w:rsidRPr="005C6685">
        <w:rPr>
          <w:rFonts w:ascii="Arial" w:hAnsi="Arial" w:cs="Arial"/>
          <w:sz w:val="20"/>
          <w:szCs w:val="20"/>
        </w:rPr>
        <w:t xml:space="preserve"> participou, representando a UNIJUÍ, de reuniões do grupo de trabalho </w:t>
      </w:r>
      <w:proofErr w:type="spellStart"/>
      <w:r w:rsidRPr="005C6685">
        <w:rPr>
          <w:rFonts w:ascii="Arial" w:hAnsi="Arial" w:cs="Arial"/>
          <w:sz w:val="20"/>
          <w:szCs w:val="20"/>
        </w:rPr>
        <w:t>EaD</w:t>
      </w:r>
      <w:proofErr w:type="spellEnd"/>
      <w:r w:rsidRPr="005C6685">
        <w:rPr>
          <w:rFonts w:ascii="Arial" w:hAnsi="Arial" w:cs="Arial"/>
          <w:sz w:val="20"/>
          <w:szCs w:val="20"/>
        </w:rPr>
        <w:t xml:space="preserve"> do COMUNG, que foi formado com o objetivo de discutir estratégias de oferta e operacionalização de cursos </w:t>
      </w:r>
      <w:proofErr w:type="spellStart"/>
      <w:r w:rsidRPr="005C6685">
        <w:rPr>
          <w:rFonts w:ascii="Arial" w:hAnsi="Arial" w:cs="Arial"/>
          <w:sz w:val="20"/>
          <w:szCs w:val="20"/>
        </w:rPr>
        <w:t>EaD</w:t>
      </w:r>
      <w:proofErr w:type="spellEnd"/>
      <w:r w:rsidRPr="005C6685">
        <w:rPr>
          <w:rFonts w:ascii="Arial" w:hAnsi="Arial" w:cs="Arial"/>
          <w:sz w:val="20"/>
          <w:szCs w:val="20"/>
        </w:rPr>
        <w:t xml:space="preserve"> nas IES que compõe</w:t>
      </w:r>
      <w:r w:rsidR="00D71EDC">
        <w:rPr>
          <w:rFonts w:ascii="Arial" w:hAnsi="Arial" w:cs="Arial"/>
          <w:sz w:val="20"/>
          <w:szCs w:val="20"/>
        </w:rPr>
        <w:t>m</w:t>
      </w:r>
      <w:r w:rsidRPr="005C6685">
        <w:rPr>
          <w:rFonts w:ascii="Arial" w:hAnsi="Arial" w:cs="Arial"/>
          <w:sz w:val="20"/>
          <w:szCs w:val="20"/>
        </w:rPr>
        <w:t xml:space="preserve"> o Consórcio. Foi avaliada a proposta de atuação em rede formulada do Grupo A, editora de Porto Alegre/RS</w:t>
      </w:r>
      <w:r w:rsidR="00D71EDC">
        <w:rPr>
          <w:rFonts w:ascii="Arial" w:hAnsi="Arial" w:cs="Arial"/>
          <w:sz w:val="20"/>
          <w:szCs w:val="20"/>
        </w:rPr>
        <w:t>,</w:t>
      </w:r>
      <w:r w:rsidRPr="005C6685">
        <w:rPr>
          <w:rFonts w:ascii="Arial" w:hAnsi="Arial" w:cs="Arial"/>
          <w:sz w:val="20"/>
          <w:szCs w:val="20"/>
        </w:rPr>
        <w:t xml:space="preserve"> especializada na integração entre conteúdo educacional e tecnologia, que apresentou um projeto de implementação de </w:t>
      </w:r>
      <w:proofErr w:type="spellStart"/>
      <w:r w:rsidRPr="005C6685">
        <w:rPr>
          <w:rFonts w:ascii="Arial" w:hAnsi="Arial" w:cs="Arial"/>
          <w:sz w:val="20"/>
          <w:szCs w:val="20"/>
        </w:rPr>
        <w:t>EaD</w:t>
      </w:r>
      <w:proofErr w:type="spellEnd"/>
      <w:r w:rsidRPr="005C6685">
        <w:rPr>
          <w:rFonts w:ascii="Arial" w:hAnsi="Arial" w:cs="Arial"/>
          <w:sz w:val="20"/>
          <w:szCs w:val="20"/>
        </w:rPr>
        <w:t xml:space="preserve"> em universidades comunitárias</w:t>
      </w:r>
      <w:r w:rsidRPr="005C6685">
        <w:rPr>
          <w:rFonts w:ascii="Arial" w:hAnsi="Arial" w:cs="Arial"/>
          <w:sz w:val="20"/>
          <w:szCs w:val="20"/>
          <w:shd w:val="clear" w:color="auto" w:fill="FFFFFF"/>
        </w:rPr>
        <w:t>, que seguiu para análise dos reitores no mês de dezembro</w:t>
      </w:r>
      <w:r w:rsidR="00D71EDC">
        <w:rPr>
          <w:rFonts w:ascii="Arial" w:hAnsi="Arial" w:cs="Arial"/>
          <w:sz w:val="20"/>
          <w:szCs w:val="20"/>
          <w:shd w:val="clear" w:color="auto" w:fill="FFFFFF"/>
        </w:rPr>
        <w:t xml:space="preserve"> de 20</w:t>
      </w:r>
      <w:r w:rsidRPr="005C6685">
        <w:rPr>
          <w:rFonts w:ascii="Arial" w:hAnsi="Arial" w:cs="Arial"/>
          <w:sz w:val="20"/>
          <w:szCs w:val="20"/>
          <w:shd w:val="clear" w:color="auto" w:fill="FFFFFF"/>
        </w:rPr>
        <w:t>17.</w:t>
      </w:r>
    </w:p>
    <w:p w:rsidR="00DF1DD4" w:rsidRPr="005C6685" w:rsidRDefault="00DF1DD4" w:rsidP="00456223">
      <w:pPr>
        <w:spacing w:before="120" w:after="120"/>
        <w:ind w:right="-285" w:firstLine="567"/>
        <w:jc w:val="both"/>
        <w:rPr>
          <w:rFonts w:ascii="Arial" w:hAnsi="Arial" w:cs="Arial"/>
          <w:sz w:val="20"/>
          <w:szCs w:val="20"/>
        </w:rPr>
      </w:pPr>
      <w:r w:rsidRPr="005C6685">
        <w:rPr>
          <w:rFonts w:ascii="Arial" w:hAnsi="Arial" w:cs="Arial"/>
          <w:sz w:val="20"/>
          <w:szCs w:val="20"/>
        </w:rPr>
        <w:t xml:space="preserve">Por fim, a aproximação do </w:t>
      </w:r>
      <w:proofErr w:type="spellStart"/>
      <w:r w:rsidRPr="005C6685">
        <w:rPr>
          <w:rFonts w:ascii="Arial" w:hAnsi="Arial" w:cs="Arial"/>
          <w:sz w:val="20"/>
          <w:szCs w:val="20"/>
        </w:rPr>
        <w:t>NEaD</w:t>
      </w:r>
      <w:proofErr w:type="spellEnd"/>
      <w:r w:rsidRPr="005C6685">
        <w:rPr>
          <w:rFonts w:ascii="Arial" w:hAnsi="Arial" w:cs="Arial"/>
          <w:sz w:val="20"/>
          <w:szCs w:val="20"/>
        </w:rPr>
        <w:t xml:space="preserve"> com a Assessoria Pedagógica da VRG, fortaleceu o Núcleo como espaço de apo</w:t>
      </w:r>
      <w:r w:rsidR="00D71EDC">
        <w:rPr>
          <w:rFonts w:ascii="Arial" w:hAnsi="Arial" w:cs="Arial"/>
          <w:sz w:val="20"/>
          <w:szCs w:val="20"/>
        </w:rPr>
        <w:t>io pedagógico aos professores e</w:t>
      </w:r>
      <w:r w:rsidRPr="005C6685">
        <w:rPr>
          <w:rFonts w:ascii="Arial" w:hAnsi="Arial" w:cs="Arial"/>
          <w:sz w:val="20"/>
          <w:szCs w:val="20"/>
        </w:rPr>
        <w:t xml:space="preserve"> convém destacar que este fortalecimento não se deu somente a partir da modalidade a distância, </w:t>
      </w:r>
      <w:r w:rsidR="00D71EDC">
        <w:rPr>
          <w:rFonts w:ascii="Arial" w:hAnsi="Arial" w:cs="Arial"/>
          <w:sz w:val="20"/>
          <w:szCs w:val="20"/>
        </w:rPr>
        <w:t>visto que professores que não tê</w:t>
      </w:r>
      <w:r w:rsidRPr="005C6685">
        <w:rPr>
          <w:rFonts w:ascii="Arial" w:hAnsi="Arial" w:cs="Arial"/>
          <w:sz w:val="20"/>
          <w:szCs w:val="20"/>
        </w:rPr>
        <w:t xml:space="preserve">m disciplinas na </w:t>
      </w:r>
      <w:proofErr w:type="spellStart"/>
      <w:r w:rsidRPr="005C6685">
        <w:rPr>
          <w:rFonts w:ascii="Arial" w:hAnsi="Arial" w:cs="Arial"/>
          <w:sz w:val="20"/>
          <w:szCs w:val="20"/>
        </w:rPr>
        <w:t>EaD</w:t>
      </w:r>
      <w:proofErr w:type="spellEnd"/>
      <w:r w:rsidRPr="005C6685">
        <w:rPr>
          <w:rFonts w:ascii="Arial" w:hAnsi="Arial" w:cs="Arial"/>
          <w:sz w:val="20"/>
          <w:szCs w:val="20"/>
        </w:rPr>
        <w:t xml:space="preserve"> também fizeram oficinas. O </w:t>
      </w:r>
      <w:proofErr w:type="spellStart"/>
      <w:r w:rsidRPr="005C6685">
        <w:rPr>
          <w:rFonts w:ascii="Arial" w:hAnsi="Arial" w:cs="Arial"/>
          <w:sz w:val="20"/>
          <w:szCs w:val="20"/>
        </w:rPr>
        <w:t>NEaD</w:t>
      </w:r>
      <w:proofErr w:type="spellEnd"/>
      <w:r w:rsidRPr="005C6685">
        <w:rPr>
          <w:rFonts w:ascii="Arial" w:hAnsi="Arial" w:cs="Arial"/>
          <w:sz w:val="20"/>
          <w:szCs w:val="20"/>
        </w:rPr>
        <w:t xml:space="preserve"> passou a se constituir, assim, como espaço de apoio pedagógico em relação às tecnologias para a UNIJUÍ.</w:t>
      </w:r>
    </w:p>
    <w:p w:rsidR="00DF1DD4" w:rsidRPr="005C6685" w:rsidRDefault="00DF1DD4" w:rsidP="00456223">
      <w:pPr>
        <w:spacing w:before="120" w:after="120"/>
        <w:ind w:right="-285" w:firstLine="567"/>
        <w:jc w:val="both"/>
        <w:rPr>
          <w:rFonts w:ascii="Arial" w:hAnsi="Arial" w:cs="Arial"/>
          <w:sz w:val="20"/>
          <w:szCs w:val="20"/>
        </w:rPr>
      </w:pPr>
      <w:r w:rsidRPr="005C6685">
        <w:rPr>
          <w:rFonts w:ascii="Arial" w:hAnsi="Arial" w:cs="Arial"/>
          <w:sz w:val="20"/>
          <w:szCs w:val="20"/>
        </w:rPr>
        <w:t>No que se refere à formação continuada da equipe que atua junto à VRG, em atenção à política institucional definida no eixo 3 do PDI 2015-2019 - Qualificação da Gestão, que prevê o “aperfeiçoamento do programa de qualificação de pessoal da Universidade voltado para o atendimento das atividades específicas de cada setor e para a melhoria dos processos de trabalho” foram realizadas as seguintes formações/participações/publicações:</w:t>
      </w:r>
    </w:p>
    <w:p w:rsidR="00DF1DD4" w:rsidRPr="005C6685" w:rsidRDefault="00DF1DD4" w:rsidP="002C6BE3">
      <w:pPr>
        <w:pStyle w:val="PargrafodaLista"/>
        <w:numPr>
          <w:ilvl w:val="0"/>
          <w:numId w:val="18"/>
        </w:numPr>
        <w:tabs>
          <w:tab w:val="left" w:pos="1701"/>
        </w:tabs>
        <w:spacing w:after="120"/>
        <w:ind w:right="-285"/>
        <w:jc w:val="both"/>
        <w:rPr>
          <w:rFonts w:ascii="Arial" w:hAnsi="Arial" w:cs="Arial"/>
          <w:sz w:val="20"/>
          <w:szCs w:val="20"/>
        </w:rPr>
      </w:pPr>
      <w:r w:rsidRPr="005C6685">
        <w:rPr>
          <w:rFonts w:ascii="Arial" w:hAnsi="Arial" w:cs="Arial"/>
          <w:sz w:val="20"/>
          <w:szCs w:val="20"/>
        </w:rPr>
        <w:t xml:space="preserve"> no contexto da formação continuada externa, destaca-se a conclusão do MBA em Gestão de Instituições de Ensino Superior do COMUNG/UCS pela Coordenadora da CPA; </w:t>
      </w:r>
    </w:p>
    <w:p w:rsidR="00DF1DD4" w:rsidRPr="005C6685" w:rsidRDefault="00DF1DD4" w:rsidP="002C6BE3">
      <w:pPr>
        <w:pStyle w:val="PargrafodaLista"/>
        <w:numPr>
          <w:ilvl w:val="0"/>
          <w:numId w:val="18"/>
        </w:numPr>
        <w:tabs>
          <w:tab w:val="left" w:pos="1701"/>
        </w:tabs>
        <w:spacing w:after="120"/>
        <w:ind w:right="-285"/>
        <w:jc w:val="both"/>
        <w:rPr>
          <w:rFonts w:ascii="Arial" w:hAnsi="Arial" w:cs="Arial"/>
          <w:sz w:val="20"/>
          <w:szCs w:val="20"/>
        </w:rPr>
      </w:pPr>
      <w:r w:rsidRPr="005C6685">
        <w:rPr>
          <w:rFonts w:ascii="Arial" w:hAnsi="Arial" w:cs="Arial"/>
          <w:sz w:val="20"/>
          <w:szCs w:val="20"/>
        </w:rPr>
        <w:t xml:space="preserve"> a participação da Pesquisadora Institucional no Seminário Internacional “Avaliação da Educação Superior: características e perspectivas”</w:t>
      </w:r>
      <w:r w:rsidR="00D71EDC">
        <w:rPr>
          <w:rFonts w:ascii="Arial" w:hAnsi="Arial" w:cs="Arial"/>
          <w:sz w:val="20"/>
          <w:szCs w:val="20"/>
        </w:rPr>
        <w:t>,</w:t>
      </w:r>
      <w:r w:rsidRPr="005C6685">
        <w:rPr>
          <w:rFonts w:ascii="Arial" w:hAnsi="Arial" w:cs="Arial"/>
          <w:sz w:val="20"/>
          <w:szCs w:val="20"/>
        </w:rPr>
        <w:t xml:space="preserve"> em Brasília/DF, nos dias 30 e 31 de outubro, para refletir sobre a Avaliação da Educação Superior no Brasil</w:t>
      </w:r>
      <w:r w:rsidR="00D71EDC">
        <w:rPr>
          <w:rFonts w:ascii="Arial" w:hAnsi="Arial" w:cs="Arial"/>
          <w:sz w:val="20"/>
          <w:szCs w:val="20"/>
        </w:rPr>
        <w:t>,</w:t>
      </w:r>
      <w:r w:rsidRPr="005C6685">
        <w:rPr>
          <w:rFonts w:ascii="Arial" w:hAnsi="Arial" w:cs="Arial"/>
          <w:sz w:val="20"/>
          <w:szCs w:val="20"/>
        </w:rPr>
        <w:t xml:space="preserve"> promovido pelo INEP, em comemoração aos 80 anos de sua fundação e 20 anos de atuação como Autarquia Federal. A Vice-Reitora de Graduação e a Coordenadora da CPA acompanharam o evento </w:t>
      </w:r>
      <w:r w:rsidR="00D71EDC">
        <w:rPr>
          <w:rFonts w:ascii="Arial" w:hAnsi="Arial" w:cs="Arial"/>
          <w:i/>
          <w:sz w:val="20"/>
          <w:szCs w:val="20"/>
        </w:rPr>
        <w:t>on</w:t>
      </w:r>
      <w:r w:rsidRPr="005C6685">
        <w:rPr>
          <w:rFonts w:ascii="Arial" w:hAnsi="Arial" w:cs="Arial"/>
          <w:i/>
          <w:sz w:val="20"/>
          <w:szCs w:val="20"/>
        </w:rPr>
        <w:t>line;</w:t>
      </w:r>
    </w:p>
    <w:p w:rsidR="00DF1DD4" w:rsidRPr="005C6685" w:rsidRDefault="00DF1DD4" w:rsidP="002C6BE3">
      <w:pPr>
        <w:pStyle w:val="PargrafodaLista"/>
        <w:numPr>
          <w:ilvl w:val="0"/>
          <w:numId w:val="18"/>
        </w:numPr>
        <w:spacing w:after="120"/>
        <w:ind w:right="-285"/>
        <w:jc w:val="both"/>
        <w:rPr>
          <w:rFonts w:ascii="Arial" w:hAnsi="Arial" w:cs="Arial"/>
          <w:sz w:val="20"/>
          <w:szCs w:val="20"/>
        </w:rPr>
      </w:pPr>
      <w:r w:rsidRPr="005C6685">
        <w:rPr>
          <w:rFonts w:ascii="Arial" w:hAnsi="Arial" w:cs="Arial"/>
          <w:sz w:val="20"/>
          <w:szCs w:val="20"/>
        </w:rPr>
        <w:t xml:space="preserve">as assessorias da Vice-Reitoria de Graduação participaram, no decorrer do ano, de eventos do COMUNG – Consórcio das Universidades Comunitárias Gaúchas, na UCS, </w:t>
      </w:r>
      <w:r w:rsidR="00D71EDC">
        <w:rPr>
          <w:rFonts w:ascii="Arial" w:hAnsi="Arial" w:cs="Arial"/>
          <w:sz w:val="20"/>
          <w:szCs w:val="20"/>
        </w:rPr>
        <w:t xml:space="preserve">em </w:t>
      </w:r>
      <w:r w:rsidRPr="005C6685">
        <w:rPr>
          <w:rFonts w:ascii="Arial" w:hAnsi="Arial" w:cs="Arial"/>
          <w:sz w:val="20"/>
          <w:szCs w:val="20"/>
        </w:rPr>
        <w:t xml:space="preserve">Caxias do Sul, na UNISC em Santa Cruz do Sul e na </w:t>
      </w:r>
      <w:r w:rsidR="00D71EDC" w:rsidRPr="005C6685">
        <w:rPr>
          <w:rFonts w:ascii="Arial" w:hAnsi="Arial" w:cs="Arial"/>
          <w:sz w:val="20"/>
          <w:szCs w:val="20"/>
        </w:rPr>
        <w:t>UNILASSALE</w:t>
      </w:r>
      <w:r w:rsidRPr="005C6685">
        <w:rPr>
          <w:rFonts w:ascii="Arial" w:hAnsi="Arial" w:cs="Arial"/>
          <w:sz w:val="20"/>
          <w:szCs w:val="20"/>
        </w:rPr>
        <w:t>, em Canoas, para a discussão e troca de experiências na dimensão do ensino de graduação;</w:t>
      </w:r>
    </w:p>
    <w:p w:rsidR="00DF1DD4" w:rsidRPr="005C6685" w:rsidRDefault="00DF1DD4" w:rsidP="002C6BE3">
      <w:pPr>
        <w:pStyle w:val="PargrafodaLista"/>
        <w:numPr>
          <w:ilvl w:val="0"/>
          <w:numId w:val="18"/>
        </w:numPr>
        <w:spacing w:after="120"/>
        <w:ind w:right="-285"/>
        <w:jc w:val="both"/>
        <w:rPr>
          <w:rFonts w:ascii="Arial" w:hAnsi="Arial" w:cs="Arial"/>
          <w:sz w:val="20"/>
          <w:szCs w:val="20"/>
        </w:rPr>
      </w:pPr>
      <w:r w:rsidRPr="005C6685">
        <w:rPr>
          <w:rFonts w:ascii="Arial" w:hAnsi="Arial" w:cs="Arial"/>
          <w:sz w:val="20"/>
          <w:szCs w:val="20"/>
        </w:rPr>
        <w:t>a Vice-Reitora de Graduação, a assessora p</w:t>
      </w:r>
      <w:r w:rsidR="00D71EDC">
        <w:rPr>
          <w:rFonts w:ascii="Arial" w:hAnsi="Arial" w:cs="Arial"/>
          <w:sz w:val="20"/>
          <w:szCs w:val="20"/>
        </w:rPr>
        <w:t>edagógica, e professores do DHE</w:t>
      </w:r>
      <w:r w:rsidRPr="005C6685">
        <w:rPr>
          <w:rFonts w:ascii="Arial" w:hAnsi="Arial" w:cs="Arial"/>
          <w:sz w:val="20"/>
          <w:szCs w:val="20"/>
        </w:rPr>
        <w:t xml:space="preserve"> participaram do Fórum de Pró-Reitores de Graduação da Região Sul – </w:t>
      </w:r>
      <w:proofErr w:type="spellStart"/>
      <w:r w:rsidRPr="005C6685">
        <w:rPr>
          <w:rFonts w:ascii="Arial" w:hAnsi="Arial" w:cs="Arial"/>
          <w:sz w:val="20"/>
          <w:szCs w:val="20"/>
        </w:rPr>
        <w:t>ForGrad</w:t>
      </w:r>
      <w:proofErr w:type="spellEnd"/>
      <w:r w:rsidRPr="005C6685">
        <w:rPr>
          <w:rFonts w:ascii="Arial" w:hAnsi="Arial" w:cs="Arial"/>
          <w:sz w:val="20"/>
          <w:szCs w:val="20"/>
        </w:rPr>
        <w:t xml:space="preserve"> Sul, na Universidade da Região da Campanha (</w:t>
      </w:r>
      <w:r w:rsidR="00D71EDC" w:rsidRPr="005C6685">
        <w:rPr>
          <w:rFonts w:ascii="Arial" w:hAnsi="Arial" w:cs="Arial"/>
          <w:sz w:val="20"/>
          <w:szCs w:val="20"/>
        </w:rPr>
        <w:t>URCAMP</w:t>
      </w:r>
      <w:r w:rsidRPr="005C6685">
        <w:rPr>
          <w:rFonts w:ascii="Arial" w:hAnsi="Arial" w:cs="Arial"/>
          <w:sz w:val="20"/>
          <w:szCs w:val="20"/>
        </w:rPr>
        <w:t xml:space="preserve">), em Bagé/RS. O Fórum teve o objetivo de elaborar políticas e diretrizes básicas para o fortalecimento das ações comuns inerentes às Vice-Reitorias. Os professores do DHE foram palestrantes do evento; </w:t>
      </w:r>
    </w:p>
    <w:p w:rsidR="00DF1DD4" w:rsidRPr="005C6685" w:rsidRDefault="00DF1DD4" w:rsidP="002C6BE3">
      <w:pPr>
        <w:pStyle w:val="PargrafodaLista"/>
        <w:numPr>
          <w:ilvl w:val="0"/>
          <w:numId w:val="18"/>
        </w:numPr>
        <w:spacing w:after="120"/>
        <w:ind w:right="-285"/>
        <w:jc w:val="both"/>
        <w:rPr>
          <w:rFonts w:ascii="Arial" w:hAnsi="Arial" w:cs="Arial"/>
          <w:sz w:val="20"/>
          <w:szCs w:val="20"/>
        </w:rPr>
      </w:pPr>
      <w:r w:rsidRPr="005C6685">
        <w:rPr>
          <w:rFonts w:ascii="Arial" w:hAnsi="Arial" w:cs="Arial"/>
          <w:sz w:val="20"/>
          <w:szCs w:val="20"/>
        </w:rPr>
        <w:t xml:space="preserve">a Vice-Reitora de Graduação participou, também, do Fórum Nacional de Pró-Reitores de Graduação – </w:t>
      </w:r>
      <w:proofErr w:type="spellStart"/>
      <w:r w:rsidRPr="005C6685">
        <w:rPr>
          <w:rFonts w:ascii="Arial" w:hAnsi="Arial" w:cs="Arial"/>
          <w:sz w:val="20"/>
          <w:szCs w:val="20"/>
        </w:rPr>
        <w:t>ForGrad</w:t>
      </w:r>
      <w:proofErr w:type="spellEnd"/>
      <w:r w:rsidRPr="005C6685">
        <w:rPr>
          <w:rFonts w:ascii="Arial" w:hAnsi="Arial" w:cs="Arial"/>
          <w:sz w:val="20"/>
          <w:szCs w:val="20"/>
        </w:rPr>
        <w:t>, na Universidade Presbiterana Mackenzie, em São Paulo/SP. O Fórum teve o objetivo de elaborar políticas e diretrizes básicas para o fortalecimento das ações comuns inerentes às Vice-Reitorias</w:t>
      </w:r>
      <w:r w:rsidR="00EF24AD">
        <w:rPr>
          <w:rFonts w:ascii="Arial" w:hAnsi="Arial" w:cs="Arial"/>
          <w:sz w:val="20"/>
          <w:szCs w:val="20"/>
        </w:rPr>
        <w:t>;</w:t>
      </w:r>
    </w:p>
    <w:p w:rsidR="00DF1DD4" w:rsidRPr="005C6685" w:rsidRDefault="00DF1DD4" w:rsidP="002C6BE3">
      <w:pPr>
        <w:pStyle w:val="PargrafodaLista"/>
        <w:numPr>
          <w:ilvl w:val="0"/>
          <w:numId w:val="18"/>
        </w:numPr>
        <w:spacing w:after="120"/>
        <w:ind w:right="-285"/>
        <w:jc w:val="both"/>
        <w:rPr>
          <w:rFonts w:ascii="Arial" w:hAnsi="Arial" w:cs="Arial"/>
          <w:sz w:val="20"/>
          <w:szCs w:val="20"/>
        </w:rPr>
      </w:pPr>
      <w:r w:rsidRPr="005C6685">
        <w:rPr>
          <w:rFonts w:ascii="Arial" w:hAnsi="Arial" w:cs="Arial"/>
          <w:sz w:val="20"/>
          <w:szCs w:val="20"/>
        </w:rPr>
        <w:t xml:space="preserve">a Coordenadora da CPA participou do 3º Simpósio de Avaliação da Educação Superior – AVALIES 2017, na UFSC, em Florianópolis/SC, para a apresentação do artigo intitulado O Plano de Ensino como Instrumento de Gestão. Houve ainda a participação nos Anais do XVII Colóquio Internacional de Gestão Universitária, realizado de em Mar Del Planta na Argentina, com o artigo intitulado “O Programa de Avaliação Docente da </w:t>
      </w:r>
      <w:r w:rsidR="00EF24AD" w:rsidRPr="005C6685">
        <w:rPr>
          <w:rFonts w:ascii="Arial" w:hAnsi="Arial" w:cs="Arial"/>
          <w:sz w:val="20"/>
          <w:szCs w:val="20"/>
        </w:rPr>
        <w:t>UNIJUÍ</w:t>
      </w:r>
      <w:r w:rsidRPr="005C6685">
        <w:rPr>
          <w:rFonts w:ascii="Arial" w:hAnsi="Arial" w:cs="Arial"/>
          <w:sz w:val="20"/>
          <w:szCs w:val="20"/>
        </w:rPr>
        <w:t xml:space="preserve"> para a Qualificação do Processo de Ensino Aprendizagem”. Foi também aprovado artigo para apresentação no Colóquio Internacional de Cuba, que se realizará em fevereiro de 2018. O artigo tem como título “Resultados do Programa de Avaliação Institucional geram Indicadores para o planejamento”;</w:t>
      </w:r>
    </w:p>
    <w:p w:rsidR="00D31B21" w:rsidRPr="005C6685" w:rsidRDefault="00DF1DD4" w:rsidP="002C6BE3">
      <w:pPr>
        <w:pStyle w:val="PargrafodaLista"/>
        <w:numPr>
          <w:ilvl w:val="0"/>
          <w:numId w:val="18"/>
        </w:numPr>
        <w:spacing w:after="120"/>
        <w:ind w:right="-285"/>
        <w:jc w:val="both"/>
        <w:rPr>
          <w:rFonts w:ascii="Arial" w:hAnsi="Arial" w:cs="Arial"/>
          <w:sz w:val="20"/>
          <w:szCs w:val="20"/>
        </w:rPr>
      </w:pPr>
      <w:r w:rsidRPr="005C6685">
        <w:rPr>
          <w:rFonts w:ascii="Arial" w:hAnsi="Arial" w:cs="Arial"/>
          <w:sz w:val="20"/>
          <w:szCs w:val="20"/>
        </w:rPr>
        <w:t xml:space="preserve">a Coordenadora da CPA e a Pesquisadora Institucional participaram de Encontro do PAIUNG, realizado na </w:t>
      </w:r>
      <w:r w:rsidR="00EF24AD" w:rsidRPr="005C6685">
        <w:rPr>
          <w:rFonts w:ascii="Arial" w:hAnsi="Arial" w:cs="Arial"/>
          <w:sz w:val="20"/>
          <w:szCs w:val="20"/>
        </w:rPr>
        <w:t>UNIVATES</w:t>
      </w:r>
      <w:r w:rsidRPr="005C6685">
        <w:rPr>
          <w:rFonts w:ascii="Arial" w:hAnsi="Arial" w:cs="Arial"/>
          <w:sz w:val="20"/>
          <w:szCs w:val="20"/>
        </w:rPr>
        <w:t xml:space="preserve">, em </w:t>
      </w:r>
      <w:r w:rsidR="00456223" w:rsidRPr="005C6685">
        <w:rPr>
          <w:rFonts w:ascii="Arial" w:hAnsi="Arial" w:cs="Arial"/>
          <w:sz w:val="20"/>
          <w:szCs w:val="20"/>
        </w:rPr>
        <w:t>Lajeado</w:t>
      </w:r>
      <w:r w:rsidRPr="005C6685">
        <w:rPr>
          <w:rFonts w:ascii="Arial" w:hAnsi="Arial" w:cs="Arial"/>
          <w:sz w:val="20"/>
          <w:szCs w:val="20"/>
        </w:rPr>
        <w:t>, oportunidade em que se discutiu: a (Re) ação a partir dos r</w:t>
      </w:r>
      <w:r w:rsidR="00EF24AD">
        <w:rPr>
          <w:rFonts w:ascii="Arial" w:hAnsi="Arial" w:cs="Arial"/>
          <w:sz w:val="20"/>
          <w:szCs w:val="20"/>
        </w:rPr>
        <w:t>esultados (IGC, CPC e ENADE); e</w:t>
      </w:r>
      <w:r w:rsidRPr="005C6685">
        <w:rPr>
          <w:rFonts w:ascii="Arial" w:hAnsi="Arial" w:cs="Arial"/>
          <w:sz w:val="20"/>
          <w:szCs w:val="20"/>
        </w:rPr>
        <w:t xml:space="preserve"> como as IES do PAIUNG se organizam a partir da divulgação dos resultados pelo MEC. Desafiada pela discussão, a Pesquisadora Institucional, posteriormente reuniu-se com o Coordenador da CPA da UNISC, para conhecer a experiência dessa Universidade. Assim, organizou e sistematizou os dados da UNIJUÍ dos cursos que realizaram ENADE em 2015, para a apresentação desses dados para o planejamento de</w:t>
      </w:r>
      <w:r w:rsidR="00D31B21" w:rsidRPr="005C6685">
        <w:rPr>
          <w:rFonts w:ascii="Arial" w:hAnsi="Arial" w:cs="Arial"/>
          <w:sz w:val="20"/>
          <w:szCs w:val="20"/>
        </w:rPr>
        <w:t xml:space="preserve"> 2018</w:t>
      </w:r>
      <w:r w:rsidR="00EF24AD">
        <w:rPr>
          <w:rFonts w:ascii="Arial" w:hAnsi="Arial" w:cs="Arial"/>
          <w:sz w:val="20"/>
          <w:szCs w:val="20"/>
        </w:rPr>
        <w:t>.</w:t>
      </w:r>
    </w:p>
    <w:p w:rsidR="00DF1DD4" w:rsidRPr="005C6685" w:rsidRDefault="00DF1DD4" w:rsidP="00DF1DD4">
      <w:pPr>
        <w:spacing w:after="120"/>
        <w:ind w:right="-285" w:firstLine="567"/>
        <w:jc w:val="both"/>
        <w:rPr>
          <w:rFonts w:ascii="Arial" w:hAnsi="Arial" w:cs="Arial"/>
          <w:sz w:val="20"/>
          <w:szCs w:val="20"/>
        </w:rPr>
      </w:pPr>
      <w:r w:rsidRPr="005C6685">
        <w:rPr>
          <w:rFonts w:ascii="Arial" w:hAnsi="Arial" w:cs="Arial"/>
          <w:sz w:val="20"/>
          <w:szCs w:val="20"/>
        </w:rPr>
        <w:t xml:space="preserve">No que tange às </w:t>
      </w:r>
      <w:r w:rsidRPr="005C6685">
        <w:rPr>
          <w:rFonts w:ascii="Arial" w:hAnsi="Arial" w:cs="Arial"/>
          <w:b/>
          <w:sz w:val="20"/>
          <w:szCs w:val="20"/>
        </w:rPr>
        <w:t>atividades cotidianas</w:t>
      </w:r>
      <w:r w:rsidRPr="005C6685">
        <w:rPr>
          <w:rFonts w:ascii="Arial" w:hAnsi="Arial" w:cs="Arial"/>
          <w:sz w:val="20"/>
          <w:szCs w:val="20"/>
        </w:rPr>
        <w:t>, destaca-se que foi alterado o horário do turno da tarde, passando o início da aula de 13</w:t>
      </w:r>
      <w:r w:rsidR="00EF24AD">
        <w:rPr>
          <w:rFonts w:ascii="Arial" w:hAnsi="Arial" w:cs="Arial"/>
          <w:sz w:val="20"/>
          <w:szCs w:val="20"/>
        </w:rPr>
        <w:t>h30min</w:t>
      </w:r>
      <w:r w:rsidRPr="005C6685">
        <w:rPr>
          <w:rFonts w:ascii="Arial" w:hAnsi="Arial" w:cs="Arial"/>
          <w:sz w:val="20"/>
          <w:szCs w:val="20"/>
        </w:rPr>
        <w:t xml:space="preserve"> para 13</w:t>
      </w:r>
      <w:r w:rsidR="00EF24AD">
        <w:rPr>
          <w:rFonts w:ascii="Arial" w:hAnsi="Arial" w:cs="Arial"/>
          <w:sz w:val="20"/>
          <w:szCs w:val="20"/>
        </w:rPr>
        <w:t>h40min</w:t>
      </w:r>
      <w:r w:rsidRPr="005C6685">
        <w:rPr>
          <w:rFonts w:ascii="Arial" w:hAnsi="Arial" w:cs="Arial"/>
          <w:sz w:val="20"/>
          <w:szCs w:val="20"/>
        </w:rPr>
        <w:t>, a partir da Resolução CONSU nº 24/2017, que dispõe sobre o horário das aulas e o número de encontros letivos necessários para o cumprimento da carga horária total dos cursos de graduação da UNIJUÍ. Esta mudança visou ajustar o horário ao processo de início das atividades operacionais que dão suporte tanto ao docente quanto aos estudantes para o início efetivo da atividade de aprendizagem em sala de aula.</w:t>
      </w:r>
    </w:p>
    <w:p w:rsidR="00DF1DD4" w:rsidRPr="005C6685" w:rsidRDefault="00DF1DD4" w:rsidP="00DF1DD4">
      <w:pPr>
        <w:spacing w:after="120"/>
        <w:ind w:right="-285" w:firstLine="567"/>
        <w:jc w:val="both"/>
        <w:rPr>
          <w:rFonts w:ascii="Arial" w:hAnsi="Arial" w:cs="Arial"/>
          <w:sz w:val="20"/>
          <w:szCs w:val="20"/>
        </w:rPr>
      </w:pPr>
      <w:r w:rsidRPr="005C6685">
        <w:rPr>
          <w:rFonts w:ascii="Arial" w:hAnsi="Arial" w:cs="Arial"/>
          <w:sz w:val="20"/>
          <w:szCs w:val="20"/>
        </w:rPr>
        <w:lastRenderedPageBreak/>
        <w:t xml:space="preserve">Também merece relato a Instrução Normativa VRG nº 02, de 07 de agosto de 2017, que passou a definir o procedimento para a fixação de datas das solenidades de colação de grau a serem estabelecidas em calendário de formatura a partir do segundo semestre de 2018. Esse procedimento passa a ser realizado por sorteio anual organizado pela Secretaria Acadêmica com um representante da VRG e dos(as) Secretários(as) Executivos(as) dos Departamentos da Instituição, sendo que as coordenações de curso e os representantes discentes junto ao CONSU serão sempre convidados </w:t>
      </w:r>
      <w:r w:rsidR="00EF24AD">
        <w:rPr>
          <w:rFonts w:ascii="Arial" w:hAnsi="Arial" w:cs="Arial"/>
          <w:sz w:val="20"/>
          <w:szCs w:val="20"/>
        </w:rPr>
        <w:t xml:space="preserve">a </w:t>
      </w:r>
      <w:r w:rsidRPr="005C6685">
        <w:rPr>
          <w:rFonts w:ascii="Arial" w:hAnsi="Arial" w:cs="Arial"/>
          <w:sz w:val="20"/>
          <w:szCs w:val="20"/>
        </w:rPr>
        <w:t xml:space="preserve">participarem deste momento. Essa alteração de processo visou atender à demanda dos estudantes e das coordenações de curso, que entendiam que os critérios acabavam privilegiando os cursos com maior número de estudantes. </w:t>
      </w:r>
    </w:p>
    <w:p w:rsidR="00DF1DD4" w:rsidRPr="005C6685" w:rsidRDefault="00DF1DD4" w:rsidP="00DF1DD4">
      <w:pPr>
        <w:spacing w:after="120"/>
        <w:ind w:right="-285" w:firstLine="567"/>
        <w:jc w:val="both"/>
        <w:rPr>
          <w:rFonts w:ascii="Arial" w:hAnsi="Arial" w:cs="Arial"/>
          <w:sz w:val="20"/>
          <w:szCs w:val="20"/>
        </w:rPr>
      </w:pPr>
      <w:r w:rsidRPr="005C6685">
        <w:rPr>
          <w:rFonts w:ascii="Arial" w:hAnsi="Arial" w:cs="Arial"/>
          <w:sz w:val="20"/>
          <w:szCs w:val="20"/>
        </w:rPr>
        <w:t xml:space="preserve">Além disso, foram muitas as atividades realizadas de forma alinhada com a Coordenadoria de Marketing no ano de 2017, abrangendo os quatro </w:t>
      </w:r>
      <w:proofErr w:type="spellStart"/>
      <w:r w:rsidRPr="005C6685">
        <w:rPr>
          <w:rFonts w:ascii="Arial" w:hAnsi="Arial" w:cs="Arial"/>
          <w:i/>
          <w:sz w:val="20"/>
          <w:szCs w:val="20"/>
        </w:rPr>
        <w:t>campi</w:t>
      </w:r>
      <w:proofErr w:type="spellEnd"/>
      <w:r w:rsidRPr="005C6685">
        <w:rPr>
          <w:rFonts w:ascii="Arial" w:hAnsi="Arial" w:cs="Arial"/>
          <w:sz w:val="20"/>
          <w:szCs w:val="20"/>
        </w:rPr>
        <w:t xml:space="preserve">. Aos calouros, com o evento Sou Universitário, que participaram de uma programação especial de recepção, recebendo orientações e informações sobre a universidade. Aos futuros ingressantes, promoveram-se os eventos Bate Papo </w:t>
      </w:r>
      <w:r w:rsidR="00EF24AD" w:rsidRPr="005C6685">
        <w:rPr>
          <w:rFonts w:ascii="Arial" w:hAnsi="Arial" w:cs="Arial"/>
          <w:sz w:val="20"/>
          <w:szCs w:val="20"/>
        </w:rPr>
        <w:t>UNIJUÍ</w:t>
      </w:r>
      <w:r w:rsidRPr="005C6685">
        <w:rPr>
          <w:rFonts w:ascii="Arial" w:hAnsi="Arial" w:cs="Arial"/>
          <w:sz w:val="20"/>
          <w:szCs w:val="20"/>
        </w:rPr>
        <w:t xml:space="preserve">, realizado no primeiro semestre nos quatro </w:t>
      </w:r>
      <w:r w:rsidRPr="005C6685">
        <w:rPr>
          <w:rFonts w:ascii="Arial" w:hAnsi="Arial" w:cs="Arial"/>
          <w:i/>
          <w:sz w:val="20"/>
          <w:szCs w:val="20"/>
        </w:rPr>
        <w:t>campi</w:t>
      </w:r>
      <w:r w:rsidRPr="005C6685">
        <w:rPr>
          <w:rFonts w:ascii="Arial" w:hAnsi="Arial" w:cs="Arial"/>
          <w:sz w:val="20"/>
          <w:szCs w:val="20"/>
        </w:rPr>
        <w:t xml:space="preserve">, e Profissional do Futuro, no segundo semestre, nos </w:t>
      </w:r>
      <w:r w:rsidR="00EF24AD" w:rsidRPr="00EF24AD">
        <w:rPr>
          <w:rFonts w:ascii="Arial" w:hAnsi="Arial" w:cs="Arial"/>
          <w:i/>
          <w:sz w:val="20"/>
          <w:szCs w:val="20"/>
        </w:rPr>
        <w:t>C</w:t>
      </w:r>
      <w:r w:rsidRPr="00EF24AD">
        <w:rPr>
          <w:rFonts w:ascii="Arial" w:hAnsi="Arial" w:cs="Arial"/>
          <w:i/>
          <w:sz w:val="20"/>
          <w:szCs w:val="20"/>
        </w:rPr>
        <w:t>ampi</w:t>
      </w:r>
      <w:r w:rsidRPr="005C6685">
        <w:rPr>
          <w:rFonts w:ascii="Arial" w:hAnsi="Arial" w:cs="Arial"/>
          <w:sz w:val="20"/>
          <w:szCs w:val="20"/>
        </w:rPr>
        <w:t xml:space="preserve"> Ijuí e Santa Rosa, que tiveram a participação efetiva dos cursos, com visitas e aulas guiadas em laboratórios e outros espaços acadêmicos. Também foram direcionadas atividades às escolas, destacando o fortalecimento do projeto Palestra nas Escolas. Em função da avaliação conjunta realizada pela VRG e Coordenadoria de Marketing, decidiu-se pela não continuidade da realização dos eventos Saca Dúvidas e Gincana Minha Escola é Dez. Dentro da programação comemorativa de 60 anos da </w:t>
      </w:r>
      <w:r w:rsidR="00EF24AD" w:rsidRPr="005C6685">
        <w:rPr>
          <w:rFonts w:ascii="Arial" w:hAnsi="Arial" w:cs="Arial"/>
          <w:sz w:val="20"/>
          <w:szCs w:val="20"/>
        </w:rPr>
        <w:t>FIDENE</w:t>
      </w:r>
      <w:r w:rsidRPr="005C6685">
        <w:rPr>
          <w:rFonts w:ascii="Arial" w:hAnsi="Arial" w:cs="Arial"/>
          <w:sz w:val="20"/>
          <w:szCs w:val="20"/>
        </w:rPr>
        <w:t>, a VRG auxiliou a UNIJUÍ FM a trabalhar com as coordenações de curso para veicular spots dos cursos com conteúdo importante aos ouvintes.</w:t>
      </w:r>
    </w:p>
    <w:p w:rsidR="00DF1DD4" w:rsidRPr="005C6685" w:rsidRDefault="00DF1DD4" w:rsidP="00DF1DD4">
      <w:pPr>
        <w:rPr>
          <w:rFonts w:ascii="Arial" w:hAnsi="Arial" w:cs="Arial"/>
          <w:sz w:val="20"/>
          <w:szCs w:val="20"/>
        </w:rPr>
      </w:pPr>
    </w:p>
    <w:p w:rsidR="000914B6" w:rsidRPr="005C6685" w:rsidRDefault="000914B6" w:rsidP="000914B6">
      <w:pPr>
        <w:spacing w:before="120" w:after="120"/>
        <w:jc w:val="both"/>
        <w:rPr>
          <w:rFonts w:ascii="Arial" w:hAnsi="Arial" w:cs="Arial"/>
          <w:b/>
          <w:sz w:val="20"/>
          <w:szCs w:val="20"/>
        </w:rPr>
      </w:pPr>
      <w:r w:rsidRPr="005C6685">
        <w:rPr>
          <w:rFonts w:ascii="Arial" w:hAnsi="Arial" w:cs="Arial"/>
          <w:b/>
          <w:sz w:val="20"/>
          <w:szCs w:val="20"/>
        </w:rPr>
        <w:t>C. Ações de Qualificação das Políticas de Pesquisa</w:t>
      </w:r>
    </w:p>
    <w:p w:rsidR="000914B6" w:rsidRPr="005C6685" w:rsidRDefault="000914B6" w:rsidP="00456223">
      <w:pPr>
        <w:spacing w:before="120" w:after="120"/>
        <w:ind w:firstLine="709"/>
        <w:jc w:val="both"/>
        <w:rPr>
          <w:rFonts w:ascii="Arial" w:hAnsi="Arial" w:cs="Arial"/>
          <w:iCs/>
          <w:sz w:val="20"/>
          <w:szCs w:val="20"/>
        </w:rPr>
      </w:pPr>
      <w:r w:rsidRPr="005C6685">
        <w:rPr>
          <w:rFonts w:ascii="Arial" w:hAnsi="Arial" w:cs="Arial"/>
          <w:iCs/>
          <w:sz w:val="20"/>
          <w:szCs w:val="20"/>
        </w:rPr>
        <w:t xml:space="preserve">No ano de 2016, por meio de Edital da Vice-Reitoria de Pós-Graduação, Pesquisa e Extensão, foi realizada a seleção de professores para serem contemplados com horas do Fundo Institucional de Pesquisa em 2017. Ao todo, 30 professores tiveram atribuição de tempo destinado às atividades de pesquisa neste ano, correspondendo a um investimento de 5.000 horas. </w:t>
      </w:r>
    </w:p>
    <w:p w:rsidR="000914B6" w:rsidRPr="005C6685" w:rsidRDefault="000914B6" w:rsidP="00456223">
      <w:pPr>
        <w:spacing w:before="120" w:after="120"/>
        <w:ind w:firstLine="709"/>
        <w:jc w:val="both"/>
        <w:rPr>
          <w:rFonts w:ascii="Arial" w:hAnsi="Arial" w:cs="Arial"/>
          <w:iCs/>
          <w:sz w:val="20"/>
          <w:szCs w:val="20"/>
        </w:rPr>
      </w:pPr>
      <w:r w:rsidRPr="005C6685">
        <w:rPr>
          <w:rFonts w:ascii="Arial" w:hAnsi="Arial" w:cs="Arial"/>
          <w:iCs/>
          <w:sz w:val="20"/>
          <w:szCs w:val="20"/>
        </w:rPr>
        <w:t>Do conjunto de professores contemplados com horas do FIP em 2017, via Edital de Pesquisa, foi analisada a produção intelectual a partir dos dados extraídos dos currículos disponíveis na Plataforma Lattes.</w:t>
      </w:r>
    </w:p>
    <w:p w:rsidR="000914B6" w:rsidRPr="005C6685" w:rsidRDefault="000914B6" w:rsidP="00456223">
      <w:pPr>
        <w:spacing w:before="120" w:after="120"/>
        <w:ind w:firstLine="709"/>
        <w:jc w:val="both"/>
        <w:rPr>
          <w:rFonts w:ascii="Arial" w:hAnsi="Arial" w:cs="Arial"/>
          <w:iCs/>
          <w:sz w:val="20"/>
          <w:szCs w:val="20"/>
        </w:rPr>
      </w:pPr>
      <w:r w:rsidRPr="005C6685">
        <w:rPr>
          <w:rFonts w:ascii="Arial" w:hAnsi="Arial" w:cs="Arial"/>
          <w:iCs/>
          <w:sz w:val="20"/>
          <w:szCs w:val="20"/>
        </w:rPr>
        <w:t xml:space="preserve">O Quadro 1 apresenta dados quantitativos e qualitativos em relação à produção científica do ano de 2017, considerando artigos publicados em periódicos com </w:t>
      </w:r>
      <w:proofErr w:type="spellStart"/>
      <w:r w:rsidRPr="005C6685">
        <w:rPr>
          <w:rFonts w:ascii="Arial" w:hAnsi="Arial" w:cs="Arial"/>
          <w:iCs/>
          <w:sz w:val="20"/>
          <w:szCs w:val="20"/>
        </w:rPr>
        <w:t>Qualis</w:t>
      </w:r>
      <w:proofErr w:type="spellEnd"/>
      <w:r w:rsidRPr="005C6685">
        <w:rPr>
          <w:rFonts w:ascii="Arial" w:hAnsi="Arial" w:cs="Arial"/>
          <w:iCs/>
          <w:sz w:val="20"/>
          <w:szCs w:val="20"/>
        </w:rPr>
        <w:t xml:space="preserve">, livros (obra autoral), capítulos ou organização de livros. </w:t>
      </w:r>
    </w:p>
    <w:p w:rsidR="000914B6" w:rsidRPr="005C6685" w:rsidRDefault="000914B6" w:rsidP="000914B6">
      <w:pPr>
        <w:spacing w:before="120"/>
        <w:jc w:val="both"/>
        <w:rPr>
          <w:rFonts w:ascii="Arial" w:hAnsi="Arial" w:cs="Arial"/>
          <w:b/>
          <w:iCs/>
          <w:sz w:val="20"/>
          <w:szCs w:val="20"/>
        </w:rPr>
      </w:pPr>
    </w:p>
    <w:p w:rsidR="000914B6" w:rsidRPr="00857F7E" w:rsidRDefault="000914B6" w:rsidP="000914B6">
      <w:pPr>
        <w:spacing w:before="120"/>
        <w:rPr>
          <w:rFonts w:ascii="Arial" w:hAnsi="Arial" w:cs="Arial"/>
          <w:iCs/>
          <w:sz w:val="20"/>
          <w:szCs w:val="20"/>
        </w:rPr>
      </w:pPr>
      <w:r w:rsidRPr="00857F7E">
        <w:rPr>
          <w:rFonts w:ascii="Arial" w:hAnsi="Arial" w:cs="Arial"/>
          <w:iCs/>
          <w:sz w:val="20"/>
          <w:szCs w:val="20"/>
        </w:rPr>
        <w:t>Quadro 1: Produção intelectual em 2017 dos professores contemplados com horas do FIP</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18"/>
        <w:gridCol w:w="567"/>
        <w:gridCol w:w="498"/>
        <w:gridCol w:w="453"/>
        <w:gridCol w:w="453"/>
        <w:gridCol w:w="453"/>
        <w:gridCol w:w="453"/>
        <w:gridCol w:w="453"/>
        <w:gridCol w:w="906"/>
        <w:gridCol w:w="1276"/>
      </w:tblGrid>
      <w:tr w:rsidR="000914B6" w:rsidRPr="00857F7E" w:rsidTr="00E1275A">
        <w:trPr>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EAAAA"/>
            <w:vAlign w:val="center"/>
            <w:hideMark/>
          </w:tcPr>
          <w:p w:rsidR="000914B6" w:rsidRPr="00857F7E" w:rsidRDefault="000914B6" w:rsidP="00E1275A">
            <w:pPr>
              <w:jc w:val="center"/>
              <w:rPr>
                <w:rFonts w:ascii="Arial" w:hAnsi="Arial" w:cs="Arial"/>
                <w:iCs/>
                <w:sz w:val="20"/>
                <w:szCs w:val="20"/>
              </w:rPr>
            </w:pPr>
            <w:r w:rsidRPr="00857F7E">
              <w:rPr>
                <w:rFonts w:ascii="Arial" w:hAnsi="Arial" w:cs="Arial"/>
                <w:iCs/>
                <w:sz w:val="20"/>
                <w:szCs w:val="20"/>
              </w:rPr>
              <w:t>Departamento</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EAAAA"/>
            <w:vAlign w:val="center"/>
            <w:hideMark/>
          </w:tcPr>
          <w:p w:rsidR="000914B6" w:rsidRPr="00857F7E" w:rsidRDefault="000914B6" w:rsidP="00E1275A">
            <w:pPr>
              <w:jc w:val="center"/>
              <w:rPr>
                <w:rFonts w:ascii="Arial" w:hAnsi="Arial" w:cs="Arial"/>
                <w:iCs/>
                <w:sz w:val="20"/>
                <w:szCs w:val="20"/>
              </w:rPr>
            </w:pPr>
            <w:r w:rsidRPr="00857F7E">
              <w:rPr>
                <w:rFonts w:ascii="Arial" w:hAnsi="Arial" w:cs="Arial"/>
                <w:iCs/>
                <w:sz w:val="20"/>
                <w:szCs w:val="20"/>
              </w:rPr>
              <w:t>Nº Professores</w:t>
            </w:r>
          </w:p>
        </w:tc>
        <w:tc>
          <w:tcPr>
            <w:tcW w:w="3330" w:type="dxa"/>
            <w:gridSpan w:val="7"/>
            <w:tcBorders>
              <w:top w:val="single" w:sz="4" w:space="0" w:color="auto"/>
              <w:left w:val="single" w:sz="4" w:space="0" w:color="auto"/>
              <w:bottom w:val="single" w:sz="4" w:space="0" w:color="auto"/>
              <w:right w:val="single" w:sz="4" w:space="0" w:color="auto"/>
            </w:tcBorders>
            <w:shd w:val="clear" w:color="auto" w:fill="AEAAAA"/>
            <w:vAlign w:val="center"/>
            <w:hideMark/>
          </w:tcPr>
          <w:p w:rsidR="000914B6" w:rsidRPr="00857F7E" w:rsidRDefault="000914B6" w:rsidP="00E1275A">
            <w:pPr>
              <w:jc w:val="center"/>
              <w:rPr>
                <w:rFonts w:ascii="Arial" w:hAnsi="Arial" w:cs="Arial"/>
                <w:iCs/>
                <w:sz w:val="20"/>
                <w:szCs w:val="20"/>
              </w:rPr>
            </w:pPr>
            <w:r w:rsidRPr="00857F7E">
              <w:rPr>
                <w:rFonts w:ascii="Arial" w:hAnsi="Arial" w:cs="Arial"/>
                <w:iCs/>
                <w:sz w:val="20"/>
                <w:szCs w:val="20"/>
              </w:rPr>
              <w:t xml:space="preserve">Artigos Publicados em periódicos com </w:t>
            </w:r>
            <w:proofErr w:type="spellStart"/>
            <w:r w:rsidRPr="00857F7E">
              <w:rPr>
                <w:rFonts w:ascii="Arial" w:hAnsi="Arial" w:cs="Arial"/>
                <w:iCs/>
                <w:sz w:val="20"/>
                <w:szCs w:val="20"/>
              </w:rPr>
              <w:t>Qualis</w:t>
            </w:r>
            <w:proofErr w:type="spellEnd"/>
          </w:p>
        </w:tc>
        <w:tc>
          <w:tcPr>
            <w:tcW w:w="906" w:type="dxa"/>
            <w:vMerge w:val="restart"/>
            <w:tcBorders>
              <w:top w:val="single" w:sz="4" w:space="0" w:color="auto"/>
              <w:left w:val="single" w:sz="4" w:space="0" w:color="auto"/>
              <w:bottom w:val="single" w:sz="4" w:space="0" w:color="auto"/>
              <w:right w:val="single" w:sz="4" w:space="0" w:color="auto"/>
            </w:tcBorders>
            <w:shd w:val="clear" w:color="auto" w:fill="AEAAAA"/>
            <w:vAlign w:val="center"/>
            <w:hideMark/>
          </w:tcPr>
          <w:p w:rsidR="000914B6" w:rsidRPr="00857F7E" w:rsidRDefault="000914B6" w:rsidP="00E1275A">
            <w:pPr>
              <w:jc w:val="center"/>
              <w:rPr>
                <w:rFonts w:ascii="Arial" w:hAnsi="Arial" w:cs="Arial"/>
                <w:iCs/>
                <w:sz w:val="20"/>
                <w:szCs w:val="20"/>
              </w:rPr>
            </w:pPr>
            <w:r w:rsidRPr="00857F7E">
              <w:rPr>
                <w:rFonts w:ascii="Arial" w:hAnsi="Arial" w:cs="Arial"/>
                <w:iCs/>
                <w:sz w:val="20"/>
                <w:szCs w:val="20"/>
              </w:rPr>
              <w:t>Livros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EAAAA"/>
            <w:vAlign w:val="center"/>
            <w:hideMark/>
          </w:tcPr>
          <w:p w:rsidR="000914B6" w:rsidRPr="00857F7E" w:rsidRDefault="000914B6" w:rsidP="00E1275A">
            <w:pPr>
              <w:jc w:val="center"/>
              <w:rPr>
                <w:rFonts w:ascii="Arial" w:hAnsi="Arial" w:cs="Arial"/>
                <w:iCs/>
                <w:sz w:val="20"/>
                <w:szCs w:val="20"/>
              </w:rPr>
            </w:pPr>
            <w:r w:rsidRPr="00857F7E">
              <w:rPr>
                <w:rFonts w:ascii="Arial" w:hAnsi="Arial" w:cs="Arial"/>
                <w:iCs/>
                <w:sz w:val="20"/>
                <w:szCs w:val="20"/>
              </w:rPr>
              <w:t>Cap./Org.</w:t>
            </w:r>
          </w:p>
        </w:tc>
      </w:tr>
      <w:tr w:rsidR="000914B6" w:rsidRPr="005C6685" w:rsidTr="00E1275A">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b/>
                <w:iCs/>
                <w:sz w:val="20"/>
                <w:szCs w:val="20"/>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b/>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5C6685" w:rsidRDefault="000914B6">
            <w:pPr>
              <w:jc w:val="both"/>
              <w:rPr>
                <w:rFonts w:ascii="Arial" w:hAnsi="Arial" w:cs="Arial"/>
                <w:iCs/>
                <w:sz w:val="20"/>
                <w:szCs w:val="20"/>
              </w:rPr>
            </w:pPr>
            <w:r w:rsidRPr="005C6685">
              <w:rPr>
                <w:rFonts w:ascii="Arial" w:hAnsi="Arial" w:cs="Arial"/>
                <w:iCs/>
                <w:sz w:val="20"/>
                <w:szCs w:val="20"/>
              </w:rPr>
              <w:t>A1</w:t>
            </w:r>
          </w:p>
        </w:tc>
        <w:tc>
          <w:tcPr>
            <w:tcW w:w="498"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5C6685" w:rsidRDefault="000914B6">
            <w:pPr>
              <w:jc w:val="both"/>
              <w:rPr>
                <w:rFonts w:ascii="Arial" w:hAnsi="Arial" w:cs="Arial"/>
                <w:iCs/>
                <w:sz w:val="20"/>
                <w:szCs w:val="20"/>
              </w:rPr>
            </w:pPr>
            <w:r w:rsidRPr="005C6685">
              <w:rPr>
                <w:rFonts w:ascii="Arial" w:hAnsi="Arial" w:cs="Arial"/>
                <w:iCs/>
                <w:sz w:val="20"/>
                <w:szCs w:val="20"/>
              </w:rPr>
              <w:t>A2</w:t>
            </w:r>
          </w:p>
        </w:tc>
        <w:tc>
          <w:tcPr>
            <w:tcW w:w="453"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5C6685" w:rsidRDefault="000914B6">
            <w:pPr>
              <w:jc w:val="both"/>
              <w:rPr>
                <w:rFonts w:ascii="Arial" w:hAnsi="Arial" w:cs="Arial"/>
                <w:iCs/>
                <w:sz w:val="20"/>
                <w:szCs w:val="20"/>
              </w:rPr>
            </w:pPr>
            <w:r w:rsidRPr="005C6685">
              <w:rPr>
                <w:rFonts w:ascii="Arial" w:hAnsi="Arial" w:cs="Arial"/>
                <w:iCs/>
                <w:sz w:val="20"/>
                <w:szCs w:val="20"/>
              </w:rPr>
              <w:t>B1</w:t>
            </w:r>
          </w:p>
        </w:tc>
        <w:tc>
          <w:tcPr>
            <w:tcW w:w="453"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5C6685" w:rsidRDefault="000914B6">
            <w:pPr>
              <w:jc w:val="both"/>
              <w:rPr>
                <w:rFonts w:ascii="Arial" w:hAnsi="Arial" w:cs="Arial"/>
                <w:iCs/>
                <w:sz w:val="20"/>
                <w:szCs w:val="20"/>
              </w:rPr>
            </w:pPr>
            <w:r w:rsidRPr="005C6685">
              <w:rPr>
                <w:rFonts w:ascii="Arial" w:hAnsi="Arial" w:cs="Arial"/>
                <w:iCs/>
                <w:sz w:val="20"/>
                <w:szCs w:val="20"/>
              </w:rPr>
              <w:t>B2</w:t>
            </w:r>
          </w:p>
        </w:tc>
        <w:tc>
          <w:tcPr>
            <w:tcW w:w="453"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5C6685" w:rsidRDefault="000914B6">
            <w:pPr>
              <w:jc w:val="both"/>
              <w:rPr>
                <w:rFonts w:ascii="Arial" w:hAnsi="Arial" w:cs="Arial"/>
                <w:iCs/>
                <w:sz w:val="20"/>
                <w:szCs w:val="20"/>
              </w:rPr>
            </w:pPr>
            <w:r w:rsidRPr="005C6685">
              <w:rPr>
                <w:rFonts w:ascii="Arial" w:hAnsi="Arial" w:cs="Arial"/>
                <w:iCs/>
                <w:sz w:val="20"/>
                <w:szCs w:val="20"/>
              </w:rPr>
              <w:t>B3</w:t>
            </w:r>
          </w:p>
        </w:tc>
        <w:tc>
          <w:tcPr>
            <w:tcW w:w="453"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5C6685" w:rsidRDefault="000914B6">
            <w:pPr>
              <w:jc w:val="both"/>
              <w:rPr>
                <w:rFonts w:ascii="Arial" w:hAnsi="Arial" w:cs="Arial"/>
                <w:iCs/>
                <w:sz w:val="20"/>
                <w:szCs w:val="20"/>
              </w:rPr>
            </w:pPr>
            <w:r w:rsidRPr="005C6685">
              <w:rPr>
                <w:rFonts w:ascii="Arial" w:hAnsi="Arial" w:cs="Arial"/>
                <w:iCs/>
                <w:sz w:val="20"/>
                <w:szCs w:val="20"/>
              </w:rPr>
              <w:t>B4</w:t>
            </w:r>
          </w:p>
        </w:tc>
        <w:tc>
          <w:tcPr>
            <w:tcW w:w="453"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5C6685" w:rsidRDefault="000914B6">
            <w:pPr>
              <w:jc w:val="both"/>
              <w:rPr>
                <w:rFonts w:ascii="Arial" w:hAnsi="Arial" w:cs="Arial"/>
                <w:iCs/>
                <w:sz w:val="20"/>
                <w:szCs w:val="20"/>
              </w:rPr>
            </w:pPr>
            <w:r w:rsidRPr="005C6685">
              <w:rPr>
                <w:rFonts w:ascii="Arial" w:hAnsi="Arial" w:cs="Arial"/>
                <w:iCs/>
                <w:sz w:val="20"/>
                <w:szCs w:val="20"/>
              </w:rPr>
              <w:t>B5</w:t>
            </w: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b/>
                <w:i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b/>
                <w:iCs/>
                <w:sz w:val="20"/>
                <w:szCs w:val="20"/>
              </w:rPr>
            </w:pPr>
          </w:p>
        </w:tc>
      </w:tr>
      <w:tr w:rsidR="000914B6" w:rsidRPr="005C6685" w:rsidTr="00E1275A">
        <w:trPr>
          <w:jc w:val="center"/>
        </w:trPr>
        <w:tc>
          <w:tcPr>
            <w:tcW w:w="1696"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both"/>
              <w:rPr>
                <w:rFonts w:ascii="Arial" w:hAnsi="Arial" w:cs="Arial"/>
                <w:iCs/>
                <w:sz w:val="20"/>
                <w:szCs w:val="20"/>
              </w:rPr>
            </w:pPr>
            <w:proofErr w:type="spellStart"/>
            <w:r w:rsidRPr="005C6685">
              <w:rPr>
                <w:rFonts w:ascii="Arial" w:hAnsi="Arial" w:cs="Arial"/>
                <w:iCs/>
                <w:sz w:val="20"/>
                <w:szCs w:val="20"/>
              </w:rPr>
              <w:t>DEAg</w:t>
            </w:r>
            <w:proofErr w:type="spellEnd"/>
          </w:p>
        </w:tc>
        <w:tc>
          <w:tcPr>
            <w:tcW w:w="1718"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1</w:t>
            </w:r>
          </w:p>
        </w:tc>
        <w:tc>
          <w:tcPr>
            <w:tcW w:w="498"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3</w:t>
            </w:r>
          </w:p>
        </w:tc>
        <w:tc>
          <w:tcPr>
            <w:tcW w:w="453"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6</w:t>
            </w: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2</w:t>
            </w:r>
          </w:p>
        </w:tc>
        <w:tc>
          <w:tcPr>
            <w:tcW w:w="453"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5</w:t>
            </w: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906"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1</w:t>
            </w:r>
          </w:p>
        </w:tc>
      </w:tr>
      <w:tr w:rsidR="000914B6" w:rsidRPr="005C6685" w:rsidTr="00E1275A">
        <w:trPr>
          <w:jc w:val="center"/>
        </w:trPr>
        <w:tc>
          <w:tcPr>
            <w:tcW w:w="1696"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both"/>
              <w:rPr>
                <w:rFonts w:ascii="Arial" w:hAnsi="Arial" w:cs="Arial"/>
                <w:iCs/>
                <w:sz w:val="20"/>
                <w:szCs w:val="20"/>
              </w:rPr>
            </w:pPr>
            <w:proofErr w:type="spellStart"/>
            <w:r w:rsidRPr="005C6685">
              <w:rPr>
                <w:rFonts w:ascii="Arial" w:hAnsi="Arial" w:cs="Arial"/>
                <w:iCs/>
                <w:sz w:val="20"/>
                <w:szCs w:val="20"/>
              </w:rPr>
              <w:t>DCVida</w:t>
            </w:r>
            <w:proofErr w:type="spellEnd"/>
          </w:p>
        </w:tc>
        <w:tc>
          <w:tcPr>
            <w:tcW w:w="1718"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1</w:t>
            </w:r>
          </w:p>
        </w:tc>
        <w:tc>
          <w:tcPr>
            <w:tcW w:w="498"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1</w:t>
            </w:r>
          </w:p>
        </w:tc>
        <w:tc>
          <w:tcPr>
            <w:tcW w:w="453"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6</w:t>
            </w:r>
          </w:p>
        </w:tc>
        <w:tc>
          <w:tcPr>
            <w:tcW w:w="453"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6</w:t>
            </w:r>
          </w:p>
        </w:tc>
        <w:tc>
          <w:tcPr>
            <w:tcW w:w="453"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2</w:t>
            </w:r>
          </w:p>
        </w:tc>
        <w:tc>
          <w:tcPr>
            <w:tcW w:w="453"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9</w:t>
            </w: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906"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6</w:t>
            </w:r>
          </w:p>
        </w:tc>
      </w:tr>
      <w:tr w:rsidR="000914B6" w:rsidRPr="005C6685" w:rsidTr="00E1275A">
        <w:trPr>
          <w:jc w:val="center"/>
        </w:trPr>
        <w:tc>
          <w:tcPr>
            <w:tcW w:w="1696"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both"/>
              <w:rPr>
                <w:rFonts w:ascii="Arial" w:hAnsi="Arial" w:cs="Arial"/>
                <w:iCs/>
                <w:sz w:val="20"/>
                <w:szCs w:val="20"/>
              </w:rPr>
            </w:pPr>
            <w:proofErr w:type="spellStart"/>
            <w:r w:rsidRPr="005C6685">
              <w:rPr>
                <w:rFonts w:ascii="Arial" w:hAnsi="Arial" w:cs="Arial"/>
                <w:iCs/>
                <w:sz w:val="20"/>
                <w:szCs w:val="20"/>
              </w:rPr>
              <w:t>DCEEng</w:t>
            </w:r>
            <w:proofErr w:type="spellEnd"/>
          </w:p>
        </w:tc>
        <w:tc>
          <w:tcPr>
            <w:tcW w:w="1718"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98"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2</w:t>
            </w:r>
          </w:p>
        </w:tc>
        <w:tc>
          <w:tcPr>
            <w:tcW w:w="453"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2</w:t>
            </w:r>
          </w:p>
        </w:tc>
        <w:tc>
          <w:tcPr>
            <w:tcW w:w="906"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5</w:t>
            </w:r>
          </w:p>
        </w:tc>
      </w:tr>
      <w:tr w:rsidR="000914B6" w:rsidRPr="005C6685" w:rsidTr="00E1275A">
        <w:trPr>
          <w:jc w:val="center"/>
        </w:trPr>
        <w:tc>
          <w:tcPr>
            <w:tcW w:w="1696"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both"/>
              <w:rPr>
                <w:rFonts w:ascii="Arial" w:hAnsi="Arial" w:cs="Arial"/>
                <w:iCs/>
                <w:sz w:val="20"/>
                <w:szCs w:val="20"/>
              </w:rPr>
            </w:pPr>
            <w:r w:rsidRPr="005C6685">
              <w:rPr>
                <w:rFonts w:ascii="Arial" w:hAnsi="Arial" w:cs="Arial"/>
                <w:iCs/>
                <w:sz w:val="20"/>
                <w:szCs w:val="20"/>
              </w:rPr>
              <w:t>DACEC</w:t>
            </w:r>
          </w:p>
        </w:tc>
        <w:tc>
          <w:tcPr>
            <w:tcW w:w="1718"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98"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1</w:t>
            </w: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1</w:t>
            </w: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906"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8</w:t>
            </w:r>
          </w:p>
        </w:tc>
      </w:tr>
      <w:tr w:rsidR="000914B6" w:rsidRPr="005C6685" w:rsidTr="00E1275A">
        <w:trPr>
          <w:jc w:val="center"/>
        </w:trPr>
        <w:tc>
          <w:tcPr>
            <w:tcW w:w="1696"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both"/>
              <w:rPr>
                <w:rFonts w:ascii="Arial" w:hAnsi="Arial" w:cs="Arial"/>
                <w:iCs/>
                <w:sz w:val="20"/>
                <w:szCs w:val="20"/>
              </w:rPr>
            </w:pPr>
            <w:r w:rsidRPr="005C6685">
              <w:rPr>
                <w:rFonts w:ascii="Arial" w:hAnsi="Arial" w:cs="Arial"/>
                <w:iCs/>
                <w:sz w:val="20"/>
                <w:szCs w:val="20"/>
              </w:rPr>
              <w:t>DHE</w:t>
            </w:r>
          </w:p>
        </w:tc>
        <w:tc>
          <w:tcPr>
            <w:tcW w:w="1718"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98"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1</w:t>
            </w: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2</w:t>
            </w:r>
          </w:p>
        </w:tc>
        <w:tc>
          <w:tcPr>
            <w:tcW w:w="906"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4</w:t>
            </w:r>
          </w:p>
        </w:tc>
      </w:tr>
      <w:tr w:rsidR="000914B6" w:rsidRPr="005C6685" w:rsidTr="00E1275A">
        <w:trPr>
          <w:jc w:val="center"/>
        </w:trPr>
        <w:tc>
          <w:tcPr>
            <w:tcW w:w="1696"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both"/>
              <w:rPr>
                <w:rFonts w:ascii="Arial" w:hAnsi="Arial" w:cs="Arial"/>
                <w:iCs/>
                <w:sz w:val="20"/>
                <w:szCs w:val="20"/>
              </w:rPr>
            </w:pPr>
            <w:r w:rsidRPr="005C6685">
              <w:rPr>
                <w:rFonts w:ascii="Arial" w:hAnsi="Arial" w:cs="Arial"/>
                <w:iCs/>
                <w:sz w:val="20"/>
                <w:szCs w:val="20"/>
              </w:rPr>
              <w:t>DCJS</w:t>
            </w:r>
          </w:p>
        </w:tc>
        <w:tc>
          <w:tcPr>
            <w:tcW w:w="1718" w:type="dxa"/>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iCs/>
                <w:sz w:val="20"/>
                <w:szCs w:val="20"/>
              </w:rPr>
            </w:pPr>
            <w:r w:rsidRPr="005C6685">
              <w:rPr>
                <w:rFonts w:ascii="Arial" w:hAnsi="Arial" w:cs="Arial"/>
                <w:i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98"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453"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906"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914B6" w:rsidRPr="005C6685" w:rsidRDefault="000914B6">
            <w:pPr>
              <w:jc w:val="center"/>
              <w:rPr>
                <w:rFonts w:ascii="Arial" w:hAnsi="Arial" w:cs="Arial"/>
                <w:iCs/>
                <w:sz w:val="20"/>
                <w:szCs w:val="20"/>
              </w:rPr>
            </w:pPr>
          </w:p>
        </w:tc>
      </w:tr>
      <w:tr w:rsidR="000914B6" w:rsidRPr="00857F7E" w:rsidTr="00E1275A">
        <w:trPr>
          <w:jc w:val="center"/>
        </w:trPr>
        <w:tc>
          <w:tcPr>
            <w:tcW w:w="1696"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857F7E" w:rsidRDefault="000914B6">
            <w:pPr>
              <w:jc w:val="both"/>
              <w:rPr>
                <w:rFonts w:ascii="Arial" w:hAnsi="Arial" w:cs="Arial"/>
                <w:iCs/>
                <w:sz w:val="20"/>
                <w:szCs w:val="20"/>
              </w:rPr>
            </w:pPr>
            <w:r w:rsidRPr="00857F7E">
              <w:rPr>
                <w:rFonts w:ascii="Arial" w:hAnsi="Arial" w:cs="Arial"/>
                <w:iCs/>
                <w:sz w:val="20"/>
                <w:szCs w:val="20"/>
              </w:rPr>
              <w:t>Total</w:t>
            </w:r>
          </w:p>
        </w:tc>
        <w:tc>
          <w:tcPr>
            <w:tcW w:w="1718"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857F7E" w:rsidRDefault="000914B6">
            <w:pPr>
              <w:jc w:val="center"/>
              <w:rPr>
                <w:rFonts w:ascii="Arial" w:hAnsi="Arial" w:cs="Arial"/>
                <w:iCs/>
                <w:sz w:val="20"/>
                <w:szCs w:val="20"/>
              </w:rPr>
            </w:pPr>
            <w:r w:rsidRPr="00857F7E">
              <w:rPr>
                <w:rFonts w:ascii="Arial" w:hAnsi="Arial" w:cs="Arial"/>
                <w:iCs/>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857F7E" w:rsidRDefault="000914B6">
            <w:pPr>
              <w:jc w:val="center"/>
              <w:rPr>
                <w:rFonts w:ascii="Arial" w:hAnsi="Arial" w:cs="Arial"/>
                <w:iCs/>
                <w:sz w:val="20"/>
                <w:szCs w:val="20"/>
              </w:rPr>
            </w:pPr>
            <w:r w:rsidRPr="00857F7E">
              <w:rPr>
                <w:rFonts w:ascii="Arial" w:hAnsi="Arial" w:cs="Arial"/>
                <w:iCs/>
                <w:sz w:val="20"/>
                <w:szCs w:val="20"/>
              </w:rPr>
              <w:t>2</w:t>
            </w:r>
          </w:p>
        </w:tc>
        <w:tc>
          <w:tcPr>
            <w:tcW w:w="498"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857F7E" w:rsidRDefault="000914B6">
            <w:pPr>
              <w:jc w:val="center"/>
              <w:rPr>
                <w:rFonts w:ascii="Arial" w:hAnsi="Arial" w:cs="Arial"/>
                <w:iCs/>
                <w:sz w:val="20"/>
                <w:szCs w:val="20"/>
              </w:rPr>
            </w:pPr>
            <w:r w:rsidRPr="00857F7E">
              <w:rPr>
                <w:rFonts w:ascii="Arial" w:hAnsi="Arial" w:cs="Arial"/>
                <w:iCs/>
                <w:sz w:val="20"/>
                <w:szCs w:val="20"/>
              </w:rPr>
              <w:t>6</w:t>
            </w:r>
          </w:p>
        </w:tc>
        <w:tc>
          <w:tcPr>
            <w:tcW w:w="453"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857F7E" w:rsidRDefault="000914B6">
            <w:pPr>
              <w:jc w:val="center"/>
              <w:rPr>
                <w:rFonts w:ascii="Arial" w:hAnsi="Arial" w:cs="Arial"/>
                <w:iCs/>
                <w:sz w:val="20"/>
                <w:szCs w:val="20"/>
              </w:rPr>
            </w:pPr>
            <w:r w:rsidRPr="00857F7E">
              <w:rPr>
                <w:rFonts w:ascii="Arial" w:hAnsi="Arial" w:cs="Arial"/>
                <w:iCs/>
                <w:sz w:val="20"/>
                <w:szCs w:val="20"/>
              </w:rPr>
              <w:t>12</w:t>
            </w:r>
          </w:p>
        </w:tc>
        <w:tc>
          <w:tcPr>
            <w:tcW w:w="453"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857F7E" w:rsidRDefault="000914B6">
            <w:pPr>
              <w:jc w:val="center"/>
              <w:rPr>
                <w:rFonts w:ascii="Arial" w:hAnsi="Arial" w:cs="Arial"/>
                <w:iCs/>
                <w:sz w:val="20"/>
                <w:szCs w:val="20"/>
              </w:rPr>
            </w:pPr>
            <w:r w:rsidRPr="00857F7E">
              <w:rPr>
                <w:rFonts w:ascii="Arial" w:hAnsi="Arial" w:cs="Arial"/>
                <w:iCs/>
                <w:sz w:val="20"/>
                <w:szCs w:val="20"/>
              </w:rPr>
              <w:t>6</w:t>
            </w:r>
          </w:p>
        </w:tc>
        <w:tc>
          <w:tcPr>
            <w:tcW w:w="453"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857F7E" w:rsidRDefault="000914B6">
            <w:pPr>
              <w:jc w:val="center"/>
              <w:rPr>
                <w:rFonts w:ascii="Arial" w:hAnsi="Arial" w:cs="Arial"/>
                <w:iCs/>
                <w:sz w:val="20"/>
                <w:szCs w:val="20"/>
              </w:rPr>
            </w:pPr>
            <w:r w:rsidRPr="00857F7E">
              <w:rPr>
                <w:rFonts w:ascii="Arial" w:hAnsi="Arial" w:cs="Arial"/>
                <w:iCs/>
                <w:sz w:val="20"/>
                <w:szCs w:val="20"/>
              </w:rPr>
              <w:t>5</w:t>
            </w:r>
          </w:p>
        </w:tc>
        <w:tc>
          <w:tcPr>
            <w:tcW w:w="453"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857F7E" w:rsidRDefault="000914B6">
            <w:pPr>
              <w:jc w:val="center"/>
              <w:rPr>
                <w:rFonts w:ascii="Arial" w:hAnsi="Arial" w:cs="Arial"/>
                <w:iCs/>
                <w:sz w:val="20"/>
                <w:szCs w:val="20"/>
              </w:rPr>
            </w:pPr>
            <w:r w:rsidRPr="00857F7E">
              <w:rPr>
                <w:rFonts w:ascii="Arial" w:hAnsi="Arial" w:cs="Arial"/>
                <w:iCs/>
                <w:sz w:val="20"/>
                <w:szCs w:val="20"/>
              </w:rPr>
              <w:t>16</w:t>
            </w:r>
          </w:p>
        </w:tc>
        <w:tc>
          <w:tcPr>
            <w:tcW w:w="453"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857F7E" w:rsidRDefault="000914B6">
            <w:pPr>
              <w:jc w:val="center"/>
              <w:rPr>
                <w:rFonts w:ascii="Arial" w:hAnsi="Arial" w:cs="Arial"/>
                <w:iCs/>
                <w:sz w:val="20"/>
                <w:szCs w:val="20"/>
              </w:rPr>
            </w:pPr>
            <w:r w:rsidRPr="00857F7E">
              <w:rPr>
                <w:rFonts w:ascii="Arial" w:hAnsi="Arial" w:cs="Arial"/>
                <w:iCs/>
                <w:sz w:val="20"/>
                <w:szCs w:val="20"/>
              </w:rPr>
              <w:t>4</w:t>
            </w:r>
          </w:p>
        </w:tc>
        <w:tc>
          <w:tcPr>
            <w:tcW w:w="906"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857F7E" w:rsidRDefault="000914B6">
            <w:pPr>
              <w:jc w:val="center"/>
              <w:rPr>
                <w:rFonts w:ascii="Arial" w:hAnsi="Arial" w:cs="Arial"/>
                <w:iCs/>
                <w:sz w:val="20"/>
                <w:szCs w:val="20"/>
              </w:rPr>
            </w:pPr>
            <w:r w:rsidRPr="00857F7E">
              <w:rPr>
                <w:rFonts w:ascii="Arial" w:hAnsi="Arial" w:cs="Arial"/>
                <w:i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EAAAA"/>
            <w:hideMark/>
          </w:tcPr>
          <w:p w:rsidR="000914B6" w:rsidRPr="00857F7E" w:rsidRDefault="000914B6">
            <w:pPr>
              <w:jc w:val="center"/>
              <w:rPr>
                <w:rFonts w:ascii="Arial" w:hAnsi="Arial" w:cs="Arial"/>
                <w:iCs/>
                <w:sz w:val="20"/>
                <w:szCs w:val="20"/>
              </w:rPr>
            </w:pPr>
            <w:r w:rsidRPr="00857F7E">
              <w:rPr>
                <w:rFonts w:ascii="Arial" w:hAnsi="Arial" w:cs="Arial"/>
                <w:iCs/>
                <w:sz w:val="20"/>
                <w:szCs w:val="20"/>
              </w:rPr>
              <w:t>24</w:t>
            </w:r>
          </w:p>
        </w:tc>
      </w:tr>
    </w:tbl>
    <w:p w:rsidR="000914B6" w:rsidRPr="005C6685" w:rsidRDefault="000914B6" w:rsidP="000914B6">
      <w:pPr>
        <w:spacing w:before="120" w:after="120"/>
        <w:ind w:firstLine="709"/>
        <w:jc w:val="both"/>
        <w:rPr>
          <w:rFonts w:ascii="Arial" w:hAnsi="Arial" w:cs="Arial"/>
          <w:sz w:val="20"/>
          <w:szCs w:val="20"/>
        </w:rPr>
      </w:pP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Esses dados são representados em percentual na Figura 1, evidenciando que mais da metade da produção científica desses pesquisadores concentra-se em periódicos com </w:t>
      </w:r>
      <w:proofErr w:type="spellStart"/>
      <w:r w:rsidRPr="005C6685">
        <w:rPr>
          <w:rFonts w:ascii="Arial" w:hAnsi="Arial" w:cs="Arial"/>
          <w:sz w:val="20"/>
          <w:szCs w:val="20"/>
        </w:rPr>
        <w:t>Qualis</w:t>
      </w:r>
      <w:proofErr w:type="spellEnd"/>
      <w:r w:rsidRPr="005C6685">
        <w:rPr>
          <w:rFonts w:ascii="Arial" w:hAnsi="Arial" w:cs="Arial"/>
          <w:sz w:val="20"/>
          <w:szCs w:val="20"/>
        </w:rPr>
        <w:t xml:space="preserve"> A1, A2, B1 e B2, o que denota a relevância dos</w:t>
      </w:r>
      <w:r w:rsidR="00EF24AD">
        <w:rPr>
          <w:rFonts w:ascii="Arial" w:hAnsi="Arial" w:cs="Arial"/>
          <w:sz w:val="20"/>
          <w:szCs w:val="20"/>
        </w:rPr>
        <w:t xml:space="preserve"> resultados das pesquisas que vê</w:t>
      </w:r>
      <w:r w:rsidRPr="005C6685">
        <w:rPr>
          <w:rFonts w:ascii="Arial" w:hAnsi="Arial" w:cs="Arial"/>
          <w:sz w:val="20"/>
          <w:szCs w:val="20"/>
        </w:rPr>
        <w:t>m sendo desenvolvidas na Instituição. O comparativo com a produção desses professores no período de 2013-2016, demonstra que esta proporção vem se mantendo, sendo um desafio para a Universidade ampliar a produção nos estratos qualificados.</w:t>
      </w:r>
    </w:p>
    <w:p w:rsidR="000914B6" w:rsidRPr="005C6685" w:rsidRDefault="000914B6" w:rsidP="000914B6">
      <w:pPr>
        <w:spacing w:before="120" w:after="120"/>
        <w:ind w:firstLine="709"/>
        <w:jc w:val="center"/>
        <w:rPr>
          <w:rFonts w:ascii="Arial" w:hAnsi="Arial" w:cs="Arial"/>
          <w:noProof/>
          <w:sz w:val="20"/>
          <w:szCs w:val="20"/>
        </w:rPr>
      </w:pPr>
      <w:r w:rsidRPr="005C6685">
        <w:rPr>
          <w:rFonts w:ascii="Arial" w:hAnsi="Arial" w:cs="Arial"/>
          <w:noProof/>
          <w:sz w:val="20"/>
          <w:szCs w:val="20"/>
        </w:rPr>
        <w:lastRenderedPageBreak/>
        <w:drawing>
          <wp:inline distT="0" distB="0" distL="0" distR="0">
            <wp:extent cx="2552700" cy="2533650"/>
            <wp:effectExtent l="0" t="0" r="0" b="0"/>
            <wp:docPr id="11" name="Image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0">
                      <a:extLst>
                        <a:ext uri="{28A0092B-C50C-407E-A947-70E740481C1C}">
                          <a14:useLocalDpi xmlns:a14="http://schemas.microsoft.com/office/drawing/2010/main" val="0"/>
                        </a:ext>
                      </a:extLst>
                    </a:blip>
                    <a:srcRect l="20529" t="890" r="21098" b="1224"/>
                    <a:stretch>
                      <a:fillRect/>
                    </a:stretch>
                  </pic:blipFill>
                  <pic:spPr bwMode="auto">
                    <a:xfrm>
                      <a:off x="0" y="0"/>
                      <a:ext cx="2552700" cy="2533650"/>
                    </a:xfrm>
                    <a:prstGeom prst="rect">
                      <a:avLst/>
                    </a:prstGeom>
                    <a:noFill/>
                    <a:ln>
                      <a:noFill/>
                    </a:ln>
                  </pic:spPr>
                </pic:pic>
              </a:graphicData>
            </a:graphic>
          </wp:inline>
        </w:drawing>
      </w:r>
      <w:r w:rsidRPr="005C6685">
        <w:rPr>
          <w:rFonts w:ascii="Arial" w:hAnsi="Arial" w:cs="Arial"/>
          <w:noProof/>
          <w:sz w:val="20"/>
          <w:szCs w:val="20"/>
        </w:rPr>
        <w:drawing>
          <wp:inline distT="0" distB="0" distL="0" distR="0">
            <wp:extent cx="2686050" cy="2889250"/>
            <wp:effectExtent l="0" t="0" r="0" b="6350"/>
            <wp:docPr id="9" name="Image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l="24739" t="7216" r="22809" b="772"/>
                    <a:stretch>
                      <a:fillRect/>
                    </a:stretch>
                  </pic:blipFill>
                  <pic:spPr bwMode="auto">
                    <a:xfrm>
                      <a:off x="0" y="0"/>
                      <a:ext cx="2686050" cy="2889250"/>
                    </a:xfrm>
                    <a:prstGeom prst="rect">
                      <a:avLst/>
                    </a:prstGeom>
                    <a:noFill/>
                    <a:ln>
                      <a:noFill/>
                    </a:ln>
                  </pic:spPr>
                </pic:pic>
              </a:graphicData>
            </a:graphic>
          </wp:inline>
        </w:drawing>
      </w:r>
    </w:p>
    <w:p w:rsidR="000914B6" w:rsidRPr="00857F7E" w:rsidRDefault="000914B6" w:rsidP="000914B6">
      <w:pPr>
        <w:spacing w:before="120"/>
        <w:ind w:firstLine="709"/>
        <w:jc w:val="center"/>
        <w:rPr>
          <w:rFonts w:ascii="Arial" w:hAnsi="Arial" w:cs="Arial"/>
          <w:sz w:val="20"/>
          <w:szCs w:val="20"/>
        </w:rPr>
      </w:pPr>
      <w:r w:rsidRPr="00857F7E">
        <w:rPr>
          <w:rFonts w:ascii="Arial" w:hAnsi="Arial" w:cs="Arial"/>
          <w:sz w:val="20"/>
          <w:szCs w:val="20"/>
        </w:rPr>
        <w:t>Figura 1: Artigos publicados em periódicos no ano de 2017 e no quadriênio 2013-2016</w:t>
      </w:r>
      <w:r w:rsidR="00EF24AD" w:rsidRPr="00857F7E">
        <w:rPr>
          <w:rFonts w:ascii="Arial" w:hAnsi="Arial" w:cs="Arial"/>
          <w:sz w:val="20"/>
          <w:szCs w:val="20"/>
        </w:rPr>
        <w:t>.</w:t>
      </w:r>
    </w:p>
    <w:p w:rsidR="000914B6" w:rsidRPr="005C6685" w:rsidRDefault="000914B6" w:rsidP="000914B6">
      <w:pPr>
        <w:spacing w:before="120"/>
        <w:ind w:firstLine="709"/>
        <w:jc w:val="both"/>
        <w:rPr>
          <w:rFonts w:ascii="Arial" w:hAnsi="Arial" w:cs="Arial"/>
          <w:iCs/>
          <w:sz w:val="20"/>
          <w:szCs w:val="20"/>
        </w:rPr>
      </w:pPr>
    </w:p>
    <w:p w:rsidR="000914B6" w:rsidRPr="005C6685" w:rsidRDefault="000914B6" w:rsidP="000914B6">
      <w:pPr>
        <w:spacing w:before="120"/>
        <w:ind w:firstLine="709"/>
        <w:jc w:val="both"/>
        <w:rPr>
          <w:rFonts w:ascii="Arial" w:hAnsi="Arial" w:cs="Arial"/>
          <w:sz w:val="20"/>
          <w:szCs w:val="20"/>
        </w:rPr>
      </w:pPr>
      <w:r w:rsidRPr="005C6685">
        <w:rPr>
          <w:rFonts w:ascii="Arial" w:hAnsi="Arial" w:cs="Arial"/>
          <w:iCs/>
          <w:sz w:val="20"/>
          <w:szCs w:val="20"/>
        </w:rPr>
        <w:t>Na Figura 2 é apresentado o Indicador de Produtividade (</w:t>
      </w:r>
      <w:proofErr w:type="spellStart"/>
      <w:r w:rsidRPr="005C6685">
        <w:rPr>
          <w:rFonts w:ascii="Arial" w:hAnsi="Arial" w:cs="Arial"/>
          <w:iCs/>
          <w:sz w:val="20"/>
          <w:szCs w:val="20"/>
        </w:rPr>
        <w:t>IndProd</w:t>
      </w:r>
      <w:proofErr w:type="spellEnd"/>
      <w:r w:rsidRPr="005C6685">
        <w:rPr>
          <w:rFonts w:ascii="Arial" w:hAnsi="Arial" w:cs="Arial"/>
          <w:iCs/>
          <w:sz w:val="20"/>
          <w:szCs w:val="20"/>
        </w:rPr>
        <w:t>) e o Indicador de Produtividade nos Estratos Superiores (</w:t>
      </w:r>
      <w:proofErr w:type="spellStart"/>
      <w:r w:rsidRPr="005C6685">
        <w:rPr>
          <w:rFonts w:ascii="Arial" w:hAnsi="Arial" w:cs="Arial"/>
          <w:iCs/>
          <w:sz w:val="20"/>
          <w:szCs w:val="20"/>
        </w:rPr>
        <w:t>IndProdEstSup</w:t>
      </w:r>
      <w:proofErr w:type="spellEnd"/>
      <w:r w:rsidRPr="005C6685">
        <w:rPr>
          <w:rFonts w:ascii="Arial" w:hAnsi="Arial" w:cs="Arial"/>
          <w:iCs/>
          <w:sz w:val="20"/>
          <w:szCs w:val="20"/>
        </w:rPr>
        <w:t>), por Departamento, dados comparativos da produção de 2017 e do quadriênio 2013-2016.</w:t>
      </w:r>
    </w:p>
    <w:p w:rsidR="000914B6" w:rsidRPr="005C6685" w:rsidRDefault="000914B6" w:rsidP="000914B6">
      <w:pPr>
        <w:spacing w:before="120"/>
        <w:ind w:firstLine="709"/>
        <w:jc w:val="both"/>
        <w:rPr>
          <w:rFonts w:ascii="Arial" w:hAnsi="Arial" w:cs="Arial"/>
          <w:iCs/>
          <w:sz w:val="20"/>
          <w:szCs w:val="20"/>
        </w:rPr>
      </w:pPr>
      <w:r w:rsidRPr="005C6685">
        <w:rPr>
          <w:rFonts w:ascii="Arial" w:hAnsi="Arial" w:cs="Arial"/>
          <w:iCs/>
          <w:sz w:val="20"/>
          <w:szCs w:val="20"/>
        </w:rPr>
        <w:t>Para o cálculo dos indicadores de produtividade (</w:t>
      </w:r>
      <w:proofErr w:type="spellStart"/>
      <w:r w:rsidRPr="005C6685">
        <w:rPr>
          <w:rFonts w:ascii="Arial" w:hAnsi="Arial" w:cs="Arial"/>
          <w:iCs/>
          <w:sz w:val="20"/>
          <w:szCs w:val="20"/>
        </w:rPr>
        <w:t>IndProd</w:t>
      </w:r>
      <w:proofErr w:type="spellEnd"/>
      <w:r w:rsidRPr="005C6685">
        <w:rPr>
          <w:rFonts w:ascii="Arial" w:hAnsi="Arial" w:cs="Arial"/>
          <w:iCs/>
          <w:sz w:val="20"/>
          <w:szCs w:val="20"/>
        </w:rPr>
        <w:t xml:space="preserve">) em artigos, utilizou-se a pontuação fixada pela </w:t>
      </w:r>
      <w:r w:rsidR="00EF24AD" w:rsidRPr="005C6685">
        <w:rPr>
          <w:rFonts w:ascii="Arial" w:hAnsi="Arial" w:cs="Arial"/>
          <w:iCs/>
          <w:sz w:val="20"/>
          <w:szCs w:val="20"/>
        </w:rPr>
        <w:t>CAPES</w:t>
      </w:r>
      <w:r w:rsidRPr="005C6685">
        <w:rPr>
          <w:rFonts w:ascii="Arial" w:hAnsi="Arial" w:cs="Arial"/>
          <w:iCs/>
          <w:sz w:val="20"/>
          <w:szCs w:val="20"/>
        </w:rPr>
        <w:t xml:space="preserve"> nos documentos das áreas, conforme declarado pelos Grupos de Pesquisa, e para livros e capítulos/organização, foi aplicada uma pontuação única (1,0 para livros e 0,5 para capítulos e/ou organização de livros). O Indicador de Produtividade nos Estratos Superiores (</w:t>
      </w:r>
      <w:proofErr w:type="spellStart"/>
      <w:r w:rsidRPr="005C6685">
        <w:rPr>
          <w:rFonts w:ascii="Arial" w:hAnsi="Arial" w:cs="Arial"/>
          <w:iCs/>
          <w:sz w:val="20"/>
          <w:szCs w:val="20"/>
        </w:rPr>
        <w:t>IndProdEstSup</w:t>
      </w:r>
      <w:proofErr w:type="spellEnd"/>
      <w:r w:rsidRPr="005C6685">
        <w:rPr>
          <w:rFonts w:ascii="Arial" w:hAnsi="Arial" w:cs="Arial"/>
          <w:iCs/>
          <w:sz w:val="20"/>
          <w:szCs w:val="20"/>
        </w:rPr>
        <w:t xml:space="preserve">) representa a produção intelectual em periódicos com </w:t>
      </w:r>
      <w:proofErr w:type="spellStart"/>
      <w:r w:rsidRPr="005C6685">
        <w:rPr>
          <w:rFonts w:ascii="Arial" w:hAnsi="Arial" w:cs="Arial"/>
          <w:iCs/>
          <w:sz w:val="20"/>
          <w:szCs w:val="20"/>
        </w:rPr>
        <w:t>Qualis</w:t>
      </w:r>
      <w:proofErr w:type="spellEnd"/>
      <w:r w:rsidRPr="005C6685">
        <w:rPr>
          <w:rFonts w:ascii="Arial" w:hAnsi="Arial" w:cs="Arial"/>
          <w:iCs/>
          <w:sz w:val="20"/>
          <w:szCs w:val="20"/>
        </w:rPr>
        <w:t xml:space="preserve"> A1, A2, B1 e B2.</w:t>
      </w:r>
    </w:p>
    <w:p w:rsidR="000914B6" w:rsidRPr="005C6685" w:rsidRDefault="000914B6" w:rsidP="000914B6">
      <w:pPr>
        <w:spacing w:before="120"/>
        <w:ind w:firstLine="709"/>
        <w:jc w:val="both"/>
        <w:rPr>
          <w:rFonts w:ascii="Arial" w:hAnsi="Arial" w:cs="Arial"/>
          <w:iCs/>
          <w:sz w:val="20"/>
          <w:szCs w:val="20"/>
        </w:rPr>
      </w:pPr>
    </w:p>
    <w:p w:rsidR="000914B6" w:rsidRPr="005C6685" w:rsidRDefault="000914B6" w:rsidP="00456223">
      <w:pPr>
        <w:spacing w:before="120"/>
        <w:ind w:left="567" w:hanging="567"/>
        <w:jc w:val="both"/>
        <w:rPr>
          <w:rFonts w:ascii="Arial" w:hAnsi="Arial" w:cs="Arial"/>
          <w:iCs/>
          <w:sz w:val="20"/>
          <w:szCs w:val="20"/>
        </w:rPr>
      </w:pPr>
      <w:r w:rsidRPr="005C6685">
        <w:rPr>
          <w:rFonts w:ascii="Arial" w:hAnsi="Arial" w:cs="Arial"/>
          <w:iCs/>
          <w:noProof/>
          <w:sz w:val="20"/>
          <w:szCs w:val="20"/>
        </w:rPr>
        <w:drawing>
          <wp:inline distT="0" distB="0" distL="0" distR="0">
            <wp:extent cx="5956300" cy="3042818"/>
            <wp:effectExtent l="0" t="0" r="6350"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4783" cy="3047152"/>
                    </a:xfrm>
                    <a:prstGeom prst="rect">
                      <a:avLst/>
                    </a:prstGeom>
                    <a:noFill/>
                    <a:ln>
                      <a:noFill/>
                    </a:ln>
                  </pic:spPr>
                </pic:pic>
              </a:graphicData>
            </a:graphic>
          </wp:inline>
        </w:drawing>
      </w:r>
    </w:p>
    <w:p w:rsidR="00456223" w:rsidRDefault="00456223" w:rsidP="000914B6">
      <w:pPr>
        <w:spacing w:before="120"/>
        <w:jc w:val="center"/>
        <w:rPr>
          <w:rFonts w:ascii="Arial" w:hAnsi="Arial" w:cs="Arial"/>
          <w:b/>
          <w:iCs/>
          <w:sz w:val="20"/>
          <w:szCs w:val="20"/>
        </w:rPr>
      </w:pPr>
    </w:p>
    <w:p w:rsidR="000914B6" w:rsidRPr="00857F7E" w:rsidRDefault="000914B6" w:rsidP="000914B6">
      <w:pPr>
        <w:spacing w:before="120"/>
        <w:jc w:val="center"/>
        <w:rPr>
          <w:rFonts w:ascii="Arial" w:hAnsi="Arial" w:cs="Arial"/>
          <w:iCs/>
          <w:sz w:val="20"/>
          <w:szCs w:val="20"/>
        </w:rPr>
      </w:pPr>
      <w:r w:rsidRPr="00857F7E">
        <w:rPr>
          <w:rFonts w:ascii="Arial" w:hAnsi="Arial" w:cs="Arial"/>
          <w:iCs/>
          <w:sz w:val="20"/>
          <w:szCs w:val="20"/>
        </w:rPr>
        <w:t xml:space="preserve">Figura 2: </w:t>
      </w:r>
      <w:proofErr w:type="spellStart"/>
      <w:r w:rsidRPr="00857F7E">
        <w:rPr>
          <w:rFonts w:ascii="Arial" w:hAnsi="Arial" w:cs="Arial"/>
          <w:iCs/>
          <w:sz w:val="20"/>
          <w:szCs w:val="20"/>
        </w:rPr>
        <w:t>IndProd</w:t>
      </w:r>
      <w:proofErr w:type="spellEnd"/>
      <w:r w:rsidRPr="00857F7E">
        <w:rPr>
          <w:rFonts w:ascii="Arial" w:hAnsi="Arial" w:cs="Arial"/>
          <w:iCs/>
          <w:sz w:val="20"/>
          <w:szCs w:val="20"/>
        </w:rPr>
        <w:t xml:space="preserve"> e </w:t>
      </w:r>
      <w:proofErr w:type="spellStart"/>
      <w:r w:rsidRPr="00857F7E">
        <w:rPr>
          <w:rFonts w:ascii="Arial" w:hAnsi="Arial" w:cs="Arial"/>
          <w:iCs/>
          <w:sz w:val="20"/>
          <w:szCs w:val="20"/>
        </w:rPr>
        <w:t>IndProdEstSup</w:t>
      </w:r>
      <w:proofErr w:type="spellEnd"/>
      <w:r w:rsidRPr="00857F7E">
        <w:rPr>
          <w:rFonts w:ascii="Arial" w:hAnsi="Arial" w:cs="Arial"/>
          <w:iCs/>
          <w:sz w:val="20"/>
          <w:szCs w:val="20"/>
        </w:rPr>
        <w:t xml:space="preserve"> dos Departamentos no quadriênio 2013-2016 e no ano de 2017– Produção intelectual dos professores contemplados com horas do FIP em 2017</w:t>
      </w:r>
      <w:r w:rsidR="00EF24AD" w:rsidRPr="00857F7E">
        <w:rPr>
          <w:rFonts w:ascii="Arial" w:hAnsi="Arial" w:cs="Arial"/>
          <w:iCs/>
          <w:sz w:val="20"/>
          <w:szCs w:val="20"/>
        </w:rPr>
        <w:t>.</w:t>
      </w:r>
    </w:p>
    <w:p w:rsidR="000914B6" w:rsidRPr="00857F7E" w:rsidRDefault="000914B6" w:rsidP="000914B6">
      <w:pPr>
        <w:spacing w:before="120"/>
        <w:ind w:firstLine="709"/>
        <w:jc w:val="both"/>
        <w:rPr>
          <w:rFonts w:ascii="Arial" w:hAnsi="Arial" w:cs="Arial"/>
          <w:iCs/>
          <w:sz w:val="20"/>
          <w:szCs w:val="20"/>
        </w:rPr>
      </w:pPr>
    </w:p>
    <w:p w:rsidR="000914B6" w:rsidRPr="005C6685" w:rsidRDefault="000914B6" w:rsidP="000914B6">
      <w:pPr>
        <w:spacing w:before="120"/>
        <w:ind w:firstLine="709"/>
        <w:jc w:val="both"/>
        <w:rPr>
          <w:rFonts w:ascii="Arial" w:hAnsi="Arial" w:cs="Arial"/>
          <w:iCs/>
          <w:sz w:val="20"/>
          <w:szCs w:val="20"/>
        </w:rPr>
      </w:pPr>
      <w:r w:rsidRPr="005C6685">
        <w:rPr>
          <w:rFonts w:ascii="Arial" w:hAnsi="Arial" w:cs="Arial"/>
          <w:iCs/>
          <w:sz w:val="20"/>
          <w:szCs w:val="20"/>
        </w:rPr>
        <w:lastRenderedPageBreak/>
        <w:t xml:space="preserve">Evidencia-se que o </w:t>
      </w:r>
      <w:proofErr w:type="spellStart"/>
      <w:r w:rsidRPr="005C6685">
        <w:rPr>
          <w:rFonts w:ascii="Arial" w:hAnsi="Arial" w:cs="Arial"/>
          <w:iCs/>
          <w:sz w:val="20"/>
          <w:szCs w:val="20"/>
        </w:rPr>
        <w:t>IndProd</w:t>
      </w:r>
      <w:proofErr w:type="spellEnd"/>
      <w:r w:rsidRPr="005C6685">
        <w:rPr>
          <w:rFonts w:ascii="Arial" w:hAnsi="Arial" w:cs="Arial"/>
          <w:iCs/>
          <w:sz w:val="20"/>
          <w:szCs w:val="20"/>
        </w:rPr>
        <w:t xml:space="preserve"> médio em 2017 teve um aumento de 27% em relação à média do quadriênio 2013-2016. Esse avanço na produção científica tem sido reflexo da atual política de pesquisa definida no PDI, </w:t>
      </w:r>
      <w:r w:rsidRPr="005C6685">
        <w:rPr>
          <w:rFonts w:ascii="Arial" w:hAnsi="Arial" w:cs="Arial"/>
          <w:sz w:val="20"/>
          <w:szCs w:val="20"/>
        </w:rPr>
        <w:t xml:space="preserve">alicerçada em um modelo </w:t>
      </w:r>
      <w:proofErr w:type="spellStart"/>
      <w:r w:rsidRPr="005C6685">
        <w:rPr>
          <w:rFonts w:ascii="Arial" w:hAnsi="Arial" w:cs="Arial"/>
          <w:sz w:val="20"/>
          <w:szCs w:val="20"/>
        </w:rPr>
        <w:t>meritocrático</w:t>
      </w:r>
      <w:proofErr w:type="spellEnd"/>
      <w:r w:rsidRPr="005C6685">
        <w:rPr>
          <w:rFonts w:ascii="Arial" w:hAnsi="Arial" w:cs="Arial"/>
          <w:sz w:val="20"/>
          <w:szCs w:val="20"/>
        </w:rPr>
        <w:t xml:space="preserve">, que buscou promover ações para fortalecer a sustentação dos programas </w:t>
      </w:r>
      <w:r w:rsidRPr="005C6685">
        <w:rPr>
          <w:rFonts w:ascii="Arial" w:hAnsi="Arial" w:cs="Arial"/>
          <w:i/>
          <w:sz w:val="20"/>
          <w:szCs w:val="20"/>
        </w:rPr>
        <w:t>Stricto Sensu</w:t>
      </w:r>
      <w:r w:rsidRPr="005C6685">
        <w:rPr>
          <w:rFonts w:ascii="Arial" w:hAnsi="Arial" w:cs="Arial"/>
          <w:sz w:val="20"/>
          <w:szCs w:val="20"/>
        </w:rPr>
        <w:t>, garantindo o avanço científico e tecnológico da universidade, por meio da avaliação permanente da produção intelectual dos professores quanto à qualidade e impacto; o fomento ao fortalecimento dos Grupos de Pesquisa; a concessão de tempos para a pesquisa e o processo de avaliação dos projetos, especialmente, quanto à convergência com as áreas prioritárias da Instituição definidas no PDI.</w:t>
      </w:r>
    </w:p>
    <w:p w:rsidR="000914B6" w:rsidRPr="005C6685" w:rsidRDefault="000914B6" w:rsidP="000914B6">
      <w:pPr>
        <w:autoSpaceDE w:val="0"/>
        <w:autoSpaceDN w:val="0"/>
        <w:adjustRightInd w:val="0"/>
        <w:spacing w:before="120" w:after="120"/>
        <w:ind w:firstLine="709"/>
        <w:jc w:val="both"/>
        <w:rPr>
          <w:rFonts w:ascii="Arial" w:hAnsi="Arial" w:cs="Arial"/>
          <w:iCs/>
          <w:sz w:val="20"/>
          <w:szCs w:val="20"/>
        </w:rPr>
      </w:pPr>
      <w:r w:rsidRPr="005C6685">
        <w:rPr>
          <w:rFonts w:ascii="Arial" w:hAnsi="Arial" w:cs="Arial"/>
          <w:iCs/>
          <w:sz w:val="20"/>
          <w:szCs w:val="20"/>
        </w:rPr>
        <w:t>No âmbito da política de pesquisa, em agosto de 2017, foi publicado o Edital de seleção de docentes doutores e mestres da</w:t>
      </w:r>
      <w:r w:rsidR="00EF24AD" w:rsidRPr="005C6685">
        <w:rPr>
          <w:rFonts w:ascii="Arial" w:hAnsi="Arial" w:cs="Arial"/>
          <w:iCs/>
          <w:sz w:val="20"/>
          <w:szCs w:val="20"/>
        </w:rPr>
        <w:t xml:space="preserve"> UNIJUÍ </w:t>
      </w:r>
      <w:r w:rsidRPr="005C6685">
        <w:rPr>
          <w:rFonts w:ascii="Arial" w:hAnsi="Arial" w:cs="Arial"/>
          <w:iCs/>
          <w:sz w:val="20"/>
          <w:szCs w:val="20"/>
        </w:rPr>
        <w:t>para serem contemplados com horas do Fundo Institucional de Pesquisa no período de 2018-2019. O Edital conservou na sua essência a meritocracia, materializada pela produção científica qualificada, com aderência às necessidades e ao modelo de desenvolvimento da região, na perspectiva de geração de impacto e transformação social pela pesquisa, sendo este um dos compromissos da UNIJUÍ com a região.</w:t>
      </w:r>
    </w:p>
    <w:p w:rsidR="000914B6" w:rsidRPr="005C6685" w:rsidRDefault="000914B6" w:rsidP="000914B6">
      <w:pPr>
        <w:spacing w:before="120"/>
        <w:ind w:firstLine="708"/>
        <w:jc w:val="both"/>
        <w:rPr>
          <w:rFonts w:ascii="Arial" w:hAnsi="Arial" w:cs="Arial"/>
          <w:iCs/>
          <w:sz w:val="20"/>
          <w:szCs w:val="20"/>
        </w:rPr>
      </w:pPr>
      <w:r w:rsidRPr="005C6685">
        <w:rPr>
          <w:rFonts w:ascii="Arial" w:hAnsi="Arial" w:cs="Arial"/>
          <w:iCs/>
          <w:sz w:val="20"/>
          <w:szCs w:val="20"/>
        </w:rPr>
        <w:t xml:space="preserve">O Edital foi amplamente discutido com o Comitê Científico e também apresentado em reunião com os Líderes dos Grupos de Pesquisa, realizada no dia 9 de agosto de 2017. Nesta reunião, além das questões relacionadas ao Edital de Pesquisa, foram debatidas estratégias para o fortalecimento dos grupos na Instituição. </w:t>
      </w:r>
    </w:p>
    <w:p w:rsidR="000914B6" w:rsidRPr="005C6685" w:rsidRDefault="000914B6" w:rsidP="000914B6">
      <w:pPr>
        <w:autoSpaceDE w:val="0"/>
        <w:autoSpaceDN w:val="0"/>
        <w:adjustRightInd w:val="0"/>
        <w:spacing w:before="120" w:after="120"/>
        <w:ind w:firstLine="709"/>
        <w:jc w:val="both"/>
        <w:rPr>
          <w:rFonts w:ascii="Arial" w:hAnsi="Arial" w:cs="Arial"/>
          <w:iCs/>
          <w:sz w:val="20"/>
          <w:szCs w:val="20"/>
        </w:rPr>
      </w:pPr>
      <w:r w:rsidRPr="005C6685">
        <w:rPr>
          <w:rFonts w:ascii="Arial" w:hAnsi="Arial" w:cs="Arial"/>
          <w:iCs/>
          <w:sz w:val="20"/>
          <w:szCs w:val="20"/>
        </w:rPr>
        <w:t xml:space="preserve">Para fins de classificação da produção dos candidatos ao Edital, os Líderes dos Grupos declararam a área de avaliação do Grupo, conforme classificação da </w:t>
      </w:r>
      <w:r w:rsidR="00EF24AD" w:rsidRPr="005C6685">
        <w:rPr>
          <w:rFonts w:ascii="Arial" w:hAnsi="Arial" w:cs="Arial"/>
          <w:iCs/>
          <w:sz w:val="20"/>
          <w:szCs w:val="20"/>
        </w:rPr>
        <w:t>CAPES</w:t>
      </w:r>
      <w:r w:rsidRPr="005C6685">
        <w:rPr>
          <w:rFonts w:ascii="Arial" w:hAnsi="Arial" w:cs="Arial"/>
          <w:iCs/>
          <w:sz w:val="20"/>
          <w:szCs w:val="20"/>
        </w:rPr>
        <w:t xml:space="preserve">. Cada Grupo indicou até quatro áreas de avaliação, por ordem de prioridade. </w:t>
      </w:r>
    </w:p>
    <w:p w:rsidR="000914B6" w:rsidRPr="005C6685" w:rsidRDefault="000914B6" w:rsidP="000914B6">
      <w:pPr>
        <w:autoSpaceDE w:val="0"/>
        <w:autoSpaceDN w:val="0"/>
        <w:adjustRightInd w:val="0"/>
        <w:spacing w:before="120" w:after="120"/>
        <w:ind w:firstLine="709"/>
        <w:jc w:val="both"/>
        <w:rPr>
          <w:rFonts w:ascii="Arial" w:hAnsi="Arial" w:cs="Arial"/>
          <w:iCs/>
          <w:sz w:val="20"/>
          <w:szCs w:val="20"/>
        </w:rPr>
      </w:pPr>
      <w:r w:rsidRPr="005C6685">
        <w:rPr>
          <w:rFonts w:ascii="Arial" w:hAnsi="Arial" w:cs="Arial"/>
          <w:iCs/>
          <w:sz w:val="20"/>
          <w:szCs w:val="20"/>
        </w:rPr>
        <w:t xml:space="preserve">Inscreveram-se para concorrer ao Edital, 69 professores, sendo que 63 tiveram a inscrição homologada. Para homologação das inscrições, foi analisada a adequação aos critérios de inscrição, que contemplavam: fazer parte do quadro de professores da UNIJUÍ com tempo integral ou parcial; ter carga horária contratada igual ou superior a 28 horas semanais; ter título de Doutor ou </w:t>
      </w:r>
      <w:r w:rsidR="00EF24AD">
        <w:rPr>
          <w:rFonts w:ascii="Arial" w:hAnsi="Arial" w:cs="Arial"/>
          <w:iCs/>
          <w:sz w:val="20"/>
          <w:szCs w:val="20"/>
        </w:rPr>
        <w:t xml:space="preserve">de </w:t>
      </w:r>
      <w:r w:rsidRPr="005C6685">
        <w:rPr>
          <w:rFonts w:ascii="Arial" w:hAnsi="Arial" w:cs="Arial"/>
          <w:iCs/>
          <w:sz w:val="20"/>
          <w:szCs w:val="20"/>
        </w:rPr>
        <w:t xml:space="preserve">Mestre; e ser membro de Grupo de Pesquisa certificado pela UNIJUÍ junto ao CNPq. </w:t>
      </w:r>
      <w:r w:rsidRPr="005C6685">
        <w:rPr>
          <w:rFonts w:ascii="Arial" w:hAnsi="Arial" w:cs="Arial"/>
          <w:sz w:val="20"/>
          <w:szCs w:val="20"/>
        </w:rPr>
        <w:t>O Quadro 2 apresenta os dados da demanda inscrita no edital e professores classificados.</w:t>
      </w:r>
      <w:r w:rsidRPr="005C6685">
        <w:rPr>
          <w:rFonts w:ascii="Arial" w:hAnsi="Arial" w:cs="Arial"/>
          <w:iCs/>
          <w:sz w:val="20"/>
          <w:szCs w:val="20"/>
        </w:rPr>
        <w:t xml:space="preserve"> Dos candidatos inscritos, de acordo com a disponibilidade de orçamento aprovado pela Resolução das Diretrizes Orçamentárias (RDO 2018), os 20 professores com melhor desempenho na classificação foram contemplados com turnos para pesquisa, sendo 15 professores contemplados com 2 turnos semanais e 5 professores com 1 turno semanal. A atribuição de tempo será pelo período de 2 anos (2018-2019), contemplando uma etapa de avaliação no final do primeiro ano.</w:t>
      </w:r>
    </w:p>
    <w:p w:rsidR="000914B6" w:rsidRPr="005C6685" w:rsidRDefault="000914B6" w:rsidP="000914B6">
      <w:pPr>
        <w:spacing w:before="120"/>
        <w:jc w:val="both"/>
        <w:rPr>
          <w:rFonts w:ascii="Arial" w:hAnsi="Arial" w:cs="Arial"/>
          <w:sz w:val="20"/>
          <w:szCs w:val="20"/>
        </w:rPr>
      </w:pPr>
    </w:p>
    <w:p w:rsidR="000914B6" w:rsidRPr="00857F7E" w:rsidRDefault="000914B6" w:rsidP="000914B6">
      <w:pPr>
        <w:spacing w:before="120"/>
        <w:jc w:val="center"/>
        <w:rPr>
          <w:rFonts w:ascii="Arial" w:hAnsi="Arial" w:cs="Arial"/>
          <w:iCs/>
          <w:sz w:val="20"/>
          <w:szCs w:val="20"/>
        </w:rPr>
      </w:pPr>
      <w:r w:rsidRPr="00857F7E">
        <w:rPr>
          <w:rFonts w:ascii="Arial" w:hAnsi="Arial" w:cs="Arial"/>
          <w:iCs/>
          <w:sz w:val="20"/>
          <w:szCs w:val="20"/>
        </w:rPr>
        <w:t>Quadro 2: Demanda inscrita no Edital de Pesquisa e professores classificados</w:t>
      </w:r>
      <w:r w:rsidR="00EF24AD" w:rsidRPr="00857F7E">
        <w:rPr>
          <w:rFonts w:ascii="Arial" w:hAnsi="Arial" w:cs="Arial"/>
          <w:i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904"/>
        <w:gridCol w:w="905"/>
        <w:gridCol w:w="905"/>
        <w:gridCol w:w="904"/>
        <w:gridCol w:w="905"/>
        <w:gridCol w:w="905"/>
      </w:tblGrid>
      <w:tr w:rsidR="000914B6" w:rsidRPr="00857F7E" w:rsidTr="000914B6">
        <w:trPr>
          <w:trHeight w:val="600"/>
          <w:jc w:val="center"/>
        </w:trPr>
        <w:tc>
          <w:tcPr>
            <w:tcW w:w="72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DEPTO.</w:t>
            </w:r>
          </w:p>
        </w:tc>
        <w:tc>
          <w:tcPr>
            <w:tcW w:w="271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Demanda</w:t>
            </w:r>
          </w:p>
        </w:tc>
        <w:tc>
          <w:tcPr>
            <w:tcW w:w="271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Total Pesquisadores Classificados</w:t>
            </w:r>
          </w:p>
        </w:tc>
      </w:tr>
      <w:tr w:rsidR="000914B6" w:rsidRPr="00857F7E" w:rsidTr="000914B6">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857F7E" w:rsidRDefault="000914B6">
            <w:pPr>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Mestre</w:t>
            </w:r>
          </w:p>
        </w:tc>
        <w:tc>
          <w:tcPr>
            <w:tcW w:w="9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Doutor</w:t>
            </w:r>
          </w:p>
        </w:tc>
        <w:tc>
          <w:tcPr>
            <w:tcW w:w="9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Total</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Mestre</w:t>
            </w:r>
          </w:p>
        </w:tc>
        <w:tc>
          <w:tcPr>
            <w:tcW w:w="9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Doutor</w:t>
            </w:r>
          </w:p>
        </w:tc>
        <w:tc>
          <w:tcPr>
            <w:tcW w:w="9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Total</w:t>
            </w:r>
          </w:p>
        </w:tc>
      </w:tr>
      <w:tr w:rsidR="000914B6" w:rsidRPr="005C6685" w:rsidTr="000914B6">
        <w:trPr>
          <w:trHeight w:val="300"/>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DACEC</w:t>
            </w:r>
          </w:p>
        </w:tc>
        <w:tc>
          <w:tcPr>
            <w:tcW w:w="904"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7</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3</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noWrap/>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3</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5</w:t>
            </w:r>
          </w:p>
        </w:tc>
      </w:tr>
      <w:tr w:rsidR="000914B6" w:rsidRPr="005C6685" w:rsidTr="000914B6">
        <w:trPr>
          <w:trHeight w:val="300"/>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proofErr w:type="spellStart"/>
            <w:r w:rsidRPr="005C6685">
              <w:rPr>
                <w:rFonts w:ascii="Arial" w:hAnsi="Arial" w:cs="Arial"/>
                <w:sz w:val="20"/>
                <w:szCs w:val="20"/>
              </w:rPr>
              <w:t>DCVida</w:t>
            </w:r>
            <w:proofErr w:type="spellEnd"/>
          </w:p>
        </w:tc>
        <w:tc>
          <w:tcPr>
            <w:tcW w:w="904"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7</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9</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noWrap/>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5</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7</w:t>
            </w:r>
          </w:p>
        </w:tc>
      </w:tr>
      <w:tr w:rsidR="000914B6" w:rsidRPr="005C6685" w:rsidTr="000914B6">
        <w:trPr>
          <w:trHeight w:val="300"/>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proofErr w:type="spellStart"/>
            <w:r w:rsidRPr="005C6685">
              <w:rPr>
                <w:rFonts w:ascii="Arial" w:hAnsi="Arial" w:cs="Arial"/>
                <w:sz w:val="20"/>
                <w:szCs w:val="20"/>
              </w:rPr>
              <w:t>DEAg</w:t>
            </w:r>
            <w:proofErr w:type="spellEnd"/>
          </w:p>
        </w:tc>
        <w:tc>
          <w:tcPr>
            <w:tcW w:w="904"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10</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w:t>
            </w:r>
          </w:p>
        </w:tc>
        <w:tc>
          <w:tcPr>
            <w:tcW w:w="905" w:type="dxa"/>
            <w:tcBorders>
              <w:top w:val="single" w:sz="4" w:space="0" w:color="auto"/>
              <w:left w:val="single" w:sz="4" w:space="0" w:color="auto"/>
              <w:bottom w:val="single" w:sz="4" w:space="0" w:color="auto"/>
              <w:right w:val="single" w:sz="4" w:space="0" w:color="auto"/>
            </w:tcBorders>
            <w:noWrap/>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4</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4</w:t>
            </w:r>
          </w:p>
        </w:tc>
      </w:tr>
      <w:tr w:rsidR="000914B6" w:rsidRPr="005C6685" w:rsidTr="000914B6">
        <w:trPr>
          <w:trHeight w:val="300"/>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proofErr w:type="spellStart"/>
            <w:r w:rsidRPr="005C6685">
              <w:rPr>
                <w:rFonts w:ascii="Arial" w:hAnsi="Arial" w:cs="Arial"/>
                <w:sz w:val="20"/>
                <w:szCs w:val="20"/>
              </w:rPr>
              <w:t>DCEEng</w:t>
            </w:r>
            <w:proofErr w:type="spellEnd"/>
          </w:p>
        </w:tc>
        <w:tc>
          <w:tcPr>
            <w:tcW w:w="904"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7</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4</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noWrap/>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r>
      <w:tr w:rsidR="000914B6" w:rsidRPr="005C6685" w:rsidTr="000914B6">
        <w:trPr>
          <w:trHeight w:val="300"/>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DHE</w:t>
            </w:r>
          </w:p>
        </w:tc>
        <w:tc>
          <w:tcPr>
            <w:tcW w:w="904"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5</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3</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w:t>
            </w:r>
          </w:p>
        </w:tc>
        <w:tc>
          <w:tcPr>
            <w:tcW w:w="905" w:type="dxa"/>
            <w:tcBorders>
              <w:top w:val="single" w:sz="4" w:space="0" w:color="auto"/>
              <w:left w:val="single" w:sz="4" w:space="0" w:color="auto"/>
              <w:bottom w:val="single" w:sz="4" w:space="0" w:color="auto"/>
              <w:right w:val="single" w:sz="4" w:space="0" w:color="auto"/>
            </w:tcBorders>
            <w:noWrap/>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r>
      <w:tr w:rsidR="000914B6" w:rsidRPr="005C6685" w:rsidTr="000914B6">
        <w:trPr>
          <w:trHeight w:val="300"/>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DCJS</w:t>
            </w:r>
          </w:p>
        </w:tc>
        <w:tc>
          <w:tcPr>
            <w:tcW w:w="904"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5</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noWrap/>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2</w:t>
            </w:r>
          </w:p>
        </w:tc>
      </w:tr>
      <w:tr w:rsidR="000914B6" w:rsidRPr="00857F7E" w:rsidTr="000914B6">
        <w:trPr>
          <w:trHeight w:val="300"/>
          <w:jc w:val="center"/>
        </w:trPr>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Total</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33</w:t>
            </w:r>
          </w:p>
        </w:tc>
        <w:tc>
          <w:tcPr>
            <w:tcW w:w="9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30</w:t>
            </w:r>
          </w:p>
        </w:tc>
        <w:tc>
          <w:tcPr>
            <w:tcW w:w="9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63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6</w:t>
            </w:r>
          </w:p>
        </w:tc>
        <w:tc>
          <w:tcPr>
            <w:tcW w:w="9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14</w:t>
            </w:r>
          </w:p>
        </w:tc>
        <w:tc>
          <w:tcPr>
            <w:tcW w:w="9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20</w:t>
            </w:r>
          </w:p>
        </w:tc>
      </w:tr>
    </w:tbl>
    <w:p w:rsidR="000914B6" w:rsidRPr="005C6685" w:rsidRDefault="000914B6" w:rsidP="000914B6">
      <w:pPr>
        <w:spacing w:before="120"/>
        <w:ind w:firstLine="708"/>
        <w:jc w:val="both"/>
        <w:rPr>
          <w:rFonts w:ascii="Arial" w:hAnsi="Arial" w:cs="Arial"/>
          <w:iCs/>
          <w:sz w:val="20"/>
          <w:szCs w:val="20"/>
        </w:rPr>
      </w:pPr>
      <w:r w:rsidRPr="005C6685">
        <w:rPr>
          <w:rFonts w:ascii="Arial" w:hAnsi="Arial" w:cs="Arial"/>
          <w:iCs/>
          <w:sz w:val="20"/>
          <w:szCs w:val="20"/>
        </w:rPr>
        <w:t>Na avaliação para classificação e seleção de pesquisadores foram considerados: a produção científica individual do pesquisador no período de 2013 a 2016 (</w:t>
      </w:r>
      <w:proofErr w:type="spellStart"/>
      <w:r w:rsidRPr="005C6685">
        <w:rPr>
          <w:rFonts w:ascii="Arial" w:hAnsi="Arial" w:cs="Arial"/>
          <w:iCs/>
          <w:sz w:val="20"/>
          <w:szCs w:val="20"/>
        </w:rPr>
        <w:t>IndProd</w:t>
      </w:r>
      <w:proofErr w:type="spellEnd"/>
      <w:r w:rsidRPr="005C6685">
        <w:rPr>
          <w:rFonts w:ascii="Arial" w:hAnsi="Arial" w:cs="Arial"/>
          <w:iCs/>
          <w:sz w:val="20"/>
          <w:szCs w:val="20"/>
        </w:rPr>
        <w:t xml:space="preserve"> Individual); e a produção científica do Grupo de Pesquisa (</w:t>
      </w:r>
      <w:proofErr w:type="spellStart"/>
      <w:r w:rsidRPr="005C6685">
        <w:rPr>
          <w:rFonts w:ascii="Arial" w:hAnsi="Arial" w:cs="Arial"/>
          <w:iCs/>
          <w:sz w:val="20"/>
          <w:szCs w:val="20"/>
        </w:rPr>
        <w:t>IndProd</w:t>
      </w:r>
      <w:proofErr w:type="spellEnd"/>
      <w:r w:rsidRPr="005C6685">
        <w:rPr>
          <w:rFonts w:ascii="Arial" w:hAnsi="Arial" w:cs="Arial"/>
          <w:iCs/>
          <w:sz w:val="20"/>
          <w:szCs w:val="20"/>
        </w:rPr>
        <w:t xml:space="preserve"> Grupo), do qual o pesquisador é integrante, do período de 2013 a 2016. A classificação do desempenho (índice de produtividade final) dos pesquisadores foi realizada utilizando-se o resultado da soma do indicador de produtividade individual do pesquisador e do grupo de pesquisa, na proporção de 80% (oitenta por cento) para a produtividade individual do pesquisador e 20% (vinte por cento) para a produtividade do Grupo de Pesquisa.</w:t>
      </w:r>
    </w:p>
    <w:p w:rsidR="000914B6" w:rsidRPr="005C6685" w:rsidRDefault="000914B6" w:rsidP="000914B6">
      <w:pPr>
        <w:spacing w:before="120"/>
        <w:ind w:firstLine="708"/>
        <w:jc w:val="both"/>
        <w:rPr>
          <w:rFonts w:ascii="Arial" w:hAnsi="Arial" w:cs="Arial"/>
          <w:iCs/>
          <w:sz w:val="20"/>
          <w:szCs w:val="20"/>
        </w:rPr>
      </w:pPr>
      <w:r w:rsidRPr="005C6685">
        <w:rPr>
          <w:rFonts w:ascii="Arial" w:hAnsi="Arial" w:cs="Arial"/>
          <w:iCs/>
          <w:sz w:val="20"/>
          <w:szCs w:val="20"/>
        </w:rPr>
        <w:lastRenderedPageBreak/>
        <w:t xml:space="preserve">O professor com melhor desempenho na classificação apresentou Indicador de Produtividade de 2,72, sendo que a média geral dos classificados ficou em 1,70. </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iCs/>
          <w:sz w:val="20"/>
          <w:szCs w:val="20"/>
        </w:rPr>
        <w:t xml:space="preserve">Quanto à processualidade do Edital, as principais mudanças que foram implementadas em relação aos anos anteriores, foram: extração e classificação da produção científica pela Assessoria da VRPGPE, reduzindo o envolvimento dos professores - candidatos e do Núcleo de Pesquisa, com questões operacionais; ampliação do tempo de concessão de horas para 2 anos, garantindo melhores condições para o desenvolvimento das pesquisas; exigência de apresentação do projeto de pesquisa somente para os professores selecionados; inclusão de uma etapa de avaliação do desenvolvimento das pesquisas; indicação antecipada da demanda de bolsistas, que posteriormente subsidiará o processo de concessão de bolsas; </w:t>
      </w:r>
      <w:r w:rsidRPr="005C6685">
        <w:rPr>
          <w:rFonts w:ascii="Arial" w:hAnsi="Arial" w:cs="Arial"/>
          <w:sz w:val="20"/>
          <w:szCs w:val="20"/>
        </w:rPr>
        <w:t xml:space="preserve">e possibilidade de os professores contemplados por tempo de pesquisa passarem a desempenhar suas atividades como colaboradores nos PPGSS, o que fortaleceu a possibilidade de alinhamento entre ambos </w:t>
      </w:r>
      <w:r w:rsidR="00BC6E90">
        <w:rPr>
          <w:rFonts w:ascii="Arial" w:hAnsi="Arial" w:cs="Arial"/>
          <w:sz w:val="20"/>
          <w:szCs w:val="20"/>
        </w:rPr>
        <w:t xml:space="preserve">os </w:t>
      </w:r>
      <w:r w:rsidRPr="005C6685">
        <w:rPr>
          <w:rFonts w:ascii="Arial" w:hAnsi="Arial" w:cs="Arial"/>
          <w:sz w:val="20"/>
          <w:szCs w:val="20"/>
        </w:rPr>
        <w:t>setores</w:t>
      </w:r>
      <w:r w:rsidRPr="005C6685">
        <w:rPr>
          <w:rFonts w:ascii="Arial" w:hAnsi="Arial" w:cs="Arial"/>
          <w:iCs/>
          <w:sz w:val="20"/>
          <w:szCs w:val="20"/>
        </w:rPr>
        <w:t>. Muitas das mudanças implementadas denotam o esforço da VRPGPE no sentido de desburocratização dos processos e com isso reduzir</w:t>
      </w:r>
      <w:r w:rsidRPr="005C6685">
        <w:rPr>
          <w:rFonts w:ascii="Arial" w:hAnsi="Arial" w:cs="Arial"/>
          <w:sz w:val="20"/>
          <w:szCs w:val="20"/>
        </w:rPr>
        <w:t xml:space="preserve"> o envolvimento do pesquisador e da VRPGPE na gestão da atividade e na qualificação dos processos de avaliação da produção derivada do investimento institucional no setor.</w:t>
      </w:r>
    </w:p>
    <w:p w:rsidR="000914B6" w:rsidRPr="005C6685" w:rsidRDefault="000914B6" w:rsidP="000914B6">
      <w:pPr>
        <w:spacing w:before="120"/>
        <w:ind w:firstLine="708"/>
        <w:jc w:val="both"/>
        <w:rPr>
          <w:rFonts w:ascii="Arial" w:hAnsi="Arial" w:cs="Arial"/>
          <w:iCs/>
          <w:sz w:val="20"/>
          <w:szCs w:val="20"/>
        </w:rPr>
      </w:pPr>
      <w:r w:rsidRPr="005C6685">
        <w:rPr>
          <w:rFonts w:ascii="Arial" w:hAnsi="Arial" w:cs="Arial"/>
          <w:iCs/>
          <w:sz w:val="20"/>
          <w:szCs w:val="20"/>
        </w:rPr>
        <w:t xml:space="preserve">Em 2017 ainda foi realizado o primeiro Edital para fomentar a constituição de Grupos de Estudos nos </w:t>
      </w:r>
      <w:r w:rsidR="00BC6E90" w:rsidRPr="00BC6E90">
        <w:rPr>
          <w:rFonts w:ascii="Arial" w:hAnsi="Arial" w:cs="Arial"/>
          <w:i/>
          <w:iCs/>
          <w:sz w:val="20"/>
          <w:szCs w:val="20"/>
        </w:rPr>
        <w:t>C</w:t>
      </w:r>
      <w:r w:rsidRPr="00BC6E90">
        <w:rPr>
          <w:rFonts w:ascii="Arial" w:hAnsi="Arial" w:cs="Arial"/>
          <w:i/>
          <w:iCs/>
          <w:sz w:val="20"/>
          <w:szCs w:val="20"/>
        </w:rPr>
        <w:t>ampi</w:t>
      </w:r>
      <w:r w:rsidRPr="005C6685">
        <w:rPr>
          <w:rFonts w:ascii="Arial" w:hAnsi="Arial" w:cs="Arial"/>
          <w:iCs/>
          <w:sz w:val="20"/>
          <w:szCs w:val="20"/>
        </w:rPr>
        <w:t xml:space="preserve"> de Santa Rosa e </w:t>
      </w:r>
      <w:r w:rsidR="00BC6E90">
        <w:rPr>
          <w:rFonts w:ascii="Arial" w:hAnsi="Arial" w:cs="Arial"/>
          <w:iCs/>
          <w:sz w:val="20"/>
          <w:szCs w:val="20"/>
        </w:rPr>
        <w:t xml:space="preserve">de </w:t>
      </w:r>
      <w:r w:rsidRPr="005C6685">
        <w:rPr>
          <w:rFonts w:ascii="Arial" w:hAnsi="Arial" w:cs="Arial"/>
          <w:iCs/>
          <w:sz w:val="20"/>
          <w:szCs w:val="20"/>
        </w:rPr>
        <w:t xml:space="preserve">Três Passos, com o objetivo de ampliar as oportunidades </w:t>
      </w:r>
      <w:r w:rsidR="00BC6E90" w:rsidRPr="005C6685">
        <w:rPr>
          <w:rFonts w:ascii="Arial" w:hAnsi="Arial" w:cs="Arial"/>
          <w:iCs/>
          <w:sz w:val="20"/>
          <w:szCs w:val="20"/>
        </w:rPr>
        <w:t>de os</w:t>
      </w:r>
      <w:r w:rsidRPr="005C6685">
        <w:rPr>
          <w:rFonts w:ascii="Arial" w:hAnsi="Arial" w:cs="Arial"/>
          <w:iCs/>
          <w:sz w:val="20"/>
          <w:szCs w:val="20"/>
        </w:rPr>
        <w:t xml:space="preserve"> estudantes dos cursos de Graduação terem acesso a espaços de aprofundamento de estudos e iniciação à pesquisa e/ou na extensão. Os professores selecionados para coordenar os Grupos de Estudos terão atribuição de 1 turno semanal para desenvolvimento das atividades. Serão constituídos 7 Grupos de Estudos em 2018, sendo 6 no </w:t>
      </w:r>
      <w:r w:rsidRPr="00BC6E90">
        <w:rPr>
          <w:rFonts w:ascii="Arial" w:hAnsi="Arial" w:cs="Arial"/>
          <w:i/>
          <w:iCs/>
          <w:sz w:val="20"/>
          <w:szCs w:val="20"/>
        </w:rPr>
        <w:t>Campus</w:t>
      </w:r>
      <w:r w:rsidRPr="005C6685">
        <w:rPr>
          <w:rFonts w:ascii="Arial" w:hAnsi="Arial" w:cs="Arial"/>
          <w:iCs/>
          <w:sz w:val="20"/>
          <w:szCs w:val="20"/>
        </w:rPr>
        <w:t xml:space="preserve"> Santa Rosa e 1 no </w:t>
      </w:r>
      <w:r w:rsidRPr="00BC6E90">
        <w:rPr>
          <w:rFonts w:ascii="Arial" w:hAnsi="Arial" w:cs="Arial"/>
          <w:i/>
          <w:iCs/>
          <w:sz w:val="20"/>
          <w:szCs w:val="20"/>
        </w:rPr>
        <w:t xml:space="preserve">Campus </w:t>
      </w:r>
      <w:r w:rsidRPr="005C6685">
        <w:rPr>
          <w:rFonts w:ascii="Arial" w:hAnsi="Arial" w:cs="Arial"/>
          <w:iCs/>
          <w:sz w:val="20"/>
          <w:szCs w:val="20"/>
        </w:rPr>
        <w:t>Três Passos.</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Com relação aos projetos de pesquisa, tem-se uma política orientada pela aderência às necessidades e ao modelo de desenvolvimento da região, na perspectiva de geração de impacto e transformação social pela pesquisa, com vistas a transferir novas tecnologias para a sociedade, com potencial de contribuição para o desenvolvimento econômico, social, cultural e o desenvolvimento sustentável. No final do ano de 2017, haviam 178 projetos de pesquisa em execução na Instituição. Todos os projetos novos passam pela análise do Núcleo de Pesquisa e pela anuência da Chefia do Departamento, sendo que a tramitação é realizada por meio do Portal de Projetos, inclusive nas etapas que demandam aprovação do</w:t>
      </w:r>
      <w:r w:rsidR="00BC6E90">
        <w:rPr>
          <w:rFonts w:ascii="Arial" w:hAnsi="Arial" w:cs="Arial"/>
          <w:sz w:val="20"/>
          <w:szCs w:val="20"/>
        </w:rPr>
        <w:t xml:space="preserve"> Comitê</w:t>
      </w:r>
      <w:r w:rsidRPr="005C6685">
        <w:rPr>
          <w:rFonts w:ascii="Arial" w:hAnsi="Arial" w:cs="Arial"/>
          <w:sz w:val="20"/>
          <w:szCs w:val="20"/>
        </w:rPr>
        <w:t xml:space="preserve"> de Ética em Pesquisa ou</w:t>
      </w:r>
      <w:r w:rsidR="00BC6E90">
        <w:rPr>
          <w:rFonts w:ascii="Arial" w:hAnsi="Arial" w:cs="Arial"/>
          <w:sz w:val="20"/>
          <w:szCs w:val="20"/>
        </w:rPr>
        <w:t xml:space="preserve"> da</w:t>
      </w:r>
      <w:r w:rsidRPr="005C6685">
        <w:rPr>
          <w:rFonts w:ascii="Arial" w:hAnsi="Arial" w:cs="Arial"/>
          <w:sz w:val="20"/>
          <w:szCs w:val="20"/>
        </w:rPr>
        <w:t xml:space="preserve"> Comissão de Ética no Uso de Animais.</w:t>
      </w:r>
    </w:p>
    <w:p w:rsidR="000914B6" w:rsidRPr="005C6685" w:rsidRDefault="000914B6" w:rsidP="00BC6E90">
      <w:pPr>
        <w:spacing w:before="120" w:after="120"/>
        <w:ind w:firstLine="709"/>
        <w:jc w:val="both"/>
        <w:rPr>
          <w:rFonts w:ascii="Arial" w:hAnsi="Arial" w:cs="Arial"/>
          <w:sz w:val="20"/>
          <w:szCs w:val="20"/>
        </w:rPr>
      </w:pPr>
      <w:r w:rsidRPr="005C6685">
        <w:rPr>
          <w:rFonts w:ascii="Arial" w:hAnsi="Arial" w:cs="Arial"/>
          <w:iCs/>
          <w:sz w:val="20"/>
          <w:szCs w:val="20"/>
        </w:rPr>
        <w:t xml:space="preserve">No âmbito dos projetos desenvolvidos com financiamento externo, destaque para a execução dos </w:t>
      </w:r>
      <w:r w:rsidRPr="005C6685">
        <w:rPr>
          <w:rFonts w:ascii="Arial" w:hAnsi="Arial" w:cs="Arial"/>
          <w:sz w:val="20"/>
          <w:szCs w:val="20"/>
        </w:rPr>
        <w:t xml:space="preserve">projetos de pesquisa com transferência tecnológica aprovados no Edital de Apoio aos Polos Tecnológicos, da Secretaria de Desenvolvimento Econômico, Ciência e Tecnologia – SDECT/RS, nos </w:t>
      </w:r>
      <w:r w:rsidR="00BC6E90">
        <w:rPr>
          <w:rFonts w:ascii="Arial" w:hAnsi="Arial" w:cs="Arial"/>
          <w:sz w:val="20"/>
          <w:szCs w:val="20"/>
        </w:rPr>
        <w:t xml:space="preserve">anos de 2016 e 2017. São eles: </w:t>
      </w:r>
      <w:r w:rsidRPr="005C6685">
        <w:rPr>
          <w:rFonts w:ascii="Arial" w:hAnsi="Arial" w:cs="Arial"/>
          <w:sz w:val="20"/>
          <w:szCs w:val="20"/>
        </w:rPr>
        <w:t>“Desenvolvimento de alimentos sem glúten a partir de grãos cultivados na região Noroeste do RS” e “</w:t>
      </w:r>
      <w:proofErr w:type="spellStart"/>
      <w:r w:rsidRPr="005C6685">
        <w:rPr>
          <w:rFonts w:ascii="Arial" w:hAnsi="Arial" w:cs="Arial"/>
          <w:sz w:val="20"/>
          <w:szCs w:val="20"/>
        </w:rPr>
        <w:t>Agroindustrialização</w:t>
      </w:r>
      <w:proofErr w:type="spellEnd"/>
      <w:r w:rsidRPr="005C6685">
        <w:rPr>
          <w:rFonts w:ascii="Arial" w:hAnsi="Arial" w:cs="Arial"/>
          <w:sz w:val="20"/>
          <w:szCs w:val="20"/>
        </w:rPr>
        <w:t xml:space="preserve"> de hortaliças orgânicas produzidas na região noroeste do RS”, coordenados pelo Departamento de Ciências da Vida, e “Avanços tecnológicos na produção de aveia na Região Noroeste do RS”, coordenado pelo Departamento de Estudos Agrários. </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A elaboração e tramitação de projetos par</w:t>
      </w:r>
      <w:r w:rsidR="00BC6E90">
        <w:rPr>
          <w:rFonts w:ascii="Arial" w:hAnsi="Arial" w:cs="Arial"/>
          <w:sz w:val="20"/>
          <w:szCs w:val="20"/>
        </w:rPr>
        <w:t>a captação de recursos externos</w:t>
      </w:r>
      <w:r w:rsidRPr="005C6685">
        <w:rPr>
          <w:rFonts w:ascii="Arial" w:hAnsi="Arial" w:cs="Arial"/>
          <w:sz w:val="20"/>
          <w:szCs w:val="20"/>
        </w:rPr>
        <w:t xml:space="preserve"> conta com o assessoramento da Agência de Inovação e Tecnologia – AGIT, vinculada à VRPGPE.</w:t>
      </w:r>
    </w:p>
    <w:p w:rsidR="000914B6" w:rsidRPr="005C6685" w:rsidRDefault="000914B6" w:rsidP="000914B6">
      <w:pPr>
        <w:ind w:firstLine="708"/>
        <w:jc w:val="both"/>
        <w:rPr>
          <w:rFonts w:ascii="Arial" w:hAnsi="Arial" w:cs="Arial"/>
          <w:sz w:val="20"/>
          <w:szCs w:val="20"/>
        </w:rPr>
      </w:pPr>
      <w:r w:rsidRPr="005C6685">
        <w:rPr>
          <w:rFonts w:ascii="Arial" w:hAnsi="Arial" w:cs="Arial"/>
          <w:sz w:val="20"/>
          <w:szCs w:val="20"/>
        </w:rPr>
        <w:t xml:space="preserve">A figura </w:t>
      </w:r>
      <w:r w:rsidR="00BC6E90">
        <w:rPr>
          <w:rFonts w:ascii="Arial" w:hAnsi="Arial" w:cs="Arial"/>
          <w:sz w:val="20"/>
          <w:szCs w:val="20"/>
        </w:rPr>
        <w:t xml:space="preserve">3, </w:t>
      </w:r>
      <w:r w:rsidRPr="005C6685">
        <w:rPr>
          <w:rFonts w:ascii="Arial" w:hAnsi="Arial" w:cs="Arial"/>
          <w:sz w:val="20"/>
          <w:szCs w:val="20"/>
        </w:rPr>
        <w:t>a seguir</w:t>
      </w:r>
      <w:r w:rsidR="00BC6E90">
        <w:rPr>
          <w:rFonts w:ascii="Arial" w:hAnsi="Arial" w:cs="Arial"/>
          <w:sz w:val="20"/>
          <w:szCs w:val="20"/>
        </w:rPr>
        <w:t>,</w:t>
      </w:r>
      <w:r w:rsidRPr="005C6685">
        <w:rPr>
          <w:rFonts w:ascii="Arial" w:hAnsi="Arial" w:cs="Arial"/>
          <w:sz w:val="20"/>
          <w:szCs w:val="20"/>
        </w:rPr>
        <w:t xml:space="preserve"> demonstra o montante de recursos aprovados e captados no período de 2011 a 2017 a partir de projetos tramitados com o acompanhamento e assessoria do Núcleo de Projetos/AGIT. </w:t>
      </w:r>
    </w:p>
    <w:p w:rsidR="000914B6" w:rsidRPr="005C6685" w:rsidRDefault="000914B6" w:rsidP="000914B6">
      <w:pPr>
        <w:ind w:firstLine="708"/>
        <w:jc w:val="both"/>
        <w:rPr>
          <w:rFonts w:ascii="Arial" w:hAnsi="Arial" w:cs="Arial"/>
          <w:sz w:val="20"/>
          <w:szCs w:val="20"/>
        </w:rPr>
      </w:pPr>
    </w:p>
    <w:p w:rsidR="000914B6" w:rsidRPr="005C6685" w:rsidRDefault="000914B6" w:rsidP="000914B6">
      <w:pPr>
        <w:jc w:val="center"/>
        <w:rPr>
          <w:rFonts w:ascii="Arial" w:hAnsi="Arial" w:cs="Arial"/>
          <w:sz w:val="20"/>
          <w:szCs w:val="20"/>
        </w:rPr>
      </w:pPr>
      <w:r w:rsidRPr="005C6685">
        <w:rPr>
          <w:rFonts w:ascii="Arial" w:hAnsi="Arial" w:cs="Arial"/>
          <w:noProof/>
          <w:sz w:val="20"/>
          <w:szCs w:val="20"/>
        </w:rPr>
        <w:lastRenderedPageBreak/>
        <w:drawing>
          <wp:inline distT="0" distB="0" distL="0" distR="0">
            <wp:extent cx="4784725" cy="2517775"/>
            <wp:effectExtent l="0" t="0" r="15875" b="15875"/>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14B6" w:rsidRPr="00857F7E" w:rsidRDefault="000914B6" w:rsidP="000914B6">
      <w:pPr>
        <w:spacing w:before="120" w:after="120"/>
        <w:ind w:firstLine="709"/>
        <w:jc w:val="both"/>
        <w:rPr>
          <w:rFonts w:ascii="Arial" w:hAnsi="Arial" w:cs="Arial"/>
          <w:sz w:val="20"/>
          <w:szCs w:val="20"/>
        </w:rPr>
      </w:pPr>
      <w:r w:rsidRPr="00857F7E">
        <w:rPr>
          <w:rFonts w:ascii="Arial" w:hAnsi="Arial" w:cs="Arial"/>
          <w:sz w:val="20"/>
          <w:szCs w:val="20"/>
        </w:rPr>
        <w:t>Figura 3: Total de valores aprovados e captados por ano em agências de fomento</w:t>
      </w:r>
      <w:r w:rsidR="00BC6E90" w:rsidRPr="00857F7E">
        <w:rPr>
          <w:rFonts w:ascii="Arial" w:hAnsi="Arial" w:cs="Arial"/>
          <w:sz w:val="20"/>
          <w:szCs w:val="20"/>
        </w:rPr>
        <w:t>.</w:t>
      </w:r>
    </w:p>
    <w:p w:rsidR="000914B6" w:rsidRPr="00857F7E" w:rsidRDefault="000914B6" w:rsidP="000914B6">
      <w:pPr>
        <w:spacing w:before="120" w:after="120"/>
        <w:jc w:val="both"/>
        <w:rPr>
          <w:rFonts w:ascii="Arial" w:hAnsi="Arial" w:cs="Arial"/>
          <w:sz w:val="20"/>
          <w:szCs w:val="20"/>
        </w:rPr>
      </w:pPr>
    </w:p>
    <w:p w:rsidR="000914B6" w:rsidRPr="003C0E61" w:rsidRDefault="000914B6" w:rsidP="000914B6">
      <w:pPr>
        <w:spacing w:before="120" w:after="120"/>
        <w:jc w:val="both"/>
        <w:rPr>
          <w:rFonts w:ascii="Arial" w:hAnsi="Arial" w:cs="Arial"/>
          <w:b/>
          <w:sz w:val="20"/>
          <w:szCs w:val="20"/>
        </w:rPr>
      </w:pPr>
      <w:r w:rsidRPr="003C0E61">
        <w:rPr>
          <w:rFonts w:ascii="Arial" w:hAnsi="Arial" w:cs="Arial"/>
          <w:b/>
          <w:sz w:val="20"/>
          <w:szCs w:val="20"/>
        </w:rPr>
        <w:t>PROGRAMAS ACADÊMICOS</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A formação de recursos humanos para a pesquisa faz parte da política da Vice-Reitoria de Pós-Graduação, Pesquisa e Extensão da UNIJUÍ. No âmbito da qualificação destaca-se o Ciclo de Formação para a Pesquisa e Extensão e o Curso de Inglês, promovido</w:t>
      </w:r>
      <w:r w:rsidR="00BC6E90">
        <w:rPr>
          <w:rFonts w:ascii="Arial" w:hAnsi="Arial" w:cs="Arial"/>
          <w:sz w:val="20"/>
          <w:szCs w:val="20"/>
        </w:rPr>
        <w:t>s</w:t>
      </w:r>
      <w:r w:rsidRPr="005C6685">
        <w:rPr>
          <w:rFonts w:ascii="Arial" w:hAnsi="Arial" w:cs="Arial"/>
          <w:sz w:val="20"/>
          <w:szCs w:val="20"/>
        </w:rPr>
        <w:t xml:space="preserve"> pela Vice-Reitoria. </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Em nível de graduação, a formação concretiza-se com o Programa de Iniciação Científica e Tecnológica do qual fazem parte os Programas de Bolsas e os eventos científicos e de formação. Em 2017 a Vice-Reitoria organizou o quinto Ciclo de Formação para a Pesquisa e Extensão. O Evento é direcionado aos estudantes envolvidos em projetos de pesquisa e de extensão, com ou sem bolsa, com o objetivo de abordar temáticas gerais de formação necessárias para o desenvolvimento da iniciação científica, iniciação tecnológica, iniciação à extensão, educação tutorial e iniciação à docência. O ciclo consistiu de eventos (distribuídos de março a novembro), tratando de assuntos diversos, totalizando 17 horas de atividades de formação com 374 participantes. Todos os encontros foram realizados no </w:t>
      </w:r>
      <w:r w:rsidR="00BC6E90" w:rsidRPr="00BC6E90">
        <w:rPr>
          <w:rFonts w:ascii="Arial" w:hAnsi="Arial" w:cs="Arial"/>
          <w:i/>
          <w:sz w:val="20"/>
          <w:szCs w:val="20"/>
        </w:rPr>
        <w:t>C</w:t>
      </w:r>
      <w:r w:rsidRPr="00BC6E90">
        <w:rPr>
          <w:rFonts w:ascii="Arial" w:hAnsi="Arial" w:cs="Arial"/>
          <w:i/>
          <w:sz w:val="20"/>
          <w:szCs w:val="20"/>
        </w:rPr>
        <w:t>ampus</w:t>
      </w:r>
      <w:r w:rsidRPr="005C6685">
        <w:rPr>
          <w:rFonts w:ascii="Arial" w:hAnsi="Arial" w:cs="Arial"/>
          <w:sz w:val="20"/>
          <w:szCs w:val="20"/>
        </w:rPr>
        <w:t xml:space="preserve"> Ijuí e transmitidos via rede aos demais </w:t>
      </w:r>
      <w:proofErr w:type="spellStart"/>
      <w:r w:rsidRPr="00BC6E90">
        <w:rPr>
          <w:rFonts w:ascii="Arial" w:hAnsi="Arial" w:cs="Arial"/>
          <w:i/>
          <w:sz w:val="20"/>
          <w:szCs w:val="20"/>
        </w:rPr>
        <w:t>campi</w:t>
      </w:r>
      <w:proofErr w:type="spellEnd"/>
      <w:r w:rsidRPr="005C6685">
        <w:rPr>
          <w:rFonts w:ascii="Arial" w:hAnsi="Arial" w:cs="Arial"/>
          <w:sz w:val="20"/>
          <w:szCs w:val="20"/>
        </w:rPr>
        <w:t>. Ao final do Ciclo foi concedida certificação aos participantes e palestrantes.</w:t>
      </w:r>
    </w:p>
    <w:p w:rsidR="000914B6" w:rsidRPr="005C6685" w:rsidRDefault="000914B6" w:rsidP="000914B6">
      <w:pPr>
        <w:spacing w:before="120" w:after="120"/>
        <w:ind w:firstLine="709"/>
        <w:jc w:val="both"/>
        <w:rPr>
          <w:rFonts w:ascii="Arial" w:hAnsi="Arial" w:cs="Arial"/>
          <w:sz w:val="20"/>
          <w:szCs w:val="20"/>
        </w:rPr>
      </w:pPr>
    </w:p>
    <w:p w:rsidR="000914B6" w:rsidRPr="00857F7E" w:rsidRDefault="000914B6" w:rsidP="000914B6">
      <w:pPr>
        <w:spacing w:before="120" w:after="120"/>
        <w:jc w:val="both"/>
        <w:rPr>
          <w:rFonts w:ascii="Arial" w:hAnsi="Arial" w:cs="Arial"/>
          <w:sz w:val="20"/>
          <w:szCs w:val="20"/>
        </w:rPr>
      </w:pPr>
      <w:r w:rsidRPr="00857F7E">
        <w:rPr>
          <w:rFonts w:ascii="Arial" w:hAnsi="Arial" w:cs="Arial"/>
          <w:sz w:val="20"/>
          <w:szCs w:val="20"/>
        </w:rPr>
        <w:t>Quadro 3: Eventos realizados no âmbito do Ciclo de Formação para a Pesquisa e Extensão em 2017</w:t>
      </w:r>
      <w:r w:rsidR="00BC6E90" w:rsidRPr="00857F7E">
        <w:rPr>
          <w:rFonts w:ascii="Arial" w:hAnsi="Arial" w:cs="Arial"/>
          <w:sz w:val="20"/>
          <w:szCs w:val="20"/>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8"/>
        <w:gridCol w:w="4764"/>
      </w:tblGrid>
      <w:tr w:rsidR="000914B6" w:rsidRPr="00857F7E" w:rsidTr="000914B6">
        <w:tc>
          <w:tcPr>
            <w:tcW w:w="2342" w:type="pct"/>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pPr>
              <w:pStyle w:val="Default0"/>
              <w:jc w:val="center"/>
              <w:rPr>
                <w:rFonts w:ascii="Arial" w:hAnsi="Arial" w:cs="Arial"/>
                <w:color w:val="auto"/>
                <w:sz w:val="20"/>
                <w:szCs w:val="20"/>
              </w:rPr>
            </w:pPr>
            <w:r w:rsidRPr="00857F7E">
              <w:rPr>
                <w:rFonts w:ascii="Arial" w:hAnsi="Arial" w:cs="Arial"/>
                <w:color w:val="auto"/>
                <w:sz w:val="20"/>
                <w:szCs w:val="20"/>
              </w:rPr>
              <w:t>TEMÁTICA</w:t>
            </w:r>
          </w:p>
        </w:tc>
        <w:tc>
          <w:tcPr>
            <w:tcW w:w="2658" w:type="pct"/>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pPr>
              <w:pStyle w:val="Default0"/>
              <w:jc w:val="center"/>
              <w:rPr>
                <w:rFonts w:ascii="Arial" w:hAnsi="Arial" w:cs="Arial"/>
                <w:color w:val="auto"/>
                <w:sz w:val="20"/>
                <w:szCs w:val="20"/>
              </w:rPr>
            </w:pPr>
            <w:r w:rsidRPr="00857F7E">
              <w:rPr>
                <w:rFonts w:ascii="Arial" w:hAnsi="Arial" w:cs="Arial"/>
                <w:color w:val="auto"/>
                <w:sz w:val="20"/>
                <w:szCs w:val="20"/>
              </w:rPr>
              <w:t>PALESTRANTE</w:t>
            </w:r>
          </w:p>
        </w:tc>
      </w:tr>
      <w:tr w:rsidR="000914B6" w:rsidRPr="005C6685" w:rsidTr="000914B6">
        <w:tc>
          <w:tcPr>
            <w:tcW w:w="2342"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both"/>
              <w:rPr>
                <w:rFonts w:ascii="Arial" w:hAnsi="Arial" w:cs="Arial"/>
                <w:sz w:val="20"/>
                <w:szCs w:val="20"/>
              </w:rPr>
            </w:pPr>
            <w:r w:rsidRPr="005C6685">
              <w:rPr>
                <w:rFonts w:ascii="Arial" w:hAnsi="Arial" w:cs="Arial"/>
                <w:b/>
                <w:sz w:val="20"/>
                <w:szCs w:val="20"/>
              </w:rPr>
              <w:t>Palestra:</w:t>
            </w:r>
            <w:r w:rsidRPr="005C6685">
              <w:rPr>
                <w:rFonts w:ascii="Arial" w:hAnsi="Arial" w:cs="Arial"/>
                <w:sz w:val="20"/>
                <w:szCs w:val="20"/>
              </w:rPr>
              <w:t xml:space="preserve"> </w:t>
            </w:r>
            <w:r w:rsidRPr="005C6685">
              <w:rPr>
                <w:rFonts w:ascii="Arial" w:hAnsi="Arial" w:cs="Arial"/>
                <w:i/>
                <w:sz w:val="20"/>
                <w:szCs w:val="20"/>
              </w:rPr>
              <w:t>Interdisciplinaridade na Pesquisa e na Extensão</w:t>
            </w:r>
          </w:p>
        </w:tc>
        <w:tc>
          <w:tcPr>
            <w:tcW w:w="2658"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pStyle w:val="Default0"/>
              <w:jc w:val="both"/>
              <w:rPr>
                <w:rFonts w:ascii="Arial" w:hAnsi="Arial" w:cs="Arial"/>
                <w:color w:val="auto"/>
                <w:sz w:val="20"/>
                <w:szCs w:val="20"/>
              </w:rPr>
            </w:pPr>
            <w:r w:rsidRPr="005C6685">
              <w:rPr>
                <w:rFonts w:ascii="Arial" w:hAnsi="Arial" w:cs="Arial"/>
                <w:color w:val="auto"/>
                <w:sz w:val="20"/>
                <w:szCs w:val="20"/>
              </w:rPr>
              <w:t>Prof. Dr. Sidinei Pithan da Silva – PPGGEC/DHE/UNIJUÍ</w:t>
            </w:r>
          </w:p>
        </w:tc>
      </w:tr>
      <w:tr w:rsidR="000914B6" w:rsidRPr="005C6685" w:rsidTr="000914B6">
        <w:tc>
          <w:tcPr>
            <w:tcW w:w="2342"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both"/>
              <w:rPr>
                <w:rFonts w:ascii="Arial" w:hAnsi="Arial" w:cs="Arial"/>
                <w:i/>
                <w:sz w:val="20"/>
                <w:szCs w:val="20"/>
              </w:rPr>
            </w:pPr>
            <w:r w:rsidRPr="005C6685">
              <w:rPr>
                <w:rFonts w:ascii="Arial" w:hAnsi="Arial" w:cs="Arial"/>
                <w:b/>
                <w:sz w:val="20"/>
                <w:szCs w:val="20"/>
              </w:rPr>
              <w:t>Solenidade</w:t>
            </w:r>
            <w:r w:rsidRPr="005C6685">
              <w:rPr>
                <w:rFonts w:ascii="Arial" w:hAnsi="Arial" w:cs="Arial"/>
                <w:i/>
                <w:sz w:val="20"/>
                <w:szCs w:val="20"/>
              </w:rPr>
              <w:t xml:space="preserve"> de entrega dos certificados aos autores dos trabalhos-destaque do Salão do Conhecimento 2016</w:t>
            </w:r>
          </w:p>
        </w:tc>
        <w:tc>
          <w:tcPr>
            <w:tcW w:w="2658"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pStyle w:val="Default0"/>
              <w:jc w:val="both"/>
              <w:rPr>
                <w:rFonts w:ascii="Arial" w:hAnsi="Arial" w:cs="Arial"/>
                <w:color w:val="auto"/>
                <w:sz w:val="20"/>
                <w:szCs w:val="20"/>
              </w:rPr>
            </w:pPr>
            <w:r w:rsidRPr="005C6685">
              <w:rPr>
                <w:rFonts w:ascii="Arial" w:hAnsi="Arial" w:cs="Arial"/>
                <w:color w:val="auto"/>
                <w:sz w:val="20"/>
                <w:szCs w:val="20"/>
              </w:rPr>
              <w:t>Vice-Reitoria de Pós-Graduação, Pesquisa e Extensão</w:t>
            </w:r>
          </w:p>
        </w:tc>
      </w:tr>
      <w:tr w:rsidR="000914B6" w:rsidRPr="005C6685" w:rsidTr="000914B6">
        <w:tc>
          <w:tcPr>
            <w:tcW w:w="2342"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both"/>
              <w:rPr>
                <w:rFonts w:ascii="Arial" w:hAnsi="Arial" w:cs="Arial"/>
                <w:i/>
                <w:sz w:val="20"/>
                <w:szCs w:val="20"/>
              </w:rPr>
            </w:pPr>
            <w:r w:rsidRPr="005C6685">
              <w:rPr>
                <w:rFonts w:ascii="Arial" w:hAnsi="Arial" w:cs="Arial"/>
                <w:b/>
                <w:sz w:val="20"/>
                <w:szCs w:val="20"/>
              </w:rPr>
              <w:t>Palestra</w:t>
            </w:r>
            <w:r w:rsidRPr="005C6685">
              <w:rPr>
                <w:rFonts w:ascii="Arial" w:hAnsi="Arial" w:cs="Arial"/>
                <w:sz w:val="20"/>
                <w:szCs w:val="20"/>
              </w:rPr>
              <w:t xml:space="preserve">: </w:t>
            </w:r>
            <w:r w:rsidRPr="005C6685">
              <w:rPr>
                <w:rFonts w:ascii="Arial" w:hAnsi="Arial" w:cs="Arial"/>
                <w:i/>
                <w:sz w:val="20"/>
                <w:szCs w:val="20"/>
              </w:rPr>
              <w:t>Inovação, Patentes &amp; Informações Tecnológicas: o que todo mundo deveria saber</w:t>
            </w:r>
          </w:p>
        </w:tc>
        <w:tc>
          <w:tcPr>
            <w:tcW w:w="2658"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pStyle w:val="Default0"/>
              <w:jc w:val="both"/>
              <w:rPr>
                <w:rFonts w:ascii="Arial" w:hAnsi="Arial" w:cs="Arial"/>
                <w:color w:val="auto"/>
                <w:sz w:val="20"/>
                <w:szCs w:val="20"/>
              </w:rPr>
            </w:pPr>
            <w:r w:rsidRPr="005C6685">
              <w:rPr>
                <w:rFonts w:ascii="Arial" w:hAnsi="Arial" w:cs="Arial"/>
                <w:color w:val="auto"/>
                <w:sz w:val="20"/>
                <w:szCs w:val="20"/>
              </w:rPr>
              <w:t xml:space="preserve">Henry </w:t>
            </w:r>
            <w:proofErr w:type="spellStart"/>
            <w:r w:rsidRPr="005C6685">
              <w:rPr>
                <w:rFonts w:ascii="Arial" w:hAnsi="Arial" w:cs="Arial"/>
                <w:color w:val="auto"/>
                <w:sz w:val="20"/>
                <w:szCs w:val="20"/>
              </w:rPr>
              <w:t>Jun</w:t>
            </w:r>
            <w:proofErr w:type="spellEnd"/>
            <w:r w:rsidRPr="005C6685">
              <w:rPr>
                <w:rFonts w:ascii="Arial" w:hAnsi="Arial" w:cs="Arial"/>
                <w:color w:val="auto"/>
                <w:sz w:val="20"/>
                <w:szCs w:val="20"/>
              </w:rPr>
              <w:t xml:space="preserve"> Suzuki – </w:t>
            </w:r>
            <w:proofErr w:type="spellStart"/>
            <w:r w:rsidRPr="005C6685">
              <w:rPr>
                <w:rFonts w:ascii="Arial" w:hAnsi="Arial" w:cs="Arial"/>
                <w:color w:val="auto"/>
                <w:sz w:val="20"/>
                <w:szCs w:val="20"/>
              </w:rPr>
              <w:t>Axonal</w:t>
            </w:r>
            <w:proofErr w:type="spellEnd"/>
            <w:r w:rsidRPr="005C6685">
              <w:rPr>
                <w:rFonts w:ascii="Arial" w:hAnsi="Arial" w:cs="Arial"/>
                <w:color w:val="auto"/>
                <w:sz w:val="20"/>
                <w:szCs w:val="20"/>
              </w:rPr>
              <w:t xml:space="preserve"> Consultoria Tecnológica</w:t>
            </w:r>
          </w:p>
        </w:tc>
      </w:tr>
      <w:tr w:rsidR="000914B6" w:rsidRPr="005C6685" w:rsidTr="000914B6">
        <w:tc>
          <w:tcPr>
            <w:tcW w:w="2342"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both"/>
              <w:rPr>
                <w:rFonts w:ascii="Arial" w:hAnsi="Arial" w:cs="Arial"/>
                <w:sz w:val="20"/>
                <w:szCs w:val="20"/>
              </w:rPr>
            </w:pPr>
            <w:r w:rsidRPr="005C6685">
              <w:rPr>
                <w:rFonts w:ascii="Arial" w:hAnsi="Arial" w:cs="Arial"/>
                <w:b/>
                <w:sz w:val="20"/>
                <w:szCs w:val="20"/>
              </w:rPr>
              <w:t xml:space="preserve">Palestra: </w:t>
            </w:r>
            <w:r w:rsidRPr="005C6685">
              <w:rPr>
                <w:rFonts w:ascii="Arial" w:hAnsi="Arial" w:cs="Arial"/>
                <w:i/>
                <w:sz w:val="20"/>
                <w:szCs w:val="20"/>
              </w:rPr>
              <w:t>Dicção, oratória e postura na apresentação de Trabalhos</w:t>
            </w:r>
          </w:p>
        </w:tc>
        <w:tc>
          <w:tcPr>
            <w:tcW w:w="2658"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rsidP="00BC6E90">
            <w:pPr>
              <w:pStyle w:val="Default0"/>
              <w:jc w:val="both"/>
              <w:rPr>
                <w:rFonts w:ascii="Arial" w:hAnsi="Arial" w:cs="Arial"/>
                <w:color w:val="auto"/>
                <w:sz w:val="20"/>
                <w:szCs w:val="20"/>
              </w:rPr>
            </w:pPr>
            <w:proofErr w:type="spellStart"/>
            <w:r w:rsidRPr="005C6685">
              <w:rPr>
                <w:rFonts w:ascii="Arial" w:hAnsi="Arial" w:cs="Arial"/>
                <w:color w:val="auto"/>
                <w:sz w:val="20"/>
                <w:szCs w:val="20"/>
              </w:rPr>
              <w:t>Prof</w:t>
            </w:r>
            <w:r w:rsidR="00BC6E90">
              <w:rPr>
                <w:rFonts w:ascii="Arial" w:hAnsi="Arial" w:cs="Arial"/>
                <w:color w:val="auto"/>
                <w:sz w:val="20"/>
                <w:szCs w:val="20"/>
              </w:rPr>
              <w:t>ª</w:t>
            </w:r>
            <w:proofErr w:type="spellEnd"/>
            <w:r w:rsidR="00BC6E90">
              <w:rPr>
                <w:rFonts w:ascii="Arial" w:hAnsi="Arial" w:cs="Arial"/>
                <w:color w:val="auto"/>
                <w:sz w:val="20"/>
                <w:szCs w:val="20"/>
              </w:rPr>
              <w:t xml:space="preserve"> </w:t>
            </w:r>
            <w:proofErr w:type="spellStart"/>
            <w:r w:rsidR="00BC6E90">
              <w:rPr>
                <w:rFonts w:ascii="Arial" w:hAnsi="Arial" w:cs="Arial"/>
                <w:color w:val="auto"/>
                <w:sz w:val="20"/>
                <w:szCs w:val="20"/>
              </w:rPr>
              <w:t>Drª</w:t>
            </w:r>
            <w:proofErr w:type="spellEnd"/>
            <w:r w:rsidRPr="005C6685">
              <w:rPr>
                <w:rFonts w:ascii="Arial" w:hAnsi="Arial" w:cs="Arial"/>
                <w:color w:val="auto"/>
                <w:sz w:val="20"/>
                <w:szCs w:val="20"/>
              </w:rPr>
              <w:t xml:space="preserve"> </w:t>
            </w:r>
            <w:proofErr w:type="spellStart"/>
            <w:r w:rsidRPr="005C6685">
              <w:rPr>
                <w:rFonts w:ascii="Arial" w:hAnsi="Arial" w:cs="Arial"/>
                <w:color w:val="auto"/>
                <w:sz w:val="20"/>
                <w:szCs w:val="20"/>
              </w:rPr>
              <w:t>Véra</w:t>
            </w:r>
            <w:proofErr w:type="spellEnd"/>
            <w:r w:rsidRPr="005C6685">
              <w:rPr>
                <w:rFonts w:ascii="Arial" w:hAnsi="Arial" w:cs="Arial"/>
                <w:color w:val="auto"/>
                <w:sz w:val="20"/>
                <w:szCs w:val="20"/>
              </w:rPr>
              <w:t xml:space="preserve"> Lucia </w:t>
            </w:r>
            <w:proofErr w:type="spellStart"/>
            <w:r w:rsidRPr="005C6685">
              <w:rPr>
                <w:rFonts w:ascii="Arial" w:hAnsi="Arial" w:cs="Arial"/>
                <w:color w:val="auto"/>
                <w:sz w:val="20"/>
                <w:szCs w:val="20"/>
              </w:rPr>
              <w:t>Spacil</w:t>
            </w:r>
            <w:proofErr w:type="spellEnd"/>
            <w:r w:rsidRPr="005C6685">
              <w:rPr>
                <w:rFonts w:ascii="Arial" w:hAnsi="Arial" w:cs="Arial"/>
                <w:color w:val="auto"/>
                <w:sz w:val="20"/>
                <w:szCs w:val="20"/>
              </w:rPr>
              <w:t xml:space="preserve"> </w:t>
            </w:r>
            <w:proofErr w:type="spellStart"/>
            <w:r w:rsidRPr="005C6685">
              <w:rPr>
                <w:rFonts w:ascii="Arial" w:hAnsi="Arial" w:cs="Arial"/>
                <w:color w:val="auto"/>
                <w:sz w:val="20"/>
                <w:szCs w:val="20"/>
              </w:rPr>
              <w:t>Raddatz</w:t>
            </w:r>
            <w:proofErr w:type="spellEnd"/>
            <w:r w:rsidRPr="005C6685">
              <w:rPr>
                <w:rFonts w:ascii="Arial" w:hAnsi="Arial" w:cs="Arial"/>
                <w:color w:val="auto"/>
                <w:sz w:val="20"/>
                <w:szCs w:val="20"/>
              </w:rPr>
              <w:t xml:space="preserve"> – PPGDES/DACEC/UNIJUÍ</w:t>
            </w:r>
          </w:p>
        </w:tc>
      </w:tr>
      <w:tr w:rsidR="000914B6" w:rsidRPr="005C6685" w:rsidTr="000914B6">
        <w:tc>
          <w:tcPr>
            <w:tcW w:w="2342"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both"/>
              <w:rPr>
                <w:rFonts w:ascii="Arial" w:hAnsi="Arial" w:cs="Arial"/>
                <w:sz w:val="20"/>
                <w:szCs w:val="20"/>
              </w:rPr>
            </w:pPr>
            <w:r w:rsidRPr="005C6685">
              <w:rPr>
                <w:rFonts w:ascii="Arial" w:hAnsi="Arial" w:cs="Arial"/>
                <w:b/>
                <w:sz w:val="20"/>
                <w:szCs w:val="20"/>
              </w:rPr>
              <w:t xml:space="preserve">Palestra: </w:t>
            </w:r>
            <w:r w:rsidRPr="005C6685">
              <w:rPr>
                <w:rFonts w:ascii="Arial" w:hAnsi="Arial" w:cs="Arial"/>
                <w:i/>
                <w:sz w:val="20"/>
                <w:szCs w:val="20"/>
              </w:rPr>
              <w:t>A Inserção da Pesquisa e da Extensão nas Ações Comunitárias</w:t>
            </w:r>
          </w:p>
        </w:tc>
        <w:tc>
          <w:tcPr>
            <w:tcW w:w="2658"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BC6E90" w:rsidP="00BC6E90">
            <w:pPr>
              <w:pStyle w:val="Default0"/>
              <w:jc w:val="both"/>
              <w:rPr>
                <w:rFonts w:ascii="Arial" w:hAnsi="Arial" w:cs="Arial"/>
                <w:color w:val="auto"/>
                <w:sz w:val="20"/>
                <w:szCs w:val="20"/>
              </w:rPr>
            </w:pPr>
            <w:proofErr w:type="spellStart"/>
            <w:r>
              <w:rPr>
                <w:rFonts w:ascii="Arial" w:hAnsi="Arial" w:cs="Arial"/>
                <w:color w:val="auto"/>
                <w:sz w:val="20"/>
                <w:szCs w:val="20"/>
              </w:rPr>
              <w:t>Profª</w:t>
            </w:r>
            <w:proofErr w:type="spellEnd"/>
            <w:r w:rsidR="000914B6" w:rsidRPr="005C6685">
              <w:rPr>
                <w:rFonts w:ascii="Arial" w:hAnsi="Arial" w:cs="Arial"/>
                <w:color w:val="auto"/>
                <w:sz w:val="20"/>
                <w:szCs w:val="20"/>
              </w:rPr>
              <w:t xml:space="preserve"> Ma. Ester Eliana </w:t>
            </w:r>
            <w:proofErr w:type="spellStart"/>
            <w:r w:rsidR="000914B6" w:rsidRPr="005C6685">
              <w:rPr>
                <w:rFonts w:ascii="Arial" w:hAnsi="Arial" w:cs="Arial"/>
                <w:color w:val="auto"/>
                <w:sz w:val="20"/>
                <w:szCs w:val="20"/>
              </w:rPr>
              <w:t>Hauser</w:t>
            </w:r>
            <w:proofErr w:type="spellEnd"/>
            <w:r w:rsidR="000914B6" w:rsidRPr="005C6685">
              <w:rPr>
                <w:rFonts w:ascii="Arial" w:hAnsi="Arial" w:cs="Arial"/>
                <w:color w:val="auto"/>
                <w:sz w:val="20"/>
                <w:szCs w:val="20"/>
              </w:rPr>
              <w:t xml:space="preserve"> – DCJS/UNIJUÍ</w:t>
            </w:r>
          </w:p>
        </w:tc>
      </w:tr>
      <w:tr w:rsidR="000914B6" w:rsidRPr="005C6685" w:rsidTr="000914B6">
        <w:tc>
          <w:tcPr>
            <w:tcW w:w="2342"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b/>
                <w:sz w:val="20"/>
                <w:szCs w:val="20"/>
              </w:rPr>
              <w:t>Solenidade</w:t>
            </w:r>
            <w:r w:rsidRPr="005C6685">
              <w:rPr>
                <w:rFonts w:ascii="Arial" w:hAnsi="Arial" w:cs="Arial"/>
                <w:i/>
                <w:sz w:val="20"/>
                <w:szCs w:val="20"/>
              </w:rPr>
              <w:t xml:space="preserve"> de Certificação dos </w:t>
            </w:r>
            <w:proofErr w:type="spellStart"/>
            <w:r w:rsidRPr="005C6685">
              <w:rPr>
                <w:rFonts w:ascii="Arial" w:hAnsi="Arial" w:cs="Arial"/>
                <w:i/>
                <w:sz w:val="20"/>
                <w:szCs w:val="20"/>
              </w:rPr>
              <w:t>Rondonistas</w:t>
            </w:r>
            <w:proofErr w:type="spellEnd"/>
            <w:r w:rsidRPr="005C6685">
              <w:rPr>
                <w:rFonts w:ascii="Arial" w:hAnsi="Arial" w:cs="Arial"/>
                <w:i/>
                <w:sz w:val="20"/>
                <w:szCs w:val="20"/>
              </w:rPr>
              <w:t xml:space="preserve"> que integraram o Projeto Rondon na Operação Tocantins, no período de 20 de janeiro a 05 de fevereiro de 2017, desenvolvida no município de Aparecida do Rio Negro – Tocantins</w:t>
            </w:r>
            <w:r w:rsidRPr="005C6685">
              <w:rPr>
                <w:rFonts w:ascii="Arial" w:hAnsi="Arial" w:cs="Arial"/>
                <w:sz w:val="20"/>
                <w:szCs w:val="20"/>
              </w:rPr>
              <w:t>.</w:t>
            </w:r>
          </w:p>
        </w:tc>
        <w:tc>
          <w:tcPr>
            <w:tcW w:w="2658"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pStyle w:val="Default0"/>
              <w:jc w:val="both"/>
              <w:rPr>
                <w:rFonts w:ascii="Arial" w:hAnsi="Arial" w:cs="Arial"/>
                <w:color w:val="auto"/>
                <w:sz w:val="20"/>
                <w:szCs w:val="20"/>
              </w:rPr>
            </w:pPr>
            <w:r w:rsidRPr="005C6685">
              <w:rPr>
                <w:rFonts w:ascii="Arial" w:hAnsi="Arial" w:cs="Arial"/>
                <w:color w:val="auto"/>
                <w:sz w:val="20"/>
                <w:szCs w:val="20"/>
              </w:rPr>
              <w:t>Vice-Reitoria de Pós-Graduação, Pesquisa e Extensão</w:t>
            </w:r>
          </w:p>
        </w:tc>
      </w:tr>
      <w:tr w:rsidR="000914B6" w:rsidRPr="005C6685" w:rsidTr="000914B6">
        <w:tc>
          <w:tcPr>
            <w:tcW w:w="2342"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both"/>
              <w:rPr>
                <w:rFonts w:ascii="Arial" w:hAnsi="Arial" w:cs="Arial"/>
                <w:sz w:val="20"/>
                <w:szCs w:val="20"/>
              </w:rPr>
            </w:pPr>
            <w:r w:rsidRPr="005C6685">
              <w:rPr>
                <w:rFonts w:ascii="Arial" w:hAnsi="Arial" w:cs="Arial"/>
                <w:b/>
                <w:sz w:val="20"/>
                <w:szCs w:val="20"/>
              </w:rPr>
              <w:lastRenderedPageBreak/>
              <w:t xml:space="preserve">Palestra: </w:t>
            </w:r>
            <w:r w:rsidRPr="005C6685">
              <w:rPr>
                <w:rFonts w:ascii="Arial" w:hAnsi="Arial" w:cs="Arial"/>
                <w:i/>
                <w:sz w:val="20"/>
                <w:szCs w:val="20"/>
              </w:rPr>
              <w:t>Conexão Brasil - Refugiados</w:t>
            </w:r>
          </w:p>
        </w:tc>
        <w:tc>
          <w:tcPr>
            <w:tcW w:w="2658"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both"/>
              <w:rPr>
                <w:rFonts w:ascii="Arial" w:hAnsi="Arial" w:cs="Arial"/>
                <w:sz w:val="20"/>
                <w:szCs w:val="20"/>
              </w:rPr>
            </w:pPr>
            <w:r w:rsidRPr="005C6685">
              <w:rPr>
                <w:rFonts w:ascii="Arial" w:hAnsi="Arial" w:cs="Arial"/>
                <w:sz w:val="20"/>
                <w:szCs w:val="20"/>
                <w:shd w:val="clear" w:color="auto" w:fill="FFFFFF"/>
              </w:rPr>
              <w:t xml:space="preserve">Lucinéia Santos Oliveira - Missionária da </w:t>
            </w:r>
            <w:proofErr w:type="spellStart"/>
            <w:r w:rsidRPr="005C6685">
              <w:rPr>
                <w:rFonts w:ascii="Arial" w:hAnsi="Arial" w:cs="Arial"/>
                <w:sz w:val="20"/>
                <w:szCs w:val="20"/>
                <w:shd w:val="clear" w:color="auto" w:fill="FFFFFF"/>
              </w:rPr>
              <w:t>Jocum</w:t>
            </w:r>
            <w:proofErr w:type="spellEnd"/>
            <w:r w:rsidRPr="005C6685">
              <w:rPr>
                <w:rFonts w:ascii="Arial" w:hAnsi="Arial" w:cs="Arial"/>
                <w:sz w:val="20"/>
                <w:szCs w:val="20"/>
                <w:shd w:val="clear" w:color="auto" w:fill="FFFFFF"/>
              </w:rPr>
              <w:t xml:space="preserve"> Maringá – PR</w:t>
            </w:r>
          </w:p>
        </w:tc>
      </w:tr>
      <w:tr w:rsidR="000914B6" w:rsidRPr="005C6685" w:rsidTr="000914B6">
        <w:trPr>
          <w:trHeight w:val="635"/>
        </w:trPr>
        <w:tc>
          <w:tcPr>
            <w:tcW w:w="2342"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both"/>
              <w:rPr>
                <w:rFonts w:ascii="Arial" w:hAnsi="Arial" w:cs="Arial"/>
                <w:sz w:val="20"/>
                <w:szCs w:val="20"/>
              </w:rPr>
            </w:pPr>
            <w:r w:rsidRPr="005C6685">
              <w:rPr>
                <w:rFonts w:ascii="Arial" w:hAnsi="Arial" w:cs="Arial"/>
                <w:b/>
                <w:sz w:val="20"/>
                <w:szCs w:val="20"/>
              </w:rPr>
              <w:t>Palestra:</w:t>
            </w:r>
            <w:r w:rsidRPr="005C6685">
              <w:rPr>
                <w:rFonts w:ascii="Arial" w:hAnsi="Arial" w:cs="Arial"/>
                <w:sz w:val="20"/>
                <w:szCs w:val="20"/>
              </w:rPr>
              <w:t xml:space="preserve"> </w:t>
            </w:r>
            <w:r w:rsidRPr="005C6685">
              <w:rPr>
                <w:rFonts w:ascii="Arial" w:hAnsi="Arial" w:cs="Arial"/>
                <w:i/>
                <w:sz w:val="20"/>
                <w:szCs w:val="20"/>
              </w:rPr>
              <w:t>Intercâmbio Acadêmico: Língua, Cultura e Estudos</w:t>
            </w:r>
          </w:p>
        </w:tc>
        <w:tc>
          <w:tcPr>
            <w:tcW w:w="2658"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BC6E90">
            <w:pPr>
              <w:pStyle w:val="Default0"/>
              <w:jc w:val="both"/>
              <w:rPr>
                <w:rFonts w:ascii="Arial" w:hAnsi="Arial" w:cs="Arial"/>
                <w:color w:val="auto"/>
                <w:sz w:val="20"/>
                <w:szCs w:val="20"/>
              </w:rPr>
            </w:pPr>
            <w:r>
              <w:rPr>
                <w:rFonts w:ascii="Arial" w:hAnsi="Arial" w:cs="Arial"/>
                <w:color w:val="auto"/>
                <w:sz w:val="20"/>
                <w:szCs w:val="20"/>
              </w:rPr>
              <w:t xml:space="preserve">Assessora Ma. </w:t>
            </w:r>
            <w:r w:rsidR="000914B6" w:rsidRPr="005C6685">
              <w:rPr>
                <w:rFonts w:ascii="Arial" w:hAnsi="Arial" w:cs="Arial"/>
                <w:color w:val="auto"/>
                <w:sz w:val="20"/>
                <w:szCs w:val="20"/>
              </w:rPr>
              <w:t>Vanderleia de Andrade Haiski - Escritório de Relações Internacionais</w:t>
            </w:r>
          </w:p>
        </w:tc>
      </w:tr>
      <w:tr w:rsidR="000914B6" w:rsidRPr="005C6685" w:rsidTr="000914B6">
        <w:tc>
          <w:tcPr>
            <w:tcW w:w="2342"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both"/>
              <w:rPr>
                <w:rFonts w:ascii="Arial" w:hAnsi="Arial" w:cs="Arial"/>
                <w:sz w:val="20"/>
                <w:szCs w:val="20"/>
              </w:rPr>
            </w:pPr>
            <w:r w:rsidRPr="005C6685">
              <w:rPr>
                <w:rFonts w:ascii="Arial" w:hAnsi="Arial" w:cs="Arial"/>
                <w:b/>
                <w:sz w:val="20"/>
                <w:szCs w:val="20"/>
              </w:rPr>
              <w:t>Painel:</w:t>
            </w:r>
            <w:r w:rsidRPr="005C6685">
              <w:rPr>
                <w:rFonts w:ascii="Arial" w:hAnsi="Arial" w:cs="Arial"/>
                <w:sz w:val="20"/>
                <w:szCs w:val="20"/>
              </w:rPr>
              <w:t xml:space="preserve"> </w:t>
            </w:r>
            <w:r w:rsidRPr="005C6685">
              <w:rPr>
                <w:rFonts w:ascii="Arial" w:hAnsi="Arial" w:cs="Arial"/>
                <w:i/>
                <w:sz w:val="20"/>
                <w:szCs w:val="20"/>
              </w:rPr>
              <w:t>60 anos de Ensino Superior, um olhar para o futuro: um debate com os Programas de Pós-Graduação Stricto Sensu da UNIJUÍ</w:t>
            </w:r>
          </w:p>
        </w:tc>
        <w:tc>
          <w:tcPr>
            <w:tcW w:w="2658"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pStyle w:val="Default0"/>
              <w:jc w:val="both"/>
              <w:rPr>
                <w:rFonts w:ascii="Arial" w:hAnsi="Arial" w:cs="Arial"/>
                <w:color w:val="auto"/>
                <w:sz w:val="20"/>
                <w:szCs w:val="20"/>
                <w:lang w:eastAsia="pt-BR"/>
              </w:rPr>
            </w:pPr>
            <w:r w:rsidRPr="005C6685">
              <w:rPr>
                <w:rFonts w:ascii="Arial" w:hAnsi="Arial" w:cs="Arial"/>
                <w:color w:val="auto"/>
                <w:sz w:val="20"/>
                <w:szCs w:val="20"/>
              </w:rPr>
              <w:t xml:space="preserve">Coordenadores dos Cursos de Pós-Graduação </w:t>
            </w:r>
            <w:r w:rsidRPr="00BC6E90">
              <w:rPr>
                <w:rFonts w:ascii="Arial" w:hAnsi="Arial" w:cs="Arial"/>
                <w:i/>
                <w:color w:val="auto"/>
                <w:sz w:val="20"/>
                <w:szCs w:val="20"/>
              </w:rPr>
              <w:t>Stricto Sensu</w:t>
            </w:r>
            <w:r w:rsidRPr="005C6685">
              <w:rPr>
                <w:rFonts w:ascii="Arial" w:hAnsi="Arial" w:cs="Arial"/>
                <w:color w:val="auto"/>
                <w:sz w:val="20"/>
                <w:szCs w:val="20"/>
              </w:rPr>
              <w:t xml:space="preserve"> da UNIJUÍ</w:t>
            </w:r>
          </w:p>
        </w:tc>
      </w:tr>
    </w:tbl>
    <w:p w:rsidR="000914B6" w:rsidRPr="005C6685" w:rsidRDefault="000914B6" w:rsidP="000914B6">
      <w:pPr>
        <w:pStyle w:val="NormalWeb"/>
        <w:spacing w:before="120" w:beforeAutospacing="0" w:after="120" w:afterAutospacing="0"/>
        <w:ind w:firstLine="709"/>
        <w:jc w:val="both"/>
        <w:rPr>
          <w:rFonts w:ascii="Arial" w:hAnsi="Arial" w:cs="Arial"/>
          <w:sz w:val="20"/>
          <w:szCs w:val="20"/>
        </w:rPr>
      </w:pPr>
      <w:r w:rsidRPr="005C6685">
        <w:rPr>
          <w:rFonts w:ascii="Arial" w:hAnsi="Arial" w:cs="Arial"/>
          <w:sz w:val="20"/>
          <w:szCs w:val="20"/>
        </w:rPr>
        <w:t>Com o propósito de contribuir para a formação acadêmica profissional dos estudantes</w:t>
      </w:r>
      <w:r w:rsidR="00BC6E90">
        <w:rPr>
          <w:rFonts w:ascii="Arial" w:hAnsi="Arial" w:cs="Arial"/>
          <w:sz w:val="20"/>
          <w:szCs w:val="20"/>
        </w:rPr>
        <w:t>,</w:t>
      </w:r>
      <w:r w:rsidRPr="005C6685">
        <w:rPr>
          <w:rFonts w:ascii="Arial" w:hAnsi="Arial" w:cs="Arial"/>
          <w:sz w:val="20"/>
          <w:szCs w:val="20"/>
        </w:rPr>
        <w:t xml:space="preserve"> produzindo um diferencial na sua formação, a Vice-Reitoria de Pós</w:t>
      </w:r>
      <w:r w:rsidR="00BC6E90">
        <w:rPr>
          <w:rFonts w:ascii="Arial" w:hAnsi="Arial" w:cs="Arial"/>
          <w:sz w:val="20"/>
          <w:szCs w:val="20"/>
        </w:rPr>
        <w:t>-Graduação, Pesquisa e Extensão</w:t>
      </w:r>
      <w:r w:rsidRPr="005C6685">
        <w:rPr>
          <w:rFonts w:ascii="Arial" w:hAnsi="Arial" w:cs="Arial"/>
          <w:sz w:val="20"/>
          <w:szCs w:val="20"/>
        </w:rPr>
        <w:t xml:space="preserve"> deu continuidade na oferta do Curso de Formação em Língua Estrangeira – Inglês, possibilitando facilitar o aperfeiçoamento da língua inglesa, a mobilidade acadêmica</w:t>
      </w:r>
      <w:r w:rsidR="00BC6E90">
        <w:rPr>
          <w:rFonts w:ascii="Arial" w:hAnsi="Arial" w:cs="Arial"/>
          <w:sz w:val="20"/>
          <w:szCs w:val="20"/>
        </w:rPr>
        <w:t>,</w:t>
      </w:r>
      <w:r w:rsidRPr="005C6685">
        <w:rPr>
          <w:rFonts w:ascii="Arial" w:hAnsi="Arial" w:cs="Arial"/>
          <w:sz w:val="20"/>
          <w:szCs w:val="20"/>
        </w:rPr>
        <w:t xml:space="preserve"> </w:t>
      </w:r>
      <w:r w:rsidRPr="005C6685">
        <w:rPr>
          <w:rFonts w:ascii="Arial" w:hAnsi="Arial" w:cs="Arial"/>
          <w:sz w:val="20"/>
          <w:szCs w:val="20"/>
          <w:shd w:val="clear" w:color="auto" w:fill="FFFFFF"/>
        </w:rPr>
        <w:t xml:space="preserve">aumentando </w:t>
      </w:r>
      <w:r w:rsidRPr="005C6685">
        <w:rPr>
          <w:rFonts w:ascii="Arial" w:hAnsi="Arial" w:cs="Arial"/>
          <w:sz w:val="20"/>
          <w:szCs w:val="20"/>
        </w:rPr>
        <w:t>as possibilidades de participação em intercâmbios e trocas de conhecimento, o uso do Portal de Periódicos da CAPES, o desenvolvimento de pesquisas e publicação de trabalhos, o ingresso em programas de pós-graduação, a aprovação em exames de proficiência, bem como a obtenção de bolsa de estudos para realizar</w:t>
      </w:r>
      <w:r w:rsidRPr="005C6685">
        <w:rPr>
          <w:rFonts w:ascii="Arial" w:hAnsi="Arial" w:cs="Arial"/>
          <w:sz w:val="20"/>
          <w:szCs w:val="20"/>
          <w:shd w:val="clear" w:color="auto" w:fill="FFFFFF"/>
        </w:rPr>
        <w:t xml:space="preserve"> pós-graduação no exterior</w:t>
      </w:r>
      <w:r w:rsidRPr="005C6685">
        <w:rPr>
          <w:rFonts w:ascii="Arial" w:hAnsi="Arial" w:cs="Arial"/>
          <w:sz w:val="20"/>
          <w:szCs w:val="20"/>
        </w:rPr>
        <w:t>. Para todos os estudantes matriculados são proporcionados grupos de conversação sob a responsabilidade do Laboratório de Ensino de Línguas e do Escritório de Relações Internacionais, além de serviços de tradução e tutoria na Plataforma de estudo.</w:t>
      </w:r>
    </w:p>
    <w:p w:rsidR="000914B6" w:rsidRPr="005C6685" w:rsidRDefault="000914B6" w:rsidP="000914B6">
      <w:pPr>
        <w:pStyle w:val="NormalWeb"/>
        <w:spacing w:before="120" w:beforeAutospacing="0" w:after="120" w:afterAutospacing="0"/>
        <w:ind w:firstLine="709"/>
        <w:jc w:val="both"/>
        <w:rPr>
          <w:rFonts w:ascii="Arial" w:hAnsi="Arial" w:cs="Arial"/>
          <w:sz w:val="20"/>
          <w:szCs w:val="20"/>
        </w:rPr>
      </w:pPr>
      <w:r w:rsidRPr="005C6685">
        <w:rPr>
          <w:rFonts w:ascii="Arial" w:hAnsi="Arial" w:cs="Arial"/>
          <w:sz w:val="20"/>
          <w:szCs w:val="20"/>
        </w:rPr>
        <w:t>Integrando a pesquisa com o ensino de graduação, a iniciação científica e tecnológica foi destaque em 2017. O quadro a seguir resume o número de bolsas de iniciação científica e tecnológica nos últimos anos na UNIJUÍ.</w:t>
      </w:r>
    </w:p>
    <w:p w:rsidR="000914B6" w:rsidRPr="005C6685" w:rsidRDefault="000914B6" w:rsidP="000914B6">
      <w:pPr>
        <w:pStyle w:val="NormalWeb"/>
        <w:spacing w:before="120" w:beforeAutospacing="0" w:after="120" w:afterAutospacing="0"/>
        <w:ind w:firstLine="709"/>
        <w:jc w:val="both"/>
        <w:rPr>
          <w:rFonts w:ascii="Arial" w:hAnsi="Arial" w:cs="Arial"/>
          <w:sz w:val="20"/>
          <w:szCs w:val="20"/>
        </w:rPr>
      </w:pPr>
    </w:p>
    <w:p w:rsidR="000914B6" w:rsidRPr="00857F7E" w:rsidRDefault="000914B6" w:rsidP="000914B6">
      <w:pPr>
        <w:spacing w:before="120" w:after="120"/>
        <w:rPr>
          <w:rFonts w:ascii="Arial" w:hAnsi="Arial" w:cs="Arial"/>
          <w:sz w:val="20"/>
          <w:szCs w:val="20"/>
        </w:rPr>
      </w:pPr>
      <w:r w:rsidRPr="00857F7E">
        <w:rPr>
          <w:rFonts w:ascii="Arial" w:hAnsi="Arial" w:cs="Arial"/>
          <w:sz w:val="20"/>
          <w:szCs w:val="20"/>
        </w:rPr>
        <w:t>Quadro 4: E</w:t>
      </w:r>
      <w:r w:rsidRPr="00857F7E">
        <w:rPr>
          <w:rFonts w:ascii="Arial" w:hAnsi="Arial" w:cs="Arial"/>
          <w:bCs/>
          <w:sz w:val="20"/>
          <w:szCs w:val="20"/>
        </w:rPr>
        <w:t>volução do número de bolsas nos programas de iniciação científica e tecnológica</w:t>
      </w:r>
      <w:r w:rsidR="00BC6E90" w:rsidRPr="00857F7E">
        <w:rPr>
          <w:rFonts w:ascii="Arial" w:hAnsi="Arial" w:cs="Arial"/>
          <w:bCs/>
          <w:sz w:val="20"/>
          <w:szCs w:val="20"/>
        </w:rPr>
        <w:t>.</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173"/>
        <w:gridCol w:w="1172"/>
        <w:gridCol w:w="1172"/>
        <w:gridCol w:w="750"/>
        <w:gridCol w:w="772"/>
        <w:gridCol w:w="1094"/>
        <w:gridCol w:w="861"/>
        <w:gridCol w:w="861"/>
        <w:gridCol w:w="661"/>
      </w:tblGrid>
      <w:tr w:rsidR="000A2DE0" w:rsidRPr="00857F7E" w:rsidTr="000A2DE0">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ANO</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PROBIC</w:t>
            </w:r>
          </w:p>
          <w:p w:rsidR="000914B6" w:rsidRPr="00857F7E" w:rsidRDefault="000914B6">
            <w:pPr>
              <w:jc w:val="center"/>
              <w:rPr>
                <w:rFonts w:ascii="Arial" w:hAnsi="Arial" w:cs="Arial"/>
                <w:sz w:val="20"/>
                <w:szCs w:val="20"/>
              </w:rPr>
            </w:pPr>
            <w:r w:rsidRPr="00857F7E">
              <w:rPr>
                <w:rFonts w:ascii="Arial" w:hAnsi="Arial" w:cs="Arial"/>
                <w:sz w:val="20"/>
                <w:szCs w:val="20"/>
              </w:rPr>
              <w:t>FAPERGS</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PROBITI</w:t>
            </w:r>
          </w:p>
          <w:p w:rsidR="000914B6" w:rsidRPr="00857F7E" w:rsidRDefault="000914B6">
            <w:pPr>
              <w:jc w:val="center"/>
              <w:rPr>
                <w:rFonts w:ascii="Arial" w:hAnsi="Arial" w:cs="Arial"/>
                <w:sz w:val="20"/>
                <w:szCs w:val="20"/>
              </w:rPr>
            </w:pPr>
            <w:r w:rsidRPr="00857F7E">
              <w:rPr>
                <w:rFonts w:ascii="Arial" w:hAnsi="Arial" w:cs="Arial"/>
                <w:sz w:val="20"/>
                <w:szCs w:val="20"/>
              </w:rPr>
              <w:t>FAPERGS</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PIBIC</w:t>
            </w:r>
          </w:p>
          <w:p w:rsidR="000914B6" w:rsidRPr="00857F7E" w:rsidRDefault="000914B6">
            <w:pPr>
              <w:jc w:val="center"/>
              <w:rPr>
                <w:rFonts w:ascii="Arial" w:hAnsi="Arial" w:cs="Arial"/>
                <w:sz w:val="20"/>
                <w:szCs w:val="20"/>
              </w:rPr>
            </w:pPr>
            <w:r w:rsidRPr="00857F7E">
              <w:rPr>
                <w:rFonts w:ascii="Arial" w:hAnsi="Arial" w:cs="Arial"/>
                <w:sz w:val="20"/>
                <w:szCs w:val="20"/>
              </w:rPr>
              <w:t>CNPq</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PIBITI</w:t>
            </w:r>
          </w:p>
          <w:p w:rsidR="000914B6" w:rsidRPr="00857F7E" w:rsidRDefault="000914B6">
            <w:pPr>
              <w:jc w:val="center"/>
              <w:rPr>
                <w:rFonts w:ascii="Arial" w:hAnsi="Arial" w:cs="Arial"/>
                <w:sz w:val="20"/>
                <w:szCs w:val="20"/>
              </w:rPr>
            </w:pPr>
            <w:r w:rsidRPr="00857F7E">
              <w:rPr>
                <w:rFonts w:ascii="Arial" w:hAnsi="Arial" w:cs="Arial"/>
                <w:sz w:val="20"/>
                <w:szCs w:val="20"/>
              </w:rPr>
              <w:t>CNPq</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lang w:eastAsia="en-US"/>
              </w:rPr>
            </w:pPr>
            <w:r w:rsidRPr="00857F7E">
              <w:rPr>
                <w:rFonts w:ascii="Arial" w:hAnsi="Arial" w:cs="Arial"/>
                <w:sz w:val="20"/>
                <w:szCs w:val="20"/>
                <w:lang w:eastAsia="en-US"/>
              </w:rPr>
              <w:t>PIBIC/EM</w:t>
            </w:r>
          </w:p>
          <w:p w:rsidR="000914B6" w:rsidRPr="00857F7E" w:rsidRDefault="000914B6">
            <w:pPr>
              <w:jc w:val="center"/>
              <w:rPr>
                <w:rFonts w:ascii="Arial" w:hAnsi="Arial" w:cs="Arial"/>
                <w:sz w:val="20"/>
                <w:szCs w:val="20"/>
                <w:lang w:eastAsia="en-US"/>
              </w:rPr>
            </w:pPr>
            <w:r w:rsidRPr="00857F7E">
              <w:rPr>
                <w:rFonts w:ascii="Arial" w:hAnsi="Arial" w:cs="Arial"/>
                <w:sz w:val="20"/>
                <w:szCs w:val="20"/>
                <w:lang w:eastAsia="en-US"/>
              </w:rPr>
              <w:t>CNPq</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lang w:eastAsia="en-US"/>
              </w:rPr>
            </w:pPr>
            <w:r w:rsidRPr="00857F7E">
              <w:rPr>
                <w:rFonts w:ascii="Arial" w:hAnsi="Arial" w:cs="Arial"/>
                <w:sz w:val="20"/>
                <w:szCs w:val="20"/>
                <w:lang w:eastAsia="en-US"/>
              </w:rPr>
              <w:t>PIBIC</w:t>
            </w:r>
          </w:p>
          <w:p w:rsidR="000914B6" w:rsidRPr="00857F7E" w:rsidRDefault="000914B6">
            <w:pPr>
              <w:jc w:val="center"/>
              <w:rPr>
                <w:rFonts w:ascii="Arial" w:hAnsi="Arial" w:cs="Arial"/>
                <w:sz w:val="20"/>
                <w:szCs w:val="20"/>
                <w:lang w:eastAsia="en-US"/>
              </w:rPr>
            </w:pPr>
            <w:r w:rsidRPr="00857F7E">
              <w:rPr>
                <w:rFonts w:ascii="Arial" w:hAnsi="Arial" w:cs="Arial"/>
                <w:sz w:val="20"/>
                <w:szCs w:val="20"/>
                <w:lang w:eastAsia="en-US"/>
              </w:rPr>
              <w:t>UNIJUÍ</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lang w:eastAsia="en-US"/>
              </w:rPr>
            </w:pPr>
            <w:r w:rsidRPr="00857F7E">
              <w:rPr>
                <w:rFonts w:ascii="Arial" w:hAnsi="Arial" w:cs="Arial"/>
                <w:sz w:val="20"/>
                <w:szCs w:val="20"/>
                <w:lang w:eastAsia="en-US"/>
              </w:rPr>
              <w:t>PIBITI</w:t>
            </w:r>
          </w:p>
          <w:p w:rsidR="000914B6" w:rsidRPr="00857F7E" w:rsidRDefault="000914B6">
            <w:pPr>
              <w:jc w:val="center"/>
              <w:rPr>
                <w:rFonts w:ascii="Arial" w:hAnsi="Arial" w:cs="Arial"/>
                <w:sz w:val="20"/>
                <w:szCs w:val="20"/>
                <w:lang w:eastAsia="en-US"/>
              </w:rPr>
            </w:pPr>
            <w:r w:rsidRPr="00857F7E">
              <w:rPr>
                <w:rFonts w:ascii="Arial" w:hAnsi="Arial" w:cs="Arial"/>
                <w:sz w:val="20"/>
                <w:szCs w:val="20"/>
                <w:lang w:eastAsia="en-US"/>
              </w:rPr>
              <w:t>UNIJUÍ</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lang w:eastAsia="en-US"/>
              </w:rPr>
            </w:pPr>
            <w:r w:rsidRPr="00857F7E">
              <w:rPr>
                <w:rFonts w:ascii="Arial" w:hAnsi="Arial" w:cs="Arial"/>
                <w:sz w:val="20"/>
                <w:szCs w:val="20"/>
                <w:lang w:eastAsia="en-US"/>
              </w:rPr>
              <w:t>Total</w:t>
            </w:r>
          </w:p>
        </w:tc>
      </w:tr>
      <w:tr w:rsidR="000A2DE0" w:rsidRPr="00857F7E" w:rsidTr="000A2DE0">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rPr>
                <w:rFonts w:ascii="Arial" w:hAnsi="Arial" w:cs="Arial"/>
                <w:bCs/>
                <w:sz w:val="20"/>
                <w:szCs w:val="20"/>
              </w:rPr>
            </w:pPr>
            <w:r w:rsidRPr="00857F7E">
              <w:rPr>
                <w:rFonts w:ascii="Arial" w:hAnsi="Arial" w:cs="Arial"/>
                <w:bCs/>
                <w:sz w:val="20"/>
                <w:szCs w:val="20"/>
              </w:rPr>
              <w:t>2013-2014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42</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54</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08</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184</w:t>
            </w:r>
          </w:p>
        </w:tc>
      </w:tr>
      <w:tr w:rsidR="000A2DE0" w:rsidRPr="00857F7E" w:rsidTr="000A2DE0">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rPr>
                <w:rFonts w:ascii="Arial" w:hAnsi="Arial" w:cs="Arial"/>
                <w:bCs/>
                <w:sz w:val="20"/>
                <w:szCs w:val="20"/>
              </w:rPr>
            </w:pPr>
            <w:r w:rsidRPr="00857F7E">
              <w:rPr>
                <w:rFonts w:ascii="Arial" w:hAnsi="Arial" w:cs="Arial"/>
                <w:bCs/>
                <w:sz w:val="20"/>
                <w:szCs w:val="20"/>
              </w:rPr>
              <w:t>2014-2015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39</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54</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178</w:t>
            </w:r>
          </w:p>
        </w:tc>
      </w:tr>
      <w:tr w:rsidR="000A2DE0" w:rsidRPr="00857F7E" w:rsidTr="000A2DE0">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rPr>
                <w:rFonts w:ascii="Arial" w:hAnsi="Arial" w:cs="Arial"/>
                <w:bCs/>
                <w:sz w:val="20"/>
                <w:szCs w:val="20"/>
              </w:rPr>
            </w:pPr>
            <w:r w:rsidRPr="00857F7E">
              <w:rPr>
                <w:rFonts w:ascii="Arial" w:hAnsi="Arial" w:cs="Arial"/>
                <w:bCs/>
                <w:sz w:val="20"/>
                <w:szCs w:val="20"/>
              </w:rPr>
              <w:t>2015-2016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38</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54</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177</w:t>
            </w:r>
          </w:p>
        </w:tc>
      </w:tr>
      <w:tr w:rsidR="000A2DE0" w:rsidRPr="00857F7E" w:rsidTr="000A2DE0">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rPr>
                <w:rFonts w:ascii="Arial" w:hAnsi="Arial" w:cs="Arial"/>
                <w:bCs/>
                <w:sz w:val="20"/>
                <w:szCs w:val="20"/>
              </w:rPr>
            </w:pPr>
            <w:r w:rsidRPr="00857F7E">
              <w:rPr>
                <w:rFonts w:ascii="Arial" w:hAnsi="Arial" w:cs="Arial"/>
                <w:bCs/>
                <w:sz w:val="20"/>
                <w:szCs w:val="20"/>
              </w:rPr>
              <w:t>2016-2017</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42</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54</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156</w:t>
            </w:r>
          </w:p>
        </w:tc>
      </w:tr>
      <w:tr w:rsidR="000A2DE0" w:rsidRPr="00857F7E" w:rsidTr="000A2DE0">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rPr>
                <w:rFonts w:ascii="Arial" w:hAnsi="Arial" w:cs="Arial"/>
                <w:bCs/>
                <w:sz w:val="20"/>
                <w:szCs w:val="20"/>
              </w:rPr>
            </w:pPr>
            <w:r w:rsidRPr="00857F7E">
              <w:rPr>
                <w:rFonts w:ascii="Arial" w:hAnsi="Arial" w:cs="Arial"/>
                <w:bCs/>
                <w:sz w:val="20"/>
                <w:szCs w:val="20"/>
              </w:rPr>
              <w:t>2017-2018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28</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54</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0914B6" w:rsidRPr="00857F7E" w:rsidRDefault="000914B6">
            <w:pPr>
              <w:jc w:val="center"/>
              <w:rPr>
                <w:rFonts w:ascii="Arial" w:hAnsi="Arial" w:cs="Arial"/>
                <w:sz w:val="20"/>
                <w:szCs w:val="20"/>
              </w:rPr>
            </w:pPr>
            <w:r w:rsidRPr="00857F7E">
              <w:rPr>
                <w:rFonts w:ascii="Arial" w:hAnsi="Arial" w:cs="Arial"/>
                <w:sz w:val="20"/>
                <w:szCs w:val="20"/>
              </w:rPr>
              <w:t>140</w:t>
            </w:r>
          </w:p>
        </w:tc>
      </w:tr>
    </w:tbl>
    <w:p w:rsidR="000914B6" w:rsidRPr="005C6685" w:rsidRDefault="000914B6" w:rsidP="000914B6">
      <w:pPr>
        <w:pStyle w:val="NormalWeb"/>
        <w:spacing w:before="120" w:beforeAutospacing="0" w:after="120" w:afterAutospacing="0"/>
        <w:ind w:firstLine="709"/>
        <w:jc w:val="both"/>
        <w:rPr>
          <w:rFonts w:ascii="Arial" w:hAnsi="Arial" w:cs="Arial"/>
          <w:i/>
          <w:sz w:val="20"/>
          <w:szCs w:val="20"/>
        </w:rPr>
      </w:pPr>
      <w:r w:rsidRPr="00857F7E">
        <w:rPr>
          <w:rFonts w:ascii="Arial" w:hAnsi="Arial" w:cs="Arial"/>
          <w:sz w:val="20"/>
          <w:szCs w:val="20"/>
        </w:rPr>
        <w:t>No</w:t>
      </w:r>
      <w:r w:rsidRPr="005C6685">
        <w:rPr>
          <w:rFonts w:ascii="Arial" w:hAnsi="Arial" w:cs="Arial"/>
          <w:sz w:val="20"/>
          <w:szCs w:val="20"/>
        </w:rPr>
        <w:t xml:space="preserve"> ano de 2017 o processo de seleção de bolsistas aconteceu com a publicação concomitante de dois editais contemplando bolsas do CNPq, da FAPERGS e da UNIJUÍ, com quotas de bolsa definidas por grande área, no âmbito de cada edital. A demanda apresentada, a exemplo de anos anteriores</w:t>
      </w:r>
      <w:r w:rsidR="00BC6E90">
        <w:rPr>
          <w:rFonts w:ascii="Arial" w:hAnsi="Arial" w:cs="Arial"/>
          <w:sz w:val="20"/>
          <w:szCs w:val="20"/>
        </w:rPr>
        <w:t>,</w:t>
      </w:r>
      <w:r w:rsidRPr="005C6685">
        <w:rPr>
          <w:rFonts w:ascii="Arial" w:hAnsi="Arial" w:cs="Arial"/>
          <w:sz w:val="20"/>
          <w:szCs w:val="20"/>
        </w:rPr>
        <w:t xml:space="preserve"> foi superior ao número de bolsas disponíveis, o que demonstra um maior comprometimento dos docentes</w:t>
      </w:r>
      <w:r w:rsidRPr="005C6685">
        <w:rPr>
          <w:rFonts w:ascii="Arial" w:hAnsi="Arial" w:cs="Arial"/>
          <w:i/>
          <w:sz w:val="20"/>
          <w:szCs w:val="20"/>
        </w:rPr>
        <w:t xml:space="preserve"> </w:t>
      </w:r>
      <w:r w:rsidRPr="005C6685">
        <w:rPr>
          <w:rFonts w:ascii="Arial" w:hAnsi="Arial" w:cs="Arial"/>
          <w:sz w:val="20"/>
          <w:szCs w:val="20"/>
        </w:rPr>
        <w:t>com a formação pela iniciação científica, principalmente daqueles envolvidos em programas de Pós-graduação S</w:t>
      </w:r>
      <w:r w:rsidRPr="005C6685">
        <w:rPr>
          <w:rFonts w:ascii="Arial" w:hAnsi="Arial" w:cs="Arial"/>
          <w:i/>
          <w:sz w:val="20"/>
          <w:szCs w:val="20"/>
        </w:rPr>
        <w:t>tricto Sensu</w:t>
      </w:r>
      <w:r w:rsidRPr="005C6685">
        <w:rPr>
          <w:rFonts w:ascii="Arial" w:hAnsi="Arial" w:cs="Arial"/>
          <w:sz w:val="20"/>
          <w:szCs w:val="20"/>
        </w:rPr>
        <w:t>, inserindo estudantes da graduação em seus grupos de pesquisa, dos quais já participam estudantes dos cursos de mestrado e de doutorado. No entanto, observa-se uma redução gradativa, nos últimos anos, no número de bolsas concedidas por agências de fomento.</w:t>
      </w:r>
    </w:p>
    <w:p w:rsidR="000914B6" w:rsidRPr="005C6685" w:rsidRDefault="000914B6" w:rsidP="000914B6">
      <w:pPr>
        <w:pStyle w:val="NormalWeb"/>
        <w:spacing w:before="120" w:beforeAutospacing="0" w:after="120" w:afterAutospacing="0"/>
        <w:ind w:firstLine="709"/>
        <w:jc w:val="both"/>
        <w:rPr>
          <w:rFonts w:ascii="Arial" w:hAnsi="Arial" w:cs="Arial"/>
          <w:sz w:val="20"/>
          <w:szCs w:val="20"/>
        </w:rPr>
      </w:pPr>
      <w:r w:rsidRPr="005C6685">
        <w:rPr>
          <w:rFonts w:ascii="Arial" w:hAnsi="Arial" w:cs="Arial"/>
          <w:sz w:val="20"/>
          <w:szCs w:val="20"/>
        </w:rPr>
        <w:t xml:space="preserve">O processo de seleção de bolsistas CNPq foi auxiliado pelo comitê externo composto pelos professores: </w:t>
      </w:r>
      <w:proofErr w:type="spellStart"/>
      <w:r w:rsidRPr="005C6685">
        <w:rPr>
          <w:rFonts w:ascii="Arial" w:hAnsi="Arial" w:cs="Arial"/>
          <w:sz w:val="20"/>
          <w:szCs w:val="20"/>
        </w:rPr>
        <w:t>Dr</w:t>
      </w:r>
      <w:r w:rsidR="00BC6E90">
        <w:rPr>
          <w:rFonts w:ascii="Arial" w:hAnsi="Arial" w:cs="Arial"/>
          <w:sz w:val="20"/>
          <w:szCs w:val="20"/>
        </w:rPr>
        <w:t>ª</w:t>
      </w:r>
      <w:proofErr w:type="spellEnd"/>
      <w:r w:rsidRPr="005C6685">
        <w:rPr>
          <w:rFonts w:ascii="Arial" w:hAnsi="Arial" w:cs="Arial"/>
          <w:sz w:val="20"/>
          <w:szCs w:val="20"/>
        </w:rPr>
        <w:t xml:space="preserve"> Cláudia </w:t>
      </w:r>
      <w:proofErr w:type="spellStart"/>
      <w:r w:rsidRPr="005C6685">
        <w:rPr>
          <w:rFonts w:ascii="Arial" w:hAnsi="Arial" w:cs="Arial"/>
          <w:sz w:val="20"/>
          <w:szCs w:val="20"/>
        </w:rPr>
        <w:t>Stumpf</w:t>
      </w:r>
      <w:proofErr w:type="spellEnd"/>
      <w:r w:rsidRPr="005C6685">
        <w:rPr>
          <w:rFonts w:ascii="Arial" w:hAnsi="Arial" w:cs="Arial"/>
          <w:sz w:val="20"/>
          <w:szCs w:val="20"/>
        </w:rPr>
        <w:t xml:space="preserve"> Toldo </w:t>
      </w:r>
      <w:proofErr w:type="spellStart"/>
      <w:r w:rsidRPr="005C6685">
        <w:rPr>
          <w:rFonts w:ascii="Arial" w:hAnsi="Arial" w:cs="Arial"/>
          <w:sz w:val="20"/>
          <w:szCs w:val="20"/>
        </w:rPr>
        <w:t>Oudeste</w:t>
      </w:r>
      <w:proofErr w:type="spellEnd"/>
      <w:r w:rsidRPr="005C6685">
        <w:rPr>
          <w:rFonts w:ascii="Arial" w:hAnsi="Arial" w:cs="Arial"/>
          <w:sz w:val="20"/>
          <w:szCs w:val="20"/>
        </w:rPr>
        <w:t xml:space="preserve">, área de Ciências Humanas – UPF, Dr. Luis Felipe Dias Lopes, área de Ciências Sociais Aplicadas – UFSM, Dr. Leandro </w:t>
      </w:r>
      <w:proofErr w:type="spellStart"/>
      <w:r w:rsidRPr="005C6685">
        <w:rPr>
          <w:rFonts w:ascii="Arial" w:hAnsi="Arial" w:cs="Arial"/>
          <w:sz w:val="20"/>
          <w:szCs w:val="20"/>
        </w:rPr>
        <w:t>Michels</w:t>
      </w:r>
      <w:proofErr w:type="spellEnd"/>
      <w:r w:rsidRPr="005C6685">
        <w:rPr>
          <w:rFonts w:ascii="Arial" w:hAnsi="Arial" w:cs="Arial"/>
          <w:sz w:val="20"/>
          <w:szCs w:val="20"/>
        </w:rPr>
        <w:t xml:space="preserve">, área de Ciências Exatas e Tecnológicas – UFSM, </w:t>
      </w:r>
      <w:proofErr w:type="spellStart"/>
      <w:r w:rsidRPr="005C6685">
        <w:rPr>
          <w:rFonts w:ascii="Arial" w:hAnsi="Arial" w:cs="Arial"/>
          <w:sz w:val="20"/>
          <w:szCs w:val="20"/>
        </w:rPr>
        <w:t>Dr</w:t>
      </w:r>
      <w:r w:rsidR="00374848">
        <w:rPr>
          <w:rFonts w:ascii="Arial" w:hAnsi="Arial" w:cs="Arial"/>
          <w:sz w:val="20"/>
          <w:szCs w:val="20"/>
        </w:rPr>
        <w:t>ª</w:t>
      </w:r>
      <w:proofErr w:type="spellEnd"/>
      <w:r w:rsidRPr="005C6685">
        <w:rPr>
          <w:rFonts w:ascii="Arial" w:hAnsi="Arial" w:cs="Arial"/>
          <w:sz w:val="20"/>
          <w:szCs w:val="20"/>
        </w:rPr>
        <w:t xml:space="preserve"> Verônica </w:t>
      </w:r>
      <w:proofErr w:type="spellStart"/>
      <w:r w:rsidRPr="005C6685">
        <w:rPr>
          <w:rFonts w:ascii="Arial" w:hAnsi="Arial" w:cs="Arial"/>
          <w:sz w:val="20"/>
          <w:szCs w:val="20"/>
        </w:rPr>
        <w:t>Contini</w:t>
      </w:r>
      <w:proofErr w:type="spellEnd"/>
      <w:r w:rsidRPr="005C6685">
        <w:rPr>
          <w:rFonts w:ascii="Arial" w:hAnsi="Arial" w:cs="Arial"/>
          <w:sz w:val="20"/>
          <w:szCs w:val="20"/>
        </w:rPr>
        <w:t xml:space="preserve">, área de Ciências da Vida – UNIVATES, Dr. Edson </w:t>
      </w:r>
      <w:proofErr w:type="spellStart"/>
      <w:r w:rsidRPr="005C6685">
        <w:rPr>
          <w:rFonts w:ascii="Arial" w:hAnsi="Arial" w:cs="Arial"/>
          <w:sz w:val="20"/>
          <w:szCs w:val="20"/>
        </w:rPr>
        <w:t>Campanhola</w:t>
      </w:r>
      <w:proofErr w:type="spellEnd"/>
      <w:r w:rsidRPr="005C6685">
        <w:rPr>
          <w:rFonts w:ascii="Arial" w:hAnsi="Arial" w:cs="Arial"/>
          <w:sz w:val="20"/>
          <w:szCs w:val="20"/>
        </w:rPr>
        <w:t xml:space="preserve"> </w:t>
      </w:r>
      <w:proofErr w:type="spellStart"/>
      <w:r w:rsidRPr="005C6685">
        <w:rPr>
          <w:rFonts w:ascii="Arial" w:hAnsi="Arial" w:cs="Arial"/>
          <w:sz w:val="20"/>
          <w:szCs w:val="20"/>
        </w:rPr>
        <w:t>Bortoluzzi</w:t>
      </w:r>
      <w:proofErr w:type="spellEnd"/>
      <w:r w:rsidRPr="005C6685">
        <w:rPr>
          <w:rFonts w:ascii="Arial" w:hAnsi="Arial" w:cs="Arial"/>
          <w:sz w:val="20"/>
          <w:szCs w:val="20"/>
        </w:rPr>
        <w:t>, área de Ciências Agrárias – UPF. A reunião final com os pesquisadores trouxe importantes elementos para o avanço da pesquisa institucional e qualificação dos pesquisadores, destacando a importância de o projeto passar pela avaliação externa. Por outro lado, salientou-se sobre a organização e clareza dos documentos, com a apresentação de pareceres claros, o que facilitou o processo de avaliação. Também foi positiva a avaliação sobre a oferta do Curso de Inglês para bolsistas.</w:t>
      </w:r>
    </w:p>
    <w:p w:rsidR="000914B6" w:rsidRDefault="000914B6" w:rsidP="000914B6">
      <w:pPr>
        <w:pStyle w:val="NormalWeb"/>
        <w:spacing w:before="0" w:beforeAutospacing="0" w:after="0" w:afterAutospacing="0"/>
        <w:ind w:firstLine="709"/>
        <w:jc w:val="both"/>
        <w:rPr>
          <w:rFonts w:ascii="Arial" w:hAnsi="Arial" w:cs="Arial"/>
          <w:sz w:val="20"/>
          <w:szCs w:val="20"/>
        </w:rPr>
      </w:pPr>
      <w:r w:rsidRPr="005C6685">
        <w:rPr>
          <w:rFonts w:ascii="Arial" w:hAnsi="Arial" w:cs="Arial"/>
          <w:sz w:val="20"/>
          <w:szCs w:val="20"/>
        </w:rPr>
        <w:t>O resultado da distribuição das quotas de bolsa para a graduação ainda aponta maior concentração na área de ciências da vida, representada pelos Departamentos de Ciências da Vida e de Estudos Agrários, que há alguns anos concentram esforços no desenvolvimento de projetos e produção científica consistente com vistas à constituição e/ou consolidação de PPGSS. Nas demais áreas, já contempladas com PPGSS, observa-se uma concentr</w:t>
      </w:r>
      <w:r w:rsidR="00374848">
        <w:rPr>
          <w:rFonts w:ascii="Arial" w:hAnsi="Arial" w:cs="Arial"/>
          <w:sz w:val="20"/>
          <w:szCs w:val="20"/>
        </w:rPr>
        <w:t>ação relativamente proporcional, conforme quadro 5.</w:t>
      </w:r>
    </w:p>
    <w:p w:rsidR="00BB3B51" w:rsidRPr="005C6685" w:rsidRDefault="00BB3B51" w:rsidP="000914B6">
      <w:pPr>
        <w:pStyle w:val="NormalWeb"/>
        <w:spacing w:before="0" w:beforeAutospacing="0" w:after="0" w:afterAutospacing="0"/>
        <w:ind w:firstLine="709"/>
        <w:jc w:val="both"/>
        <w:rPr>
          <w:rFonts w:ascii="Arial" w:hAnsi="Arial" w:cs="Arial"/>
          <w:sz w:val="20"/>
          <w:szCs w:val="20"/>
        </w:rPr>
      </w:pPr>
    </w:p>
    <w:p w:rsidR="000914B6" w:rsidRPr="00857F7E" w:rsidRDefault="000914B6" w:rsidP="00374848">
      <w:pPr>
        <w:pStyle w:val="NormalWeb"/>
        <w:spacing w:before="0" w:beforeAutospacing="0" w:after="0" w:afterAutospacing="0"/>
        <w:jc w:val="center"/>
        <w:rPr>
          <w:rFonts w:ascii="Arial" w:hAnsi="Arial" w:cs="Arial"/>
          <w:sz w:val="20"/>
          <w:szCs w:val="20"/>
        </w:rPr>
      </w:pPr>
      <w:r w:rsidRPr="00857F7E">
        <w:rPr>
          <w:rFonts w:ascii="Arial" w:hAnsi="Arial" w:cs="Arial"/>
          <w:sz w:val="20"/>
          <w:szCs w:val="20"/>
        </w:rPr>
        <w:lastRenderedPageBreak/>
        <w:t>Quadro 5: Distribuição de quotas de bolsa por área do conhecimento</w:t>
      </w:r>
      <w:r w:rsidR="00374848" w:rsidRPr="00857F7E">
        <w:rPr>
          <w:rFonts w:ascii="Arial" w:hAnsi="Arial" w:cs="Arial"/>
          <w:sz w:val="20"/>
          <w:szCs w:val="20"/>
        </w:rPr>
        <w:t>.</w:t>
      </w:r>
    </w:p>
    <w:tbl>
      <w:tblPr>
        <w:tblW w:w="3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2279"/>
      </w:tblGrid>
      <w:tr w:rsidR="000914B6" w:rsidRPr="00857F7E" w:rsidTr="000914B6">
        <w:trPr>
          <w:jc w:val="center"/>
        </w:trPr>
        <w:tc>
          <w:tcPr>
            <w:tcW w:w="3259" w:type="pct"/>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rsidP="000A2DE0">
            <w:pPr>
              <w:pStyle w:val="NormalWeb"/>
              <w:spacing w:before="0" w:beforeAutospacing="0" w:after="0" w:afterAutospacing="0"/>
              <w:ind w:hanging="687"/>
              <w:jc w:val="center"/>
              <w:rPr>
                <w:rFonts w:ascii="Arial" w:hAnsi="Arial" w:cs="Arial"/>
                <w:sz w:val="20"/>
                <w:szCs w:val="20"/>
              </w:rPr>
            </w:pPr>
            <w:r w:rsidRPr="00857F7E">
              <w:rPr>
                <w:rFonts w:ascii="Arial" w:hAnsi="Arial" w:cs="Arial"/>
                <w:sz w:val="20"/>
                <w:szCs w:val="20"/>
              </w:rPr>
              <w:t>Área do Conhecimento</w:t>
            </w:r>
          </w:p>
        </w:tc>
        <w:tc>
          <w:tcPr>
            <w:tcW w:w="1741" w:type="pct"/>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pStyle w:val="NormalWeb"/>
              <w:spacing w:before="0" w:beforeAutospacing="0" w:after="0" w:afterAutospacing="0"/>
              <w:jc w:val="center"/>
              <w:rPr>
                <w:rFonts w:ascii="Arial" w:hAnsi="Arial" w:cs="Arial"/>
                <w:sz w:val="20"/>
                <w:szCs w:val="20"/>
              </w:rPr>
            </w:pPr>
            <w:r w:rsidRPr="00857F7E">
              <w:rPr>
                <w:rFonts w:ascii="Arial" w:hAnsi="Arial" w:cs="Arial"/>
                <w:sz w:val="20"/>
                <w:szCs w:val="20"/>
              </w:rPr>
              <w:t>Nº de bolsas 2017/2018</w:t>
            </w:r>
          </w:p>
        </w:tc>
      </w:tr>
      <w:tr w:rsidR="000914B6" w:rsidRPr="005C6685" w:rsidTr="000914B6">
        <w:trPr>
          <w:jc w:val="center"/>
        </w:trPr>
        <w:tc>
          <w:tcPr>
            <w:tcW w:w="3259" w:type="pct"/>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Ciências Humanas</w:t>
            </w:r>
          </w:p>
        </w:tc>
        <w:tc>
          <w:tcPr>
            <w:tcW w:w="1741" w:type="pct"/>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18</w:t>
            </w:r>
          </w:p>
        </w:tc>
      </w:tr>
      <w:tr w:rsidR="000914B6" w:rsidRPr="005C6685" w:rsidTr="000914B6">
        <w:trPr>
          <w:jc w:val="center"/>
        </w:trPr>
        <w:tc>
          <w:tcPr>
            <w:tcW w:w="3259" w:type="pct"/>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Ciências Exatas e Tecnológicas</w:t>
            </w:r>
          </w:p>
        </w:tc>
        <w:tc>
          <w:tcPr>
            <w:tcW w:w="1741" w:type="pct"/>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35</w:t>
            </w:r>
          </w:p>
        </w:tc>
      </w:tr>
      <w:tr w:rsidR="000914B6" w:rsidRPr="005C6685" w:rsidTr="000914B6">
        <w:trPr>
          <w:jc w:val="center"/>
        </w:trPr>
        <w:tc>
          <w:tcPr>
            <w:tcW w:w="3259" w:type="pct"/>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Ciências Sociais Aplicadas</w:t>
            </w:r>
          </w:p>
        </w:tc>
        <w:tc>
          <w:tcPr>
            <w:tcW w:w="1741" w:type="pct"/>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31</w:t>
            </w:r>
          </w:p>
        </w:tc>
      </w:tr>
      <w:tr w:rsidR="000914B6" w:rsidRPr="005C6685" w:rsidTr="000914B6">
        <w:trPr>
          <w:jc w:val="center"/>
        </w:trPr>
        <w:tc>
          <w:tcPr>
            <w:tcW w:w="3259" w:type="pct"/>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Ciências da Vida</w:t>
            </w:r>
          </w:p>
        </w:tc>
        <w:tc>
          <w:tcPr>
            <w:tcW w:w="1741" w:type="pct"/>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56</w:t>
            </w:r>
          </w:p>
        </w:tc>
      </w:tr>
    </w:tbl>
    <w:p w:rsidR="000914B6" w:rsidRPr="005C6685" w:rsidRDefault="000914B6" w:rsidP="000A2DE0">
      <w:pPr>
        <w:spacing w:before="120" w:after="120"/>
        <w:ind w:firstLine="709"/>
        <w:jc w:val="both"/>
        <w:rPr>
          <w:rFonts w:ascii="Arial" w:hAnsi="Arial" w:cs="Arial"/>
          <w:sz w:val="20"/>
          <w:szCs w:val="20"/>
        </w:rPr>
      </w:pPr>
      <w:r w:rsidRPr="005C6685">
        <w:rPr>
          <w:rFonts w:ascii="Arial" w:hAnsi="Arial" w:cs="Arial"/>
          <w:sz w:val="20"/>
          <w:szCs w:val="20"/>
        </w:rPr>
        <w:t>Cabe destacar que</w:t>
      </w:r>
      <w:r w:rsidR="00374848">
        <w:rPr>
          <w:rFonts w:ascii="Arial" w:hAnsi="Arial" w:cs="Arial"/>
          <w:sz w:val="20"/>
          <w:szCs w:val="20"/>
        </w:rPr>
        <w:t>,</w:t>
      </w:r>
      <w:r w:rsidRPr="005C6685">
        <w:rPr>
          <w:rFonts w:ascii="Arial" w:hAnsi="Arial" w:cs="Arial"/>
          <w:sz w:val="20"/>
          <w:szCs w:val="20"/>
        </w:rPr>
        <w:t xml:space="preserve"> além dos bolsistas de Iniciação Cie</w:t>
      </w:r>
      <w:r w:rsidR="00374848">
        <w:rPr>
          <w:rFonts w:ascii="Arial" w:hAnsi="Arial" w:cs="Arial"/>
          <w:sz w:val="20"/>
          <w:szCs w:val="20"/>
        </w:rPr>
        <w:t>ntífica e Tecnológica, a VRPGPE</w:t>
      </w:r>
      <w:r w:rsidRPr="005C6685">
        <w:rPr>
          <w:rFonts w:ascii="Arial" w:hAnsi="Arial" w:cs="Arial"/>
          <w:sz w:val="20"/>
          <w:szCs w:val="20"/>
        </w:rPr>
        <w:t xml:space="preserve"> manteve</w:t>
      </w:r>
      <w:r w:rsidR="00374848">
        <w:rPr>
          <w:rFonts w:ascii="Arial" w:hAnsi="Arial" w:cs="Arial"/>
          <w:sz w:val="20"/>
          <w:szCs w:val="20"/>
        </w:rPr>
        <w:t>,</w:t>
      </w:r>
      <w:r w:rsidRPr="005C6685">
        <w:rPr>
          <w:rFonts w:ascii="Arial" w:hAnsi="Arial" w:cs="Arial"/>
          <w:sz w:val="20"/>
          <w:szCs w:val="20"/>
        </w:rPr>
        <w:t xml:space="preserve"> durante o ano de 2017, 89 estudantes voluntários em atividades de Iniciação Científica e Iniciação Tecnológica distribuídos nas áreas de Ciências Exatas e Tecnológicas, Ciências da Vida, Ciências Humanas e Ciências Sociais Aplicadas, bem como 87 estudantes voluntários em atividades de extensão e oito estudantes voluntários com atividades nos Programa de Educação Tutorial. As indicações estão regulamentadas pela Resolução do CONSU nº 25/2014, que Cria e Regulamenta o Programa Discente de Voluntariado Acadêmico – PROAV/UNIJUÍ. </w:t>
      </w:r>
    </w:p>
    <w:p w:rsidR="000914B6" w:rsidRPr="005C6685" w:rsidRDefault="000914B6" w:rsidP="000A2DE0">
      <w:pPr>
        <w:spacing w:before="120" w:after="120"/>
        <w:ind w:firstLine="709"/>
        <w:jc w:val="both"/>
        <w:rPr>
          <w:rFonts w:ascii="Arial" w:hAnsi="Arial" w:cs="Arial"/>
          <w:sz w:val="20"/>
          <w:szCs w:val="20"/>
        </w:rPr>
      </w:pPr>
      <w:r w:rsidRPr="005C6685">
        <w:rPr>
          <w:rFonts w:ascii="Arial" w:hAnsi="Arial" w:cs="Arial"/>
          <w:sz w:val="20"/>
          <w:szCs w:val="20"/>
        </w:rPr>
        <w:t>Destaca-se a indicação de trabalhos de bolsistas para concorrer ao Prêmio Destaque na Iniciação Científica e Tecnológica do CNPq, bem como para participar na Jornada Nacional de Iniciação Científica, promovida pela SBPC – Sociedade Brasileira para o</w:t>
      </w:r>
      <w:r w:rsidR="00374848" w:rsidRPr="005C6685">
        <w:rPr>
          <w:rFonts w:ascii="Arial" w:hAnsi="Arial" w:cs="Arial"/>
          <w:sz w:val="20"/>
          <w:szCs w:val="20"/>
        </w:rPr>
        <w:t xml:space="preserve"> Progresso </w:t>
      </w:r>
      <w:r w:rsidRPr="005C6685">
        <w:rPr>
          <w:rFonts w:ascii="Arial" w:hAnsi="Arial" w:cs="Arial"/>
          <w:sz w:val="20"/>
          <w:szCs w:val="20"/>
        </w:rPr>
        <w:t xml:space="preserve">da Ciência. </w:t>
      </w:r>
    </w:p>
    <w:p w:rsidR="000914B6" w:rsidRPr="005C6685" w:rsidRDefault="000914B6" w:rsidP="000A2DE0">
      <w:pPr>
        <w:spacing w:before="120" w:after="120"/>
        <w:ind w:firstLine="709"/>
        <w:jc w:val="both"/>
        <w:rPr>
          <w:rFonts w:ascii="Arial" w:hAnsi="Arial" w:cs="Arial"/>
          <w:sz w:val="20"/>
          <w:szCs w:val="20"/>
        </w:rPr>
      </w:pPr>
      <w:r w:rsidRPr="005C6685">
        <w:rPr>
          <w:rFonts w:ascii="Arial" w:hAnsi="Arial" w:cs="Arial"/>
          <w:sz w:val="20"/>
          <w:szCs w:val="20"/>
        </w:rPr>
        <w:t xml:space="preserve">Dando continuidade aos Programas para Formação de estudantes, destaca-se o PIBEX - Programa Institucional de Bolsas de Extensão, financiado pela UNIJUÍ, o PIBID – Programa Institucional de Bolsas de Iniciação à Docência, financiado pela </w:t>
      </w:r>
      <w:r w:rsidR="00374848" w:rsidRPr="005C6685">
        <w:rPr>
          <w:rFonts w:ascii="Arial" w:hAnsi="Arial" w:cs="Arial"/>
          <w:sz w:val="20"/>
          <w:szCs w:val="20"/>
        </w:rPr>
        <w:t>CAPES</w:t>
      </w:r>
      <w:r w:rsidRPr="005C6685">
        <w:rPr>
          <w:rFonts w:ascii="Arial" w:hAnsi="Arial" w:cs="Arial"/>
          <w:sz w:val="20"/>
          <w:szCs w:val="20"/>
        </w:rPr>
        <w:t xml:space="preserve"> e o PET – Programa de Educação Tutorial, financiado pelo Ministério da Educação.</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Em 2017 a VRPGPE disponibilizou</w:t>
      </w:r>
      <w:r w:rsidR="00374848">
        <w:rPr>
          <w:rFonts w:ascii="Arial" w:hAnsi="Arial" w:cs="Arial"/>
          <w:sz w:val="20"/>
          <w:szCs w:val="20"/>
        </w:rPr>
        <w:t>,</w:t>
      </w:r>
      <w:r w:rsidRPr="005C6685">
        <w:rPr>
          <w:rFonts w:ascii="Arial" w:hAnsi="Arial" w:cs="Arial"/>
          <w:sz w:val="20"/>
          <w:szCs w:val="20"/>
        </w:rPr>
        <w:t xml:space="preserve"> através do Fundo de Extensão e Cultura, 41 bolsas PIBEX que foram utilizadas por </w:t>
      </w:r>
      <w:r w:rsidR="00374848">
        <w:rPr>
          <w:rFonts w:ascii="Arial" w:hAnsi="Arial" w:cs="Arial"/>
          <w:sz w:val="20"/>
          <w:szCs w:val="20"/>
        </w:rPr>
        <w:t>estudantes</w:t>
      </w:r>
      <w:r w:rsidRPr="005C6685">
        <w:rPr>
          <w:rFonts w:ascii="Arial" w:hAnsi="Arial" w:cs="Arial"/>
          <w:sz w:val="20"/>
          <w:szCs w:val="20"/>
        </w:rPr>
        <w:t xml:space="preserve"> orientados por docentes envolvidos nos projetos institucionais de extensão</w:t>
      </w:r>
      <w:r w:rsidR="00374848">
        <w:rPr>
          <w:rFonts w:ascii="Arial" w:hAnsi="Arial" w:cs="Arial"/>
          <w:sz w:val="20"/>
          <w:szCs w:val="20"/>
        </w:rPr>
        <w:t>,</w:t>
      </w:r>
      <w:r w:rsidRPr="005C6685">
        <w:rPr>
          <w:rFonts w:ascii="Arial" w:hAnsi="Arial" w:cs="Arial"/>
          <w:sz w:val="20"/>
          <w:szCs w:val="20"/>
        </w:rPr>
        <w:t xml:space="preserve"> modalidade ações comunitárias.</w:t>
      </w:r>
    </w:p>
    <w:p w:rsidR="000914B6" w:rsidRPr="005C6685" w:rsidRDefault="000914B6" w:rsidP="000914B6">
      <w:pPr>
        <w:tabs>
          <w:tab w:val="left" w:pos="2430"/>
        </w:tabs>
        <w:spacing w:before="120" w:after="120"/>
        <w:ind w:firstLine="709"/>
        <w:jc w:val="both"/>
        <w:rPr>
          <w:rFonts w:ascii="Arial" w:hAnsi="Arial" w:cs="Arial"/>
          <w:sz w:val="20"/>
          <w:szCs w:val="20"/>
        </w:rPr>
      </w:pPr>
      <w:r w:rsidRPr="005C6685">
        <w:rPr>
          <w:rFonts w:ascii="Arial" w:hAnsi="Arial" w:cs="Arial"/>
          <w:sz w:val="20"/>
          <w:szCs w:val="20"/>
        </w:rPr>
        <w:t xml:space="preserve">O PIBID – Programa de Bolsas de Iniciação à Docência, financiado pela CAPES, teve continuidade em 2017. É um programa voltado aos cursos de licenciatura e que incentiva a formação de docentes em nível superior para a educação básica, contribuindo, assim, para a valorização do magistério; contribui também para a articulação entre a teoria e prática necessárias à formação dos docentes, o que vem a elevar a qualidade das ações acadêmicas nos cursos de Licenciatura e a qualidade da formação inicial de professores, promovendo, desse modo, a integração entre educação superior e educação básica. Sessenta e oito (68) estudantes dos cursos de Ciências Biológicas, História, Matemática, Pedagogia, </w:t>
      </w:r>
      <w:r w:rsidRPr="00F774D2">
        <w:rPr>
          <w:rFonts w:ascii="Arial" w:hAnsi="Arial" w:cs="Arial"/>
          <w:sz w:val="20"/>
          <w:szCs w:val="20"/>
        </w:rPr>
        <w:t>Letras</w:t>
      </w:r>
      <w:r w:rsidR="00F774D2">
        <w:rPr>
          <w:rFonts w:ascii="Arial" w:hAnsi="Arial" w:cs="Arial"/>
          <w:sz w:val="20"/>
          <w:szCs w:val="20"/>
        </w:rPr>
        <w:t xml:space="preserve"> – Português e Inglês</w:t>
      </w:r>
      <w:r w:rsidRPr="005C6685">
        <w:rPr>
          <w:rFonts w:ascii="Arial" w:hAnsi="Arial" w:cs="Arial"/>
          <w:sz w:val="20"/>
          <w:szCs w:val="20"/>
        </w:rPr>
        <w:t xml:space="preserve"> e Edu</w:t>
      </w:r>
      <w:r w:rsidR="00374848">
        <w:rPr>
          <w:rFonts w:ascii="Arial" w:hAnsi="Arial" w:cs="Arial"/>
          <w:sz w:val="20"/>
          <w:szCs w:val="20"/>
        </w:rPr>
        <w:t>cação Física (Interdisciplinar)</w:t>
      </w:r>
      <w:r w:rsidRPr="005C6685">
        <w:rPr>
          <w:rFonts w:ascii="Arial" w:hAnsi="Arial" w:cs="Arial"/>
          <w:sz w:val="20"/>
          <w:szCs w:val="20"/>
        </w:rPr>
        <w:t xml:space="preserve"> desenvolveram suas atividades em quatro escolas parceiras: Escola Municipal de Ensino Fundamental Anita Garibaldi, Escola Estadual de Ensino Fundamental Centenário, Escola Técnica Estadual 25 de Julho e Instituto Estadual de Educação Guilherme Clemente </w:t>
      </w:r>
      <w:proofErr w:type="spellStart"/>
      <w:r w:rsidRPr="005C6685">
        <w:rPr>
          <w:rFonts w:ascii="Arial" w:hAnsi="Arial" w:cs="Arial"/>
          <w:sz w:val="20"/>
          <w:szCs w:val="20"/>
        </w:rPr>
        <w:t>Koehler</w:t>
      </w:r>
      <w:proofErr w:type="spellEnd"/>
      <w:r w:rsidRPr="005C6685">
        <w:rPr>
          <w:rFonts w:ascii="Arial" w:hAnsi="Arial" w:cs="Arial"/>
          <w:sz w:val="20"/>
          <w:szCs w:val="20"/>
        </w:rPr>
        <w:t xml:space="preserve">. </w:t>
      </w:r>
    </w:p>
    <w:p w:rsidR="000914B6" w:rsidRPr="005C6685" w:rsidRDefault="000914B6" w:rsidP="000914B6">
      <w:pPr>
        <w:tabs>
          <w:tab w:val="left" w:pos="2430"/>
        </w:tabs>
        <w:ind w:firstLine="709"/>
        <w:jc w:val="both"/>
        <w:rPr>
          <w:rFonts w:ascii="Arial" w:hAnsi="Arial" w:cs="Arial"/>
          <w:sz w:val="20"/>
          <w:szCs w:val="20"/>
        </w:rPr>
      </w:pPr>
      <w:r w:rsidRPr="005C6685">
        <w:rPr>
          <w:rFonts w:ascii="Arial" w:hAnsi="Arial" w:cs="Arial"/>
          <w:sz w:val="20"/>
          <w:szCs w:val="20"/>
        </w:rPr>
        <w:t xml:space="preserve">Além dos 68 estudantes dos cursos de licenciatura, receberam bolsas da </w:t>
      </w:r>
      <w:r w:rsidR="00374848" w:rsidRPr="005C6685">
        <w:rPr>
          <w:rFonts w:ascii="Arial" w:hAnsi="Arial" w:cs="Arial"/>
          <w:sz w:val="20"/>
          <w:szCs w:val="20"/>
        </w:rPr>
        <w:t>CAPES</w:t>
      </w:r>
      <w:r w:rsidRPr="005C6685">
        <w:rPr>
          <w:rFonts w:ascii="Arial" w:hAnsi="Arial" w:cs="Arial"/>
          <w:sz w:val="20"/>
          <w:szCs w:val="20"/>
        </w:rPr>
        <w:t xml:space="preserve">, nove supervisores de escola (professores das escolas parceiras), seis coordenadores de área (professores da Universidade coordenadores das áreas dos subprojetos) e um coordenador institucional, totalizando 84 bolsistas no Programa PIBID. </w:t>
      </w:r>
    </w:p>
    <w:p w:rsidR="00BB3B51" w:rsidRDefault="00BB3B51">
      <w:pPr>
        <w:rPr>
          <w:rFonts w:ascii="Arial" w:hAnsi="Arial" w:cs="Arial"/>
          <w:sz w:val="20"/>
          <w:szCs w:val="20"/>
        </w:rPr>
      </w:pPr>
      <w:r>
        <w:rPr>
          <w:rFonts w:ascii="Arial" w:hAnsi="Arial" w:cs="Arial"/>
          <w:sz w:val="20"/>
          <w:szCs w:val="20"/>
        </w:rPr>
        <w:br w:type="page"/>
      </w:r>
    </w:p>
    <w:p w:rsidR="000914B6" w:rsidRPr="00857F7E" w:rsidRDefault="000914B6" w:rsidP="000914B6">
      <w:pPr>
        <w:tabs>
          <w:tab w:val="left" w:pos="2430"/>
        </w:tabs>
        <w:jc w:val="both"/>
        <w:rPr>
          <w:rFonts w:ascii="Arial" w:hAnsi="Arial" w:cs="Arial"/>
          <w:sz w:val="20"/>
          <w:szCs w:val="20"/>
        </w:rPr>
      </w:pPr>
    </w:p>
    <w:p w:rsidR="000914B6" w:rsidRPr="00857F7E" w:rsidRDefault="000914B6" w:rsidP="00374848">
      <w:pPr>
        <w:tabs>
          <w:tab w:val="left" w:pos="2430"/>
        </w:tabs>
        <w:jc w:val="center"/>
        <w:rPr>
          <w:rFonts w:ascii="Arial" w:hAnsi="Arial" w:cs="Arial"/>
          <w:sz w:val="20"/>
          <w:szCs w:val="20"/>
        </w:rPr>
      </w:pPr>
      <w:r w:rsidRPr="00857F7E">
        <w:rPr>
          <w:rFonts w:ascii="Arial" w:hAnsi="Arial" w:cs="Arial"/>
          <w:sz w:val="20"/>
          <w:szCs w:val="20"/>
        </w:rPr>
        <w:t>Quadro 6: Distribuição das bolsas do Programa PIBID</w:t>
      </w:r>
      <w:r w:rsidR="00374848" w:rsidRPr="00857F7E">
        <w:rPr>
          <w:rFonts w:ascii="Arial" w:hAnsi="Arial" w:cs="Arial"/>
          <w:sz w:val="20"/>
          <w:szCs w:val="20"/>
        </w:rPr>
        <w:t>.</w:t>
      </w:r>
    </w:p>
    <w:tbl>
      <w:tblPr>
        <w:tblW w:w="438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3004"/>
        <w:gridCol w:w="2215"/>
      </w:tblGrid>
      <w:tr w:rsidR="000914B6" w:rsidRPr="00857F7E" w:rsidTr="000914B6">
        <w:tc>
          <w:tcPr>
            <w:tcW w:w="1718" w:type="pct"/>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tabs>
                <w:tab w:val="right" w:pos="2052"/>
              </w:tabs>
              <w:jc w:val="center"/>
              <w:rPr>
                <w:rFonts w:ascii="Arial" w:hAnsi="Arial" w:cs="Arial"/>
                <w:sz w:val="20"/>
                <w:szCs w:val="20"/>
              </w:rPr>
            </w:pPr>
            <w:r w:rsidRPr="00857F7E">
              <w:rPr>
                <w:rFonts w:ascii="Arial" w:hAnsi="Arial" w:cs="Arial"/>
                <w:sz w:val="20"/>
                <w:szCs w:val="20"/>
              </w:rPr>
              <w:t>Subprojeto</w:t>
            </w:r>
          </w:p>
        </w:tc>
        <w:tc>
          <w:tcPr>
            <w:tcW w:w="1889" w:type="pct"/>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Bolsas</w:t>
            </w:r>
          </w:p>
        </w:tc>
        <w:tc>
          <w:tcPr>
            <w:tcW w:w="1393" w:type="pct"/>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Nº bolsistas</w:t>
            </w:r>
          </w:p>
        </w:tc>
      </w:tr>
      <w:tr w:rsidR="000914B6" w:rsidRPr="005C6685" w:rsidTr="000914B6">
        <w:trPr>
          <w:trHeight w:val="90"/>
        </w:trPr>
        <w:tc>
          <w:tcPr>
            <w:tcW w:w="1718" w:type="pct"/>
            <w:vMerge w:val="restar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CIÊNCIAS BIOLÓGICAS</w:t>
            </w:r>
          </w:p>
        </w:tc>
        <w:tc>
          <w:tcPr>
            <w:tcW w:w="1889" w:type="pct"/>
            <w:tcBorders>
              <w:top w:val="single" w:sz="4" w:space="0" w:color="auto"/>
              <w:left w:val="single" w:sz="4" w:space="0" w:color="auto"/>
              <w:bottom w:val="single" w:sz="4" w:space="0" w:color="auto"/>
              <w:right w:val="single" w:sz="4" w:space="0" w:color="auto"/>
            </w:tcBorders>
            <w:hideMark/>
          </w:tcPr>
          <w:p w:rsidR="000914B6" w:rsidRPr="005C6685" w:rsidRDefault="000914B6">
            <w:pPr>
              <w:rPr>
                <w:rFonts w:ascii="Arial" w:hAnsi="Arial" w:cs="Arial"/>
                <w:sz w:val="20"/>
                <w:szCs w:val="20"/>
              </w:rPr>
            </w:pPr>
            <w:r w:rsidRPr="005C6685">
              <w:rPr>
                <w:rFonts w:ascii="Arial" w:hAnsi="Arial" w:cs="Arial"/>
                <w:sz w:val="20"/>
                <w:szCs w:val="20"/>
              </w:rPr>
              <w:t>Iniciação à Docência</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16</w:t>
            </w:r>
          </w:p>
        </w:tc>
      </w:tr>
      <w:tr w:rsidR="000914B6" w:rsidRPr="005C6685" w:rsidTr="000914B6">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p>
        </w:tc>
        <w:tc>
          <w:tcPr>
            <w:tcW w:w="1889" w:type="pct"/>
            <w:tcBorders>
              <w:top w:val="single" w:sz="4" w:space="0" w:color="auto"/>
              <w:left w:val="single" w:sz="4" w:space="0" w:color="auto"/>
              <w:bottom w:val="single" w:sz="4" w:space="0" w:color="auto"/>
              <w:right w:val="single" w:sz="4" w:space="0" w:color="auto"/>
            </w:tcBorders>
            <w:hideMark/>
          </w:tcPr>
          <w:p w:rsidR="000914B6" w:rsidRPr="005C6685" w:rsidRDefault="000914B6">
            <w:pPr>
              <w:rPr>
                <w:rFonts w:ascii="Arial" w:hAnsi="Arial" w:cs="Arial"/>
                <w:sz w:val="20"/>
                <w:szCs w:val="20"/>
              </w:rPr>
            </w:pPr>
            <w:r w:rsidRPr="005C6685">
              <w:rPr>
                <w:rFonts w:ascii="Arial" w:hAnsi="Arial" w:cs="Arial"/>
                <w:sz w:val="20"/>
                <w:szCs w:val="20"/>
              </w:rPr>
              <w:t>Supervisão</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2</w:t>
            </w:r>
          </w:p>
        </w:tc>
      </w:tr>
      <w:tr w:rsidR="000914B6" w:rsidRPr="005C6685" w:rsidTr="000914B6">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p>
        </w:tc>
        <w:tc>
          <w:tcPr>
            <w:tcW w:w="1889" w:type="pct"/>
            <w:tcBorders>
              <w:top w:val="single" w:sz="4" w:space="0" w:color="auto"/>
              <w:left w:val="single" w:sz="4" w:space="0" w:color="auto"/>
              <w:bottom w:val="single" w:sz="4" w:space="0" w:color="auto"/>
              <w:right w:val="single" w:sz="4" w:space="0" w:color="auto"/>
            </w:tcBorders>
            <w:hideMark/>
          </w:tcPr>
          <w:p w:rsidR="000914B6" w:rsidRPr="005C6685" w:rsidRDefault="000914B6">
            <w:pPr>
              <w:rPr>
                <w:rFonts w:ascii="Arial" w:hAnsi="Arial" w:cs="Arial"/>
                <w:sz w:val="20"/>
                <w:szCs w:val="20"/>
              </w:rPr>
            </w:pPr>
            <w:r w:rsidRPr="005C6685">
              <w:rPr>
                <w:rFonts w:ascii="Arial" w:hAnsi="Arial" w:cs="Arial"/>
                <w:sz w:val="20"/>
                <w:szCs w:val="20"/>
              </w:rPr>
              <w:t>Coordenador Área</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r>
      <w:tr w:rsidR="000914B6" w:rsidRPr="005C6685" w:rsidTr="000914B6">
        <w:trPr>
          <w:trHeight w:val="90"/>
        </w:trPr>
        <w:tc>
          <w:tcPr>
            <w:tcW w:w="1718" w:type="pct"/>
            <w:vMerge w:val="restar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HISTÓRIA</w:t>
            </w:r>
          </w:p>
        </w:tc>
        <w:tc>
          <w:tcPr>
            <w:tcW w:w="1889"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Iniciação à Docência</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6</w:t>
            </w:r>
          </w:p>
        </w:tc>
      </w:tr>
      <w:tr w:rsidR="000914B6" w:rsidRPr="005C6685" w:rsidTr="000914B6">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p>
        </w:tc>
        <w:tc>
          <w:tcPr>
            <w:tcW w:w="1889"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Supervisão</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r>
      <w:tr w:rsidR="000914B6" w:rsidRPr="005C6685" w:rsidTr="000914B6">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p>
        </w:tc>
        <w:tc>
          <w:tcPr>
            <w:tcW w:w="1889"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Coordenador Área</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r>
      <w:tr w:rsidR="000914B6" w:rsidRPr="005C6685" w:rsidTr="000914B6">
        <w:trPr>
          <w:trHeight w:val="90"/>
        </w:trPr>
        <w:tc>
          <w:tcPr>
            <w:tcW w:w="1718" w:type="pct"/>
            <w:vMerge w:val="restar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INTERDISCIPLINAR</w:t>
            </w:r>
          </w:p>
        </w:tc>
        <w:tc>
          <w:tcPr>
            <w:tcW w:w="1889"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Iniciação à Docência</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26</w:t>
            </w:r>
          </w:p>
        </w:tc>
      </w:tr>
      <w:tr w:rsidR="000914B6" w:rsidRPr="005C6685" w:rsidTr="000914B6">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p>
        </w:tc>
        <w:tc>
          <w:tcPr>
            <w:tcW w:w="1889"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Supervisão</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3</w:t>
            </w:r>
          </w:p>
        </w:tc>
      </w:tr>
      <w:tr w:rsidR="000914B6" w:rsidRPr="005C6685" w:rsidTr="000914B6">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p>
        </w:tc>
        <w:tc>
          <w:tcPr>
            <w:tcW w:w="1889"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Coordenador Área</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2</w:t>
            </w:r>
          </w:p>
        </w:tc>
      </w:tr>
      <w:tr w:rsidR="000914B6" w:rsidRPr="005C6685" w:rsidTr="000914B6">
        <w:trPr>
          <w:trHeight w:val="90"/>
        </w:trPr>
        <w:tc>
          <w:tcPr>
            <w:tcW w:w="1718" w:type="pct"/>
            <w:vMerge w:val="restar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MATEMÁTICA</w:t>
            </w:r>
          </w:p>
        </w:tc>
        <w:tc>
          <w:tcPr>
            <w:tcW w:w="1889"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Iniciação à Docência</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8</w:t>
            </w:r>
          </w:p>
        </w:tc>
      </w:tr>
      <w:tr w:rsidR="000914B6" w:rsidRPr="005C6685" w:rsidTr="000914B6">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p>
        </w:tc>
        <w:tc>
          <w:tcPr>
            <w:tcW w:w="1889"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Supervisão</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r>
      <w:tr w:rsidR="000914B6" w:rsidRPr="005C6685" w:rsidTr="000914B6">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p>
        </w:tc>
        <w:tc>
          <w:tcPr>
            <w:tcW w:w="1889"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Coordenador Área</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r>
      <w:tr w:rsidR="000914B6" w:rsidRPr="005C6685" w:rsidTr="000914B6">
        <w:trPr>
          <w:trHeight w:val="90"/>
        </w:trPr>
        <w:tc>
          <w:tcPr>
            <w:tcW w:w="1718" w:type="pct"/>
            <w:vMerge w:val="restar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PEDAGOGIA</w:t>
            </w:r>
          </w:p>
        </w:tc>
        <w:tc>
          <w:tcPr>
            <w:tcW w:w="1889"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Iniciação à Docência</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12</w:t>
            </w:r>
          </w:p>
        </w:tc>
      </w:tr>
      <w:tr w:rsidR="000914B6" w:rsidRPr="005C6685" w:rsidTr="000914B6">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p>
        </w:tc>
        <w:tc>
          <w:tcPr>
            <w:tcW w:w="1889"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Supervisão</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2</w:t>
            </w:r>
          </w:p>
        </w:tc>
      </w:tr>
      <w:tr w:rsidR="000914B6" w:rsidRPr="005C6685" w:rsidTr="000914B6">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p>
        </w:tc>
        <w:tc>
          <w:tcPr>
            <w:tcW w:w="1889"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rPr>
                <w:rFonts w:ascii="Arial" w:hAnsi="Arial" w:cs="Arial"/>
                <w:sz w:val="20"/>
                <w:szCs w:val="20"/>
              </w:rPr>
            </w:pPr>
            <w:r w:rsidRPr="005C6685">
              <w:rPr>
                <w:rFonts w:ascii="Arial" w:hAnsi="Arial" w:cs="Arial"/>
                <w:sz w:val="20"/>
                <w:szCs w:val="20"/>
              </w:rPr>
              <w:t>Coordenador Área</w:t>
            </w:r>
          </w:p>
        </w:tc>
        <w:tc>
          <w:tcPr>
            <w:tcW w:w="1393" w:type="pct"/>
            <w:tcBorders>
              <w:top w:val="single" w:sz="4" w:space="0" w:color="auto"/>
              <w:left w:val="single" w:sz="4" w:space="0" w:color="auto"/>
              <w:bottom w:val="single" w:sz="4" w:space="0" w:color="auto"/>
              <w:right w:val="single" w:sz="4" w:space="0" w:color="auto"/>
            </w:tcBorders>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r>
      <w:tr w:rsidR="000914B6" w:rsidRPr="005C6685" w:rsidTr="000914B6">
        <w:tc>
          <w:tcPr>
            <w:tcW w:w="1718" w:type="pct"/>
            <w:tcBorders>
              <w:top w:val="single" w:sz="4" w:space="0" w:color="auto"/>
              <w:left w:val="nil"/>
              <w:bottom w:val="nil"/>
              <w:right w:val="single" w:sz="4" w:space="0" w:color="auto"/>
            </w:tcBorders>
          </w:tcPr>
          <w:p w:rsidR="000914B6" w:rsidRPr="005C6685" w:rsidRDefault="000914B6">
            <w:pPr>
              <w:rPr>
                <w:rFonts w:ascii="Arial" w:hAnsi="Arial" w:cs="Arial"/>
                <w:sz w:val="20"/>
                <w:szCs w:val="20"/>
              </w:rPr>
            </w:pPr>
          </w:p>
        </w:tc>
        <w:tc>
          <w:tcPr>
            <w:tcW w:w="1889" w:type="pct"/>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sz w:val="20"/>
                <w:szCs w:val="20"/>
              </w:rPr>
            </w:pPr>
            <w:r w:rsidRPr="005C6685">
              <w:rPr>
                <w:rFonts w:ascii="Arial" w:hAnsi="Arial" w:cs="Arial"/>
                <w:sz w:val="20"/>
                <w:szCs w:val="20"/>
              </w:rPr>
              <w:t>Coordenador Institucional</w:t>
            </w:r>
          </w:p>
        </w:tc>
        <w:tc>
          <w:tcPr>
            <w:tcW w:w="1393" w:type="pct"/>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r>
      <w:tr w:rsidR="000914B6" w:rsidRPr="005C6685" w:rsidTr="000914B6">
        <w:tc>
          <w:tcPr>
            <w:tcW w:w="1718" w:type="pct"/>
            <w:tcBorders>
              <w:top w:val="nil"/>
              <w:left w:val="nil"/>
              <w:bottom w:val="nil"/>
              <w:right w:val="single" w:sz="4" w:space="0" w:color="auto"/>
            </w:tcBorders>
          </w:tcPr>
          <w:p w:rsidR="000914B6" w:rsidRPr="005C6685" w:rsidRDefault="000914B6">
            <w:pPr>
              <w:rPr>
                <w:rFonts w:ascii="Arial" w:hAnsi="Arial" w:cs="Arial"/>
                <w:sz w:val="20"/>
                <w:szCs w:val="20"/>
              </w:rPr>
            </w:pPr>
          </w:p>
        </w:tc>
        <w:tc>
          <w:tcPr>
            <w:tcW w:w="1889" w:type="pct"/>
            <w:tcBorders>
              <w:top w:val="single" w:sz="4" w:space="0" w:color="auto"/>
              <w:left w:val="single" w:sz="4" w:space="0" w:color="auto"/>
              <w:bottom w:val="single" w:sz="4" w:space="0" w:color="auto"/>
              <w:right w:val="single" w:sz="4" w:space="0" w:color="auto"/>
            </w:tcBorders>
            <w:hideMark/>
          </w:tcPr>
          <w:p w:rsidR="000914B6" w:rsidRPr="005C6685" w:rsidRDefault="000914B6" w:rsidP="00374848">
            <w:pPr>
              <w:jc w:val="center"/>
              <w:rPr>
                <w:rFonts w:ascii="Arial" w:hAnsi="Arial" w:cs="Arial"/>
                <w:sz w:val="20"/>
                <w:szCs w:val="20"/>
              </w:rPr>
            </w:pPr>
            <w:r w:rsidRPr="005C6685">
              <w:rPr>
                <w:rFonts w:ascii="Arial" w:hAnsi="Arial" w:cs="Arial"/>
                <w:sz w:val="20"/>
                <w:szCs w:val="20"/>
              </w:rPr>
              <w:t xml:space="preserve">Total de </w:t>
            </w:r>
            <w:r w:rsidR="00374848">
              <w:rPr>
                <w:rFonts w:ascii="Arial" w:hAnsi="Arial" w:cs="Arial"/>
                <w:sz w:val="20"/>
                <w:szCs w:val="20"/>
              </w:rPr>
              <w:t>B</w:t>
            </w:r>
            <w:r w:rsidRPr="005C6685">
              <w:rPr>
                <w:rFonts w:ascii="Arial" w:hAnsi="Arial" w:cs="Arial"/>
                <w:sz w:val="20"/>
                <w:szCs w:val="20"/>
              </w:rPr>
              <w:t>olsas</w:t>
            </w:r>
          </w:p>
        </w:tc>
        <w:tc>
          <w:tcPr>
            <w:tcW w:w="1393" w:type="pct"/>
            <w:tcBorders>
              <w:top w:val="single" w:sz="4" w:space="0" w:color="auto"/>
              <w:left w:val="single" w:sz="4" w:space="0" w:color="auto"/>
              <w:bottom w:val="single" w:sz="4" w:space="0" w:color="auto"/>
              <w:right w:val="single" w:sz="4" w:space="0" w:color="auto"/>
            </w:tcBorders>
            <w:hideMark/>
          </w:tcPr>
          <w:p w:rsidR="000914B6" w:rsidRPr="005C6685" w:rsidRDefault="000914B6">
            <w:pPr>
              <w:jc w:val="center"/>
              <w:rPr>
                <w:rFonts w:ascii="Arial" w:hAnsi="Arial" w:cs="Arial"/>
                <w:sz w:val="20"/>
                <w:szCs w:val="20"/>
              </w:rPr>
            </w:pPr>
            <w:r w:rsidRPr="005C6685">
              <w:rPr>
                <w:rFonts w:ascii="Arial" w:hAnsi="Arial" w:cs="Arial"/>
                <w:sz w:val="20"/>
                <w:szCs w:val="20"/>
              </w:rPr>
              <w:t>84</w:t>
            </w:r>
          </w:p>
        </w:tc>
      </w:tr>
    </w:tbl>
    <w:p w:rsidR="000914B6" w:rsidRPr="005C6685" w:rsidRDefault="000914B6" w:rsidP="000914B6">
      <w:pPr>
        <w:spacing w:before="120" w:after="120"/>
        <w:jc w:val="both"/>
        <w:rPr>
          <w:rFonts w:ascii="Arial" w:hAnsi="Arial" w:cs="Arial"/>
          <w:sz w:val="20"/>
          <w:szCs w:val="20"/>
        </w:rPr>
      </w:pP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As ações realizadas no PIBID-UNIJUÍ permitiram desenvolver um trabalho integrado entre professores, em formação inicial e continuada, e equipes diretivas das escolas. Esse processo ofereceu melhores condições e ampliou as oportunidades para a produção de saberes exigidos na atividade docente e no desenvolvimento profissional desses professores. Isso porque o estabelecimento de interações e parcerias, o diálogo aberto e franco, o desejo e a disponibilidade para mudanças, o respeito às ideias, concepções e opinião dos parceiros, apresentam-se como condições necessárias para a produção desses saberes.</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Destaca-se que os objetivos propostos no Plano de Trabalho foram atingidos. Este é um programa que t</w:t>
      </w:r>
      <w:r w:rsidR="00374848">
        <w:rPr>
          <w:rFonts w:ascii="Arial" w:hAnsi="Arial" w:cs="Arial"/>
          <w:sz w:val="20"/>
          <w:szCs w:val="20"/>
        </w:rPr>
        <w:t>e</w:t>
      </w:r>
      <w:r w:rsidRPr="005C6685">
        <w:rPr>
          <w:rFonts w:ascii="Arial" w:hAnsi="Arial" w:cs="Arial"/>
          <w:sz w:val="20"/>
          <w:szCs w:val="20"/>
        </w:rPr>
        <w:t>m contribuído com a formação de qualidade de uma nova geração de professores da Educação Básica, constituindo-se em uma referência no sentido da valorização da educação e de seus profissionais. Aponta-se, assim, para a importância da continuidade desse processo formativo pela necessidade de aprofundar estudos e desenvolver ações que possibilitem o conhecimento, a análise e o planejamento de atividades didáticas que incorporem as diferentes linguagens, os saberes da prática, a experimentação em processos lúdicos, a investigação dos fatos e a construção de aprendizagem de conceitos. E, ainda, contribuir teoricamente, com entendimentos ainda mais amplos e profundos, dos processos de formação do professor nos cursos de licenciatura. Com esta finalidade, as Instituições em que o PIBID está inserido uniram esforços em defesa da manutenção do mesmo pelo governo federal, cumprindo, assim</w:t>
      </w:r>
      <w:r w:rsidR="00374848">
        <w:rPr>
          <w:rFonts w:ascii="Arial" w:hAnsi="Arial" w:cs="Arial"/>
          <w:sz w:val="20"/>
          <w:szCs w:val="20"/>
        </w:rPr>
        <w:t>,</w:t>
      </w:r>
      <w:r w:rsidRPr="005C6685">
        <w:rPr>
          <w:rFonts w:ascii="Arial" w:hAnsi="Arial" w:cs="Arial"/>
          <w:sz w:val="20"/>
          <w:szCs w:val="20"/>
        </w:rPr>
        <w:t xml:space="preserve"> com os compromissos estabelecidos entre as IES e as escolas parceiras. </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O Programa de Educação Tutorial – PET, destinado a fomentar grupos de aprendizagem tutorial mediante concessão de bolsas de iniciação científica a estudantes de graduação e bolsas de tutoria aos professores tutores de grupos, criados conforme critérios definidos em edital da Secretaria de</w:t>
      </w:r>
      <w:r w:rsidR="00374848" w:rsidRPr="005C6685">
        <w:rPr>
          <w:rFonts w:ascii="Arial" w:hAnsi="Arial" w:cs="Arial"/>
          <w:sz w:val="20"/>
          <w:szCs w:val="20"/>
        </w:rPr>
        <w:t xml:space="preserve"> Ensino </w:t>
      </w:r>
      <w:r w:rsidRPr="005C6685">
        <w:rPr>
          <w:rFonts w:ascii="Arial" w:hAnsi="Arial" w:cs="Arial"/>
          <w:sz w:val="20"/>
          <w:szCs w:val="20"/>
        </w:rPr>
        <w:t xml:space="preserve">Superior – </w:t>
      </w:r>
      <w:proofErr w:type="spellStart"/>
      <w:r w:rsidRPr="005C6685">
        <w:rPr>
          <w:rFonts w:ascii="Arial" w:hAnsi="Arial" w:cs="Arial"/>
          <w:sz w:val="20"/>
          <w:szCs w:val="20"/>
        </w:rPr>
        <w:t>SES</w:t>
      </w:r>
      <w:r w:rsidR="00374848">
        <w:rPr>
          <w:rFonts w:ascii="Arial" w:hAnsi="Arial" w:cs="Arial"/>
          <w:sz w:val="20"/>
          <w:szCs w:val="20"/>
        </w:rPr>
        <w:t>u</w:t>
      </w:r>
      <w:proofErr w:type="spellEnd"/>
      <w:r w:rsidRPr="005C6685">
        <w:rPr>
          <w:rFonts w:ascii="Arial" w:hAnsi="Arial" w:cs="Arial"/>
          <w:sz w:val="20"/>
          <w:szCs w:val="20"/>
        </w:rPr>
        <w:t xml:space="preserve">, tem como princípio a indissociabilidade entre ensino, pesquisa e extensão e da educação tutorial. A </w:t>
      </w:r>
      <w:r w:rsidR="00374848" w:rsidRPr="005C6685">
        <w:rPr>
          <w:rFonts w:ascii="Arial" w:hAnsi="Arial" w:cs="Arial"/>
          <w:sz w:val="20"/>
          <w:szCs w:val="20"/>
        </w:rPr>
        <w:t xml:space="preserve">UNIJUÍ, </w:t>
      </w:r>
      <w:r w:rsidRPr="005C6685">
        <w:rPr>
          <w:rFonts w:ascii="Arial" w:hAnsi="Arial" w:cs="Arial"/>
          <w:sz w:val="20"/>
          <w:szCs w:val="20"/>
        </w:rPr>
        <w:t xml:space="preserve">desde </w:t>
      </w:r>
      <w:r w:rsidRPr="00857F7E">
        <w:rPr>
          <w:rFonts w:ascii="Arial" w:hAnsi="Arial" w:cs="Arial"/>
          <w:sz w:val="20"/>
          <w:szCs w:val="20"/>
        </w:rPr>
        <w:t>1996,</w:t>
      </w:r>
      <w:r w:rsidRPr="005C6685">
        <w:rPr>
          <w:rFonts w:ascii="Arial" w:hAnsi="Arial" w:cs="Arial"/>
          <w:sz w:val="20"/>
          <w:szCs w:val="20"/>
        </w:rPr>
        <w:t xml:space="preserve"> está incluída nesse programa, e atualmente conta com três grupos PET: Ciências Econômicas, Engenharia Civil e Ciências Biológicas. Em 2017 participaram dos Grupos PET 36 bolsistas e 08 não bolsistas, todos orientados pelos respectivos tutores de cada grupo e as bolsas financiadas pelo Ministério da Educação. </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A partir das ações desenvolvidas pelos grupos PET, os bolsistas participaram de diversas atividades acadêmicas, apresentando trabalhos em suas áreas em diversas cidades do estado e do país. </w:t>
      </w:r>
    </w:p>
    <w:p w:rsidR="000A2DE0" w:rsidRDefault="000A2DE0">
      <w:pPr>
        <w:rPr>
          <w:rFonts w:ascii="Arial" w:hAnsi="Arial" w:cs="Arial"/>
          <w:sz w:val="20"/>
          <w:szCs w:val="20"/>
        </w:rPr>
      </w:pPr>
      <w:r>
        <w:rPr>
          <w:rFonts w:ascii="Arial" w:hAnsi="Arial" w:cs="Arial"/>
          <w:sz w:val="20"/>
          <w:szCs w:val="20"/>
        </w:rPr>
        <w:br w:type="page"/>
      </w:r>
    </w:p>
    <w:p w:rsidR="000914B6" w:rsidRPr="005C6685" w:rsidRDefault="000914B6" w:rsidP="000914B6">
      <w:pPr>
        <w:spacing w:before="120" w:after="120"/>
        <w:jc w:val="both"/>
        <w:rPr>
          <w:rFonts w:ascii="Arial" w:hAnsi="Arial" w:cs="Arial"/>
          <w:b/>
          <w:bCs/>
          <w:sz w:val="20"/>
          <w:szCs w:val="20"/>
        </w:rPr>
      </w:pPr>
      <w:r w:rsidRPr="00374848">
        <w:rPr>
          <w:rFonts w:ascii="Arial" w:hAnsi="Arial" w:cs="Arial"/>
          <w:b/>
          <w:sz w:val="20"/>
          <w:szCs w:val="20"/>
        </w:rPr>
        <w:lastRenderedPageBreak/>
        <w:t>C</w:t>
      </w:r>
      <w:r w:rsidRPr="00374848">
        <w:rPr>
          <w:rFonts w:ascii="Arial" w:hAnsi="Arial" w:cs="Arial"/>
          <w:b/>
          <w:bCs/>
          <w:sz w:val="20"/>
          <w:szCs w:val="20"/>
        </w:rPr>
        <w:t>.1</w:t>
      </w:r>
      <w:r w:rsidRPr="005C6685">
        <w:rPr>
          <w:rFonts w:ascii="Arial" w:hAnsi="Arial" w:cs="Arial"/>
          <w:b/>
          <w:bCs/>
          <w:sz w:val="20"/>
          <w:szCs w:val="20"/>
        </w:rPr>
        <w:t>. Comitê de Ética em Pesquisa – CEP/UNIJUÍ</w:t>
      </w:r>
    </w:p>
    <w:p w:rsidR="000914B6" w:rsidRPr="005C6685" w:rsidRDefault="000914B6" w:rsidP="000914B6">
      <w:pPr>
        <w:pStyle w:val="xmsonormal"/>
        <w:spacing w:after="120"/>
        <w:ind w:firstLine="709"/>
        <w:jc w:val="both"/>
        <w:rPr>
          <w:rStyle w:val="xtexto2"/>
          <w:rFonts w:ascii="Arial" w:hAnsi="Arial" w:cs="Arial"/>
          <w:sz w:val="20"/>
          <w:szCs w:val="20"/>
        </w:rPr>
      </w:pPr>
      <w:r w:rsidRPr="005C6685">
        <w:rPr>
          <w:rStyle w:val="xtexto2"/>
          <w:rFonts w:ascii="Arial" w:hAnsi="Arial" w:cs="Arial"/>
          <w:sz w:val="20"/>
          <w:szCs w:val="20"/>
        </w:rPr>
        <w:t>O Comitê de Ética em Pesquisa da UNIJUÍ foi criado pela Resolução do Comitê Científico e de Ética na Pesquisa nº 01/02, de 12 de abril de 2002 e registrado na CONEP em 07 de janeiro de 2004 e atualmente é regulamentado pela Resolução CONSU 23/2016. O CEP/</w:t>
      </w:r>
      <w:r w:rsidR="00374848" w:rsidRPr="005C6685">
        <w:rPr>
          <w:rStyle w:val="xtexto2"/>
          <w:rFonts w:ascii="Arial" w:hAnsi="Arial" w:cs="Arial"/>
          <w:sz w:val="20"/>
          <w:szCs w:val="20"/>
        </w:rPr>
        <w:t>UNIJUÍ</w:t>
      </w:r>
      <w:r w:rsidRPr="005C6685">
        <w:rPr>
          <w:rStyle w:val="xtexto2"/>
          <w:rFonts w:ascii="Arial" w:hAnsi="Arial" w:cs="Arial"/>
          <w:sz w:val="20"/>
          <w:szCs w:val="20"/>
        </w:rPr>
        <w:t xml:space="preserve"> é composto de 16 membros, sendo 13 professores e/ou técnico</w:t>
      </w:r>
      <w:r w:rsidR="00374848">
        <w:rPr>
          <w:rStyle w:val="xtexto2"/>
          <w:rFonts w:ascii="Arial" w:hAnsi="Arial" w:cs="Arial"/>
          <w:sz w:val="20"/>
          <w:szCs w:val="20"/>
        </w:rPr>
        <w:t>s</w:t>
      </w:r>
      <w:r w:rsidRPr="005C6685">
        <w:rPr>
          <w:rStyle w:val="xtexto2"/>
          <w:rFonts w:ascii="Arial" w:hAnsi="Arial" w:cs="Arial"/>
          <w:sz w:val="20"/>
          <w:szCs w:val="20"/>
        </w:rPr>
        <w:t xml:space="preserve">-administrativos da </w:t>
      </w:r>
      <w:r w:rsidR="00374848" w:rsidRPr="005C6685">
        <w:rPr>
          <w:rStyle w:val="xtexto2"/>
          <w:rFonts w:ascii="Arial" w:hAnsi="Arial" w:cs="Arial"/>
          <w:sz w:val="20"/>
          <w:szCs w:val="20"/>
        </w:rPr>
        <w:t>UNIJUÍ</w:t>
      </w:r>
      <w:r w:rsidRPr="005C6685">
        <w:rPr>
          <w:rStyle w:val="xtexto2"/>
          <w:rFonts w:ascii="Arial" w:hAnsi="Arial" w:cs="Arial"/>
          <w:sz w:val="20"/>
          <w:szCs w:val="20"/>
        </w:rPr>
        <w:t xml:space="preserve"> e 03 membros da comunidade externa.</w:t>
      </w:r>
    </w:p>
    <w:p w:rsidR="000914B6" w:rsidRPr="005C6685" w:rsidRDefault="000914B6" w:rsidP="000914B6">
      <w:pPr>
        <w:rPr>
          <w:rFonts w:ascii="Arial" w:hAnsi="Arial" w:cs="Arial"/>
          <w:b/>
          <w:bCs/>
          <w:sz w:val="20"/>
          <w:szCs w:val="20"/>
        </w:rPr>
      </w:pPr>
    </w:p>
    <w:p w:rsidR="000914B6" w:rsidRPr="00857F7E" w:rsidRDefault="000914B6" w:rsidP="00374848">
      <w:pPr>
        <w:jc w:val="center"/>
        <w:rPr>
          <w:rFonts w:ascii="Arial" w:hAnsi="Arial" w:cs="Arial"/>
          <w:bCs/>
          <w:sz w:val="20"/>
          <w:szCs w:val="20"/>
        </w:rPr>
      </w:pPr>
      <w:r w:rsidRPr="00857F7E">
        <w:rPr>
          <w:rFonts w:ascii="Arial" w:hAnsi="Arial" w:cs="Arial"/>
          <w:bCs/>
          <w:sz w:val="20"/>
          <w:szCs w:val="20"/>
        </w:rPr>
        <w:t>Quadro 7: Relatório das pesquisas submetidas ao CEP no período de 2013 a 2017</w:t>
      </w:r>
      <w:r w:rsidR="00374848" w:rsidRPr="00857F7E">
        <w:rPr>
          <w:rFonts w:ascii="Arial" w:hAnsi="Arial" w:cs="Arial"/>
          <w:bCs/>
          <w:sz w:val="20"/>
          <w:szCs w:val="20"/>
        </w:rPr>
        <w:t>.</w:t>
      </w:r>
    </w:p>
    <w:p w:rsidR="000914B6" w:rsidRPr="00857F7E" w:rsidRDefault="000914B6" w:rsidP="000914B6">
      <w:pPr>
        <w:rPr>
          <w:rFonts w:ascii="Arial" w:hAnsi="Arial" w:cs="Arial"/>
          <w:sz w:val="20"/>
          <w:szCs w:val="20"/>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9"/>
        <w:gridCol w:w="1100"/>
        <w:gridCol w:w="851"/>
        <w:gridCol w:w="1134"/>
        <w:gridCol w:w="850"/>
        <w:gridCol w:w="1116"/>
      </w:tblGrid>
      <w:tr w:rsidR="000914B6" w:rsidRPr="00857F7E" w:rsidTr="000914B6">
        <w:trPr>
          <w:trHeight w:val="315"/>
          <w:jc w:val="center"/>
        </w:trPr>
        <w:tc>
          <w:tcPr>
            <w:tcW w:w="2869" w:type="dxa"/>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rsidR="000914B6" w:rsidRPr="00857F7E" w:rsidRDefault="000914B6">
            <w:pPr>
              <w:spacing w:before="100" w:beforeAutospacing="1" w:after="100" w:afterAutospacing="1" w:line="252" w:lineRule="auto"/>
              <w:rPr>
                <w:rFonts w:ascii="Arial" w:eastAsia="Calibri" w:hAnsi="Arial" w:cs="Arial"/>
                <w:sz w:val="20"/>
                <w:szCs w:val="20"/>
              </w:rPr>
            </w:pPr>
            <w:r w:rsidRPr="00857F7E">
              <w:rPr>
                <w:rFonts w:ascii="Arial" w:hAnsi="Arial" w:cs="Arial"/>
                <w:bCs/>
                <w:i/>
                <w:iCs/>
                <w:sz w:val="20"/>
                <w:szCs w:val="20"/>
              </w:rPr>
              <w:t>MODALIDADE PESQUISA</w:t>
            </w:r>
          </w:p>
        </w:tc>
        <w:tc>
          <w:tcPr>
            <w:tcW w:w="5051" w:type="dxa"/>
            <w:gridSpan w:val="5"/>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i/>
                <w:iCs/>
                <w:sz w:val="20"/>
                <w:szCs w:val="20"/>
              </w:rPr>
              <w:t>ANO</w:t>
            </w:r>
          </w:p>
        </w:tc>
      </w:tr>
      <w:tr w:rsidR="000914B6" w:rsidRPr="00857F7E" w:rsidTr="000914B6">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857F7E" w:rsidRDefault="000914B6">
            <w:pPr>
              <w:rPr>
                <w:rFonts w:ascii="Arial" w:eastAsia="Calibri"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2013</w:t>
            </w:r>
          </w:p>
        </w:tc>
        <w:tc>
          <w:tcPr>
            <w:tcW w:w="851"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2014</w:t>
            </w:r>
          </w:p>
        </w:tc>
        <w:tc>
          <w:tcPr>
            <w:tcW w:w="1134"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2015</w:t>
            </w:r>
          </w:p>
        </w:tc>
        <w:tc>
          <w:tcPr>
            <w:tcW w:w="850"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2016</w:t>
            </w:r>
          </w:p>
        </w:tc>
        <w:tc>
          <w:tcPr>
            <w:tcW w:w="1116"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2017</w:t>
            </w:r>
          </w:p>
        </w:tc>
      </w:tr>
      <w:tr w:rsidR="000914B6" w:rsidRPr="00857F7E" w:rsidTr="000914B6">
        <w:trPr>
          <w:trHeight w:val="315"/>
          <w:jc w:val="center"/>
        </w:trPr>
        <w:tc>
          <w:tcPr>
            <w:tcW w:w="28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rPr>
                <w:rFonts w:ascii="Arial" w:hAnsi="Arial" w:cs="Arial"/>
                <w:sz w:val="20"/>
                <w:szCs w:val="20"/>
              </w:rPr>
            </w:pPr>
            <w:r w:rsidRPr="00857F7E">
              <w:rPr>
                <w:rFonts w:ascii="Arial" w:hAnsi="Arial" w:cs="Arial"/>
                <w:bCs/>
                <w:i/>
                <w:iCs/>
                <w:sz w:val="20"/>
                <w:szCs w:val="20"/>
              </w:rPr>
              <w:t>PESQUISA CIENTÍFICA</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106</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115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127</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85</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95</w:t>
            </w:r>
          </w:p>
        </w:tc>
      </w:tr>
      <w:tr w:rsidR="000914B6" w:rsidRPr="00857F7E" w:rsidTr="000914B6">
        <w:trPr>
          <w:trHeight w:val="399"/>
          <w:jc w:val="center"/>
        </w:trPr>
        <w:tc>
          <w:tcPr>
            <w:tcW w:w="28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rPr>
                <w:rFonts w:ascii="Arial" w:hAnsi="Arial" w:cs="Arial"/>
                <w:sz w:val="20"/>
                <w:szCs w:val="20"/>
              </w:rPr>
            </w:pPr>
            <w:r w:rsidRPr="00857F7E">
              <w:rPr>
                <w:rFonts w:ascii="Arial" w:hAnsi="Arial" w:cs="Arial"/>
                <w:bCs/>
                <w:i/>
                <w:iCs/>
                <w:sz w:val="20"/>
                <w:szCs w:val="20"/>
              </w:rPr>
              <w:t>       Pesquisadores UNIJUÍ</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9</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10</w:t>
            </w:r>
          </w:p>
        </w:tc>
      </w:tr>
      <w:tr w:rsidR="000914B6" w:rsidRPr="00857F7E" w:rsidTr="000914B6">
        <w:trPr>
          <w:trHeight w:val="315"/>
          <w:jc w:val="center"/>
        </w:trPr>
        <w:tc>
          <w:tcPr>
            <w:tcW w:w="28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A2DE0" w:rsidP="000A2DE0">
            <w:pPr>
              <w:spacing w:before="100" w:beforeAutospacing="1" w:after="100" w:afterAutospacing="1" w:line="252" w:lineRule="auto"/>
              <w:ind w:firstLine="306"/>
              <w:rPr>
                <w:rFonts w:ascii="Arial" w:hAnsi="Arial" w:cs="Arial"/>
                <w:bCs/>
                <w:i/>
                <w:iCs/>
                <w:sz w:val="20"/>
                <w:szCs w:val="20"/>
              </w:rPr>
            </w:pPr>
            <w:r w:rsidRPr="00857F7E">
              <w:rPr>
                <w:rFonts w:ascii="Arial" w:hAnsi="Arial" w:cs="Arial"/>
                <w:bCs/>
                <w:i/>
                <w:iCs/>
                <w:sz w:val="20"/>
                <w:szCs w:val="20"/>
              </w:rPr>
              <w:t>Estudantes</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98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116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76</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 xml:space="preserve">85 </w:t>
            </w:r>
          </w:p>
        </w:tc>
      </w:tr>
      <w:tr w:rsidR="000914B6" w:rsidRPr="00857F7E" w:rsidTr="000914B6">
        <w:trPr>
          <w:trHeight w:val="198"/>
          <w:jc w:val="center"/>
        </w:trPr>
        <w:tc>
          <w:tcPr>
            <w:tcW w:w="28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rPr>
                <w:rFonts w:ascii="Arial" w:hAnsi="Arial" w:cs="Arial"/>
                <w:sz w:val="20"/>
                <w:szCs w:val="20"/>
              </w:rPr>
            </w:pPr>
            <w:r w:rsidRPr="00857F7E">
              <w:rPr>
                <w:rFonts w:ascii="Arial" w:hAnsi="Arial" w:cs="Arial"/>
                <w:bCs/>
                <w:i/>
                <w:iCs/>
                <w:sz w:val="20"/>
                <w:szCs w:val="20"/>
              </w:rPr>
              <w:t>             TCC</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67</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28</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31 </w:t>
            </w:r>
          </w:p>
        </w:tc>
      </w:tr>
      <w:tr w:rsidR="000914B6" w:rsidRPr="00857F7E" w:rsidTr="000914B6">
        <w:trPr>
          <w:trHeight w:val="216"/>
          <w:jc w:val="center"/>
        </w:trPr>
        <w:tc>
          <w:tcPr>
            <w:tcW w:w="28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rPr>
                <w:rFonts w:ascii="Arial" w:hAnsi="Arial" w:cs="Arial"/>
                <w:sz w:val="20"/>
                <w:szCs w:val="20"/>
              </w:rPr>
            </w:pPr>
            <w:r w:rsidRPr="00857F7E">
              <w:rPr>
                <w:rFonts w:ascii="Arial" w:hAnsi="Arial" w:cs="Arial"/>
                <w:bCs/>
                <w:i/>
                <w:iCs/>
                <w:sz w:val="20"/>
                <w:szCs w:val="20"/>
              </w:rPr>
              <w:t>             Monografia</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10</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23 </w:t>
            </w:r>
          </w:p>
        </w:tc>
      </w:tr>
      <w:tr w:rsidR="000914B6" w:rsidRPr="00857F7E" w:rsidTr="000914B6">
        <w:trPr>
          <w:trHeight w:val="234"/>
          <w:jc w:val="center"/>
        </w:trPr>
        <w:tc>
          <w:tcPr>
            <w:tcW w:w="28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rPr>
                <w:rFonts w:ascii="Arial" w:hAnsi="Arial" w:cs="Arial"/>
                <w:sz w:val="20"/>
                <w:szCs w:val="20"/>
              </w:rPr>
            </w:pPr>
            <w:r w:rsidRPr="00857F7E">
              <w:rPr>
                <w:rFonts w:ascii="Arial" w:hAnsi="Arial" w:cs="Arial"/>
                <w:bCs/>
                <w:i/>
                <w:iCs/>
                <w:sz w:val="20"/>
                <w:szCs w:val="20"/>
              </w:rPr>
              <w:t>             Dissertação</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30</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23 </w:t>
            </w:r>
          </w:p>
        </w:tc>
      </w:tr>
      <w:tr w:rsidR="000914B6" w:rsidRPr="00857F7E" w:rsidTr="000914B6">
        <w:trPr>
          <w:trHeight w:val="315"/>
          <w:jc w:val="center"/>
        </w:trPr>
        <w:tc>
          <w:tcPr>
            <w:tcW w:w="28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rPr>
                <w:rFonts w:ascii="Arial" w:hAnsi="Arial" w:cs="Arial"/>
                <w:sz w:val="20"/>
                <w:szCs w:val="20"/>
              </w:rPr>
            </w:pPr>
            <w:r w:rsidRPr="00857F7E">
              <w:rPr>
                <w:rFonts w:ascii="Arial" w:hAnsi="Arial" w:cs="Arial"/>
                <w:bCs/>
                <w:i/>
                <w:iCs/>
                <w:sz w:val="20"/>
                <w:szCs w:val="20"/>
              </w:rPr>
              <w:t>             Tese</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8</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sz w:val="20"/>
                <w:szCs w:val="20"/>
              </w:rPr>
              <w:t>8 </w:t>
            </w:r>
          </w:p>
        </w:tc>
      </w:tr>
      <w:tr w:rsidR="000914B6" w:rsidRPr="00857F7E" w:rsidTr="000914B6">
        <w:trPr>
          <w:trHeight w:val="315"/>
          <w:jc w:val="center"/>
        </w:trPr>
        <w:tc>
          <w:tcPr>
            <w:tcW w:w="28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rPr>
                <w:rFonts w:ascii="Arial" w:hAnsi="Arial" w:cs="Arial"/>
                <w:sz w:val="20"/>
                <w:szCs w:val="20"/>
              </w:rPr>
            </w:pPr>
            <w:r w:rsidRPr="00857F7E">
              <w:rPr>
                <w:rFonts w:ascii="Arial" w:hAnsi="Arial" w:cs="Arial"/>
                <w:bCs/>
                <w:i/>
                <w:iCs/>
                <w:sz w:val="20"/>
                <w:szCs w:val="20"/>
              </w:rPr>
              <w:t>PESQUISA CLÍNICA</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31</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17 </w:t>
            </w:r>
          </w:p>
        </w:tc>
      </w:tr>
      <w:tr w:rsidR="000914B6" w:rsidRPr="00857F7E" w:rsidTr="000914B6">
        <w:trPr>
          <w:trHeight w:val="315"/>
          <w:jc w:val="center"/>
        </w:trPr>
        <w:tc>
          <w:tcPr>
            <w:tcW w:w="28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rPr>
                <w:rFonts w:ascii="Arial" w:hAnsi="Arial" w:cs="Arial"/>
                <w:sz w:val="20"/>
                <w:szCs w:val="20"/>
              </w:rPr>
            </w:pPr>
            <w:r w:rsidRPr="00857F7E">
              <w:rPr>
                <w:rFonts w:ascii="Arial" w:hAnsi="Arial" w:cs="Arial"/>
                <w:bCs/>
                <w:i/>
                <w:iCs/>
                <w:sz w:val="20"/>
                <w:szCs w:val="20"/>
              </w:rPr>
              <w:t>PESQUISA EXTERNA</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2</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5 </w:t>
            </w:r>
          </w:p>
        </w:tc>
      </w:tr>
      <w:tr w:rsidR="000914B6" w:rsidRPr="00857F7E" w:rsidTr="000914B6">
        <w:trPr>
          <w:trHeight w:val="315"/>
          <w:jc w:val="center"/>
        </w:trPr>
        <w:tc>
          <w:tcPr>
            <w:tcW w:w="2869"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rsidR="000914B6" w:rsidRPr="00857F7E" w:rsidRDefault="000914B6">
            <w:pPr>
              <w:spacing w:before="100" w:beforeAutospacing="1" w:after="100" w:afterAutospacing="1" w:line="252" w:lineRule="auto"/>
              <w:rPr>
                <w:rFonts w:ascii="Arial" w:hAnsi="Arial" w:cs="Arial"/>
                <w:sz w:val="20"/>
                <w:szCs w:val="20"/>
              </w:rPr>
            </w:pPr>
            <w:r w:rsidRPr="00857F7E">
              <w:rPr>
                <w:rFonts w:ascii="Arial" w:hAnsi="Arial" w:cs="Arial"/>
                <w:bCs/>
                <w:i/>
                <w:iCs/>
                <w:sz w:val="20"/>
                <w:szCs w:val="20"/>
              </w:rPr>
              <w:t>TOTAL</w:t>
            </w:r>
          </w:p>
        </w:tc>
        <w:tc>
          <w:tcPr>
            <w:tcW w:w="1100" w:type="dxa"/>
            <w:tcBorders>
              <w:top w:val="single" w:sz="4" w:space="0" w:color="auto"/>
              <w:left w:val="single" w:sz="4" w:space="0" w:color="auto"/>
              <w:bottom w:val="single" w:sz="4" w:space="0" w:color="auto"/>
              <w:right w:val="single" w:sz="4" w:space="0" w:color="auto"/>
            </w:tcBorders>
            <w:shd w:val="clear" w:color="auto" w:fill="D0CECE"/>
            <w:noWrap/>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117</w:t>
            </w:r>
          </w:p>
        </w:tc>
        <w:tc>
          <w:tcPr>
            <w:tcW w:w="851" w:type="dxa"/>
            <w:tcBorders>
              <w:top w:val="single" w:sz="4" w:space="0" w:color="auto"/>
              <w:left w:val="single" w:sz="4" w:space="0" w:color="auto"/>
              <w:bottom w:val="single" w:sz="4" w:space="0" w:color="auto"/>
              <w:right w:val="single" w:sz="4" w:space="0" w:color="auto"/>
            </w:tcBorders>
            <w:shd w:val="clear" w:color="auto" w:fill="D0CECE"/>
            <w:noWrap/>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136</w:t>
            </w:r>
          </w:p>
        </w:tc>
        <w:tc>
          <w:tcPr>
            <w:tcW w:w="1134" w:type="dxa"/>
            <w:tcBorders>
              <w:top w:val="single" w:sz="4" w:space="0" w:color="auto"/>
              <w:left w:val="single" w:sz="4" w:space="0" w:color="auto"/>
              <w:bottom w:val="single" w:sz="4" w:space="0" w:color="auto"/>
              <w:right w:val="single" w:sz="4" w:space="0" w:color="auto"/>
            </w:tcBorders>
            <w:shd w:val="clear" w:color="auto" w:fill="D0CECE"/>
            <w:noWrap/>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162</w:t>
            </w:r>
          </w:p>
        </w:tc>
        <w:tc>
          <w:tcPr>
            <w:tcW w:w="850" w:type="dxa"/>
            <w:tcBorders>
              <w:top w:val="single" w:sz="4" w:space="0" w:color="auto"/>
              <w:left w:val="single" w:sz="4" w:space="0" w:color="auto"/>
              <w:bottom w:val="single" w:sz="4" w:space="0" w:color="auto"/>
              <w:right w:val="single" w:sz="4" w:space="0" w:color="auto"/>
            </w:tcBorders>
            <w:shd w:val="clear" w:color="auto" w:fill="D0CECE"/>
            <w:noWrap/>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118</w:t>
            </w:r>
          </w:p>
        </w:tc>
        <w:tc>
          <w:tcPr>
            <w:tcW w:w="1116"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rsidR="000914B6" w:rsidRPr="00857F7E" w:rsidRDefault="000914B6">
            <w:pPr>
              <w:spacing w:before="100" w:beforeAutospacing="1" w:after="100" w:afterAutospacing="1" w:line="252" w:lineRule="auto"/>
              <w:jc w:val="center"/>
              <w:rPr>
                <w:rFonts w:ascii="Arial" w:hAnsi="Arial" w:cs="Arial"/>
                <w:sz w:val="20"/>
                <w:szCs w:val="20"/>
              </w:rPr>
            </w:pPr>
            <w:r w:rsidRPr="00857F7E">
              <w:rPr>
                <w:rFonts w:ascii="Arial" w:hAnsi="Arial" w:cs="Arial"/>
                <w:bCs/>
                <w:sz w:val="20"/>
                <w:szCs w:val="20"/>
              </w:rPr>
              <w:t>117 </w:t>
            </w:r>
          </w:p>
        </w:tc>
      </w:tr>
    </w:tbl>
    <w:p w:rsidR="000914B6" w:rsidRPr="00857F7E" w:rsidRDefault="000914B6" w:rsidP="000914B6">
      <w:pPr>
        <w:spacing w:before="100" w:beforeAutospacing="1" w:after="100" w:afterAutospacing="1"/>
        <w:rPr>
          <w:rFonts w:ascii="Arial" w:hAnsi="Arial" w:cs="Arial"/>
          <w:bCs/>
          <w:sz w:val="20"/>
          <w:szCs w:val="20"/>
        </w:rPr>
      </w:pPr>
    </w:p>
    <w:p w:rsidR="000914B6" w:rsidRPr="005C6685" w:rsidRDefault="000914B6" w:rsidP="000914B6">
      <w:pPr>
        <w:spacing w:before="120" w:after="120"/>
        <w:rPr>
          <w:rStyle w:val="Forte"/>
          <w:rFonts w:ascii="Arial" w:hAnsi="Arial" w:cs="Arial"/>
          <w:sz w:val="20"/>
          <w:szCs w:val="20"/>
        </w:rPr>
      </w:pPr>
      <w:r w:rsidRPr="005C6685">
        <w:rPr>
          <w:rFonts w:ascii="Arial" w:hAnsi="Arial" w:cs="Arial"/>
          <w:b/>
          <w:sz w:val="20"/>
          <w:szCs w:val="20"/>
        </w:rPr>
        <w:t>C.2</w:t>
      </w:r>
      <w:r w:rsidR="00374848">
        <w:rPr>
          <w:rFonts w:ascii="Arial" w:hAnsi="Arial" w:cs="Arial"/>
          <w:b/>
          <w:sz w:val="20"/>
          <w:szCs w:val="20"/>
        </w:rPr>
        <w:t>.</w:t>
      </w:r>
      <w:r w:rsidRPr="005C6685">
        <w:rPr>
          <w:rFonts w:ascii="Arial" w:hAnsi="Arial" w:cs="Arial"/>
          <w:sz w:val="20"/>
          <w:szCs w:val="20"/>
        </w:rPr>
        <w:t xml:space="preserve"> </w:t>
      </w:r>
      <w:hyperlink r:id="rId14" w:history="1">
        <w:r w:rsidRPr="005C6685">
          <w:rPr>
            <w:rStyle w:val="Hyperlink"/>
            <w:rFonts w:ascii="Arial" w:hAnsi="Arial" w:cs="Arial"/>
            <w:b/>
            <w:bCs/>
            <w:color w:val="auto"/>
            <w:sz w:val="20"/>
            <w:szCs w:val="20"/>
            <w:u w:val="none"/>
            <w:shd w:val="clear" w:color="auto" w:fill="FFFFFF"/>
          </w:rPr>
          <w:t>Comissão de Ética no Uso de Animais da UNIJUÍ</w:t>
        </w:r>
      </w:hyperlink>
      <w:r w:rsidRPr="005C6685">
        <w:rPr>
          <w:rFonts w:ascii="Arial" w:hAnsi="Arial" w:cs="Arial"/>
          <w:b/>
          <w:sz w:val="20"/>
          <w:szCs w:val="20"/>
        </w:rPr>
        <w:t xml:space="preserve"> - CEUA/UNIJUÍ </w:t>
      </w:r>
    </w:p>
    <w:p w:rsidR="000914B6" w:rsidRPr="005C6685" w:rsidRDefault="000914B6" w:rsidP="000914B6">
      <w:pPr>
        <w:spacing w:before="120" w:after="120"/>
        <w:ind w:firstLine="709"/>
        <w:jc w:val="both"/>
        <w:rPr>
          <w:rStyle w:val="xtexto2"/>
          <w:rFonts w:ascii="Arial" w:eastAsia="Calibri" w:hAnsi="Arial" w:cs="Arial"/>
          <w:sz w:val="20"/>
          <w:szCs w:val="20"/>
        </w:rPr>
      </w:pPr>
      <w:r w:rsidRPr="005C6685">
        <w:rPr>
          <w:rStyle w:val="xtexto2"/>
          <w:rFonts w:ascii="Arial" w:eastAsia="Calibri" w:hAnsi="Arial" w:cs="Arial"/>
          <w:sz w:val="20"/>
          <w:szCs w:val="20"/>
        </w:rPr>
        <w:t xml:space="preserve">A Comissão de Ética no Uso de Animais da UNIJUÍ (CEUA-UNIJUÍ) foi instituída em 28 de março de 2013. Suas atribuições e competências são definidas conforme o disposto na </w:t>
      </w:r>
      <w:hyperlink r:id="rId15" w:tgtFrame="_blank" w:history="1">
        <w:r w:rsidRPr="00651C2F">
          <w:rPr>
            <w:rStyle w:val="Hyperlink"/>
            <w:rFonts w:ascii="Arial" w:eastAsia="Calibri" w:hAnsi="Arial" w:cs="Arial"/>
            <w:color w:val="auto"/>
            <w:sz w:val="20"/>
            <w:szCs w:val="20"/>
            <w:u w:val="none"/>
          </w:rPr>
          <w:t>Lei 11.794/08</w:t>
        </w:r>
      </w:hyperlink>
      <w:r w:rsidR="00651C2F">
        <w:rPr>
          <w:rStyle w:val="xtexto2"/>
          <w:rFonts w:ascii="Arial" w:eastAsia="Calibri" w:hAnsi="Arial" w:cs="Arial"/>
          <w:sz w:val="20"/>
          <w:szCs w:val="20"/>
        </w:rPr>
        <w:t xml:space="preserve"> </w:t>
      </w:r>
      <w:r w:rsidRPr="005C6685">
        <w:rPr>
          <w:rStyle w:val="xtexto2"/>
          <w:rFonts w:ascii="Arial" w:eastAsia="Calibri" w:hAnsi="Arial" w:cs="Arial"/>
          <w:sz w:val="20"/>
          <w:szCs w:val="20"/>
        </w:rPr>
        <w:t>e em resoluções do Conselho Nacional de Controle de Experimentação Animal (</w:t>
      </w:r>
      <w:hyperlink r:id="rId16" w:tgtFrame="_blank" w:history="1">
        <w:r w:rsidRPr="00651C2F">
          <w:rPr>
            <w:rStyle w:val="Hyperlink"/>
            <w:rFonts w:ascii="Arial" w:eastAsia="Calibri" w:hAnsi="Arial" w:cs="Arial"/>
            <w:color w:val="auto"/>
            <w:sz w:val="20"/>
            <w:szCs w:val="20"/>
            <w:u w:val="none"/>
          </w:rPr>
          <w:t>CONCEA</w:t>
        </w:r>
      </w:hyperlink>
      <w:r w:rsidRPr="005C6685">
        <w:rPr>
          <w:rStyle w:val="xtexto2"/>
          <w:rFonts w:ascii="Arial" w:eastAsia="Calibri" w:hAnsi="Arial" w:cs="Arial"/>
          <w:sz w:val="20"/>
          <w:szCs w:val="20"/>
        </w:rPr>
        <w:t>).</w:t>
      </w:r>
    </w:p>
    <w:p w:rsidR="000914B6" w:rsidRPr="005C6685" w:rsidRDefault="00651C2F" w:rsidP="000914B6">
      <w:pPr>
        <w:spacing w:before="120" w:after="120"/>
        <w:ind w:firstLine="709"/>
        <w:jc w:val="both"/>
        <w:rPr>
          <w:rStyle w:val="xtexto2"/>
          <w:rFonts w:ascii="Arial" w:eastAsia="Calibri" w:hAnsi="Arial" w:cs="Arial"/>
          <w:sz w:val="20"/>
          <w:szCs w:val="20"/>
        </w:rPr>
      </w:pPr>
      <w:r>
        <w:rPr>
          <w:rStyle w:val="xtexto2"/>
          <w:rFonts w:ascii="Arial" w:eastAsia="Calibri" w:hAnsi="Arial" w:cs="Arial"/>
          <w:sz w:val="20"/>
          <w:szCs w:val="20"/>
        </w:rPr>
        <w:t>A CEUA/UNIJUÍ</w:t>
      </w:r>
      <w:r w:rsidR="000914B6" w:rsidRPr="005C6685">
        <w:rPr>
          <w:rStyle w:val="xtexto2"/>
          <w:rFonts w:ascii="Arial" w:eastAsia="Calibri" w:hAnsi="Arial" w:cs="Arial"/>
          <w:sz w:val="20"/>
          <w:szCs w:val="20"/>
        </w:rPr>
        <w:t xml:space="preserve"> é </w:t>
      </w:r>
      <w:r>
        <w:rPr>
          <w:rStyle w:val="xtexto2"/>
          <w:rFonts w:ascii="Arial" w:eastAsia="Calibri" w:hAnsi="Arial" w:cs="Arial"/>
          <w:sz w:val="20"/>
          <w:szCs w:val="20"/>
        </w:rPr>
        <w:t xml:space="preserve">integrada por 17 representantes </w:t>
      </w:r>
      <w:r w:rsidR="000914B6" w:rsidRPr="005C6685">
        <w:rPr>
          <w:rStyle w:val="xtexto2"/>
          <w:rFonts w:ascii="Arial" w:eastAsia="Calibri" w:hAnsi="Arial" w:cs="Arial"/>
          <w:sz w:val="20"/>
          <w:szCs w:val="20"/>
        </w:rPr>
        <w:t xml:space="preserve">das seguintes unidades acadêmicas: Departamento de Estudos Agrários, Departamento de Ciências da Vida e Vice-Reitoria de Pós-Graduação, Pesquisa e Extensão, e consultoria </w:t>
      </w:r>
      <w:r w:rsidRPr="00651C2F">
        <w:rPr>
          <w:rStyle w:val="xtexto2"/>
          <w:rFonts w:ascii="Arial" w:eastAsia="Calibri" w:hAnsi="Arial" w:cs="Arial"/>
          <w:i/>
          <w:sz w:val="20"/>
          <w:szCs w:val="20"/>
        </w:rPr>
        <w:t>ad hoc</w:t>
      </w:r>
      <w:r w:rsidRPr="005C6685">
        <w:rPr>
          <w:rStyle w:val="xtexto2"/>
          <w:rFonts w:ascii="Arial" w:eastAsia="Calibri" w:hAnsi="Arial" w:cs="Arial"/>
          <w:sz w:val="20"/>
          <w:szCs w:val="20"/>
        </w:rPr>
        <w:t xml:space="preserve"> </w:t>
      </w:r>
      <w:r w:rsidR="000914B6" w:rsidRPr="005C6685">
        <w:rPr>
          <w:rStyle w:val="xtexto2"/>
          <w:rFonts w:ascii="Arial" w:eastAsia="Calibri" w:hAnsi="Arial" w:cs="Arial"/>
          <w:sz w:val="20"/>
          <w:szCs w:val="20"/>
        </w:rPr>
        <w:t>sendo o componente essencial para aprovação, controle e vigilância das atividades de criação, ensino e pesquisa científica com animais, bem como para garantir o cumprimento das normas de controle da experimentação animal editadas pelo Conselho Nacional de Controle de Experimentação Animal – CONCEA.</w:t>
      </w:r>
    </w:p>
    <w:p w:rsidR="000914B6" w:rsidRPr="005C6685" w:rsidRDefault="000914B6" w:rsidP="000914B6">
      <w:pPr>
        <w:spacing w:before="120" w:after="120"/>
        <w:ind w:firstLine="709"/>
        <w:jc w:val="both"/>
        <w:rPr>
          <w:rStyle w:val="xtexto2"/>
          <w:rFonts w:ascii="Arial" w:eastAsia="Calibri" w:hAnsi="Arial" w:cs="Arial"/>
          <w:sz w:val="20"/>
          <w:szCs w:val="20"/>
        </w:rPr>
      </w:pPr>
      <w:r w:rsidRPr="005C6685">
        <w:rPr>
          <w:rStyle w:val="xtexto2"/>
          <w:rFonts w:ascii="Arial" w:eastAsia="Calibri" w:hAnsi="Arial" w:cs="Arial"/>
          <w:sz w:val="20"/>
          <w:szCs w:val="20"/>
        </w:rPr>
        <w:t>Durante o período de fevereiro a dezembro de 2017 a CEUA/UNIJUÍ reuniu-se em 13 momentos, para a análise e aprovação de protocolos de pesquisas, treinamentos e disciplinas de ensino desta IES</w:t>
      </w:r>
      <w:r w:rsidR="00651C2F">
        <w:rPr>
          <w:rStyle w:val="xtexto2"/>
          <w:rFonts w:ascii="Arial" w:eastAsia="Calibri" w:hAnsi="Arial" w:cs="Arial"/>
          <w:sz w:val="20"/>
          <w:szCs w:val="20"/>
        </w:rPr>
        <w:t>,</w:t>
      </w:r>
      <w:r w:rsidRPr="005C6685">
        <w:rPr>
          <w:rStyle w:val="xtexto2"/>
          <w:rFonts w:ascii="Arial" w:eastAsia="Calibri" w:hAnsi="Arial" w:cs="Arial"/>
          <w:sz w:val="20"/>
          <w:szCs w:val="20"/>
        </w:rPr>
        <w:t xml:space="preserve"> conforme mostra o quadro a seguir.</w:t>
      </w:r>
    </w:p>
    <w:p w:rsidR="000914B6" w:rsidRPr="005C6685" w:rsidRDefault="000914B6" w:rsidP="000914B6">
      <w:pPr>
        <w:spacing w:before="120" w:after="120"/>
        <w:ind w:firstLine="709"/>
        <w:jc w:val="both"/>
        <w:rPr>
          <w:rStyle w:val="xtexto2"/>
          <w:rFonts w:ascii="Arial" w:eastAsia="Calibri" w:hAnsi="Arial" w:cs="Arial"/>
          <w:sz w:val="20"/>
          <w:szCs w:val="20"/>
        </w:rPr>
      </w:pPr>
    </w:p>
    <w:p w:rsidR="000914B6" w:rsidRPr="00857F7E" w:rsidRDefault="000914B6" w:rsidP="000914B6">
      <w:pPr>
        <w:spacing w:before="120" w:after="120"/>
        <w:jc w:val="both"/>
        <w:rPr>
          <w:rStyle w:val="xtexto2"/>
          <w:rFonts w:ascii="Arial" w:eastAsia="Calibri" w:hAnsi="Arial" w:cs="Arial"/>
          <w:sz w:val="20"/>
          <w:szCs w:val="20"/>
        </w:rPr>
      </w:pPr>
      <w:r w:rsidRPr="00857F7E">
        <w:rPr>
          <w:rStyle w:val="xtexto2"/>
          <w:rFonts w:ascii="Arial" w:eastAsia="Calibri" w:hAnsi="Arial" w:cs="Arial"/>
          <w:sz w:val="20"/>
          <w:szCs w:val="20"/>
        </w:rPr>
        <w:t>Quadro 8: Protocolos de pesquisas, treinamentos e disciplinas de aulas práticas submetidos à CEUA no ano de 2016 e 2017.</w:t>
      </w:r>
    </w:p>
    <w:tbl>
      <w:tblPr>
        <w:tblpPr w:leftFromText="141" w:rightFromText="141" w:bottomFromText="25" w:vertAnchor="text" w:tblpXSpec="cente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9"/>
        <w:gridCol w:w="1333"/>
        <w:gridCol w:w="1333"/>
      </w:tblGrid>
      <w:tr w:rsidR="000914B6" w:rsidRPr="00857F7E" w:rsidTr="000914B6">
        <w:tc>
          <w:tcPr>
            <w:tcW w:w="3899" w:type="dxa"/>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vAlign w:val="center"/>
            <w:hideMark/>
          </w:tcPr>
          <w:p w:rsidR="000914B6" w:rsidRPr="00857F7E" w:rsidRDefault="000914B6">
            <w:pPr>
              <w:rPr>
                <w:rFonts w:ascii="Arial" w:hAnsi="Arial" w:cs="Arial"/>
                <w:bCs/>
                <w:iCs/>
                <w:sz w:val="20"/>
                <w:szCs w:val="20"/>
              </w:rPr>
            </w:pPr>
            <w:r w:rsidRPr="00857F7E">
              <w:rPr>
                <w:rFonts w:ascii="Arial" w:hAnsi="Arial" w:cs="Arial"/>
                <w:bCs/>
                <w:iCs/>
                <w:sz w:val="20"/>
                <w:szCs w:val="20"/>
              </w:rPr>
              <w:t>Protocolos da UNIJUÍ</w:t>
            </w:r>
          </w:p>
        </w:tc>
        <w:tc>
          <w:tcPr>
            <w:tcW w:w="266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pPr>
              <w:jc w:val="center"/>
              <w:rPr>
                <w:rFonts w:ascii="Arial" w:hAnsi="Arial" w:cs="Arial"/>
                <w:bCs/>
                <w:iCs/>
                <w:sz w:val="20"/>
                <w:szCs w:val="20"/>
              </w:rPr>
            </w:pPr>
            <w:r w:rsidRPr="00857F7E">
              <w:rPr>
                <w:rFonts w:ascii="Arial" w:hAnsi="Arial" w:cs="Arial"/>
                <w:bCs/>
                <w:iCs/>
                <w:sz w:val="20"/>
                <w:szCs w:val="20"/>
              </w:rPr>
              <w:t>Total de Protocolos</w:t>
            </w:r>
          </w:p>
        </w:tc>
      </w:tr>
      <w:tr w:rsidR="000914B6" w:rsidRPr="00857F7E" w:rsidTr="000914B6">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857F7E" w:rsidRDefault="000914B6">
            <w:pPr>
              <w:rPr>
                <w:rFonts w:ascii="Arial" w:hAnsi="Arial" w:cs="Arial"/>
                <w:bCs/>
                <w:iCs/>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pPr>
              <w:jc w:val="center"/>
              <w:rPr>
                <w:rFonts w:ascii="Arial" w:hAnsi="Arial" w:cs="Arial"/>
                <w:bCs/>
                <w:iCs/>
                <w:sz w:val="20"/>
                <w:szCs w:val="20"/>
              </w:rPr>
            </w:pPr>
            <w:r w:rsidRPr="00857F7E">
              <w:rPr>
                <w:rFonts w:ascii="Arial" w:hAnsi="Arial" w:cs="Arial"/>
                <w:bCs/>
                <w:iCs/>
                <w:sz w:val="20"/>
                <w:szCs w:val="20"/>
              </w:rPr>
              <w:t>2016</w:t>
            </w:r>
          </w:p>
        </w:tc>
        <w:tc>
          <w:tcPr>
            <w:tcW w:w="133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pPr>
              <w:jc w:val="center"/>
              <w:rPr>
                <w:rFonts w:ascii="Arial" w:hAnsi="Arial" w:cs="Arial"/>
                <w:bCs/>
                <w:iCs/>
                <w:sz w:val="20"/>
                <w:szCs w:val="20"/>
              </w:rPr>
            </w:pPr>
            <w:r w:rsidRPr="00857F7E">
              <w:rPr>
                <w:rFonts w:ascii="Arial" w:hAnsi="Arial" w:cs="Arial"/>
                <w:bCs/>
                <w:iCs/>
                <w:sz w:val="20"/>
                <w:szCs w:val="20"/>
              </w:rPr>
              <w:t>2017</w:t>
            </w:r>
          </w:p>
        </w:tc>
      </w:tr>
      <w:tr w:rsidR="000914B6" w:rsidRPr="00857F7E" w:rsidTr="000914B6">
        <w:tc>
          <w:tcPr>
            <w:tcW w:w="3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4B6" w:rsidRPr="00857F7E" w:rsidRDefault="000914B6">
            <w:pPr>
              <w:rPr>
                <w:rFonts w:ascii="Arial" w:hAnsi="Arial" w:cs="Arial"/>
                <w:bCs/>
                <w:iCs/>
                <w:sz w:val="20"/>
                <w:szCs w:val="20"/>
              </w:rPr>
            </w:pPr>
            <w:r w:rsidRPr="00857F7E">
              <w:rPr>
                <w:rFonts w:ascii="Arial" w:hAnsi="Arial" w:cs="Arial"/>
                <w:bCs/>
                <w:iCs/>
                <w:sz w:val="20"/>
                <w:szCs w:val="20"/>
              </w:rPr>
              <w:t xml:space="preserve">Protocolos de Pesquisa </w:t>
            </w:r>
          </w:p>
        </w:tc>
        <w:tc>
          <w:tcPr>
            <w:tcW w:w="1333" w:type="dxa"/>
            <w:tcBorders>
              <w:top w:val="single" w:sz="4" w:space="0" w:color="auto"/>
              <w:left w:val="single" w:sz="4" w:space="0" w:color="auto"/>
              <w:bottom w:val="single" w:sz="4" w:space="0" w:color="auto"/>
              <w:right w:val="single" w:sz="4" w:space="0" w:color="auto"/>
            </w:tcBorders>
            <w:vAlign w:val="center"/>
            <w:hideMark/>
          </w:tcPr>
          <w:p w:rsidR="000914B6" w:rsidRPr="00857F7E" w:rsidRDefault="000914B6">
            <w:pPr>
              <w:jc w:val="center"/>
              <w:rPr>
                <w:rFonts w:ascii="Arial" w:hAnsi="Arial" w:cs="Arial"/>
                <w:bCs/>
                <w:iCs/>
                <w:sz w:val="20"/>
                <w:szCs w:val="20"/>
              </w:rPr>
            </w:pPr>
            <w:r w:rsidRPr="00857F7E">
              <w:rPr>
                <w:rFonts w:ascii="Arial" w:hAnsi="Arial" w:cs="Arial"/>
                <w:bCs/>
                <w:iCs/>
                <w:sz w:val="20"/>
                <w:szCs w:val="20"/>
              </w:rPr>
              <w:t>10</w:t>
            </w:r>
          </w:p>
        </w:tc>
        <w:tc>
          <w:tcPr>
            <w:tcW w:w="1333" w:type="dxa"/>
            <w:tcBorders>
              <w:top w:val="single" w:sz="4" w:space="0" w:color="auto"/>
              <w:left w:val="single" w:sz="4" w:space="0" w:color="auto"/>
              <w:bottom w:val="single" w:sz="4" w:space="0" w:color="auto"/>
              <w:right w:val="single" w:sz="4" w:space="0" w:color="auto"/>
            </w:tcBorders>
            <w:vAlign w:val="center"/>
            <w:hideMark/>
          </w:tcPr>
          <w:p w:rsidR="000914B6" w:rsidRPr="00857F7E" w:rsidRDefault="000914B6">
            <w:pPr>
              <w:jc w:val="center"/>
              <w:rPr>
                <w:rFonts w:ascii="Arial" w:hAnsi="Arial" w:cs="Arial"/>
                <w:bCs/>
                <w:iCs/>
                <w:sz w:val="20"/>
                <w:szCs w:val="20"/>
              </w:rPr>
            </w:pPr>
            <w:r w:rsidRPr="00857F7E">
              <w:rPr>
                <w:rFonts w:ascii="Arial" w:hAnsi="Arial" w:cs="Arial"/>
                <w:bCs/>
                <w:iCs/>
                <w:sz w:val="20"/>
                <w:szCs w:val="20"/>
              </w:rPr>
              <w:t>9</w:t>
            </w:r>
          </w:p>
        </w:tc>
      </w:tr>
      <w:tr w:rsidR="000914B6" w:rsidRPr="00857F7E" w:rsidTr="000914B6">
        <w:tc>
          <w:tcPr>
            <w:tcW w:w="3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4B6" w:rsidRPr="00857F7E" w:rsidRDefault="000914B6" w:rsidP="00651C2F">
            <w:pPr>
              <w:rPr>
                <w:rFonts w:ascii="Arial" w:hAnsi="Arial" w:cs="Arial"/>
                <w:bCs/>
                <w:iCs/>
                <w:sz w:val="20"/>
                <w:szCs w:val="20"/>
              </w:rPr>
            </w:pPr>
            <w:r w:rsidRPr="00857F7E">
              <w:rPr>
                <w:rFonts w:ascii="Arial" w:hAnsi="Arial" w:cs="Arial"/>
                <w:bCs/>
                <w:iCs/>
                <w:sz w:val="20"/>
                <w:szCs w:val="20"/>
              </w:rPr>
              <w:t xml:space="preserve">Protocolos de Disciplinas de </w:t>
            </w:r>
            <w:r w:rsidR="00651C2F" w:rsidRPr="00857F7E">
              <w:rPr>
                <w:rFonts w:ascii="Arial" w:hAnsi="Arial" w:cs="Arial"/>
                <w:bCs/>
                <w:iCs/>
                <w:sz w:val="20"/>
                <w:szCs w:val="20"/>
              </w:rPr>
              <w:t>E</w:t>
            </w:r>
            <w:r w:rsidRPr="00857F7E">
              <w:rPr>
                <w:rFonts w:ascii="Arial" w:hAnsi="Arial" w:cs="Arial"/>
                <w:bCs/>
                <w:iCs/>
                <w:sz w:val="20"/>
                <w:szCs w:val="20"/>
              </w:rPr>
              <w:t xml:space="preserve">nsino </w:t>
            </w:r>
          </w:p>
        </w:tc>
        <w:tc>
          <w:tcPr>
            <w:tcW w:w="1333" w:type="dxa"/>
            <w:tcBorders>
              <w:top w:val="single" w:sz="4" w:space="0" w:color="auto"/>
              <w:left w:val="single" w:sz="4" w:space="0" w:color="auto"/>
              <w:bottom w:val="single" w:sz="4" w:space="0" w:color="auto"/>
              <w:right w:val="single" w:sz="4" w:space="0" w:color="auto"/>
            </w:tcBorders>
            <w:vAlign w:val="center"/>
            <w:hideMark/>
          </w:tcPr>
          <w:p w:rsidR="000914B6" w:rsidRPr="00857F7E" w:rsidRDefault="000914B6">
            <w:pPr>
              <w:jc w:val="center"/>
              <w:rPr>
                <w:rFonts w:ascii="Arial" w:hAnsi="Arial" w:cs="Arial"/>
                <w:bCs/>
                <w:iCs/>
                <w:sz w:val="20"/>
                <w:szCs w:val="20"/>
              </w:rPr>
            </w:pPr>
            <w:r w:rsidRPr="00857F7E">
              <w:rPr>
                <w:rFonts w:ascii="Arial" w:hAnsi="Arial" w:cs="Arial"/>
                <w:bCs/>
                <w:iCs/>
                <w:sz w:val="20"/>
                <w:szCs w:val="20"/>
              </w:rPr>
              <w:t>21</w:t>
            </w:r>
          </w:p>
        </w:tc>
        <w:tc>
          <w:tcPr>
            <w:tcW w:w="1333" w:type="dxa"/>
            <w:tcBorders>
              <w:top w:val="single" w:sz="4" w:space="0" w:color="auto"/>
              <w:left w:val="single" w:sz="4" w:space="0" w:color="auto"/>
              <w:bottom w:val="single" w:sz="4" w:space="0" w:color="auto"/>
              <w:right w:val="single" w:sz="4" w:space="0" w:color="auto"/>
            </w:tcBorders>
            <w:vAlign w:val="center"/>
            <w:hideMark/>
          </w:tcPr>
          <w:p w:rsidR="000914B6" w:rsidRPr="00857F7E" w:rsidRDefault="000914B6">
            <w:pPr>
              <w:jc w:val="center"/>
              <w:rPr>
                <w:rFonts w:ascii="Arial" w:hAnsi="Arial" w:cs="Arial"/>
                <w:bCs/>
                <w:iCs/>
                <w:sz w:val="20"/>
                <w:szCs w:val="20"/>
              </w:rPr>
            </w:pPr>
            <w:r w:rsidRPr="00857F7E">
              <w:rPr>
                <w:rFonts w:ascii="Arial" w:hAnsi="Arial" w:cs="Arial"/>
                <w:bCs/>
                <w:iCs/>
                <w:sz w:val="20"/>
                <w:szCs w:val="20"/>
              </w:rPr>
              <w:t>28</w:t>
            </w:r>
          </w:p>
        </w:tc>
      </w:tr>
      <w:tr w:rsidR="000914B6" w:rsidRPr="00857F7E" w:rsidTr="000914B6">
        <w:tc>
          <w:tcPr>
            <w:tcW w:w="3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4B6" w:rsidRPr="00857F7E" w:rsidRDefault="000914B6" w:rsidP="00651C2F">
            <w:pPr>
              <w:rPr>
                <w:rFonts w:ascii="Arial" w:hAnsi="Arial" w:cs="Arial"/>
                <w:bCs/>
                <w:iCs/>
                <w:sz w:val="20"/>
                <w:szCs w:val="20"/>
              </w:rPr>
            </w:pPr>
            <w:r w:rsidRPr="00857F7E">
              <w:rPr>
                <w:rFonts w:ascii="Arial" w:hAnsi="Arial" w:cs="Arial"/>
                <w:bCs/>
                <w:iCs/>
                <w:sz w:val="20"/>
                <w:szCs w:val="20"/>
              </w:rPr>
              <w:t xml:space="preserve">Protocolos de </w:t>
            </w:r>
            <w:r w:rsidR="00651C2F" w:rsidRPr="00857F7E">
              <w:rPr>
                <w:rFonts w:ascii="Arial" w:hAnsi="Arial" w:cs="Arial"/>
                <w:bCs/>
                <w:iCs/>
                <w:sz w:val="20"/>
                <w:szCs w:val="20"/>
              </w:rPr>
              <w:t>E</w:t>
            </w:r>
            <w:r w:rsidRPr="00857F7E">
              <w:rPr>
                <w:rFonts w:ascii="Arial" w:hAnsi="Arial" w:cs="Arial"/>
                <w:bCs/>
                <w:iCs/>
                <w:sz w:val="20"/>
                <w:szCs w:val="20"/>
              </w:rPr>
              <w:t>xtensão/</w:t>
            </w:r>
            <w:r w:rsidR="00651C2F" w:rsidRPr="00857F7E">
              <w:rPr>
                <w:rFonts w:ascii="Arial" w:hAnsi="Arial" w:cs="Arial"/>
                <w:bCs/>
                <w:iCs/>
                <w:sz w:val="20"/>
                <w:szCs w:val="20"/>
              </w:rPr>
              <w:t xml:space="preserve">Treinamentos </w:t>
            </w:r>
          </w:p>
        </w:tc>
        <w:tc>
          <w:tcPr>
            <w:tcW w:w="1333" w:type="dxa"/>
            <w:tcBorders>
              <w:top w:val="single" w:sz="4" w:space="0" w:color="auto"/>
              <w:left w:val="single" w:sz="4" w:space="0" w:color="auto"/>
              <w:bottom w:val="single" w:sz="4" w:space="0" w:color="auto"/>
              <w:right w:val="single" w:sz="4" w:space="0" w:color="auto"/>
            </w:tcBorders>
            <w:vAlign w:val="center"/>
            <w:hideMark/>
          </w:tcPr>
          <w:p w:rsidR="000914B6" w:rsidRPr="00857F7E" w:rsidRDefault="000914B6">
            <w:pPr>
              <w:jc w:val="center"/>
              <w:rPr>
                <w:rFonts w:ascii="Arial" w:hAnsi="Arial" w:cs="Arial"/>
                <w:bCs/>
                <w:iCs/>
                <w:sz w:val="20"/>
                <w:szCs w:val="20"/>
              </w:rPr>
            </w:pPr>
            <w:r w:rsidRPr="00857F7E">
              <w:rPr>
                <w:rFonts w:ascii="Arial" w:hAnsi="Arial" w:cs="Arial"/>
                <w:bCs/>
                <w:iCs/>
                <w:sz w:val="20"/>
                <w:szCs w:val="20"/>
              </w:rPr>
              <w:t>01</w:t>
            </w:r>
          </w:p>
        </w:tc>
        <w:tc>
          <w:tcPr>
            <w:tcW w:w="1333" w:type="dxa"/>
            <w:tcBorders>
              <w:top w:val="single" w:sz="4" w:space="0" w:color="auto"/>
              <w:left w:val="single" w:sz="4" w:space="0" w:color="auto"/>
              <w:bottom w:val="single" w:sz="4" w:space="0" w:color="auto"/>
              <w:right w:val="single" w:sz="4" w:space="0" w:color="auto"/>
            </w:tcBorders>
            <w:vAlign w:val="center"/>
            <w:hideMark/>
          </w:tcPr>
          <w:p w:rsidR="000914B6" w:rsidRPr="00857F7E" w:rsidRDefault="000914B6">
            <w:pPr>
              <w:jc w:val="center"/>
              <w:rPr>
                <w:rFonts w:ascii="Arial" w:hAnsi="Arial" w:cs="Arial"/>
                <w:bCs/>
                <w:iCs/>
                <w:sz w:val="20"/>
                <w:szCs w:val="20"/>
              </w:rPr>
            </w:pPr>
            <w:r w:rsidRPr="00857F7E">
              <w:rPr>
                <w:rFonts w:ascii="Arial" w:hAnsi="Arial" w:cs="Arial"/>
                <w:bCs/>
                <w:iCs/>
                <w:sz w:val="20"/>
                <w:szCs w:val="20"/>
              </w:rPr>
              <w:t>02</w:t>
            </w:r>
          </w:p>
        </w:tc>
      </w:tr>
      <w:tr w:rsidR="000914B6" w:rsidRPr="00857F7E" w:rsidTr="000914B6">
        <w:tc>
          <w:tcPr>
            <w:tcW w:w="3899"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vAlign w:val="center"/>
            <w:hideMark/>
          </w:tcPr>
          <w:p w:rsidR="000914B6" w:rsidRPr="00857F7E" w:rsidRDefault="000914B6">
            <w:pPr>
              <w:rPr>
                <w:rFonts w:ascii="Arial" w:hAnsi="Arial" w:cs="Arial"/>
                <w:bCs/>
                <w:iCs/>
                <w:sz w:val="20"/>
                <w:szCs w:val="20"/>
              </w:rPr>
            </w:pPr>
            <w:r w:rsidRPr="00857F7E">
              <w:rPr>
                <w:rFonts w:ascii="Arial" w:hAnsi="Arial" w:cs="Arial"/>
                <w:bCs/>
                <w:iCs/>
                <w:sz w:val="20"/>
                <w:szCs w:val="20"/>
              </w:rPr>
              <w:t>TOTAL</w:t>
            </w:r>
          </w:p>
        </w:tc>
        <w:tc>
          <w:tcPr>
            <w:tcW w:w="133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pPr>
              <w:jc w:val="center"/>
              <w:rPr>
                <w:rFonts w:ascii="Arial" w:hAnsi="Arial" w:cs="Arial"/>
                <w:bCs/>
                <w:iCs/>
                <w:sz w:val="20"/>
                <w:szCs w:val="20"/>
              </w:rPr>
            </w:pPr>
            <w:r w:rsidRPr="00857F7E">
              <w:rPr>
                <w:rFonts w:ascii="Arial" w:hAnsi="Arial" w:cs="Arial"/>
                <w:bCs/>
                <w:iCs/>
                <w:sz w:val="20"/>
                <w:szCs w:val="20"/>
              </w:rPr>
              <w:t>32</w:t>
            </w:r>
          </w:p>
        </w:tc>
        <w:tc>
          <w:tcPr>
            <w:tcW w:w="133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pPr>
              <w:jc w:val="center"/>
              <w:rPr>
                <w:rFonts w:ascii="Arial" w:hAnsi="Arial" w:cs="Arial"/>
                <w:bCs/>
                <w:iCs/>
                <w:sz w:val="20"/>
                <w:szCs w:val="20"/>
              </w:rPr>
            </w:pPr>
            <w:r w:rsidRPr="00857F7E">
              <w:rPr>
                <w:rFonts w:ascii="Arial" w:hAnsi="Arial" w:cs="Arial"/>
                <w:bCs/>
                <w:iCs/>
                <w:sz w:val="20"/>
                <w:szCs w:val="20"/>
              </w:rPr>
              <w:t>39</w:t>
            </w:r>
          </w:p>
        </w:tc>
      </w:tr>
    </w:tbl>
    <w:p w:rsidR="000914B6" w:rsidRPr="00857F7E" w:rsidRDefault="000914B6" w:rsidP="000914B6">
      <w:pPr>
        <w:spacing w:before="120" w:after="120"/>
        <w:ind w:firstLine="709"/>
        <w:jc w:val="both"/>
        <w:rPr>
          <w:rStyle w:val="texto2"/>
          <w:rFonts w:ascii="Arial" w:hAnsi="Arial" w:cs="Arial"/>
          <w:sz w:val="20"/>
          <w:szCs w:val="20"/>
        </w:rPr>
      </w:pPr>
    </w:p>
    <w:p w:rsidR="000914B6" w:rsidRPr="00857F7E" w:rsidRDefault="000914B6" w:rsidP="000914B6">
      <w:pPr>
        <w:spacing w:before="120" w:after="120"/>
        <w:ind w:firstLine="709"/>
        <w:jc w:val="both"/>
        <w:rPr>
          <w:rStyle w:val="texto2"/>
          <w:rFonts w:ascii="Arial" w:hAnsi="Arial" w:cs="Arial"/>
          <w:sz w:val="20"/>
          <w:szCs w:val="20"/>
        </w:rPr>
      </w:pPr>
    </w:p>
    <w:p w:rsidR="000914B6" w:rsidRPr="00857F7E" w:rsidRDefault="000914B6" w:rsidP="000914B6">
      <w:pPr>
        <w:spacing w:before="120" w:after="120"/>
        <w:jc w:val="both"/>
        <w:rPr>
          <w:rStyle w:val="texto2"/>
          <w:rFonts w:ascii="Arial" w:hAnsi="Arial" w:cs="Arial"/>
          <w:sz w:val="20"/>
          <w:szCs w:val="20"/>
        </w:rPr>
      </w:pPr>
    </w:p>
    <w:p w:rsidR="000914B6" w:rsidRPr="005C6685" w:rsidRDefault="000914B6" w:rsidP="000914B6">
      <w:pPr>
        <w:spacing w:before="120" w:after="120"/>
        <w:jc w:val="both"/>
        <w:rPr>
          <w:rStyle w:val="texto2"/>
          <w:rFonts w:ascii="Arial" w:hAnsi="Arial" w:cs="Arial"/>
          <w:sz w:val="20"/>
          <w:szCs w:val="20"/>
        </w:rPr>
      </w:pPr>
    </w:p>
    <w:p w:rsidR="000914B6" w:rsidRPr="005C6685" w:rsidRDefault="000914B6" w:rsidP="000914B6">
      <w:pPr>
        <w:spacing w:before="120" w:after="120"/>
        <w:ind w:firstLine="709"/>
        <w:jc w:val="both"/>
        <w:rPr>
          <w:rStyle w:val="texto2"/>
          <w:rFonts w:ascii="Arial" w:hAnsi="Arial" w:cs="Arial"/>
          <w:sz w:val="20"/>
          <w:szCs w:val="20"/>
        </w:rPr>
      </w:pPr>
    </w:p>
    <w:p w:rsidR="000914B6" w:rsidRPr="005C6685" w:rsidRDefault="000914B6" w:rsidP="000914B6">
      <w:pPr>
        <w:spacing w:before="120" w:after="120"/>
        <w:ind w:firstLine="709"/>
        <w:jc w:val="both"/>
        <w:rPr>
          <w:rStyle w:val="texto2"/>
          <w:rFonts w:ascii="Arial" w:hAnsi="Arial" w:cs="Arial"/>
          <w:sz w:val="20"/>
          <w:szCs w:val="20"/>
        </w:rPr>
      </w:pPr>
    </w:p>
    <w:p w:rsidR="000914B6" w:rsidRPr="005C6685" w:rsidRDefault="00023CFD" w:rsidP="000914B6">
      <w:pPr>
        <w:spacing w:before="120" w:after="120"/>
        <w:jc w:val="both"/>
        <w:rPr>
          <w:rFonts w:ascii="Arial" w:hAnsi="Arial" w:cs="Arial"/>
          <w:b/>
          <w:sz w:val="20"/>
          <w:szCs w:val="20"/>
        </w:rPr>
      </w:pPr>
      <w:r>
        <w:rPr>
          <w:rFonts w:ascii="Arial" w:hAnsi="Arial" w:cs="Arial"/>
          <w:b/>
          <w:sz w:val="20"/>
          <w:szCs w:val="20"/>
        </w:rPr>
        <w:lastRenderedPageBreak/>
        <w:t>C.3</w:t>
      </w:r>
      <w:bookmarkStart w:id="0" w:name="_GoBack"/>
      <w:bookmarkEnd w:id="0"/>
      <w:r w:rsidR="000914B6" w:rsidRPr="005C6685">
        <w:rPr>
          <w:rFonts w:ascii="Arial" w:hAnsi="Arial" w:cs="Arial"/>
          <w:b/>
          <w:sz w:val="20"/>
          <w:szCs w:val="20"/>
        </w:rPr>
        <w:t>. Salão do Conhecimento</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O Salão do Conhecimento 2017 foi realizado no período de 25 a 29 de setembro e teve como tema “A Matemática </w:t>
      </w:r>
      <w:r w:rsidR="00651C2F">
        <w:rPr>
          <w:rFonts w:ascii="Arial" w:hAnsi="Arial" w:cs="Arial"/>
          <w:sz w:val="20"/>
          <w:szCs w:val="20"/>
        </w:rPr>
        <w:t>e</w:t>
      </w:r>
      <w:r w:rsidRPr="005C6685">
        <w:rPr>
          <w:rFonts w:ascii="Arial" w:hAnsi="Arial" w:cs="Arial"/>
          <w:sz w:val="20"/>
          <w:szCs w:val="20"/>
        </w:rPr>
        <w:t>stá em Tudo”. A exemplo dos anos anteriores, a temática do evento foi convergente à proposta pelo Ministério da Ciência, Tecnologia e Inovação no âmbito da Semana Nacional de Ciência e Tecnologia (SNCT) e Dia C da Ciência, evento institucionalizado neste ano durante a SNCT para reflexão das ações e publicação dos resultados da ciência na comunidade de atuação das instituições promotoras da ciência e tecnologia.</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Neste ano houve mudanças em modalidade de submissão de trabalhos científicos para a Jornada de Pesquisa que exigiu trabalhos completos e comunicação oral da pesquisa selecionada. Também houve redução de dias de eventos pelos demais </w:t>
      </w:r>
      <w:proofErr w:type="spellStart"/>
      <w:r w:rsidR="00651C2F" w:rsidRPr="00651C2F">
        <w:rPr>
          <w:rFonts w:ascii="Arial" w:hAnsi="Arial" w:cs="Arial"/>
          <w:i/>
          <w:sz w:val="20"/>
          <w:szCs w:val="20"/>
        </w:rPr>
        <w:t>c</w:t>
      </w:r>
      <w:r w:rsidRPr="00651C2F">
        <w:rPr>
          <w:rFonts w:ascii="Arial" w:hAnsi="Arial" w:cs="Arial"/>
          <w:i/>
          <w:sz w:val="20"/>
          <w:szCs w:val="20"/>
        </w:rPr>
        <w:t>ampi</w:t>
      </w:r>
      <w:proofErr w:type="spellEnd"/>
      <w:r w:rsidRPr="005C6685">
        <w:rPr>
          <w:rFonts w:ascii="Arial" w:hAnsi="Arial" w:cs="Arial"/>
          <w:sz w:val="20"/>
          <w:szCs w:val="20"/>
        </w:rPr>
        <w:t xml:space="preserve"> da universidade. A certificação do evento passou a ser eletrônica.</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O Salão do conhecimento 2017 obteve mais de 2.000 participantes inscritos, 164 trabalhos completos (comunicações orais) na Jornada de Pesquisa; 35 sessões de comunicações orais; 665 resumos expandidos apresentados na modalidade pôster. O número de visitantes inscritos e não inscritos chegou a mais de 4.500 em todo o evento.</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A abertura do evento aconteceu na noite do dia 25 de setembro, com palestra proferida pelo professor </w:t>
      </w:r>
      <w:r w:rsidR="00651C2F">
        <w:rPr>
          <w:rFonts w:ascii="Arial" w:hAnsi="Arial" w:cs="Arial"/>
          <w:sz w:val="20"/>
          <w:szCs w:val="20"/>
        </w:rPr>
        <w:t>Dr.</w:t>
      </w:r>
      <w:r w:rsidRPr="005C6685">
        <w:rPr>
          <w:rFonts w:ascii="Arial" w:hAnsi="Arial" w:cs="Arial"/>
          <w:sz w:val="20"/>
          <w:szCs w:val="20"/>
        </w:rPr>
        <w:t xml:space="preserve"> Antonio José da Silva Neto, da Universidade Estadual do Rio de Janeiro. O tema abordado foi “Problemas Inversos e Inteligência Computacional em Engenharia, Biotecnologia e Meio Ambiente: A Matemática </w:t>
      </w:r>
      <w:r w:rsidR="00651C2F">
        <w:rPr>
          <w:rFonts w:ascii="Arial" w:hAnsi="Arial" w:cs="Arial"/>
          <w:sz w:val="20"/>
          <w:szCs w:val="20"/>
        </w:rPr>
        <w:t>e</w:t>
      </w:r>
      <w:r w:rsidRPr="005C6685">
        <w:rPr>
          <w:rFonts w:ascii="Arial" w:hAnsi="Arial" w:cs="Arial"/>
          <w:sz w:val="20"/>
          <w:szCs w:val="20"/>
        </w:rPr>
        <w:t xml:space="preserve">stá em Tudo”.  </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No </w:t>
      </w:r>
      <w:r w:rsidRPr="00651C2F">
        <w:rPr>
          <w:rFonts w:ascii="Arial" w:hAnsi="Arial" w:cs="Arial"/>
          <w:i/>
          <w:sz w:val="20"/>
          <w:szCs w:val="20"/>
        </w:rPr>
        <w:t>Campus</w:t>
      </w:r>
      <w:r w:rsidRPr="005C6685">
        <w:rPr>
          <w:rFonts w:ascii="Arial" w:hAnsi="Arial" w:cs="Arial"/>
          <w:sz w:val="20"/>
          <w:szCs w:val="20"/>
        </w:rPr>
        <w:t xml:space="preserve"> Ijuí foram realizadas três Mostras de Trabalhos: </w:t>
      </w:r>
      <w:proofErr w:type="spellStart"/>
      <w:r w:rsidRPr="005C6685">
        <w:rPr>
          <w:rFonts w:ascii="Arial" w:hAnsi="Arial" w:cs="Arial"/>
          <w:sz w:val="20"/>
          <w:szCs w:val="20"/>
        </w:rPr>
        <w:t>AnatoMática</w:t>
      </w:r>
      <w:proofErr w:type="spellEnd"/>
      <w:r w:rsidRPr="005C6685">
        <w:rPr>
          <w:rFonts w:ascii="Arial" w:hAnsi="Arial" w:cs="Arial"/>
          <w:sz w:val="20"/>
          <w:szCs w:val="20"/>
        </w:rPr>
        <w:t xml:space="preserve">: desvendando a Anatomia e a Fisiologia com ajuda da Matemática; A Matemática está em Tudo e Mostra de Trabalhos da I Feira Regional de Matemática. Nesta atividade foi registrada a participação de mais de 1.000 visitantes. Demais atividades realizadas: Dia de Campo no </w:t>
      </w:r>
      <w:proofErr w:type="spellStart"/>
      <w:r w:rsidRPr="005C6685">
        <w:rPr>
          <w:rFonts w:ascii="Arial" w:hAnsi="Arial" w:cs="Arial"/>
          <w:sz w:val="20"/>
          <w:szCs w:val="20"/>
        </w:rPr>
        <w:t>IRDeR</w:t>
      </w:r>
      <w:proofErr w:type="spellEnd"/>
      <w:r w:rsidRPr="005C6685">
        <w:rPr>
          <w:rFonts w:ascii="Arial" w:hAnsi="Arial" w:cs="Arial"/>
          <w:sz w:val="20"/>
          <w:szCs w:val="20"/>
        </w:rPr>
        <w:t xml:space="preserve">; 11 palestras; 20 Oficinas; 36 Painéis Temáticos; 06 Minicursos; 02 Exposições; 01 Workshop; I Seminário de Inovação e Tecnologia; 28 sessões de comunicações orais de trabalhos científicos; sessões de pôsteres de trabalhos submetidos ao evento nas diferentes modalidades de inscrição e atrações culturais com participação do Coral e Cia </w:t>
      </w:r>
      <w:proofErr w:type="spellStart"/>
      <w:r w:rsidRPr="005C6685">
        <w:rPr>
          <w:rFonts w:ascii="Arial" w:hAnsi="Arial" w:cs="Arial"/>
          <w:sz w:val="20"/>
          <w:szCs w:val="20"/>
        </w:rPr>
        <w:t>Cadagy</w:t>
      </w:r>
      <w:proofErr w:type="spellEnd"/>
      <w:r w:rsidRPr="005C6685">
        <w:rPr>
          <w:rFonts w:ascii="Arial" w:hAnsi="Arial" w:cs="Arial"/>
          <w:sz w:val="20"/>
          <w:szCs w:val="20"/>
        </w:rPr>
        <w:t xml:space="preserve"> da </w:t>
      </w:r>
      <w:r w:rsidR="00651C2F" w:rsidRPr="005C6685">
        <w:rPr>
          <w:rFonts w:ascii="Arial" w:hAnsi="Arial" w:cs="Arial"/>
          <w:sz w:val="20"/>
          <w:szCs w:val="20"/>
        </w:rPr>
        <w:t>UNIJUÍ</w:t>
      </w:r>
      <w:r w:rsidRPr="005C6685">
        <w:rPr>
          <w:rFonts w:ascii="Arial" w:hAnsi="Arial" w:cs="Arial"/>
          <w:sz w:val="20"/>
          <w:szCs w:val="20"/>
        </w:rPr>
        <w:t>, desenvolvidas em todos os dias do evento.</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No </w:t>
      </w:r>
      <w:r w:rsidRPr="00651C2F">
        <w:rPr>
          <w:rFonts w:ascii="Arial" w:hAnsi="Arial" w:cs="Arial"/>
          <w:i/>
          <w:sz w:val="20"/>
          <w:szCs w:val="20"/>
        </w:rPr>
        <w:t>Campus</w:t>
      </w:r>
      <w:r w:rsidRPr="005C6685">
        <w:rPr>
          <w:rFonts w:ascii="Arial" w:hAnsi="Arial" w:cs="Arial"/>
          <w:sz w:val="20"/>
          <w:szCs w:val="20"/>
        </w:rPr>
        <w:t xml:space="preserve"> Santa Rosa o evento aconteceu em três dias, replicando a palestra de abertura e desenvolvidas as demais atividades: 03 Oficinas; 06 Painéis Temáticos; 01 Mostra de Trabalho com tema do evento; 05 sessões de comunicações orais de trabalhos científicos e sessões de pôsteres de trabalhos submetidos ao evento nas diferentes modalidades de inscrição.</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No </w:t>
      </w:r>
      <w:r w:rsidRPr="00651C2F">
        <w:rPr>
          <w:rFonts w:ascii="Arial" w:hAnsi="Arial" w:cs="Arial"/>
          <w:i/>
          <w:sz w:val="20"/>
          <w:szCs w:val="20"/>
        </w:rPr>
        <w:t>Campus</w:t>
      </w:r>
      <w:r w:rsidRPr="005C6685">
        <w:rPr>
          <w:rFonts w:ascii="Arial" w:hAnsi="Arial" w:cs="Arial"/>
          <w:sz w:val="20"/>
          <w:szCs w:val="20"/>
        </w:rPr>
        <w:t xml:space="preserve"> Panambi o evento aconteceu em dois dias, promovendo palestra de abertura com </w:t>
      </w:r>
      <w:r w:rsidR="00651C2F">
        <w:rPr>
          <w:rFonts w:ascii="Arial" w:hAnsi="Arial" w:cs="Arial"/>
          <w:sz w:val="20"/>
          <w:szCs w:val="20"/>
        </w:rPr>
        <w:t xml:space="preserve">o </w:t>
      </w:r>
      <w:r w:rsidRPr="005C6685">
        <w:rPr>
          <w:rFonts w:ascii="Arial" w:hAnsi="Arial" w:cs="Arial"/>
          <w:sz w:val="20"/>
          <w:szCs w:val="20"/>
        </w:rPr>
        <w:t>tema “</w:t>
      </w:r>
      <w:proofErr w:type="spellStart"/>
      <w:r w:rsidRPr="005C6685">
        <w:rPr>
          <w:rFonts w:ascii="Arial" w:hAnsi="Arial" w:cs="Arial"/>
          <w:i/>
          <w:sz w:val="20"/>
          <w:szCs w:val="20"/>
        </w:rPr>
        <w:t>Lean</w:t>
      </w:r>
      <w:proofErr w:type="spellEnd"/>
      <w:r w:rsidRPr="005C6685">
        <w:rPr>
          <w:rFonts w:ascii="Arial" w:hAnsi="Arial" w:cs="Arial"/>
          <w:i/>
          <w:sz w:val="20"/>
          <w:szCs w:val="20"/>
        </w:rPr>
        <w:t xml:space="preserve"> Manufacturing</w:t>
      </w:r>
      <w:r w:rsidRPr="005C6685">
        <w:rPr>
          <w:rFonts w:ascii="Arial" w:hAnsi="Arial" w:cs="Arial"/>
          <w:sz w:val="20"/>
          <w:szCs w:val="20"/>
        </w:rPr>
        <w:t xml:space="preserve"> e os Desafios </w:t>
      </w:r>
      <w:r w:rsidR="00651C2F">
        <w:rPr>
          <w:rFonts w:ascii="Arial" w:hAnsi="Arial" w:cs="Arial"/>
          <w:sz w:val="20"/>
          <w:szCs w:val="20"/>
        </w:rPr>
        <w:t>e</w:t>
      </w:r>
      <w:r w:rsidRPr="005C6685">
        <w:rPr>
          <w:rFonts w:ascii="Arial" w:hAnsi="Arial" w:cs="Arial"/>
          <w:sz w:val="20"/>
          <w:szCs w:val="20"/>
        </w:rPr>
        <w:t>nfrentados pela Indústria”, e desenvolvidas as demais atividades: 03 Oficinas; 01 sessão de comunicação oral de trabalhos científicos e sessões de pôsteres de trabalhos submetidos ao evento nas diferentes modalidades de inscrição.</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No </w:t>
      </w:r>
      <w:r w:rsidRPr="00651C2F">
        <w:rPr>
          <w:rFonts w:ascii="Arial" w:hAnsi="Arial" w:cs="Arial"/>
          <w:i/>
          <w:sz w:val="20"/>
          <w:szCs w:val="20"/>
        </w:rPr>
        <w:t>Campus</w:t>
      </w:r>
      <w:r w:rsidRPr="005C6685">
        <w:rPr>
          <w:rFonts w:ascii="Arial" w:hAnsi="Arial" w:cs="Arial"/>
          <w:sz w:val="20"/>
          <w:szCs w:val="20"/>
        </w:rPr>
        <w:t xml:space="preserve"> Três Passos o evento aconteceu em dois dias, promovendo palestra de abertura com tema “A Matemática </w:t>
      </w:r>
      <w:r w:rsidR="00651C2F">
        <w:rPr>
          <w:rFonts w:ascii="Arial" w:hAnsi="Arial" w:cs="Arial"/>
          <w:sz w:val="20"/>
          <w:szCs w:val="20"/>
        </w:rPr>
        <w:t>e</w:t>
      </w:r>
      <w:r w:rsidRPr="005C6685">
        <w:rPr>
          <w:rFonts w:ascii="Arial" w:hAnsi="Arial" w:cs="Arial"/>
          <w:sz w:val="20"/>
          <w:szCs w:val="20"/>
        </w:rPr>
        <w:t>stá em Tudo” e demais atividades desenvolvidas: 02 Painéis Temáticos; 01 sessão de comunicação oral de trabalhos científicos e sessões de pôsteres de trabalhos submetidos ao evento nas diferentes modalidades de inscrição.</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O evento contou com uma ampla programação na semana, evidenciando o expressivo envolvimento dos departamentos na oferta de atividades diferenciadas para os participantes. Ao todo foram desenvolvidas as seguintes atividades no Salão do Conhecimento 2017:</w:t>
      </w:r>
    </w:p>
    <w:p w:rsidR="000A2DE0" w:rsidRDefault="000A2DE0">
      <w:pPr>
        <w:rPr>
          <w:rFonts w:ascii="Arial" w:hAnsi="Arial" w:cs="Arial"/>
          <w:sz w:val="20"/>
          <w:szCs w:val="20"/>
        </w:rPr>
      </w:pPr>
      <w:r>
        <w:rPr>
          <w:rFonts w:ascii="Arial" w:hAnsi="Arial" w:cs="Arial"/>
          <w:sz w:val="20"/>
          <w:szCs w:val="20"/>
        </w:rPr>
        <w:br w:type="page"/>
      </w:r>
    </w:p>
    <w:p w:rsidR="000914B6" w:rsidRPr="005C6685" w:rsidRDefault="000914B6" w:rsidP="000914B6">
      <w:pPr>
        <w:spacing w:before="120" w:after="120"/>
        <w:ind w:firstLine="709"/>
        <w:jc w:val="both"/>
        <w:rPr>
          <w:rFonts w:ascii="Arial" w:hAnsi="Arial" w:cs="Arial"/>
          <w:sz w:val="20"/>
          <w:szCs w:val="20"/>
        </w:rPr>
      </w:pPr>
    </w:p>
    <w:p w:rsidR="000914B6" w:rsidRPr="00857F7E" w:rsidRDefault="000914B6" w:rsidP="000914B6">
      <w:pPr>
        <w:spacing w:line="276" w:lineRule="auto"/>
        <w:ind w:right="-1417"/>
        <w:rPr>
          <w:rFonts w:ascii="Arial" w:hAnsi="Arial" w:cs="Arial"/>
          <w:i/>
          <w:sz w:val="20"/>
          <w:szCs w:val="20"/>
        </w:rPr>
      </w:pPr>
      <w:r w:rsidRPr="00857F7E">
        <w:rPr>
          <w:rFonts w:ascii="Arial" w:hAnsi="Arial" w:cs="Arial"/>
          <w:sz w:val="20"/>
          <w:szCs w:val="20"/>
        </w:rPr>
        <w:t xml:space="preserve">Quadro 9: Número total de atividades dentro da programação do Salão do Conhecimento, nos 4 </w:t>
      </w:r>
      <w:proofErr w:type="spellStart"/>
      <w:r w:rsidRPr="00857F7E">
        <w:rPr>
          <w:rFonts w:ascii="Arial" w:hAnsi="Arial" w:cs="Arial"/>
          <w:i/>
          <w:sz w:val="20"/>
          <w:szCs w:val="20"/>
        </w:rPr>
        <w:t>campi</w:t>
      </w:r>
      <w:proofErr w:type="spellEnd"/>
      <w:r w:rsidR="00651C2F" w:rsidRPr="00857F7E">
        <w:rPr>
          <w:rFonts w:ascii="Arial" w:hAnsi="Arial" w:cs="Arial"/>
          <w:i/>
          <w:sz w:val="20"/>
          <w:szCs w:val="20"/>
        </w:rPr>
        <w:t>.</w:t>
      </w:r>
    </w:p>
    <w:tbl>
      <w:tblPr>
        <w:tblW w:w="5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701"/>
      </w:tblGrid>
      <w:tr w:rsidR="000914B6" w:rsidRPr="00857F7E" w:rsidTr="000914B6">
        <w:trPr>
          <w:jc w:val="center"/>
        </w:trPr>
        <w:tc>
          <w:tcPr>
            <w:tcW w:w="4083"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spacing w:line="276" w:lineRule="auto"/>
              <w:jc w:val="both"/>
              <w:rPr>
                <w:rFonts w:ascii="Arial" w:hAnsi="Arial" w:cs="Arial"/>
                <w:sz w:val="20"/>
                <w:szCs w:val="20"/>
              </w:rPr>
            </w:pPr>
            <w:r w:rsidRPr="00857F7E">
              <w:rPr>
                <w:rFonts w:ascii="Arial" w:hAnsi="Arial" w:cs="Arial"/>
                <w:sz w:val="20"/>
                <w:szCs w:val="20"/>
              </w:rPr>
              <w:t>ATIVIDADE</w:t>
            </w:r>
          </w:p>
        </w:tc>
        <w:tc>
          <w:tcPr>
            <w:tcW w:w="1701"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spacing w:line="276" w:lineRule="auto"/>
              <w:ind w:right="-1417"/>
              <w:rPr>
                <w:rFonts w:ascii="Arial" w:hAnsi="Arial" w:cs="Arial"/>
                <w:sz w:val="20"/>
                <w:szCs w:val="20"/>
              </w:rPr>
            </w:pPr>
            <w:r w:rsidRPr="00857F7E">
              <w:rPr>
                <w:rFonts w:ascii="Arial" w:hAnsi="Arial" w:cs="Arial"/>
                <w:sz w:val="20"/>
                <w:szCs w:val="20"/>
              </w:rPr>
              <w:t>QUANTIDADE</w:t>
            </w:r>
          </w:p>
        </w:tc>
      </w:tr>
      <w:tr w:rsidR="000914B6" w:rsidRPr="005C6685" w:rsidTr="000914B6">
        <w:trPr>
          <w:jc w:val="center"/>
        </w:trPr>
        <w:tc>
          <w:tcPr>
            <w:tcW w:w="4083"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jc w:val="both"/>
              <w:rPr>
                <w:rFonts w:ascii="Arial" w:hAnsi="Arial" w:cs="Arial"/>
                <w:sz w:val="20"/>
                <w:szCs w:val="20"/>
              </w:rPr>
            </w:pPr>
            <w:r w:rsidRPr="005C6685">
              <w:rPr>
                <w:rFonts w:ascii="Arial" w:hAnsi="Arial" w:cs="Arial"/>
                <w:sz w:val="20"/>
                <w:szCs w:val="20"/>
              </w:rPr>
              <w:t>Mostra de trabalhos</w:t>
            </w:r>
          </w:p>
        </w:tc>
        <w:tc>
          <w:tcPr>
            <w:tcW w:w="1701"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ind w:right="-1417"/>
              <w:rPr>
                <w:rFonts w:ascii="Arial" w:hAnsi="Arial" w:cs="Arial"/>
                <w:b/>
                <w:sz w:val="20"/>
                <w:szCs w:val="20"/>
                <w:highlight w:val="yellow"/>
              </w:rPr>
            </w:pPr>
            <w:r w:rsidRPr="005C6685">
              <w:rPr>
                <w:rFonts w:ascii="Arial" w:hAnsi="Arial" w:cs="Arial"/>
                <w:sz w:val="20"/>
                <w:szCs w:val="20"/>
              </w:rPr>
              <w:t>4</w:t>
            </w:r>
          </w:p>
        </w:tc>
      </w:tr>
      <w:tr w:rsidR="000914B6" w:rsidRPr="005C6685" w:rsidTr="000914B6">
        <w:trPr>
          <w:jc w:val="center"/>
        </w:trPr>
        <w:tc>
          <w:tcPr>
            <w:tcW w:w="4083"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jc w:val="both"/>
              <w:rPr>
                <w:rFonts w:ascii="Arial" w:hAnsi="Arial" w:cs="Arial"/>
                <w:sz w:val="20"/>
                <w:szCs w:val="20"/>
              </w:rPr>
            </w:pPr>
            <w:r w:rsidRPr="005C6685">
              <w:rPr>
                <w:rFonts w:ascii="Arial" w:hAnsi="Arial" w:cs="Arial"/>
                <w:sz w:val="20"/>
                <w:szCs w:val="20"/>
              </w:rPr>
              <w:t>Oficinas</w:t>
            </w:r>
          </w:p>
        </w:tc>
        <w:tc>
          <w:tcPr>
            <w:tcW w:w="1701"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ind w:right="-1417"/>
              <w:rPr>
                <w:rFonts w:ascii="Arial" w:hAnsi="Arial" w:cs="Arial"/>
                <w:b/>
                <w:sz w:val="20"/>
                <w:szCs w:val="20"/>
                <w:highlight w:val="yellow"/>
              </w:rPr>
            </w:pPr>
            <w:r w:rsidRPr="005C6685">
              <w:rPr>
                <w:rFonts w:ascii="Arial" w:hAnsi="Arial" w:cs="Arial"/>
                <w:sz w:val="20"/>
                <w:szCs w:val="20"/>
              </w:rPr>
              <w:t>23</w:t>
            </w:r>
          </w:p>
        </w:tc>
      </w:tr>
      <w:tr w:rsidR="000914B6" w:rsidRPr="005C6685" w:rsidTr="000914B6">
        <w:trPr>
          <w:jc w:val="center"/>
        </w:trPr>
        <w:tc>
          <w:tcPr>
            <w:tcW w:w="4083"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jc w:val="both"/>
              <w:rPr>
                <w:rFonts w:ascii="Arial" w:hAnsi="Arial" w:cs="Arial"/>
                <w:b/>
                <w:sz w:val="20"/>
                <w:szCs w:val="20"/>
                <w:highlight w:val="yellow"/>
              </w:rPr>
            </w:pPr>
            <w:r w:rsidRPr="005C6685">
              <w:rPr>
                <w:rFonts w:ascii="Arial" w:hAnsi="Arial" w:cs="Arial"/>
                <w:sz w:val="20"/>
                <w:szCs w:val="20"/>
              </w:rPr>
              <w:t>Palestras</w:t>
            </w:r>
          </w:p>
        </w:tc>
        <w:tc>
          <w:tcPr>
            <w:tcW w:w="1701"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jc w:val="both"/>
              <w:rPr>
                <w:rFonts w:ascii="Arial" w:hAnsi="Arial" w:cs="Arial"/>
                <w:sz w:val="20"/>
                <w:szCs w:val="20"/>
              </w:rPr>
            </w:pPr>
            <w:r w:rsidRPr="005C6685">
              <w:rPr>
                <w:rFonts w:ascii="Arial" w:hAnsi="Arial" w:cs="Arial"/>
                <w:sz w:val="20"/>
                <w:szCs w:val="20"/>
              </w:rPr>
              <w:t>15</w:t>
            </w:r>
          </w:p>
        </w:tc>
      </w:tr>
      <w:tr w:rsidR="000914B6" w:rsidRPr="005C6685" w:rsidTr="000914B6">
        <w:trPr>
          <w:jc w:val="center"/>
        </w:trPr>
        <w:tc>
          <w:tcPr>
            <w:tcW w:w="4083"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jc w:val="both"/>
              <w:rPr>
                <w:rFonts w:ascii="Arial" w:hAnsi="Arial" w:cs="Arial"/>
                <w:sz w:val="20"/>
                <w:szCs w:val="20"/>
              </w:rPr>
            </w:pPr>
            <w:r w:rsidRPr="005C6685">
              <w:rPr>
                <w:rFonts w:ascii="Arial" w:hAnsi="Arial" w:cs="Arial"/>
                <w:sz w:val="20"/>
                <w:szCs w:val="20"/>
              </w:rPr>
              <w:t>Painéis Temáticos</w:t>
            </w:r>
          </w:p>
        </w:tc>
        <w:tc>
          <w:tcPr>
            <w:tcW w:w="1701"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ind w:right="-1417"/>
              <w:rPr>
                <w:rFonts w:ascii="Arial" w:hAnsi="Arial" w:cs="Arial"/>
                <w:b/>
                <w:sz w:val="20"/>
                <w:szCs w:val="20"/>
                <w:highlight w:val="yellow"/>
              </w:rPr>
            </w:pPr>
            <w:r w:rsidRPr="005C6685">
              <w:rPr>
                <w:rFonts w:ascii="Arial" w:hAnsi="Arial" w:cs="Arial"/>
                <w:sz w:val="20"/>
                <w:szCs w:val="20"/>
              </w:rPr>
              <w:t>44</w:t>
            </w:r>
          </w:p>
        </w:tc>
      </w:tr>
      <w:tr w:rsidR="000914B6" w:rsidRPr="005C6685" w:rsidTr="000914B6">
        <w:trPr>
          <w:jc w:val="center"/>
        </w:trPr>
        <w:tc>
          <w:tcPr>
            <w:tcW w:w="4083"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jc w:val="both"/>
              <w:rPr>
                <w:rFonts w:ascii="Arial" w:hAnsi="Arial" w:cs="Arial"/>
                <w:sz w:val="20"/>
                <w:szCs w:val="20"/>
              </w:rPr>
            </w:pPr>
            <w:r w:rsidRPr="005C6685">
              <w:rPr>
                <w:rFonts w:ascii="Arial" w:hAnsi="Arial" w:cs="Arial"/>
                <w:sz w:val="20"/>
                <w:szCs w:val="20"/>
              </w:rPr>
              <w:t>Minicursos</w:t>
            </w:r>
          </w:p>
        </w:tc>
        <w:tc>
          <w:tcPr>
            <w:tcW w:w="1701"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ind w:right="-1417"/>
              <w:rPr>
                <w:rFonts w:ascii="Arial" w:hAnsi="Arial" w:cs="Arial"/>
                <w:b/>
                <w:sz w:val="20"/>
                <w:szCs w:val="20"/>
                <w:highlight w:val="yellow"/>
              </w:rPr>
            </w:pPr>
            <w:r w:rsidRPr="005C6685">
              <w:rPr>
                <w:rFonts w:ascii="Arial" w:hAnsi="Arial" w:cs="Arial"/>
                <w:sz w:val="20"/>
                <w:szCs w:val="20"/>
              </w:rPr>
              <w:t>6</w:t>
            </w:r>
          </w:p>
        </w:tc>
      </w:tr>
      <w:tr w:rsidR="000914B6" w:rsidRPr="005C6685" w:rsidTr="000914B6">
        <w:trPr>
          <w:jc w:val="center"/>
        </w:trPr>
        <w:tc>
          <w:tcPr>
            <w:tcW w:w="4083"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jc w:val="both"/>
              <w:rPr>
                <w:rFonts w:ascii="Arial" w:hAnsi="Arial" w:cs="Arial"/>
                <w:sz w:val="20"/>
                <w:szCs w:val="20"/>
              </w:rPr>
            </w:pPr>
            <w:r w:rsidRPr="005C6685">
              <w:rPr>
                <w:rFonts w:ascii="Arial" w:hAnsi="Arial" w:cs="Arial"/>
                <w:sz w:val="20"/>
                <w:szCs w:val="20"/>
              </w:rPr>
              <w:t>Exposições</w:t>
            </w:r>
          </w:p>
        </w:tc>
        <w:tc>
          <w:tcPr>
            <w:tcW w:w="1701"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ind w:right="-1417"/>
              <w:rPr>
                <w:rFonts w:ascii="Arial" w:hAnsi="Arial" w:cs="Arial"/>
                <w:b/>
                <w:sz w:val="20"/>
                <w:szCs w:val="20"/>
                <w:highlight w:val="yellow"/>
              </w:rPr>
            </w:pPr>
            <w:r w:rsidRPr="005C6685">
              <w:rPr>
                <w:rFonts w:ascii="Arial" w:hAnsi="Arial" w:cs="Arial"/>
                <w:sz w:val="20"/>
                <w:szCs w:val="20"/>
              </w:rPr>
              <w:t>2</w:t>
            </w:r>
          </w:p>
        </w:tc>
      </w:tr>
      <w:tr w:rsidR="000914B6" w:rsidRPr="005C6685" w:rsidTr="000914B6">
        <w:trPr>
          <w:jc w:val="center"/>
        </w:trPr>
        <w:tc>
          <w:tcPr>
            <w:tcW w:w="4083"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jc w:val="both"/>
              <w:rPr>
                <w:rFonts w:ascii="Arial" w:hAnsi="Arial" w:cs="Arial"/>
                <w:sz w:val="20"/>
                <w:szCs w:val="20"/>
              </w:rPr>
            </w:pPr>
            <w:r w:rsidRPr="005C6685">
              <w:rPr>
                <w:rFonts w:ascii="Arial" w:hAnsi="Arial" w:cs="Arial"/>
                <w:sz w:val="20"/>
                <w:szCs w:val="20"/>
              </w:rPr>
              <w:t>Workshop</w:t>
            </w:r>
          </w:p>
        </w:tc>
        <w:tc>
          <w:tcPr>
            <w:tcW w:w="1701"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ind w:right="-1417"/>
              <w:rPr>
                <w:rFonts w:ascii="Arial" w:hAnsi="Arial" w:cs="Arial"/>
                <w:b/>
                <w:sz w:val="20"/>
                <w:szCs w:val="20"/>
                <w:highlight w:val="yellow"/>
              </w:rPr>
            </w:pPr>
            <w:r w:rsidRPr="005C6685">
              <w:rPr>
                <w:rFonts w:ascii="Arial" w:hAnsi="Arial" w:cs="Arial"/>
                <w:sz w:val="20"/>
                <w:szCs w:val="20"/>
              </w:rPr>
              <w:t>1</w:t>
            </w:r>
          </w:p>
        </w:tc>
      </w:tr>
      <w:tr w:rsidR="000914B6" w:rsidRPr="005C6685" w:rsidTr="000914B6">
        <w:trPr>
          <w:jc w:val="center"/>
        </w:trPr>
        <w:tc>
          <w:tcPr>
            <w:tcW w:w="4083"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jc w:val="both"/>
              <w:rPr>
                <w:rFonts w:ascii="Arial" w:hAnsi="Arial" w:cs="Arial"/>
                <w:b/>
                <w:sz w:val="20"/>
                <w:szCs w:val="20"/>
                <w:highlight w:val="yellow"/>
              </w:rPr>
            </w:pPr>
            <w:r w:rsidRPr="005C6685">
              <w:rPr>
                <w:rFonts w:ascii="Arial" w:hAnsi="Arial" w:cs="Arial"/>
                <w:sz w:val="20"/>
                <w:szCs w:val="20"/>
              </w:rPr>
              <w:t>Seminário</w:t>
            </w:r>
          </w:p>
        </w:tc>
        <w:tc>
          <w:tcPr>
            <w:tcW w:w="1701"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jc w:val="both"/>
              <w:rPr>
                <w:rFonts w:ascii="Arial" w:hAnsi="Arial" w:cs="Arial"/>
                <w:sz w:val="20"/>
                <w:szCs w:val="20"/>
              </w:rPr>
            </w:pPr>
            <w:r w:rsidRPr="005C6685">
              <w:rPr>
                <w:rFonts w:ascii="Arial" w:hAnsi="Arial" w:cs="Arial"/>
                <w:sz w:val="20"/>
                <w:szCs w:val="20"/>
              </w:rPr>
              <w:t>1</w:t>
            </w:r>
          </w:p>
        </w:tc>
      </w:tr>
      <w:tr w:rsidR="000914B6" w:rsidRPr="005C6685" w:rsidTr="000914B6">
        <w:trPr>
          <w:jc w:val="center"/>
        </w:trPr>
        <w:tc>
          <w:tcPr>
            <w:tcW w:w="4083"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jc w:val="both"/>
              <w:rPr>
                <w:rFonts w:ascii="Arial" w:hAnsi="Arial" w:cs="Arial"/>
                <w:sz w:val="20"/>
                <w:szCs w:val="20"/>
              </w:rPr>
            </w:pPr>
            <w:r w:rsidRPr="005C6685">
              <w:rPr>
                <w:rFonts w:ascii="Arial" w:hAnsi="Arial" w:cs="Arial"/>
                <w:sz w:val="20"/>
                <w:szCs w:val="20"/>
              </w:rPr>
              <w:t>Dia de campo</w:t>
            </w:r>
          </w:p>
        </w:tc>
        <w:tc>
          <w:tcPr>
            <w:tcW w:w="1701"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ind w:right="-1417"/>
              <w:rPr>
                <w:rFonts w:ascii="Arial" w:hAnsi="Arial" w:cs="Arial"/>
                <w:sz w:val="20"/>
                <w:szCs w:val="20"/>
              </w:rPr>
            </w:pPr>
            <w:r w:rsidRPr="005C6685">
              <w:rPr>
                <w:rFonts w:ascii="Arial" w:hAnsi="Arial" w:cs="Arial"/>
                <w:sz w:val="20"/>
                <w:szCs w:val="20"/>
              </w:rPr>
              <w:t>1</w:t>
            </w:r>
          </w:p>
        </w:tc>
      </w:tr>
      <w:tr w:rsidR="000914B6" w:rsidRPr="005C6685" w:rsidTr="000914B6">
        <w:trPr>
          <w:jc w:val="center"/>
        </w:trPr>
        <w:tc>
          <w:tcPr>
            <w:tcW w:w="4083" w:type="dxa"/>
            <w:tcBorders>
              <w:top w:val="single" w:sz="4" w:space="0" w:color="auto"/>
              <w:left w:val="single" w:sz="4" w:space="0" w:color="auto"/>
              <w:bottom w:val="single" w:sz="4" w:space="0" w:color="auto"/>
              <w:right w:val="single" w:sz="4" w:space="0" w:color="auto"/>
            </w:tcBorders>
            <w:hideMark/>
          </w:tcPr>
          <w:p w:rsidR="000914B6" w:rsidRPr="005C6685" w:rsidRDefault="00651C2F">
            <w:pPr>
              <w:spacing w:line="276" w:lineRule="auto"/>
              <w:jc w:val="both"/>
              <w:rPr>
                <w:rFonts w:ascii="Arial" w:hAnsi="Arial" w:cs="Arial"/>
                <w:sz w:val="20"/>
                <w:szCs w:val="20"/>
              </w:rPr>
            </w:pPr>
            <w:r>
              <w:rPr>
                <w:rFonts w:ascii="Arial" w:hAnsi="Arial" w:cs="Arial"/>
                <w:sz w:val="20"/>
                <w:szCs w:val="20"/>
              </w:rPr>
              <w:t>Número</w:t>
            </w:r>
            <w:r w:rsidR="000914B6" w:rsidRPr="005C6685">
              <w:rPr>
                <w:rFonts w:ascii="Arial" w:hAnsi="Arial" w:cs="Arial"/>
                <w:sz w:val="20"/>
                <w:szCs w:val="20"/>
              </w:rPr>
              <w:t xml:space="preserve"> de apresentações orais</w:t>
            </w:r>
          </w:p>
        </w:tc>
        <w:tc>
          <w:tcPr>
            <w:tcW w:w="1701"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ind w:right="-1417"/>
              <w:rPr>
                <w:rFonts w:ascii="Arial" w:hAnsi="Arial" w:cs="Arial"/>
                <w:sz w:val="20"/>
                <w:szCs w:val="20"/>
              </w:rPr>
            </w:pPr>
            <w:r w:rsidRPr="005C6685">
              <w:rPr>
                <w:rFonts w:ascii="Arial" w:hAnsi="Arial" w:cs="Arial"/>
                <w:sz w:val="20"/>
                <w:szCs w:val="20"/>
              </w:rPr>
              <w:t xml:space="preserve">164 </w:t>
            </w:r>
          </w:p>
        </w:tc>
      </w:tr>
      <w:tr w:rsidR="000914B6" w:rsidRPr="005C6685" w:rsidTr="000914B6">
        <w:trPr>
          <w:jc w:val="center"/>
        </w:trPr>
        <w:tc>
          <w:tcPr>
            <w:tcW w:w="4083" w:type="dxa"/>
            <w:tcBorders>
              <w:top w:val="single" w:sz="4" w:space="0" w:color="auto"/>
              <w:left w:val="single" w:sz="4" w:space="0" w:color="auto"/>
              <w:bottom w:val="single" w:sz="4" w:space="0" w:color="auto"/>
              <w:right w:val="single" w:sz="4" w:space="0" w:color="auto"/>
            </w:tcBorders>
            <w:hideMark/>
          </w:tcPr>
          <w:p w:rsidR="000914B6" w:rsidRPr="005C6685" w:rsidRDefault="00651C2F">
            <w:pPr>
              <w:spacing w:line="276" w:lineRule="auto"/>
              <w:jc w:val="both"/>
              <w:rPr>
                <w:rFonts w:ascii="Arial" w:hAnsi="Arial" w:cs="Arial"/>
                <w:sz w:val="20"/>
                <w:szCs w:val="20"/>
              </w:rPr>
            </w:pPr>
            <w:r>
              <w:rPr>
                <w:rFonts w:ascii="Arial" w:hAnsi="Arial" w:cs="Arial"/>
                <w:sz w:val="20"/>
                <w:szCs w:val="20"/>
              </w:rPr>
              <w:t>Número</w:t>
            </w:r>
            <w:r w:rsidR="000914B6" w:rsidRPr="005C6685">
              <w:rPr>
                <w:rFonts w:ascii="Arial" w:hAnsi="Arial" w:cs="Arial"/>
                <w:sz w:val="20"/>
                <w:szCs w:val="20"/>
              </w:rPr>
              <w:t xml:space="preserve"> de apresentações de pôster</w:t>
            </w:r>
          </w:p>
        </w:tc>
        <w:tc>
          <w:tcPr>
            <w:tcW w:w="1701" w:type="dxa"/>
            <w:tcBorders>
              <w:top w:val="single" w:sz="4" w:space="0" w:color="auto"/>
              <w:left w:val="single" w:sz="4" w:space="0" w:color="auto"/>
              <w:bottom w:val="single" w:sz="4" w:space="0" w:color="auto"/>
              <w:right w:val="single" w:sz="4" w:space="0" w:color="auto"/>
            </w:tcBorders>
            <w:hideMark/>
          </w:tcPr>
          <w:p w:rsidR="000914B6" w:rsidRPr="005C6685" w:rsidRDefault="000914B6">
            <w:pPr>
              <w:spacing w:line="276" w:lineRule="auto"/>
              <w:ind w:right="-1417"/>
              <w:rPr>
                <w:rFonts w:ascii="Arial" w:hAnsi="Arial" w:cs="Arial"/>
                <w:sz w:val="20"/>
                <w:szCs w:val="20"/>
              </w:rPr>
            </w:pPr>
            <w:r w:rsidRPr="005C6685">
              <w:rPr>
                <w:rFonts w:ascii="Arial" w:hAnsi="Arial" w:cs="Arial"/>
                <w:sz w:val="20"/>
                <w:szCs w:val="20"/>
              </w:rPr>
              <w:t xml:space="preserve">665 </w:t>
            </w:r>
          </w:p>
        </w:tc>
      </w:tr>
    </w:tbl>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Em relação ao número de participantes o evento</w:t>
      </w:r>
      <w:r w:rsidR="00651C2F">
        <w:rPr>
          <w:rFonts w:ascii="Arial" w:hAnsi="Arial" w:cs="Arial"/>
          <w:sz w:val="20"/>
          <w:szCs w:val="20"/>
        </w:rPr>
        <w:t>,</w:t>
      </w:r>
      <w:r w:rsidRPr="005C6685">
        <w:rPr>
          <w:rFonts w:ascii="Arial" w:hAnsi="Arial" w:cs="Arial"/>
          <w:sz w:val="20"/>
          <w:szCs w:val="20"/>
        </w:rPr>
        <w:t xml:space="preserve"> mais uma vez, superou as expectativas. A Figura 4 apresenta um comparativo do número de participantes sem submissão de trabalho e o número de trabalhos selecionados, desde a edição do ano de 2011.</w:t>
      </w:r>
    </w:p>
    <w:p w:rsidR="000914B6" w:rsidRPr="005C6685" w:rsidRDefault="000914B6" w:rsidP="000914B6">
      <w:pPr>
        <w:spacing w:before="120" w:after="120"/>
        <w:jc w:val="both"/>
        <w:rPr>
          <w:rFonts w:ascii="Arial" w:hAnsi="Arial" w:cs="Arial"/>
          <w:b/>
          <w:sz w:val="20"/>
          <w:szCs w:val="20"/>
        </w:rPr>
      </w:pPr>
    </w:p>
    <w:p w:rsidR="000914B6" w:rsidRPr="005C6685" w:rsidRDefault="000914B6" w:rsidP="000914B6">
      <w:pPr>
        <w:pStyle w:val="NormalWeb"/>
        <w:spacing w:before="120" w:beforeAutospacing="0" w:after="120" w:afterAutospacing="0"/>
        <w:jc w:val="center"/>
        <w:rPr>
          <w:rFonts w:ascii="Arial" w:hAnsi="Arial" w:cs="Arial"/>
          <w:sz w:val="20"/>
          <w:szCs w:val="20"/>
        </w:rPr>
      </w:pPr>
      <w:r w:rsidRPr="005C6685">
        <w:rPr>
          <w:rFonts w:ascii="Arial" w:hAnsi="Arial" w:cs="Arial"/>
          <w:noProof/>
          <w:sz w:val="20"/>
          <w:szCs w:val="20"/>
        </w:rPr>
        <w:drawing>
          <wp:inline distT="0" distB="0" distL="0" distR="0">
            <wp:extent cx="4572000" cy="2743200"/>
            <wp:effectExtent l="0" t="0" r="0"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0914B6" w:rsidRPr="00857F7E" w:rsidRDefault="000914B6" w:rsidP="000914B6">
      <w:pPr>
        <w:pStyle w:val="NormalWeb"/>
        <w:spacing w:before="120" w:beforeAutospacing="0" w:after="120" w:afterAutospacing="0"/>
        <w:ind w:firstLine="709"/>
        <w:jc w:val="both"/>
        <w:rPr>
          <w:rFonts w:ascii="Arial" w:hAnsi="Arial" w:cs="Arial"/>
          <w:sz w:val="20"/>
          <w:szCs w:val="20"/>
        </w:rPr>
      </w:pPr>
      <w:r w:rsidRPr="00857F7E">
        <w:rPr>
          <w:rFonts w:ascii="Arial" w:hAnsi="Arial" w:cs="Arial"/>
          <w:sz w:val="20"/>
          <w:szCs w:val="20"/>
        </w:rPr>
        <w:t>Figura 4: Número de participantes no Salão do Conhecimento – Período 2011-2017</w:t>
      </w:r>
      <w:r w:rsidR="00651C2F" w:rsidRPr="00857F7E">
        <w:rPr>
          <w:rFonts w:ascii="Arial" w:hAnsi="Arial" w:cs="Arial"/>
          <w:sz w:val="20"/>
          <w:szCs w:val="20"/>
        </w:rPr>
        <w:t>.</w:t>
      </w:r>
    </w:p>
    <w:p w:rsidR="000914B6" w:rsidRPr="005C6685" w:rsidRDefault="000914B6" w:rsidP="000914B6">
      <w:pPr>
        <w:pStyle w:val="NormalWeb"/>
        <w:spacing w:before="0" w:beforeAutospacing="0" w:after="0" w:afterAutospacing="0"/>
        <w:ind w:firstLine="709"/>
        <w:jc w:val="both"/>
        <w:rPr>
          <w:rFonts w:ascii="Arial" w:hAnsi="Arial" w:cs="Arial"/>
          <w:sz w:val="20"/>
          <w:szCs w:val="20"/>
        </w:rPr>
      </w:pPr>
    </w:p>
    <w:p w:rsidR="000914B6" w:rsidRPr="005C6685" w:rsidRDefault="000914B6" w:rsidP="000914B6">
      <w:pPr>
        <w:ind w:firstLine="709"/>
        <w:jc w:val="both"/>
        <w:rPr>
          <w:rFonts w:ascii="Arial" w:hAnsi="Arial" w:cs="Arial"/>
          <w:sz w:val="20"/>
          <w:szCs w:val="20"/>
        </w:rPr>
      </w:pPr>
      <w:r w:rsidRPr="005C6685">
        <w:rPr>
          <w:rFonts w:ascii="Arial" w:hAnsi="Arial" w:cs="Arial"/>
          <w:sz w:val="20"/>
          <w:szCs w:val="20"/>
        </w:rPr>
        <w:t xml:space="preserve">A seguir são apresentadas informações relacionadas aos trabalhos submetidos por modalidade, área do conhecimento e </w:t>
      </w:r>
      <w:r w:rsidRPr="00651C2F">
        <w:rPr>
          <w:rFonts w:ascii="Arial" w:hAnsi="Arial" w:cs="Arial"/>
          <w:i/>
          <w:sz w:val="20"/>
          <w:szCs w:val="20"/>
        </w:rPr>
        <w:t>campus</w:t>
      </w:r>
      <w:r w:rsidRPr="005C6685">
        <w:rPr>
          <w:rFonts w:ascii="Arial" w:hAnsi="Arial" w:cs="Arial"/>
          <w:sz w:val="20"/>
          <w:szCs w:val="20"/>
        </w:rPr>
        <w:t xml:space="preserve"> de apresentação.</w:t>
      </w:r>
    </w:p>
    <w:p w:rsidR="00492981" w:rsidRDefault="00492981">
      <w:pPr>
        <w:rPr>
          <w:rFonts w:ascii="Arial" w:hAnsi="Arial" w:cs="Arial"/>
          <w:sz w:val="20"/>
          <w:szCs w:val="20"/>
        </w:rPr>
      </w:pPr>
      <w:r>
        <w:rPr>
          <w:rFonts w:ascii="Arial" w:hAnsi="Arial" w:cs="Arial"/>
          <w:sz w:val="20"/>
          <w:szCs w:val="20"/>
        </w:rPr>
        <w:br w:type="page"/>
      </w:r>
    </w:p>
    <w:p w:rsidR="000914B6" w:rsidRPr="00857F7E" w:rsidRDefault="000914B6" w:rsidP="000914B6">
      <w:pPr>
        <w:jc w:val="both"/>
        <w:rPr>
          <w:rFonts w:ascii="Arial" w:hAnsi="Arial" w:cs="Arial"/>
          <w:sz w:val="20"/>
          <w:szCs w:val="20"/>
        </w:rPr>
      </w:pPr>
      <w:r w:rsidRPr="00857F7E">
        <w:rPr>
          <w:rFonts w:ascii="Arial" w:hAnsi="Arial" w:cs="Arial"/>
          <w:sz w:val="20"/>
          <w:szCs w:val="20"/>
        </w:rPr>
        <w:lastRenderedPageBreak/>
        <w:t>Quadro 10: Total de trabalhos completos/comunicações orais aprovados/apresentados na</w:t>
      </w:r>
      <w:r w:rsidRPr="005C6685">
        <w:rPr>
          <w:rFonts w:ascii="Arial" w:hAnsi="Arial" w:cs="Arial"/>
          <w:b/>
          <w:sz w:val="20"/>
          <w:szCs w:val="20"/>
        </w:rPr>
        <w:t xml:space="preserve"> </w:t>
      </w:r>
      <w:r w:rsidRPr="00857F7E">
        <w:rPr>
          <w:rFonts w:ascii="Arial" w:hAnsi="Arial" w:cs="Arial"/>
          <w:sz w:val="20"/>
          <w:szCs w:val="20"/>
        </w:rPr>
        <w:t xml:space="preserve">Jornada de Pesquisa, por área de conhecimento e </w:t>
      </w:r>
      <w:r w:rsidRPr="00857F7E">
        <w:rPr>
          <w:rFonts w:ascii="Arial" w:hAnsi="Arial" w:cs="Arial"/>
          <w:i/>
          <w:sz w:val="20"/>
          <w:szCs w:val="20"/>
        </w:rPr>
        <w:t>campus</w:t>
      </w:r>
      <w:r w:rsidR="00651C2F" w:rsidRPr="00857F7E">
        <w:rPr>
          <w:rFonts w:ascii="Arial" w:hAnsi="Arial" w:cs="Arial"/>
          <w:sz w:val="20"/>
          <w:szCs w:val="20"/>
        </w:rPr>
        <w:t>.</w:t>
      </w:r>
    </w:p>
    <w:tbl>
      <w:tblPr>
        <w:tblW w:w="8523" w:type="dxa"/>
        <w:jc w:val="center"/>
        <w:shd w:val="clear" w:color="auto" w:fill="FFFFFF"/>
        <w:tblCellMar>
          <w:left w:w="0" w:type="dxa"/>
          <w:right w:w="0" w:type="dxa"/>
        </w:tblCellMar>
        <w:tblLook w:val="04A0" w:firstRow="1" w:lastRow="0" w:firstColumn="1" w:lastColumn="0" w:noHBand="0" w:noVBand="1"/>
      </w:tblPr>
      <w:tblGrid>
        <w:gridCol w:w="2728"/>
        <w:gridCol w:w="1275"/>
        <w:gridCol w:w="1267"/>
        <w:gridCol w:w="1143"/>
        <w:gridCol w:w="1134"/>
        <w:gridCol w:w="976"/>
      </w:tblGrid>
      <w:tr w:rsidR="000914B6" w:rsidRPr="00857F7E" w:rsidTr="000914B6">
        <w:trPr>
          <w:trHeight w:val="374"/>
          <w:jc w:val="center"/>
        </w:trPr>
        <w:tc>
          <w:tcPr>
            <w:tcW w:w="2728" w:type="dxa"/>
            <w:tcBorders>
              <w:top w:val="single" w:sz="8" w:space="0" w:color="auto"/>
              <w:left w:val="single" w:sz="8" w:space="0" w:color="auto"/>
              <w:bottom w:val="single" w:sz="8" w:space="0" w:color="auto"/>
              <w:right w:val="single" w:sz="8" w:space="0" w:color="auto"/>
            </w:tcBorders>
            <w:shd w:val="clear" w:color="auto" w:fill="D0CECE"/>
            <w:tcMar>
              <w:top w:w="0" w:type="dxa"/>
              <w:left w:w="70" w:type="dxa"/>
              <w:bottom w:w="0" w:type="dxa"/>
              <w:right w:w="70" w:type="dxa"/>
            </w:tcMar>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 xml:space="preserve">TOTAL </w:t>
            </w:r>
            <w:r w:rsidR="00651C2F" w:rsidRPr="00857F7E">
              <w:rPr>
                <w:rFonts w:ascii="Arial" w:hAnsi="Arial" w:cs="Arial"/>
                <w:bCs/>
                <w:sz w:val="20"/>
                <w:szCs w:val="20"/>
              </w:rPr>
              <w:t xml:space="preserve">DE </w:t>
            </w:r>
            <w:r w:rsidRPr="00857F7E">
              <w:rPr>
                <w:rFonts w:ascii="Arial" w:hAnsi="Arial" w:cs="Arial"/>
                <w:bCs/>
                <w:sz w:val="20"/>
                <w:szCs w:val="20"/>
              </w:rPr>
              <w:t>TRABALHOS COMPLETOS</w:t>
            </w:r>
          </w:p>
        </w:tc>
        <w:tc>
          <w:tcPr>
            <w:tcW w:w="1275"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IJUÍ</w:t>
            </w:r>
          </w:p>
        </w:tc>
        <w:tc>
          <w:tcPr>
            <w:tcW w:w="1267"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PANAMBI</w:t>
            </w:r>
          </w:p>
        </w:tc>
        <w:tc>
          <w:tcPr>
            <w:tcW w:w="1143"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SANTA ROSA</w:t>
            </w:r>
          </w:p>
        </w:tc>
        <w:tc>
          <w:tcPr>
            <w:tcW w:w="1134"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TRÊS PASSOS</w:t>
            </w:r>
          </w:p>
        </w:tc>
        <w:tc>
          <w:tcPr>
            <w:tcW w:w="976"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TOTAL</w:t>
            </w:r>
          </w:p>
        </w:tc>
      </w:tr>
      <w:tr w:rsidR="000914B6" w:rsidRPr="005C6685" w:rsidTr="000914B6">
        <w:trPr>
          <w:trHeight w:val="296"/>
          <w:jc w:val="center"/>
        </w:trPr>
        <w:tc>
          <w:tcPr>
            <w:tcW w:w="27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A Matemática está em Tudo</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2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976"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0</w:t>
            </w:r>
          </w:p>
        </w:tc>
      </w:tr>
      <w:tr w:rsidR="000914B6" w:rsidRPr="005C6685" w:rsidTr="000914B6">
        <w:trPr>
          <w:trHeight w:val="296"/>
          <w:jc w:val="center"/>
        </w:trPr>
        <w:tc>
          <w:tcPr>
            <w:tcW w:w="27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Ciências Agrárias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3</w:t>
            </w:r>
          </w:p>
        </w:tc>
        <w:tc>
          <w:tcPr>
            <w:tcW w:w="12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976"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3</w:t>
            </w:r>
          </w:p>
        </w:tc>
      </w:tr>
      <w:tr w:rsidR="000914B6" w:rsidRPr="005C6685" w:rsidTr="000914B6">
        <w:trPr>
          <w:trHeight w:val="296"/>
          <w:jc w:val="center"/>
        </w:trPr>
        <w:tc>
          <w:tcPr>
            <w:tcW w:w="27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Ciências Biológicas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c>
          <w:tcPr>
            <w:tcW w:w="12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c>
          <w:tcPr>
            <w:tcW w:w="976"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2</w:t>
            </w:r>
          </w:p>
        </w:tc>
      </w:tr>
      <w:tr w:rsidR="000914B6" w:rsidRPr="005C6685" w:rsidTr="000914B6">
        <w:trPr>
          <w:trHeight w:val="296"/>
          <w:jc w:val="center"/>
        </w:trPr>
        <w:tc>
          <w:tcPr>
            <w:tcW w:w="27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Ciências da Saúde</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5</w:t>
            </w:r>
          </w:p>
        </w:tc>
        <w:tc>
          <w:tcPr>
            <w:tcW w:w="12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976"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5</w:t>
            </w:r>
          </w:p>
        </w:tc>
      </w:tr>
      <w:tr w:rsidR="000914B6" w:rsidRPr="005C6685" w:rsidTr="000914B6">
        <w:trPr>
          <w:trHeight w:val="296"/>
          <w:jc w:val="center"/>
        </w:trPr>
        <w:tc>
          <w:tcPr>
            <w:tcW w:w="27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Ciências Exatas e da Terra</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11</w:t>
            </w:r>
          </w:p>
        </w:tc>
        <w:tc>
          <w:tcPr>
            <w:tcW w:w="12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976"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12</w:t>
            </w:r>
          </w:p>
        </w:tc>
      </w:tr>
      <w:tr w:rsidR="000914B6" w:rsidRPr="005C6685" w:rsidTr="000914B6">
        <w:trPr>
          <w:trHeight w:val="296"/>
          <w:jc w:val="center"/>
        </w:trPr>
        <w:tc>
          <w:tcPr>
            <w:tcW w:w="27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Ciências Humanas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42</w:t>
            </w:r>
          </w:p>
        </w:tc>
        <w:tc>
          <w:tcPr>
            <w:tcW w:w="12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5</w:t>
            </w:r>
          </w:p>
        </w:tc>
        <w:tc>
          <w:tcPr>
            <w:tcW w:w="976"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56</w:t>
            </w:r>
          </w:p>
        </w:tc>
      </w:tr>
      <w:tr w:rsidR="000914B6" w:rsidRPr="005C6685" w:rsidTr="000914B6">
        <w:trPr>
          <w:trHeight w:val="296"/>
          <w:jc w:val="center"/>
        </w:trPr>
        <w:tc>
          <w:tcPr>
            <w:tcW w:w="27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Ciências Sociais Aplicadas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62</w:t>
            </w:r>
          </w:p>
        </w:tc>
        <w:tc>
          <w:tcPr>
            <w:tcW w:w="12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3</w:t>
            </w:r>
          </w:p>
        </w:tc>
        <w:tc>
          <w:tcPr>
            <w:tcW w:w="11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6</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2</w:t>
            </w:r>
          </w:p>
        </w:tc>
        <w:tc>
          <w:tcPr>
            <w:tcW w:w="976"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73</w:t>
            </w:r>
          </w:p>
        </w:tc>
      </w:tr>
      <w:tr w:rsidR="000914B6" w:rsidRPr="005C6685" w:rsidTr="000914B6">
        <w:trPr>
          <w:trHeight w:val="296"/>
          <w:jc w:val="center"/>
        </w:trPr>
        <w:tc>
          <w:tcPr>
            <w:tcW w:w="27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Engenharias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5</w:t>
            </w:r>
          </w:p>
        </w:tc>
        <w:tc>
          <w:tcPr>
            <w:tcW w:w="12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976"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6</w:t>
            </w:r>
          </w:p>
        </w:tc>
      </w:tr>
      <w:tr w:rsidR="000914B6" w:rsidRPr="005C6685" w:rsidTr="000914B6">
        <w:trPr>
          <w:trHeight w:val="296"/>
          <w:jc w:val="center"/>
        </w:trPr>
        <w:tc>
          <w:tcPr>
            <w:tcW w:w="27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Linguística, Letras e Artes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7</w:t>
            </w:r>
          </w:p>
        </w:tc>
        <w:tc>
          <w:tcPr>
            <w:tcW w:w="12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976"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7</w:t>
            </w:r>
          </w:p>
        </w:tc>
      </w:tr>
      <w:tr w:rsidR="000914B6" w:rsidRPr="00857F7E" w:rsidTr="000914B6">
        <w:trPr>
          <w:trHeight w:val="370"/>
          <w:jc w:val="center"/>
        </w:trPr>
        <w:tc>
          <w:tcPr>
            <w:tcW w:w="2728" w:type="dxa"/>
            <w:tcBorders>
              <w:top w:val="nil"/>
              <w:left w:val="single" w:sz="8" w:space="0" w:color="auto"/>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sz w:val="20"/>
                <w:szCs w:val="20"/>
              </w:rPr>
            </w:pPr>
            <w:r w:rsidRPr="00857F7E">
              <w:rPr>
                <w:rFonts w:ascii="Arial" w:hAnsi="Arial" w:cs="Arial"/>
                <w:bCs/>
                <w:sz w:val="20"/>
                <w:szCs w:val="20"/>
              </w:rPr>
              <w:t>TOTAL</w:t>
            </w:r>
          </w:p>
        </w:tc>
        <w:tc>
          <w:tcPr>
            <w:tcW w:w="1275"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sz w:val="20"/>
                <w:szCs w:val="20"/>
              </w:rPr>
            </w:pPr>
            <w:r w:rsidRPr="00857F7E">
              <w:rPr>
                <w:rFonts w:ascii="Arial" w:hAnsi="Arial" w:cs="Arial"/>
                <w:bCs/>
                <w:sz w:val="20"/>
                <w:szCs w:val="20"/>
              </w:rPr>
              <w:t>135</w:t>
            </w:r>
          </w:p>
        </w:tc>
        <w:tc>
          <w:tcPr>
            <w:tcW w:w="1267"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sz w:val="20"/>
                <w:szCs w:val="20"/>
              </w:rPr>
            </w:pPr>
            <w:r w:rsidRPr="00857F7E">
              <w:rPr>
                <w:rFonts w:ascii="Arial" w:hAnsi="Arial" w:cs="Arial"/>
                <w:bCs/>
                <w:sz w:val="20"/>
                <w:szCs w:val="20"/>
              </w:rPr>
              <w:t>3</w:t>
            </w:r>
          </w:p>
        </w:tc>
        <w:tc>
          <w:tcPr>
            <w:tcW w:w="1143"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sz w:val="20"/>
                <w:szCs w:val="20"/>
              </w:rPr>
            </w:pPr>
            <w:r w:rsidRPr="00857F7E">
              <w:rPr>
                <w:rFonts w:ascii="Arial" w:hAnsi="Arial" w:cs="Arial"/>
                <w:bCs/>
                <w:sz w:val="20"/>
                <w:szCs w:val="20"/>
              </w:rPr>
              <w:t>17</w:t>
            </w:r>
          </w:p>
        </w:tc>
        <w:tc>
          <w:tcPr>
            <w:tcW w:w="1134"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sz w:val="20"/>
                <w:szCs w:val="20"/>
              </w:rPr>
            </w:pPr>
            <w:r w:rsidRPr="00857F7E">
              <w:rPr>
                <w:rFonts w:ascii="Arial" w:hAnsi="Arial" w:cs="Arial"/>
                <w:bCs/>
                <w:sz w:val="20"/>
                <w:szCs w:val="20"/>
              </w:rPr>
              <w:t>8</w:t>
            </w:r>
          </w:p>
        </w:tc>
        <w:tc>
          <w:tcPr>
            <w:tcW w:w="976"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sz w:val="20"/>
                <w:szCs w:val="20"/>
              </w:rPr>
            </w:pPr>
            <w:r w:rsidRPr="00857F7E">
              <w:rPr>
                <w:rFonts w:ascii="Arial" w:hAnsi="Arial" w:cs="Arial"/>
                <w:bCs/>
                <w:sz w:val="20"/>
                <w:szCs w:val="20"/>
              </w:rPr>
              <w:t>164</w:t>
            </w:r>
          </w:p>
        </w:tc>
      </w:tr>
    </w:tbl>
    <w:p w:rsidR="000914B6" w:rsidRPr="005C6685" w:rsidRDefault="000914B6" w:rsidP="000914B6">
      <w:pPr>
        <w:shd w:val="clear" w:color="auto" w:fill="FFFFFF"/>
        <w:rPr>
          <w:rFonts w:ascii="Arial" w:hAnsi="Arial" w:cs="Arial"/>
          <w:sz w:val="20"/>
          <w:szCs w:val="20"/>
        </w:rPr>
      </w:pPr>
    </w:p>
    <w:p w:rsidR="000914B6" w:rsidRPr="00857F7E" w:rsidRDefault="000914B6" w:rsidP="000914B6">
      <w:pPr>
        <w:jc w:val="both"/>
        <w:rPr>
          <w:rFonts w:ascii="Arial" w:hAnsi="Arial" w:cs="Arial"/>
          <w:i/>
          <w:sz w:val="20"/>
          <w:szCs w:val="20"/>
        </w:rPr>
      </w:pPr>
      <w:r w:rsidRPr="00857F7E">
        <w:rPr>
          <w:rFonts w:ascii="Arial" w:hAnsi="Arial" w:cs="Arial"/>
          <w:sz w:val="20"/>
          <w:szCs w:val="20"/>
        </w:rPr>
        <w:t xml:space="preserve">Quadro 11: Total de resumos expandidos/pôsteres aprovados/apresentados, por área de conhecimento e </w:t>
      </w:r>
      <w:r w:rsidRPr="00857F7E">
        <w:rPr>
          <w:rFonts w:ascii="Arial" w:hAnsi="Arial" w:cs="Arial"/>
          <w:i/>
          <w:sz w:val="20"/>
          <w:szCs w:val="20"/>
        </w:rPr>
        <w:t>campus</w:t>
      </w:r>
      <w:r w:rsidR="00651C2F" w:rsidRPr="00857F7E">
        <w:rPr>
          <w:rFonts w:ascii="Arial" w:hAnsi="Arial" w:cs="Arial"/>
          <w:sz w:val="20"/>
          <w:szCs w:val="20"/>
        </w:rPr>
        <w:t>.</w:t>
      </w:r>
    </w:p>
    <w:tbl>
      <w:tblPr>
        <w:tblW w:w="8670" w:type="dxa"/>
        <w:jc w:val="center"/>
        <w:shd w:val="clear" w:color="auto" w:fill="FFFFFF"/>
        <w:tblCellMar>
          <w:left w:w="0" w:type="dxa"/>
          <w:right w:w="0" w:type="dxa"/>
        </w:tblCellMar>
        <w:tblLook w:val="04A0" w:firstRow="1" w:lastRow="0" w:firstColumn="1" w:lastColumn="0" w:noHBand="0" w:noVBand="1"/>
      </w:tblPr>
      <w:tblGrid>
        <w:gridCol w:w="2777"/>
        <w:gridCol w:w="1275"/>
        <w:gridCol w:w="1300"/>
        <w:gridCol w:w="1125"/>
        <w:gridCol w:w="1134"/>
        <w:gridCol w:w="1059"/>
      </w:tblGrid>
      <w:tr w:rsidR="000914B6" w:rsidRPr="00857F7E" w:rsidTr="000914B6">
        <w:trPr>
          <w:trHeight w:val="385"/>
          <w:jc w:val="center"/>
        </w:trPr>
        <w:tc>
          <w:tcPr>
            <w:tcW w:w="2777" w:type="dxa"/>
            <w:tcBorders>
              <w:top w:val="single" w:sz="8" w:space="0" w:color="auto"/>
              <w:left w:val="single" w:sz="8" w:space="0" w:color="auto"/>
              <w:bottom w:val="single" w:sz="8" w:space="0" w:color="auto"/>
              <w:right w:val="single" w:sz="8" w:space="0" w:color="auto"/>
            </w:tcBorders>
            <w:shd w:val="clear" w:color="auto" w:fill="D0CECE"/>
            <w:tcMar>
              <w:top w:w="0" w:type="dxa"/>
              <w:left w:w="70" w:type="dxa"/>
              <w:bottom w:w="0" w:type="dxa"/>
              <w:right w:w="70" w:type="dxa"/>
            </w:tcMar>
            <w:vAlign w:val="center"/>
            <w:hideMark/>
          </w:tcPr>
          <w:p w:rsidR="000914B6" w:rsidRPr="00857F7E" w:rsidRDefault="00651C2F">
            <w:pPr>
              <w:jc w:val="center"/>
              <w:rPr>
                <w:rFonts w:ascii="Arial" w:hAnsi="Arial" w:cs="Arial"/>
                <w:bCs/>
                <w:sz w:val="20"/>
                <w:szCs w:val="20"/>
              </w:rPr>
            </w:pPr>
            <w:r w:rsidRPr="00857F7E">
              <w:rPr>
                <w:rFonts w:ascii="Arial" w:hAnsi="Arial" w:cs="Arial"/>
                <w:bCs/>
                <w:sz w:val="20"/>
                <w:szCs w:val="20"/>
              </w:rPr>
              <w:t xml:space="preserve">TOTAL DE </w:t>
            </w:r>
            <w:r w:rsidR="000914B6" w:rsidRPr="00857F7E">
              <w:rPr>
                <w:rFonts w:ascii="Arial" w:hAnsi="Arial" w:cs="Arial"/>
                <w:bCs/>
                <w:sz w:val="20"/>
                <w:szCs w:val="20"/>
              </w:rPr>
              <w:t>RESUMOS EXPANDIDOS</w:t>
            </w:r>
          </w:p>
        </w:tc>
        <w:tc>
          <w:tcPr>
            <w:tcW w:w="1275"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IJUÍ</w:t>
            </w:r>
          </w:p>
        </w:tc>
        <w:tc>
          <w:tcPr>
            <w:tcW w:w="1300"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PANAMBI</w:t>
            </w:r>
          </w:p>
        </w:tc>
        <w:tc>
          <w:tcPr>
            <w:tcW w:w="1125"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SANTA ROSA</w:t>
            </w:r>
          </w:p>
        </w:tc>
        <w:tc>
          <w:tcPr>
            <w:tcW w:w="1134"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TRÊS PASSOS</w:t>
            </w:r>
          </w:p>
        </w:tc>
        <w:tc>
          <w:tcPr>
            <w:tcW w:w="1059"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TOTAL</w:t>
            </w:r>
          </w:p>
        </w:tc>
      </w:tr>
      <w:tr w:rsidR="000914B6" w:rsidRPr="005C6685" w:rsidTr="000914B6">
        <w:trPr>
          <w:trHeight w:val="308"/>
          <w:jc w:val="center"/>
        </w:trPr>
        <w:tc>
          <w:tcPr>
            <w:tcW w:w="27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A Matemática está em Tudo</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12</w:t>
            </w:r>
          </w:p>
        </w:tc>
        <w:tc>
          <w:tcPr>
            <w:tcW w:w="1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059"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15</w:t>
            </w:r>
          </w:p>
        </w:tc>
      </w:tr>
      <w:tr w:rsidR="000914B6" w:rsidRPr="005C6685" w:rsidTr="000914B6">
        <w:trPr>
          <w:trHeight w:val="308"/>
          <w:jc w:val="center"/>
        </w:trPr>
        <w:tc>
          <w:tcPr>
            <w:tcW w:w="27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Ciências Agrárias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66</w:t>
            </w:r>
          </w:p>
        </w:tc>
        <w:tc>
          <w:tcPr>
            <w:tcW w:w="1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7</w:t>
            </w:r>
          </w:p>
        </w:tc>
        <w:tc>
          <w:tcPr>
            <w:tcW w:w="1059"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73</w:t>
            </w:r>
          </w:p>
        </w:tc>
      </w:tr>
      <w:tr w:rsidR="000914B6" w:rsidRPr="005C6685" w:rsidTr="000914B6">
        <w:trPr>
          <w:trHeight w:val="308"/>
          <w:jc w:val="center"/>
        </w:trPr>
        <w:tc>
          <w:tcPr>
            <w:tcW w:w="27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Ciências Biológicas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28</w:t>
            </w:r>
          </w:p>
        </w:tc>
        <w:tc>
          <w:tcPr>
            <w:tcW w:w="1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2</w:t>
            </w:r>
          </w:p>
        </w:tc>
        <w:tc>
          <w:tcPr>
            <w:tcW w:w="1059"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30</w:t>
            </w:r>
          </w:p>
        </w:tc>
      </w:tr>
      <w:tr w:rsidR="000914B6" w:rsidRPr="005C6685" w:rsidTr="000914B6">
        <w:trPr>
          <w:trHeight w:val="308"/>
          <w:jc w:val="center"/>
        </w:trPr>
        <w:tc>
          <w:tcPr>
            <w:tcW w:w="27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Ciências da Saúde</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97</w:t>
            </w:r>
          </w:p>
        </w:tc>
        <w:tc>
          <w:tcPr>
            <w:tcW w:w="1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059"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102</w:t>
            </w:r>
          </w:p>
        </w:tc>
      </w:tr>
      <w:tr w:rsidR="000914B6" w:rsidRPr="005C6685" w:rsidTr="000914B6">
        <w:trPr>
          <w:trHeight w:val="308"/>
          <w:jc w:val="center"/>
        </w:trPr>
        <w:tc>
          <w:tcPr>
            <w:tcW w:w="27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Ciências Exatas e da Terra</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30</w:t>
            </w:r>
          </w:p>
        </w:tc>
        <w:tc>
          <w:tcPr>
            <w:tcW w:w="1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3</w:t>
            </w:r>
          </w:p>
        </w:tc>
        <w:tc>
          <w:tcPr>
            <w:tcW w:w="11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2</w:t>
            </w:r>
          </w:p>
        </w:tc>
        <w:tc>
          <w:tcPr>
            <w:tcW w:w="1059"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38</w:t>
            </w:r>
          </w:p>
        </w:tc>
      </w:tr>
      <w:tr w:rsidR="000914B6" w:rsidRPr="005C6685" w:rsidTr="000914B6">
        <w:trPr>
          <w:trHeight w:val="308"/>
          <w:jc w:val="center"/>
        </w:trPr>
        <w:tc>
          <w:tcPr>
            <w:tcW w:w="27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Ciências Humanas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92</w:t>
            </w:r>
          </w:p>
        </w:tc>
        <w:tc>
          <w:tcPr>
            <w:tcW w:w="1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2</w:t>
            </w:r>
          </w:p>
        </w:tc>
        <w:tc>
          <w:tcPr>
            <w:tcW w:w="11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24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6</w:t>
            </w:r>
          </w:p>
        </w:tc>
        <w:tc>
          <w:tcPr>
            <w:tcW w:w="1059"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124</w:t>
            </w:r>
          </w:p>
        </w:tc>
      </w:tr>
      <w:tr w:rsidR="000914B6" w:rsidRPr="005C6685" w:rsidTr="000914B6">
        <w:trPr>
          <w:trHeight w:val="308"/>
          <w:jc w:val="center"/>
        </w:trPr>
        <w:tc>
          <w:tcPr>
            <w:tcW w:w="27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Ciências Sociais Aplicadas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127</w:t>
            </w:r>
          </w:p>
        </w:tc>
        <w:tc>
          <w:tcPr>
            <w:tcW w:w="1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3</w:t>
            </w:r>
          </w:p>
        </w:tc>
        <w:tc>
          <w:tcPr>
            <w:tcW w:w="11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10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13</w:t>
            </w:r>
          </w:p>
        </w:tc>
        <w:tc>
          <w:tcPr>
            <w:tcW w:w="1059"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153</w:t>
            </w:r>
          </w:p>
        </w:tc>
      </w:tr>
      <w:tr w:rsidR="000914B6" w:rsidRPr="005C6685" w:rsidTr="000914B6">
        <w:trPr>
          <w:trHeight w:val="308"/>
          <w:jc w:val="center"/>
        </w:trPr>
        <w:tc>
          <w:tcPr>
            <w:tcW w:w="27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Engenharias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79</w:t>
            </w:r>
          </w:p>
        </w:tc>
        <w:tc>
          <w:tcPr>
            <w:tcW w:w="1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8</w:t>
            </w:r>
          </w:p>
        </w:tc>
        <w:tc>
          <w:tcPr>
            <w:tcW w:w="11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29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059"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116</w:t>
            </w:r>
          </w:p>
        </w:tc>
      </w:tr>
      <w:tr w:rsidR="000914B6" w:rsidRPr="005C6685" w:rsidTr="000914B6">
        <w:trPr>
          <w:trHeight w:val="308"/>
          <w:jc w:val="center"/>
        </w:trPr>
        <w:tc>
          <w:tcPr>
            <w:tcW w:w="27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914B6" w:rsidRPr="005C6685" w:rsidRDefault="000914B6">
            <w:pPr>
              <w:rPr>
                <w:rFonts w:ascii="Arial" w:hAnsi="Arial" w:cs="Arial"/>
                <w:sz w:val="20"/>
                <w:szCs w:val="20"/>
              </w:rPr>
            </w:pPr>
            <w:r w:rsidRPr="005C6685">
              <w:rPr>
                <w:rFonts w:ascii="Arial" w:hAnsi="Arial" w:cs="Arial"/>
                <w:sz w:val="20"/>
                <w:szCs w:val="20"/>
              </w:rPr>
              <w:t>Linguística, Letras e Artes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12</w:t>
            </w:r>
          </w:p>
        </w:tc>
        <w:tc>
          <w:tcPr>
            <w:tcW w:w="1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 </w:t>
            </w:r>
          </w:p>
        </w:tc>
        <w:tc>
          <w:tcPr>
            <w:tcW w:w="11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1</w:t>
            </w:r>
          </w:p>
        </w:tc>
        <w:tc>
          <w:tcPr>
            <w:tcW w:w="1059"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14</w:t>
            </w:r>
          </w:p>
        </w:tc>
      </w:tr>
      <w:tr w:rsidR="000914B6" w:rsidRPr="00857F7E" w:rsidTr="000914B6">
        <w:trPr>
          <w:trHeight w:val="385"/>
          <w:jc w:val="center"/>
        </w:trPr>
        <w:tc>
          <w:tcPr>
            <w:tcW w:w="2777" w:type="dxa"/>
            <w:tcBorders>
              <w:top w:val="nil"/>
              <w:left w:val="single" w:sz="8" w:space="0" w:color="auto"/>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sz w:val="20"/>
                <w:szCs w:val="20"/>
              </w:rPr>
            </w:pPr>
            <w:r w:rsidRPr="00857F7E">
              <w:rPr>
                <w:rFonts w:ascii="Arial" w:hAnsi="Arial" w:cs="Arial"/>
                <w:bCs/>
                <w:sz w:val="20"/>
                <w:szCs w:val="20"/>
              </w:rPr>
              <w:t>TOTAL</w:t>
            </w:r>
          </w:p>
        </w:tc>
        <w:tc>
          <w:tcPr>
            <w:tcW w:w="1275"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sz w:val="20"/>
                <w:szCs w:val="20"/>
              </w:rPr>
            </w:pPr>
            <w:r w:rsidRPr="00857F7E">
              <w:rPr>
                <w:rFonts w:ascii="Arial" w:hAnsi="Arial" w:cs="Arial"/>
                <w:bCs/>
                <w:sz w:val="20"/>
                <w:szCs w:val="20"/>
              </w:rPr>
              <w:t>536</w:t>
            </w:r>
          </w:p>
        </w:tc>
        <w:tc>
          <w:tcPr>
            <w:tcW w:w="1300"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sz w:val="20"/>
                <w:szCs w:val="20"/>
              </w:rPr>
            </w:pPr>
            <w:r w:rsidRPr="00857F7E">
              <w:rPr>
                <w:rFonts w:ascii="Arial" w:hAnsi="Arial" w:cs="Arial"/>
                <w:bCs/>
                <w:sz w:val="20"/>
                <w:szCs w:val="20"/>
              </w:rPr>
              <w:t>16</w:t>
            </w:r>
          </w:p>
        </w:tc>
        <w:tc>
          <w:tcPr>
            <w:tcW w:w="1125"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sz w:val="20"/>
                <w:szCs w:val="20"/>
              </w:rPr>
            </w:pPr>
            <w:r w:rsidRPr="00857F7E">
              <w:rPr>
                <w:rFonts w:ascii="Arial" w:hAnsi="Arial" w:cs="Arial"/>
                <w:bCs/>
                <w:sz w:val="20"/>
                <w:szCs w:val="20"/>
              </w:rPr>
              <w:t>74</w:t>
            </w:r>
          </w:p>
        </w:tc>
        <w:tc>
          <w:tcPr>
            <w:tcW w:w="1134"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sz w:val="20"/>
                <w:szCs w:val="20"/>
              </w:rPr>
            </w:pPr>
            <w:r w:rsidRPr="00857F7E">
              <w:rPr>
                <w:rFonts w:ascii="Arial" w:hAnsi="Arial" w:cs="Arial"/>
                <w:bCs/>
                <w:sz w:val="20"/>
                <w:szCs w:val="20"/>
              </w:rPr>
              <w:t>31</w:t>
            </w:r>
          </w:p>
        </w:tc>
        <w:tc>
          <w:tcPr>
            <w:tcW w:w="1059"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0914B6" w:rsidRPr="00857F7E" w:rsidRDefault="000914B6">
            <w:pPr>
              <w:jc w:val="center"/>
              <w:rPr>
                <w:rFonts w:ascii="Arial" w:hAnsi="Arial" w:cs="Arial"/>
                <w:sz w:val="20"/>
                <w:szCs w:val="20"/>
              </w:rPr>
            </w:pPr>
            <w:r w:rsidRPr="00857F7E">
              <w:rPr>
                <w:rFonts w:ascii="Arial" w:hAnsi="Arial" w:cs="Arial"/>
                <w:bCs/>
                <w:sz w:val="20"/>
                <w:szCs w:val="20"/>
              </w:rPr>
              <w:t>665</w:t>
            </w:r>
          </w:p>
        </w:tc>
      </w:tr>
    </w:tbl>
    <w:p w:rsidR="000914B6" w:rsidRPr="005C6685" w:rsidRDefault="000914B6" w:rsidP="000914B6">
      <w:pPr>
        <w:pStyle w:val="NormalWeb"/>
        <w:spacing w:before="120" w:beforeAutospacing="0" w:after="120" w:afterAutospacing="0"/>
        <w:ind w:firstLine="709"/>
        <w:jc w:val="both"/>
        <w:rPr>
          <w:rFonts w:ascii="Arial" w:hAnsi="Arial" w:cs="Arial"/>
          <w:sz w:val="20"/>
          <w:szCs w:val="20"/>
        </w:rPr>
      </w:pPr>
      <w:r w:rsidRPr="005C6685">
        <w:rPr>
          <w:rFonts w:ascii="Arial" w:hAnsi="Arial" w:cs="Arial"/>
          <w:sz w:val="20"/>
          <w:szCs w:val="20"/>
        </w:rPr>
        <w:t xml:space="preserve">A avaliação dos trabalhos desenvolvidos pelos </w:t>
      </w:r>
      <w:r w:rsidR="00651C2F">
        <w:rPr>
          <w:rFonts w:ascii="Arial" w:hAnsi="Arial" w:cs="Arial"/>
          <w:sz w:val="20"/>
          <w:szCs w:val="20"/>
        </w:rPr>
        <w:t>estudantes</w:t>
      </w:r>
      <w:r w:rsidRPr="005C6685">
        <w:rPr>
          <w:rFonts w:ascii="Arial" w:hAnsi="Arial" w:cs="Arial"/>
          <w:sz w:val="20"/>
          <w:szCs w:val="20"/>
        </w:rPr>
        <w:t xml:space="preserve"> bolsistas de iniciação científica e tecnológica foi realizada por um Comitê Externo composto pelos professores Moacir </w:t>
      </w:r>
      <w:proofErr w:type="spellStart"/>
      <w:r w:rsidRPr="005C6685">
        <w:rPr>
          <w:rFonts w:ascii="Arial" w:hAnsi="Arial" w:cs="Arial"/>
          <w:sz w:val="20"/>
          <w:szCs w:val="20"/>
        </w:rPr>
        <w:t>Kripka</w:t>
      </w:r>
      <w:proofErr w:type="spellEnd"/>
      <w:r w:rsidRPr="005C6685">
        <w:rPr>
          <w:rFonts w:ascii="Arial" w:hAnsi="Arial" w:cs="Arial"/>
          <w:sz w:val="20"/>
          <w:szCs w:val="20"/>
        </w:rPr>
        <w:t xml:space="preserve">, área de Ciências Exatas e Tecnológicas – UPF, Liliana Soares Ferreira, área de Ciências Humanas – UFSM, Rogério Luís </w:t>
      </w:r>
      <w:proofErr w:type="spellStart"/>
      <w:r w:rsidRPr="005C6685">
        <w:rPr>
          <w:rFonts w:ascii="Arial" w:hAnsi="Arial" w:cs="Arial"/>
          <w:sz w:val="20"/>
          <w:szCs w:val="20"/>
        </w:rPr>
        <w:t>Cancian</w:t>
      </w:r>
      <w:proofErr w:type="spellEnd"/>
      <w:r w:rsidRPr="005C6685">
        <w:rPr>
          <w:rFonts w:ascii="Arial" w:hAnsi="Arial" w:cs="Arial"/>
          <w:sz w:val="20"/>
          <w:szCs w:val="20"/>
        </w:rPr>
        <w:t xml:space="preserve">, área de Ciências Agrárias – URI-Erechim, Carmem Lúcia </w:t>
      </w:r>
      <w:proofErr w:type="spellStart"/>
      <w:r w:rsidRPr="005C6685">
        <w:rPr>
          <w:rFonts w:ascii="Arial" w:hAnsi="Arial" w:cs="Arial"/>
          <w:sz w:val="20"/>
          <w:szCs w:val="20"/>
        </w:rPr>
        <w:t>Colomé</w:t>
      </w:r>
      <w:proofErr w:type="spellEnd"/>
      <w:r w:rsidRPr="005C6685">
        <w:rPr>
          <w:rFonts w:ascii="Arial" w:hAnsi="Arial" w:cs="Arial"/>
          <w:sz w:val="20"/>
          <w:szCs w:val="20"/>
        </w:rPr>
        <w:t xml:space="preserve"> Beck, área de Ciências da Vida – UFSM, Luís Felipe Dias Lopes, área de Ciências Sociais Aplicadas – UFSM. O trabalho desse Comitê foi especificamente junto aos </w:t>
      </w:r>
      <w:r w:rsidR="00651C2F">
        <w:rPr>
          <w:rFonts w:ascii="Arial" w:hAnsi="Arial" w:cs="Arial"/>
          <w:sz w:val="20"/>
          <w:szCs w:val="20"/>
        </w:rPr>
        <w:t>estudantes</w:t>
      </w:r>
      <w:r w:rsidRPr="005C6685">
        <w:rPr>
          <w:rFonts w:ascii="Arial" w:hAnsi="Arial" w:cs="Arial"/>
          <w:sz w:val="20"/>
          <w:szCs w:val="20"/>
        </w:rPr>
        <w:t xml:space="preserve"> com bolsas financiadas pelo CNPq. Já os bolsistas PROBIC-PROBITI/FAPERGS e PIBIC-PIBITI/UNIJUÍ foram avaliados por comissões internas.</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Mais uma edição de sucesso em que o Salão do Conhecimento promoveu espaços de socialização e discussão das temáticas centrais dos grupos de pesquisa e dos programas de extensão da Universidade. A programação científica organizada pelos Departamentos envolveu as diferentes áreas de conhecimento a partir de uma proposta de integração das dimensões do ensino, da pesquisa e da </w:t>
      </w:r>
      <w:r w:rsidRPr="00857F7E">
        <w:rPr>
          <w:rFonts w:ascii="Arial" w:hAnsi="Arial" w:cs="Arial"/>
          <w:sz w:val="20"/>
          <w:szCs w:val="20"/>
        </w:rPr>
        <w:t>extensão</w:t>
      </w:r>
      <w:r w:rsidR="00651C2F" w:rsidRPr="00857F7E">
        <w:rPr>
          <w:rFonts w:ascii="Arial" w:hAnsi="Arial" w:cs="Arial"/>
          <w:sz w:val="20"/>
          <w:szCs w:val="20"/>
        </w:rPr>
        <w:t xml:space="preserve"> e cultura</w:t>
      </w:r>
      <w:r w:rsidRPr="005C6685">
        <w:rPr>
          <w:rFonts w:ascii="Arial" w:hAnsi="Arial" w:cs="Arial"/>
          <w:sz w:val="20"/>
          <w:szCs w:val="20"/>
        </w:rPr>
        <w:t xml:space="preserve"> e proporcionou um espaço de discussão interdisciplinar abordando o tema A Matemática </w:t>
      </w:r>
      <w:r w:rsidR="00651C2F">
        <w:rPr>
          <w:rFonts w:ascii="Arial" w:hAnsi="Arial" w:cs="Arial"/>
          <w:sz w:val="20"/>
          <w:szCs w:val="20"/>
        </w:rPr>
        <w:t>e</w:t>
      </w:r>
      <w:r w:rsidRPr="005C6685">
        <w:rPr>
          <w:rFonts w:ascii="Arial" w:hAnsi="Arial" w:cs="Arial"/>
          <w:sz w:val="20"/>
          <w:szCs w:val="20"/>
        </w:rPr>
        <w:t>stá em Tudo.</w:t>
      </w:r>
    </w:p>
    <w:p w:rsidR="000914B6" w:rsidRPr="00651C2F" w:rsidRDefault="000914B6" w:rsidP="00651C2F">
      <w:pPr>
        <w:pStyle w:val="NormalWeb"/>
        <w:spacing w:before="120" w:beforeAutospacing="0" w:after="120" w:afterAutospacing="0"/>
        <w:ind w:firstLine="709"/>
        <w:jc w:val="both"/>
        <w:rPr>
          <w:rFonts w:ascii="Arial" w:hAnsi="Arial" w:cs="Arial"/>
          <w:sz w:val="20"/>
          <w:szCs w:val="20"/>
        </w:rPr>
      </w:pPr>
      <w:r w:rsidRPr="005C6685">
        <w:rPr>
          <w:rFonts w:ascii="Arial" w:hAnsi="Arial" w:cs="Arial"/>
          <w:sz w:val="20"/>
          <w:szCs w:val="20"/>
        </w:rPr>
        <w:t xml:space="preserve">Todos os trabalhos inscritos e selecionados no evento foram publicados nos Anais do Salão do Conhecimento 2017, e estão disponíveis no endereço </w:t>
      </w:r>
      <w:hyperlink r:id="rId18" w:history="1">
        <w:r w:rsidRPr="005C6685">
          <w:rPr>
            <w:rStyle w:val="Hyperlink"/>
            <w:rFonts w:ascii="Arial" w:hAnsi="Arial" w:cs="Arial"/>
            <w:bCs/>
            <w:iCs/>
            <w:sz w:val="20"/>
            <w:szCs w:val="20"/>
          </w:rPr>
          <w:t>www.publicacoeseventos.unijui.edu.br</w:t>
        </w:r>
      </w:hyperlink>
      <w:r w:rsidRPr="005C6685">
        <w:rPr>
          <w:rFonts w:ascii="Arial" w:hAnsi="Arial" w:cs="Arial"/>
          <w:bCs/>
          <w:iCs/>
          <w:sz w:val="20"/>
          <w:szCs w:val="20"/>
        </w:rPr>
        <w:t xml:space="preserve"> .</w:t>
      </w:r>
    </w:p>
    <w:p w:rsidR="003C0E61" w:rsidRDefault="003C0E61" w:rsidP="000914B6">
      <w:pPr>
        <w:pStyle w:val="NormalWeb"/>
        <w:spacing w:before="120" w:beforeAutospacing="0" w:after="120" w:afterAutospacing="0"/>
        <w:ind w:firstLine="709"/>
        <w:jc w:val="both"/>
        <w:rPr>
          <w:rFonts w:ascii="Arial" w:hAnsi="Arial" w:cs="Arial"/>
          <w:sz w:val="20"/>
          <w:szCs w:val="20"/>
        </w:rPr>
      </w:pPr>
    </w:p>
    <w:p w:rsidR="003C0E61" w:rsidRDefault="003C0E61" w:rsidP="000914B6">
      <w:pPr>
        <w:pStyle w:val="NormalWeb"/>
        <w:spacing w:before="120" w:beforeAutospacing="0" w:after="120" w:afterAutospacing="0"/>
        <w:ind w:firstLine="709"/>
        <w:jc w:val="both"/>
        <w:rPr>
          <w:rFonts w:ascii="Arial" w:hAnsi="Arial" w:cs="Arial"/>
          <w:sz w:val="20"/>
          <w:szCs w:val="20"/>
        </w:rPr>
      </w:pPr>
    </w:p>
    <w:p w:rsidR="000914B6" w:rsidRDefault="000914B6" w:rsidP="000914B6">
      <w:pPr>
        <w:pStyle w:val="NormalWeb"/>
        <w:spacing w:before="120" w:beforeAutospacing="0" w:after="120" w:afterAutospacing="0"/>
        <w:ind w:firstLine="709"/>
        <w:jc w:val="both"/>
        <w:rPr>
          <w:rFonts w:ascii="Arial" w:hAnsi="Arial" w:cs="Arial"/>
          <w:sz w:val="20"/>
          <w:szCs w:val="20"/>
        </w:rPr>
      </w:pPr>
      <w:r w:rsidRPr="005C6685">
        <w:rPr>
          <w:rFonts w:ascii="Arial" w:hAnsi="Arial" w:cs="Arial"/>
          <w:sz w:val="20"/>
          <w:szCs w:val="20"/>
        </w:rPr>
        <w:lastRenderedPageBreak/>
        <w:t>Dos trabalhos apresentados no Salão do Conhecimento 2017 na forma de pôster e apresentação oral, 26, distribuídos entre os eventos do Salão, obtiveram nota máxima dos avaliadores e foram classificados como destaque. A certificação aos autores dos trabalhos será feita em março de 2018, quando da realização do primeiro encontro do Ciclo de Formação para a Pesquisa e Extensão 2018.</w:t>
      </w:r>
    </w:p>
    <w:p w:rsidR="003C0E61" w:rsidRPr="005C6685" w:rsidRDefault="003C0E61" w:rsidP="000914B6">
      <w:pPr>
        <w:pStyle w:val="NormalWeb"/>
        <w:spacing w:before="120" w:beforeAutospacing="0" w:after="120" w:afterAutospacing="0"/>
        <w:ind w:firstLine="709"/>
        <w:jc w:val="both"/>
        <w:rPr>
          <w:rFonts w:ascii="Arial" w:hAnsi="Arial" w:cs="Arial"/>
          <w:sz w:val="20"/>
          <w:szCs w:val="20"/>
        </w:rPr>
      </w:pPr>
    </w:p>
    <w:p w:rsidR="000914B6" w:rsidRPr="00857F7E" w:rsidRDefault="000914B6" w:rsidP="000914B6">
      <w:pPr>
        <w:pStyle w:val="NormalWeb"/>
        <w:spacing w:before="120" w:beforeAutospacing="0" w:after="120" w:afterAutospacing="0"/>
        <w:jc w:val="both"/>
        <w:rPr>
          <w:rFonts w:ascii="Arial" w:hAnsi="Arial" w:cs="Arial"/>
          <w:sz w:val="20"/>
          <w:szCs w:val="20"/>
        </w:rPr>
      </w:pPr>
      <w:r w:rsidRPr="00857F7E">
        <w:rPr>
          <w:rFonts w:ascii="Arial" w:hAnsi="Arial" w:cs="Arial"/>
          <w:sz w:val="20"/>
          <w:szCs w:val="20"/>
        </w:rPr>
        <w:t>Quadro 12: Destaques do Salão do Conhecimento 2017, distribuídos por área e por evento</w:t>
      </w:r>
      <w:r w:rsidR="00E369F3" w:rsidRPr="00857F7E">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850"/>
        <w:gridCol w:w="851"/>
        <w:gridCol w:w="850"/>
        <w:gridCol w:w="851"/>
        <w:gridCol w:w="850"/>
      </w:tblGrid>
      <w:tr w:rsidR="000914B6" w:rsidRPr="00857F7E" w:rsidTr="000914B6">
        <w:trPr>
          <w:trHeight w:val="356"/>
          <w:jc w:val="center"/>
        </w:trPr>
        <w:tc>
          <w:tcPr>
            <w:tcW w:w="4928"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pStyle w:val="NormalWeb"/>
              <w:spacing w:before="0" w:beforeAutospacing="0" w:after="0" w:afterAutospacing="0"/>
              <w:rPr>
                <w:rFonts w:ascii="Arial" w:hAnsi="Arial" w:cs="Arial"/>
                <w:sz w:val="20"/>
                <w:szCs w:val="20"/>
              </w:rPr>
            </w:pPr>
            <w:r w:rsidRPr="00857F7E">
              <w:rPr>
                <w:rFonts w:ascii="Arial" w:hAnsi="Arial" w:cs="Arial"/>
                <w:sz w:val="20"/>
                <w:szCs w:val="20"/>
              </w:rPr>
              <w:t>ÁREAS</w:t>
            </w:r>
          </w:p>
        </w:tc>
        <w:tc>
          <w:tcPr>
            <w:tcW w:w="850"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pStyle w:val="NormalWeb"/>
              <w:spacing w:before="0" w:beforeAutospacing="0" w:after="0" w:afterAutospacing="0"/>
              <w:jc w:val="center"/>
              <w:rPr>
                <w:rFonts w:ascii="Arial" w:hAnsi="Arial" w:cs="Arial"/>
                <w:sz w:val="20"/>
                <w:szCs w:val="20"/>
              </w:rPr>
            </w:pPr>
            <w:r w:rsidRPr="00857F7E">
              <w:rPr>
                <w:rFonts w:ascii="Arial" w:hAnsi="Arial" w:cs="Arial"/>
                <w:sz w:val="20"/>
                <w:szCs w:val="20"/>
              </w:rPr>
              <w:t>JP</w:t>
            </w:r>
          </w:p>
        </w:tc>
        <w:tc>
          <w:tcPr>
            <w:tcW w:w="851"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pStyle w:val="NormalWeb"/>
              <w:spacing w:before="0" w:beforeAutospacing="0" w:after="0" w:afterAutospacing="0"/>
              <w:jc w:val="center"/>
              <w:rPr>
                <w:rFonts w:ascii="Arial" w:hAnsi="Arial" w:cs="Arial"/>
                <w:sz w:val="20"/>
                <w:szCs w:val="20"/>
              </w:rPr>
            </w:pPr>
            <w:r w:rsidRPr="00857F7E">
              <w:rPr>
                <w:rFonts w:ascii="Arial" w:hAnsi="Arial" w:cs="Arial"/>
                <w:sz w:val="20"/>
                <w:szCs w:val="20"/>
              </w:rPr>
              <w:t>SIC</w:t>
            </w:r>
          </w:p>
        </w:tc>
        <w:tc>
          <w:tcPr>
            <w:tcW w:w="850"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pStyle w:val="NormalWeb"/>
              <w:spacing w:before="0" w:beforeAutospacing="0" w:after="0" w:afterAutospacing="0"/>
              <w:jc w:val="center"/>
              <w:rPr>
                <w:rFonts w:ascii="Arial" w:hAnsi="Arial" w:cs="Arial"/>
                <w:sz w:val="20"/>
                <w:szCs w:val="20"/>
              </w:rPr>
            </w:pPr>
            <w:r w:rsidRPr="00857F7E">
              <w:rPr>
                <w:rFonts w:ascii="Arial" w:hAnsi="Arial" w:cs="Arial"/>
                <w:sz w:val="20"/>
                <w:szCs w:val="20"/>
              </w:rPr>
              <w:t>MIC</w:t>
            </w:r>
          </w:p>
        </w:tc>
        <w:tc>
          <w:tcPr>
            <w:tcW w:w="851"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pStyle w:val="NormalWeb"/>
              <w:spacing w:before="0" w:beforeAutospacing="0" w:after="0" w:afterAutospacing="0"/>
              <w:jc w:val="center"/>
              <w:rPr>
                <w:rFonts w:ascii="Arial" w:hAnsi="Arial" w:cs="Arial"/>
                <w:sz w:val="20"/>
                <w:szCs w:val="20"/>
              </w:rPr>
            </w:pPr>
            <w:r w:rsidRPr="00857F7E">
              <w:rPr>
                <w:rFonts w:ascii="Arial" w:hAnsi="Arial" w:cs="Arial"/>
                <w:sz w:val="20"/>
                <w:szCs w:val="20"/>
              </w:rPr>
              <w:t>JE</w:t>
            </w:r>
          </w:p>
        </w:tc>
        <w:tc>
          <w:tcPr>
            <w:tcW w:w="850"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pStyle w:val="NormalWeb"/>
              <w:spacing w:before="0" w:beforeAutospacing="0" w:after="0" w:afterAutospacing="0"/>
              <w:jc w:val="center"/>
              <w:rPr>
                <w:rFonts w:ascii="Arial" w:hAnsi="Arial" w:cs="Arial"/>
                <w:sz w:val="20"/>
                <w:szCs w:val="20"/>
              </w:rPr>
            </w:pPr>
            <w:r w:rsidRPr="00857F7E">
              <w:rPr>
                <w:rFonts w:ascii="Arial" w:hAnsi="Arial" w:cs="Arial"/>
                <w:sz w:val="20"/>
                <w:szCs w:val="20"/>
              </w:rPr>
              <w:t>SIT</w:t>
            </w:r>
          </w:p>
        </w:tc>
      </w:tr>
      <w:tr w:rsidR="000914B6" w:rsidRPr="005C6685" w:rsidTr="000914B6">
        <w:trPr>
          <w:jc w:val="center"/>
        </w:trPr>
        <w:tc>
          <w:tcPr>
            <w:tcW w:w="4928"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A Matemática está em Tudo</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r>
      <w:tr w:rsidR="000914B6" w:rsidRPr="005C6685" w:rsidTr="000914B6">
        <w:trPr>
          <w:jc w:val="center"/>
        </w:trPr>
        <w:tc>
          <w:tcPr>
            <w:tcW w:w="4928"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Ciências Agrárias</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r>
      <w:tr w:rsidR="000914B6" w:rsidRPr="005C6685" w:rsidTr="000914B6">
        <w:trPr>
          <w:jc w:val="center"/>
        </w:trPr>
        <w:tc>
          <w:tcPr>
            <w:tcW w:w="4928"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Ciências Biológicas</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r>
      <w:tr w:rsidR="000914B6" w:rsidRPr="005C6685" w:rsidTr="000914B6">
        <w:trPr>
          <w:jc w:val="center"/>
        </w:trPr>
        <w:tc>
          <w:tcPr>
            <w:tcW w:w="4928"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Ciências da Saúde</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r>
      <w:tr w:rsidR="000914B6" w:rsidRPr="005C6685" w:rsidTr="000914B6">
        <w:trPr>
          <w:jc w:val="center"/>
        </w:trPr>
        <w:tc>
          <w:tcPr>
            <w:tcW w:w="4928"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Ciências Exatas e da Terra</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02</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r>
      <w:tr w:rsidR="000914B6" w:rsidRPr="005C6685" w:rsidTr="000914B6">
        <w:trPr>
          <w:jc w:val="center"/>
        </w:trPr>
        <w:tc>
          <w:tcPr>
            <w:tcW w:w="4928"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Ciências Humanas</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02</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02</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r>
      <w:tr w:rsidR="000914B6" w:rsidRPr="005C6685" w:rsidTr="000914B6">
        <w:trPr>
          <w:jc w:val="center"/>
        </w:trPr>
        <w:tc>
          <w:tcPr>
            <w:tcW w:w="4928"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Ciências Sociais Aplicadas</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r>
      <w:tr w:rsidR="000914B6" w:rsidRPr="005C6685" w:rsidTr="000914B6">
        <w:trPr>
          <w:jc w:val="center"/>
        </w:trPr>
        <w:tc>
          <w:tcPr>
            <w:tcW w:w="4928"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Engenharias</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02</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r>
      <w:tr w:rsidR="000914B6" w:rsidRPr="005C6685" w:rsidTr="000914B6">
        <w:trPr>
          <w:jc w:val="center"/>
        </w:trPr>
        <w:tc>
          <w:tcPr>
            <w:tcW w:w="4928"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Linguística, Letras e Artes</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r>
      <w:tr w:rsidR="000914B6" w:rsidRPr="005C6685" w:rsidTr="000914B6">
        <w:trPr>
          <w:jc w:val="center"/>
        </w:trPr>
        <w:tc>
          <w:tcPr>
            <w:tcW w:w="4928"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rPr>
                <w:rFonts w:ascii="Arial" w:hAnsi="Arial" w:cs="Arial"/>
                <w:sz w:val="20"/>
                <w:szCs w:val="20"/>
              </w:rPr>
            </w:pPr>
            <w:r w:rsidRPr="005C6685">
              <w:rPr>
                <w:rFonts w:ascii="Arial" w:hAnsi="Arial" w:cs="Arial"/>
                <w:sz w:val="20"/>
                <w:szCs w:val="20"/>
              </w:rPr>
              <w:t>TOTAL</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03</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06</w:t>
            </w:r>
          </w:p>
        </w:tc>
        <w:tc>
          <w:tcPr>
            <w:tcW w:w="850" w:type="dxa"/>
            <w:tcBorders>
              <w:top w:val="single" w:sz="4" w:space="0" w:color="auto"/>
              <w:left w:val="single" w:sz="4" w:space="0" w:color="auto"/>
              <w:bottom w:val="single" w:sz="4" w:space="0" w:color="auto"/>
              <w:right w:val="single" w:sz="4" w:space="0" w:color="auto"/>
            </w:tcBorders>
            <w:hideMark/>
          </w:tcPr>
          <w:p w:rsidR="000914B6" w:rsidRPr="005C6685" w:rsidRDefault="000914B6">
            <w:pPr>
              <w:pStyle w:val="NormalWeb"/>
              <w:spacing w:before="0" w:beforeAutospacing="0" w:after="0" w:afterAutospacing="0"/>
              <w:jc w:val="center"/>
              <w:rPr>
                <w:rFonts w:ascii="Arial" w:hAnsi="Arial" w:cs="Arial"/>
                <w:sz w:val="20"/>
                <w:szCs w:val="20"/>
              </w:rPr>
            </w:pPr>
            <w:r w:rsidRPr="005C6685">
              <w:rPr>
                <w:rFonts w:ascii="Arial" w:hAnsi="Arial" w:cs="Arial"/>
                <w:sz w:val="20"/>
                <w:szCs w:val="20"/>
              </w:rPr>
              <w:t>-</w:t>
            </w:r>
          </w:p>
        </w:tc>
      </w:tr>
    </w:tbl>
    <w:p w:rsidR="000914B6" w:rsidRPr="005C6685" w:rsidRDefault="000914B6" w:rsidP="00B72DD6">
      <w:pPr>
        <w:spacing w:before="120" w:after="120"/>
        <w:ind w:firstLine="709"/>
        <w:jc w:val="both"/>
        <w:rPr>
          <w:rFonts w:ascii="Arial" w:hAnsi="Arial" w:cs="Arial"/>
          <w:sz w:val="20"/>
          <w:szCs w:val="20"/>
        </w:rPr>
      </w:pPr>
      <w:r w:rsidRPr="005C6685">
        <w:rPr>
          <w:rFonts w:ascii="Arial" w:hAnsi="Arial" w:cs="Arial"/>
          <w:sz w:val="20"/>
          <w:szCs w:val="20"/>
        </w:rPr>
        <w:t xml:space="preserve">Cabe destacar o número expressivo de participantes no Salão do Conhecimento para além do número de inscritos para certificação. Os registros das diferentes atividades que ocorreram durante o evento mostram que a comunidade acadêmica faz deste espaço uma nova sala de aula com a oportunidade da socialização das áreas de conhecimento e suas produções, bem como da construção da interdisciplinaridade. </w:t>
      </w:r>
    </w:p>
    <w:p w:rsidR="000914B6" w:rsidRPr="005C6685" w:rsidRDefault="000914B6" w:rsidP="000914B6">
      <w:pPr>
        <w:spacing w:before="120" w:after="120"/>
        <w:jc w:val="both"/>
        <w:rPr>
          <w:rFonts w:ascii="Arial" w:hAnsi="Arial" w:cs="Arial"/>
          <w:sz w:val="20"/>
          <w:szCs w:val="20"/>
        </w:rPr>
      </w:pPr>
    </w:p>
    <w:p w:rsidR="000914B6" w:rsidRPr="005C6685" w:rsidRDefault="000914B6" w:rsidP="000914B6">
      <w:pPr>
        <w:spacing w:before="120" w:after="120"/>
        <w:jc w:val="both"/>
        <w:rPr>
          <w:rFonts w:ascii="Arial" w:hAnsi="Arial" w:cs="Arial"/>
          <w:b/>
          <w:i/>
          <w:sz w:val="20"/>
          <w:szCs w:val="20"/>
        </w:rPr>
      </w:pPr>
      <w:r w:rsidRPr="005C6685">
        <w:rPr>
          <w:rFonts w:ascii="Arial" w:hAnsi="Arial" w:cs="Arial"/>
          <w:b/>
          <w:sz w:val="20"/>
          <w:szCs w:val="20"/>
        </w:rPr>
        <w:t xml:space="preserve">D. Ações de Qualificação dos Programas de Pós-Graduação </w:t>
      </w:r>
      <w:r w:rsidRPr="005C6685">
        <w:rPr>
          <w:rFonts w:ascii="Arial" w:hAnsi="Arial" w:cs="Arial"/>
          <w:b/>
          <w:i/>
          <w:sz w:val="20"/>
          <w:szCs w:val="20"/>
        </w:rPr>
        <w:t>Stricto Sensu</w:t>
      </w:r>
    </w:p>
    <w:p w:rsidR="000914B6" w:rsidRPr="005C6685" w:rsidRDefault="000914B6" w:rsidP="000914B6">
      <w:pPr>
        <w:pStyle w:val="PargrafodaLista2"/>
        <w:spacing w:before="120" w:after="120" w:line="240" w:lineRule="auto"/>
        <w:ind w:left="0" w:firstLine="709"/>
        <w:jc w:val="both"/>
        <w:rPr>
          <w:rFonts w:ascii="Arial" w:hAnsi="Arial" w:cs="Arial"/>
          <w:sz w:val="20"/>
          <w:szCs w:val="20"/>
        </w:rPr>
      </w:pPr>
      <w:r w:rsidRPr="005C6685">
        <w:rPr>
          <w:rFonts w:ascii="Arial" w:hAnsi="Arial" w:cs="Arial"/>
          <w:sz w:val="20"/>
          <w:szCs w:val="20"/>
        </w:rPr>
        <w:t xml:space="preserve">A política de pós-graduação </w:t>
      </w:r>
      <w:r w:rsidR="00E369F3">
        <w:rPr>
          <w:rFonts w:ascii="Arial" w:hAnsi="Arial" w:cs="Arial"/>
          <w:i/>
          <w:sz w:val="20"/>
          <w:szCs w:val="20"/>
        </w:rPr>
        <w:t>s</w:t>
      </w:r>
      <w:r w:rsidRPr="005C6685">
        <w:rPr>
          <w:rFonts w:ascii="Arial" w:hAnsi="Arial" w:cs="Arial"/>
          <w:i/>
          <w:sz w:val="20"/>
          <w:szCs w:val="20"/>
        </w:rPr>
        <w:t>tricto sensu</w:t>
      </w:r>
      <w:r w:rsidRPr="005C6685">
        <w:rPr>
          <w:rFonts w:ascii="Arial" w:hAnsi="Arial" w:cs="Arial"/>
          <w:sz w:val="20"/>
          <w:szCs w:val="20"/>
        </w:rPr>
        <w:t xml:space="preserve"> da UNIJUÍ baseia-se no fortalecimento da pesquisa acadêmica de acordo com os parâmetros estabelecidos pela comunidade científica nacional e internacional. Nesse contexto, os docentes que compõem os quadros da Pós-Graduação </w:t>
      </w:r>
      <w:r w:rsidRPr="005C6685">
        <w:rPr>
          <w:rFonts w:ascii="Arial" w:hAnsi="Arial" w:cs="Arial"/>
          <w:i/>
          <w:sz w:val="20"/>
          <w:szCs w:val="20"/>
        </w:rPr>
        <w:t>Stricto Sensu</w:t>
      </w:r>
      <w:r w:rsidRPr="005C6685">
        <w:rPr>
          <w:rFonts w:ascii="Arial" w:hAnsi="Arial" w:cs="Arial"/>
          <w:sz w:val="20"/>
          <w:szCs w:val="20"/>
        </w:rPr>
        <w:t xml:space="preserve"> têm exigências de produção científica qualificada e de impacto e, nesse caso, com grau de maior rigor pelo processo de avaliação dos programas pela CAPES. Em contrapartida, a </w:t>
      </w:r>
      <w:r w:rsidR="00E369F3" w:rsidRPr="005C6685">
        <w:rPr>
          <w:rFonts w:ascii="Arial" w:hAnsi="Arial" w:cs="Arial"/>
          <w:sz w:val="20"/>
          <w:szCs w:val="20"/>
        </w:rPr>
        <w:t>UNIJUÍ</w:t>
      </w:r>
      <w:r w:rsidRPr="005C6685">
        <w:rPr>
          <w:rFonts w:ascii="Arial" w:hAnsi="Arial" w:cs="Arial"/>
          <w:sz w:val="20"/>
          <w:szCs w:val="20"/>
        </w:rPr>
        <w:t xml:space="preserve"> mantém o Programa </w:t>
      </w:r>
      <w:proofErr w:type="spellStart"/>
      <w:r w:rsidRPr="005C6685">
        <w:rPr>
          <w:rFonts w:ascii="Arial" w:hAnsi="Arial" w:cs="Arial"/>
          <w:sz w:val="20"/>
          <w:szCs w:val="20"/>
        </w:rPr>
        <w:t>Papdocência</w:t>
      </w:r>
      <w:proofErr w:type="spellEnd"/>
      <w:r w:rsidRPr="005C6685">
        <w:rPr>
          <w:rFonts w:ascii="Arial" w:hAnsi="Arial" w:cs="Arial"/>
          <w:sz w:val="20"/>
          <w:szCs w:val="20"/>
        </w:rPr>
        <w:t xml:space="preserve">, que se constitui em um diferencial para atribuição dos tempos docentes, considerando que o docente que atua no mestrado e </w:t>
      </w:r>
      <w:r w:rsidR="00E369F3">
        <w:rPr>
          <w:rFonts w:ascii="Arial" w:hAnsi="Arial" w:cs="Arial"/>
          <w:sz w:val="20"/>
          <w:szCs w:val="20"/>
        </w:rPr>
        <w:t xml:space="preserve">no </w:t>
      </w:r>
      <w:r w:rsidRPr="005C6685">
        <w:rPr>
          <w:rFonts w:ascii="Arial" w:hAnsi="Arial" w:cs="Arial"/>
          <w:sz w:val="20"/>
          <w:szCs w:val="20"/>
        </w:rPr>
        <w:t>doutorado tem majoritariamente sua carga horária neste nível de ensino.</w:t>
      </w:r>
    </w:p>
    <w:p w:rsidR="000914B6" w:rsidRPr="005C6685" w:rsidRDefault="000914B6" w:rsidP="000914B6">
      <w:pPr>
        <w:spacing w:before="120" w:after="120"/>
        <w:ind w:firstLine="709"/>
        <w:jc w:val="both"/>
        <w:rPr>
          <w:rFonts w:ascii="Arial" w:hAnsi="Arial" w:cs="Arial"/>
          <w:sz w:val="20"/>
          <w:szCs w:val="20"/>
          <w:lang w:eastAsia="en-US"/>
        </w:rPr>
      </w:pPr>
      <w:r w:rsidRPr="005C6685">
        <w:rPr>
          <w:rFonts w:ascii="Arial" w:hAnsi="Arial" w:cs="Arial"/>
          <w:sz w:val="20"/>
          <w:szCs w:val="20"/>
          <w:lang w:eastAsia="en-US"/>
        </w:rPr>
        <w:t>Os processos de credenciamento e recredenciamento docente são realizados a cada quatro anos nos PPGSS, em consonância com o ciclo de avaliação da</w:t>
      </w:r>
      <w:r w:rsidR="00E369F3" w:rsidRPr="005C6685">
        <w:rPr>
          <w:rFonts w:ascii="Arial" w:hAnsi="Arial" w:cs="Arial"/>
          <w:sz w:val="20"/>
          <w:szCs w:val="20"/>
          <w:lang w:eastAsia="en-US"/>
        </w:rPr>
        <w:t xml:space="preserve"> CAPES</w:t>
      </w:r>
      <w:r w:rsidRPr="005C6685">
        <w:rPr>
          <w:rFonts w:ascii="Arial" w:hAnsi="Arial" w:cs="Arial"/>
          <w:sz w:val="20"/>
          <w:szCs w:val="20"/>
          <w:lang w:eastAsia="en-US"/>
        </w:rPr>
        <w:t xml:space="preserve">. Este processo tem como objetivo suprir as necessidades apontadas nas avaliações de cada PPG realizadas pela </w:t>
      </w:r>
      <w:r w:rsidR="00E369F3" w:rsidRPr="005C6685">
        <w:rPr>
          <w:rFonts w:ascii="Arial" w:hAnsi="Arial" w:cs="Arial"/>
          <w:sz w:val="20"/>
          <w:szCs w:val="20"/>
          <w:lang w:eastAsia="en-US"/>
        </w:rPr>
        <w:t>CAPES</w:t>
      </w:r>
      <w:r w:rsidRPr="005C6685">
        <w:rPr>
          <w:rFonts w:ascii="Arial" w:hAnsi="Arial" w:cs="Arial"/>
          <w:sz w:val="20"/>
          <w:szCs w:val="20"/>
          <w:lang w:eastAsia="en-US"/>
        </w:rPr>
        <w:t xml:space="preserve">; buscar o alinhamento das atividades do </w:t>
      </w:r>
      <w:proofErr w:type="spellStart"/>
      <w:r w:rsidRPr="005C6685">
        <w:rPr>
          <w:rFonts w:ascii="Arial" w:hAnsi="Arial" w:cs="Arial"/>
          <w:sz w:val="20"/>
          <w:szCs w:val="20"/>
          <w:lang w:eastAsia="en-US"/>
        </w:rPr>
        <w:t>Papdocência</w:t>
      </w:r>
      <w:proofErr w:type="spellEnd"/>
      <w:r w:rsidRPr="005C6685">
        <w:rPr>
          <w:rFonts w:ascii="Arial" w:hAnsi="Arial" w:cs="Arial"/>
          <w:sz w:val="20"/>
          <w:szCs w:val="20"/>
          <w:lang w:eastAsia="en-US"/>
        </w:rPr>
        <w:t xml:space="preserve"> com as condições requeridas para um melhor conceito no processo de avaliação quadrienal e também contribuir na construção dos cursos de doutorado, nas áreas que ainda não fizeram esta verticalização.</w:t>
      </w:r>
    </w:p>
    <w:p w:rsidR="000914B6" w:rsidRPr="005C6685" w:rsidRDefault="000914B6" w:rsidP="000914B6">
      <w:pPr>
        <w:spacing w:before="120" w:after="120"/>
        <w:ind w:firstLine="709"/>
        <w:jc w:val="both"/>
        <w:rPr>
          <w:rFonts w:ascii="Arial" w:hAnsi="Arial" w:cs="Arial"/>
          <w:sz w:val="20"/>
          <w:szCs w:val="20"/>
          <w:lang w:eastAsia="en-US"/>
        </w:rPr>
      </w:pPr>
      <w:r w:rsidRPr="005C6685">
        <w:rPr>
          <w:rFonts w:ascii="Arial" w:hAnsi="Arial" w:cs="Arial"/>
          <w:sz w:val="20"/>
          <w:szCs w:val="20"/>
          <w:lang w:eastAsia="en-US"/>
        </w:rPr>
        <w:t xml:space="preserve">Em 2016 foi realizado o segundo processo institucional de credenciamento de professores para atuação nos PPGSS. Quando da aprovação das normas que regulamentaram o processo, uma das recomendações do Conselho Universitário foi de que os critérios de avaliação do próximo credenciamento fossem definidos no início do quadriênio, com base na avaliação quadrienal da </w:t>
      </w:r>
      <w:r w:rsidR="00E369F3" w:rsidRPr="005C6685">
        <w:rPr>
          <w:rFonts w:ascii="Arial" w:hAnsi="Arial" w:cs="Arial"/>
          <w:sz w:val="20"/>
          <w:szCs w:val="20"/>
          <w:lang w:eastAsia="en-US"/>
        </w:rPr>
        <w:t>CAPES</w:t>
      </w:r>
      <w:r w:rsidRPr="005C6685">
        <w:rPr>
          <w:rFonts w:ascii="Arial" w:hAnsi="Arial" w:cs="Arial"/>
          <w:sz w:val="20"/>
          <w:szCs w:val="20"/>
          <w:lang w:eastAsia="en-US"/>
        </w:rPr>
        <w:t xml:space="preserve">, divulgada em 2017. </w:t>
      </w:r>
    </w:p>
    <w:p w:rsidR="000914B6" w:rsidRDefault="000914B6" w:rsidP="000914B6">
      <w:pPr>
        <w:spacing w:before="120" w:after="120"/>
        <w:ind w:firstLine="709"/>
        <w:jc w:val="both"/>
        <w:rPr>
          <w:rFonts w:ascii="Arial" w:hAnsi="Arial" w:cs="Arial"/>
          <w:sz w:val="20"/>
          <w:szCs w:val="20"/>
          <w:lang w:eastAsia="en-US"/>
        </w:rPr>
      </w:pPr>
      <w:r w:rsidRPr="005C6685">
        <w:rPr>
          <w:rFonts w:ascii="Arial" w:hAnsi="Arial" w:cs="Arial"/>
          <w:sz w:val="20"/>
          <w:szCs w:val="20"/>
          <w:lang w:eastAsia="en-US"/>
        </w:rPr>
        <w:t xml:space="preserve">Diante disso, após a divulgação do resultado da avaliação quadrienal, foi aprovada a Resolução CONSU nº 43/2017, que “Dispõe sobre as categorias do quadro de professores nos Programas de Pós-Graduação </w:t>
      </w:r>
      <w:r w:rsidRPr="005C6685">
        <w:rPr>
          <w:rFonts w:ascii="Arial" w:hAnsi="Arial" w:cs="Arial"/>
          <w:i/>
          <w:sz w:val="20"/>
          <w:szCs w:val="20"/>
          <w:lang w:eastAsia="en-US"/>
        </w:rPr>
        <w:t>Stricto Sensu</w:t>
      </w:r>
      <w:r w:rsidRPr="005C6685">
        <w:rPr>
          <w:rFonts w:ascii="Arial" w:hAnsi="Arial" w:cs="Arial"/>
          <w:sz w:val="20"/>
          <w:szCs w:val="20"/>
          <w:lang w:eastAsia="en-US"/>
        </w:rPr>
        <w:t xml:space="preserve">, o credenciamento, avaliação e recredenciamento de professores permanentes para atuação nestes programas, os professores colaboradores e o Programa de Apoio às Atividades Docentes nos Programas de Pós-Graduação </w:t>
      </w:r>
      <w:r w:rsidRPr="005C6685">
        <w:rPr>
          <w:rFonts w:ascii="Arial" w:hAnsi="Arial" w:cs="Arial"/>
          <w:i/>
          <w:sz w:val="20"/>
          <w:szCs w:val="20"/>
          <w:lang w:eastAsia="en-US"/>
        </w:rPr>
        <w:t>Stricto Sensu</w:t>
      </w:r>
      <w:r w:rsidRPr="005C6685">
        <w:rPr>
          <w:rFonts w:ascii="Arial" w:hAnsi="Arial" w:cs="Arial"/>
          <w:sz w:val="20"/>
          <w:szCs w:val="20"/>
          <w:lang w:eastAsia="en-US"/>
        </w:rPr>
        <w:t xml:space="preserve"> – PAPDOCÊNCIA”, revogando a Resolução CONSU nº 20/2016.</w:t>
      </w:r>
    </w:p>
    <w:p w:rsidR="003C0E61" w:rsidRDefault="003C0E61" w:rsidP="000914B6">
      <w:pPr>
        <w:spacing w:before="120" w:after="120"/>
        <w:ind w:firstLine="709"/>
        <w:jc w:val="both"/>
        <w:rPr>
          <w:rFonts w:ascii="Arial" w:hAnsi="Arial" w:cs="Arial"/>
          <w:sz w:val="20"/>
          <w:szCs w:val="20"/>
          <w:lang w:eastAsia="en-US"/>
        </w:rPr>
      </w:pPr>
    </w:p>
    <w:p w:rsidR="00BB3B51" w:rsidRPr="005C6685" w:rsidRDefault="00BB3B51" w:rsidP="000914B6">
      <w:pPr>
        <w:spacing w:before="120" w:after="120"/>
        <w:ind w:firstLine="709"/>
        <w:jc w:val="both"/>
        <w:rPr>
          <w:rFonts w:ascii="Arial" w:hAnsi="Arial" w:cs="Arial"/>
          <w:sz w:val="20"/>
          <w:szCs w:val="20"/>
          <w:lang w:eastAsia="en-US"/>
        </w:rPr>
      </w:pPr>
    </w:p>
    <w:p w:rsidR="000914B6" w:rsidRDefault="000914B6" w:rsidP="000914B6">
      <w:pPr>
        <w:spacing w:before="120" w:after="120"/>
        <w:ind w:firstLine="709"/>
        <w:jc w:val="both"/>
        <w:rPr>
          <w:rFonts w:ascii="Arial" w:hAnsi="Arial" w:cs="Arial"/>
          <w:sz w:val="20"/>
          <w:szCs w:val="20"/>
          <w:lang w:eastAsia="en-US"/>
        </w:rPr>
      </w:pPr>
      <w:r w:rsidRPr="005C6685">
        <w:rPr>
          <w:rFonts w:ascii="Arial" w:hAnsi="Arial" w:cs="Arial"/>
          <w:sz w:val="20"/>
          <w:szCs w:val="20"/>
          <w:lang w:eastAsia="en-US"/>
        </w:rPr>
        <w:lastRenderedPageBreak/>
        <w:t xml:space="preserve">A Resolução estabelece as diretrizes que balizarão os processos de credenciamento, avaliação e recredenciamento de professores permanentes nos Programas de Pós-Graduação </w:t>
      </w:r>
      <w:r w:rsidRPr="005C6685">
        <w:rPr>
          <w:rFonts w:ascii="Arial" w:hAnsi="Arial" w:cs="Arial"/>
          <w:i/>
          <w:sz w:val="20"/>
          <w:szCs w:val="20"/>
          <w:lang w:eastAsia="en-US"/>
        </w:rPr>
        <w:t>Stricto Sensu</w:t>
      </w:r>
      <w:r w:rsidRPr="005C6685">
        <w:rPr>
          <w:rFonts w:ascii="Arial" w:hAnsi="Arial" w:cs="Arial"/>
          <w:sz w:val="20"/>
          <w:szCs w:val="20"/>
          <w:lang w:eastAsia="en-US"/>
        </w:rPr>
        <w:t xml:space="preserve"> neste quadriênio que se inicia (2017-2020). Portanto, no que se refere ao processo de avaliação, a Resolução tem como referência os Relatórios da Avaliação Quadrienal 2013-2016 divulgados pelas </w:t>
      </w:r>
      <w:r w:rsidR="00E369F3" w:rsidRPr="005C6685">
        <w:rPr>
          <w:rFonts w:ascii="Arial" w:hAnsi="Arial" w:cs="Arial"/>
          <w:sz w:val="20"/>
          <w:szCs w:val="20"/>
          <w:lang w:eastAsia="en-US"/>
        </w:rPr>
        <w:t>CAPES</w:t>
      </w:r>
      <w:r w:rsidRPr="005C6685">
        <w:rPr>
          <w:rFonts w:ascii="Arial" w:hAnsi="Arial" w:cs="Arial"/>
          <w:sz w:val="20"/>
          <w:szCs w:val="20"/>
          <w:lang w:eastAsia="en-US"/>
        </w:rPr>
        <w:t xml:space="preserve"> neste ano de 2017, tendo sido amplamente discutida com os Coordenadores e professores dos Programas de Pós-Graduação </w:t>
      </w:r>
      <w:r w:rsidRPr="005C6685">
        <w:rPr>
          <w:rFonts w:ascii="Arial" w:hAnsi="Arial" w:cs="Arial"/>
          <w:i/>
          <w:sz w:val="20"/>
          <w:szCs w:val="20"/>
          <w:lang w:eastAsia="en-US"/>
        </w:rPr>
        <w:t xml:space="preserve">Stricto </w:t>
      </w:r>
      <w:r w:rsidR="00B72DD6">
        <w:rPr>
          <w:rFonts w:ascii="Arial" w:hAnsi="Arial" w:cs="Arial"/>
          <w:sz w:val="20"/>
          <w:szCs w:val="20"/>
          <w:lang w:eastAsia="en-US"/>
        </w:rPr>
        <w:t>Sensu e no Comitê de PGSS.</w:t>
      </w:r>
    </w:p>
    <w:p w:rsidR="000914B6" w:rsidRPr="005C6685" w:rsidRDefault="000914B6" w:rsidP="000914B6">
      <w:pPr>
        <w:spacing w:before="120" w:after="120"/>
        <w:ind w:firstLine="709"/>
        <w:jc w:val="both"/>
        <w:rPr>
          <w:rFonts w:ascii="Arial" w:hAnsi="Arial" w:cs="Arial"/>
          <w:sz w:val="20"/>
          <w:szCs w:val="20"/>
          <w:lang w:eastAsia="en-US"/>
        </w:rPr>
      </w:pPr>
      <w:r w:rsidRPr="005C6685">
        <w:rPr>
          <w:rFonts w:ascii="Arial" w:hAnsi="Arial" w:cs="Arial"/>
          <w:sz w:val="20"/>
          <w:szCs w:val="20"/>
          <w:lang w:eastAsia="en-US"/>
        </w:rPr>
        <w:t xml:space="preserve">A avaliação da produção intelectual nos Programas de Pós-Graduação </w:t>
      </w:r>
      <w:r w:rsidRPr="005C6685">
        <w:rPr>
          <w:rFonts w:ascii="Arial" w:hAnsi="Arial" w:cs="Arial"/>
          <w:i/>
          <w:sz w:val="20"/>
          <w:szCs w:val="20"/>
          <w:lang w:eastAsia="en-US"/>
        </w:rPr>
        <w:t>Stricto Sensu</w:t>
      </w:r>
      <w:r w:rsidRPr="005C6685">
        <w:rPr>
          <w:rFonts w:ascii="Arial" w:hAnsi="Arial" w:cs="Arial"/>
          <w:sz w:val="20"/>
          <w:szCs w:val="20"/>
          <w:lang w:eastAsia="en-US"/>
        </w:rPr>
        <w:t xml:space="preserve"> constitui-se num processo novo, a ser implementado a partir do início deste quadriênio (2017-2020). Anualmente, a partir de 2018, será avaliada a produção intelectual dos professores permanentes que atuam em PPGSS, tendo como objetivo buscar melhores resultados na avaliação externa dos Programas. </w:t>
      </w:r>
    </w:p>
    <w:p w:rsidR="000914B6" w:rsidRPr="005C6685" w:rsidRDefault="000914B6" w:rsidP="000914B6">
      <w:pPr>
        <w:spacing w:before="120" w:after="120"/>
        <w:ind w:firstLine="709"/>
        <w:jc w:val="both"/>
        <w:rPr>
          <w:rFonts w:ascii="Arial" w:hAnsi="Arial" w:cs="Arial"/>
          <w:sz w:val="20"/>
          <w:szCs w:val="20"/>
          <w:lang w:eastAsia="en-US"/>
        </w:rPr>
      </w:pPr>
      <w:r w:rsidRPr="005C6685">
        <w:rPr>
          <w:rFonts w:ascii="Arial" w:hAnsi="Arial" w:cs="Arial"/>
          <w:sz w:val="20"/>
          <w:szCs w:val="20"/>
          <w:lang w:eastAsia="en-US"/>
        </w:rPr>
        <w:t xml:space="preserve">A avaliação da produção intelectual dos professores do quadro permanente, durante o quadriênio avaliativo vigente, assume um caráter permanente e balizador do processo de avaliação do Programa de Pós-Graduação </w:t>
      </w:r>
      <w:r w:rsidRPr="005C6685">
        <w:rPr>
          <w:rFonts w:ascii="Arial" w:hAnsi="Arial" w:cs="Arial"/>
          <w:i/>
          <w:sz w:val="20"/>
          <w:szCs w:val="20"/>
          <w:lang w:eastAsia="en-US"/>
        </w:rPr>
        <w:t>Stricto Sensu</w:t>
      </w:r>
      <w:r w:rsidRPr="005C6685">
        <w:rPr>
          <w:rFonts w:ascii="Arial" w:hAnsi="Arial" w:cs="Arial"/>
          <w:sz w:val="20"/>
          <w:szCs w:val="20"/>
          <w:lang w:eastAsia="en-US"/>
        </w:rPr>
        <w:t xml:space="preserve">, sendo orientada por indicadores de excelência, quantitativo - Índice de Produtividade – </w:t>
      </w:r>
      <w:proofErr w:type="spellStart"/>
      <w:r w:rsidRPr="005C6685">
        <w:rPr>
          <w:rFonts w:ascii="Arial" w:hAnsi="Arial" w:cs="Arial"/>
          <w:sz w:val="20"/>
          <w:szCs w:val="20"/>
          <w:lang w:eastAsia="en-US"/>
        </w:rPr>
        <w:t>IndProd</w:t>
      </w:r>
      <w:proofErr w:type="spellEnd"/>
      <w:r w:rsidRPr="005C6685">
        <w:rPr>
          <w:rFonts w:ascii="Arial" w:hAnsi="Arial" w:cs="Arial"/>
          <w:sz w:val="20"/>
          <w:szCs w:val="20"/>
          <w:lang w:eastAsia="en-US"/>
        </w:rPr>
        <w:t xml:space="preserve">; e qualitativo - Índice de Produtividade dos produtos intelectuais nos estratos superiores - </w:t>
      </w:r>
      <w:proofErr w:type="spellStart"/>
      <w:r w:rsidRPr="005C6685">
        <w:rPr>
          <w:rFonts w:ascii="Arial" w:hAnsi="Arial" w:cs="Arial"/>
          <w:sz w:val="20"/>
          <w:szCs w:val="20"/>
          <w:lang w:eastAsia="en-US"/>
        </w:rPr>
        <w:t>IndProdEstSup</w:t>
      </w:r>
      <w:proofErr w:type="spellEnd"/>
      <w:r w:rsidRPr="005C6685">
        <w:rPr>
          <w:rFonts w:ascii="Arial" w:hAnsi="Arial" w:cs="Arial"/>
          <w:sz w:val="20"/>
          <w:szCs w:val="20"/>
          <w:lang w:eastAsia="en-US"/>
        </w:rPr>
        <w:t xml:space="preserve">. </w:t>
      </w:r>
    </w:p>
    <w:p w:rsidR="000914B6" w:rsidRPr="005C6685" w:rsidRDefault="000914B6" w:rsidP="000914B6">
      <w:pPr>
        <w:spacing w:before="120" w:after="120"/>
        <w:ind w:firstLine="709"/>
        <w:jc w:val="both"/>
        <w:rPr>
          <w:rFonts w:ascii="Arial" w:hAnsi="Arial" w:cs="Arial"/>
          <w:sz w:val="20"/>
          <w:szCs w:val="20"/>
          <w:lang w:eastAsia="en-US"/>
        </w:rPr>
      </w:pPr>
      <w:r w:rsidRPr="005C6685">
        <w:rPr>
          <w:rFonts w:ascii="Arial" w:hAnsi="Arial" w:cs="Arial"/>
          <w:sz w:val="20"/>
          <w:szCs w:val="20"/>
          <w:lang w:eastAsia="en-US"/>
        </w:rPr>
        <w:t xml:space="preserve">Neste processo, o </w:t>
      </w:r>
      <w:proofErr w:type="spellStart"/>
      <w:r w:rsidRPr="005C6685">
        <w:rPr>
          <w:rFonts w:ascii="Arial" w:hAnsi="Arial" w:cs="Arial"/>
          <w:sz w:val="20"/>
          <w:szCs w:val="20"/>
          <w:lang w:eastAsia="en-US"/>
        </w:rPr>
        <w:t>IndProd</w:t>
      </w:r>
      <w:proofErr w:type="spellEnd"/>
      <w:r w:rsidRPr="005C6685">
        <w:rPr>
          <w:rFonts w:ascii="Arial" w:hAnsi="Arial" w:cs="Arial"/>
          <w:sz w:val="20"/>
          <w:szCs w:val="20"/>
          <w:lang w:eastAsia="en-US"/>
        </w:rPr>
        <w:t xml:space="preserve"> a ser alcançado por cada professor permanente do PPGSS deverá ser equivalente ao conceito “Muito bom”, estabelecido no Relatório de Avaliação da CAPES, da respectiva área, ajustado com base na variação prevista para o período avaliativo em curso. Além disso, o </w:t>
      </w:r>
      <w:proofErr w:type="spellStart"/>
      <w:r w:rsidRPr="005C6685">
        <w:rPr>
          <w:rFonts w:ascii="Arial" w:hAnsi="Arial" w:cs="Arial"/>
          <w:sz w:val="20"/>
          <w:szCs w:val="20"/>
          <w:lang w:eastAsia="en-US"/>
        </w:rPr>
        <w:t>IndProd</w:t>
      </w:r>
      <w:proofErr w:type="spellEnd"/>
      <w:r w:rsidRPr="005C6685">
        <w:rPr>
          <w:rFonts w:ascii="Arial" w:hAnsi="Arial" w:cs="Arial"/>
          <w:sz w:val="20"/>
          <w:szCs w:val="20"/>
          <w:lang w:eastAsia="en-US"/>
        </w:rPr>
        <w:t xml:space="preserve"> deverá contemplar o </w:t>
      </w:r>
      <w:proofErr w:type="spellStart"/>
      <w:r w:rsidRPr="005C6685">
        <w:rPr>
          <w:rFonts w:ascii="Arial" w:hAnsi="Arial" w:cs="Arial"/>
          <w:sz w:val="20"/>
          <w:szCs w:val="20"/>
          <w:lang w:eastAsia="en-US"/>
        </w:rPr>
        <w:t>IndProdEstSup</w:t>
      </w:r>
      <w:proofErr w:type="spellEnd"/>
      <w:r w:rsidRPr="005C6685">
        <w:rPr>
          <w:rFonts w:ascii="Arial" w:hAnsi="Arial" w:cs="Arial"/>
          <w:sz w:val="20"/>
          <w:szCs w:val="20"/>
          <w:lang w:eastAsia="en-US"/>
        </w:rPr>
        <w:t>, que corresponde a produção mínima exigida nos estratos superiores.</w:t>
      </w:r>
    </w:p>
    <w:p w:rsidR="000914B6" w:rsidRPr="005C6685" w:rsidRDefault="000914B6" w:rsidP="000914B6">
      <w:pPr>
        <w:spacing w:before="120" w:after="120"/>
        <w:ind w:firstLine="709"/>
        <w:jc w:val="both"/>
        <w:rPr>
          <w:rFonts w:ascii="Arial" w:hAnsi="Arial" w:cs="Arial"/>
          <w:sz w:val="20"/>
          <w:szCs w:val="20"/>
          <w:lang w:eastAsia="en-US"/>
        </w:rPr>
      </w:pPr>
      <w:r w:rsidRPr="005C6685">
        <w:rPr>
          <w:rFonts w:ascii="Arial" w:hAnsi="Arial" w:cs="Arial"/>
          <w:sz w:val="20"/>
          <w:szCs w:val="20"/>
          <w:lang w:eastAsia="en-US"/>
        </w:rPr>
        <w:t>A pontuação a ser alcançada pelos professores permanentes (</w:t>
      </w:r>
      <w:proofErr w:type="spellStart"/>
      <w:r w:rsidRPr="005C6685">
        <w:rPr>
          <w:rFonts w:ascii="Arial" w:hAnsi="Arial" w:cs="Arial"/>
          <w:sz w:val="20"/>
          <w:szCs w:val="20"/>
          <w:lang w:eastAsia="en-US"/>
        </w:rPr>
        <w:t>IndProd</w:t>
      </w:r>
      <w:proofErr w:type="spellEnd"/>
      <w:r w:rsidRPr="005C6685">
        <w:rPr>
          <w:rFonts w:ascii="Arial" w:hAnsi="Arial" w:cs="Arial"/>
          <w:sz w:val="20"/>
          <w:szCs w:val="20"/>
          <w:lang w:eastAsia="en-US"/>
        </w:rPr>
        <w:t xml:space="preserve"> e </w:t>
      </w:r>
      <w:proofErr w:type="spellStart"/>
      <w:r w:rsidRPr="005C6685">
        <w:rPr>
          <w:rFonts w:ascii="Arial" w:hAnsi="Arial" w:cs="Arial"/>
          <w:sz w:val="20"/>
          <w:szCs w:val="20"/>
          <w:lang w:eastAsia="en-US"/>
        </w:rPr>
        <w:t>IndProdEstSup</w:t>
      </w:r>
      <w:proofErr w:type="spellEnd"/>
      <w:r w:rsidRPr="005C6685">
        <w:rPr>
          <w:rFonts w:ascii="Arial" w:hAnsi="Arial" w:cs="Arial"/>
          <w:sz w:val="20"/>
          <w:szCs w:val="20"/>
          <w:lang w:eastAsia="en-US"/>
        </w:rPr>
        <w:t xml:space="preserve">) foi fixada na Instrução Normativa da VRPGPE nº 01/2018, tendo como referência o documento da avaliação da </w:t>
      </w:r>
      <w:r w:rsidR="00E369F3" w:rsidRPr="005C6685">
        <w:rPr>
          <w:rFonts w:ascii="Arial" w:hAnsi="Arial" w:cs="Arial"/>
          <w:sz w:val="20"/>
          <w:szCs w:val="20"/>
          <w:lang w:eastAsia="en-US"/>
        </w:rPr>
        <w:t>CAPES</w:t>
      </w:r>
      <w:r w:rsidRPr="005C6685">
        <w:rPr>
          <w:rFonts w:ascii="Arial" w:hAnsi="Arial" w:cs="Arial"/>
          <w:sz w:val="20"/>
          <w:szCs w:val="20"/>
          <w:lang w:eastAsia="en-US"/>
        </w:rPr>
        <w:t xml:space="preserve"> do quadriênio precedente, específico para cada área dos PPG.</w:t>
      </w:r>
    </w:p>
    <w:p w:rsidR="000914B6" w:rsidRPr="005C6685" w:rsidRDefault="000914B6" w:rsidP="000914B6">
      <w:pPr>
        <w:spacing w:before="120" w:after="120"/>
        <w:ind w:firstLine="709"/>
        <w:jc w:val="both"/>
        <w:rPr>
          <w:rFonts w:ascii="Arial" w:hAnsi="Arial" w:cs="Arial"/>
          <w:sz w:val="20"/>
          <w:szCs w:val="20"/>
          <w:lang w:eastAsia="en-US"/>
        </w:rPr>
      </w:pPr>
      <w:r w:rsidRPr="005C6685">
        <w:rPr>
          <w:rFonts w:ascii="Arial" w:hAnsi="Arial" w:cs="Arial"/>
          <w:sz w:val="20"/>
          <w:szCs w:val="20"/>
          <w:lang w:eastAsia="en-US"/>
        </w:rPr>
        <w:t>O processo de avaliação será conduzido pelos Colegiados dos PPGSS, que deverão apresentar o resultado à Vice-Reitoria de Pós-Graduação, Pesquisa e Extensão, no mês de abril de cada ano</w:t>
      </w:r>
      <w:r w:rsidR="00E369F3">
        <w:rPr>
          <w:rFonts w:ascii="Arial" w:hAnsi="Arial" w:cs="Arial"/>
          <w:sz w:val="20"/>
          <w:szCs w:val="20"/>
          <w:lang w:eastAsia="en-US"/>
        </w:rPr>
        <w:t>,</w:t>
      </w:r>
      <w:r w:rsidRPr="005C6685">
        <w:rPr>
          <w:rFonts w:ascii="Arial" w:hAnsi="Arial" w:cs="Arial"/>
          <w:sz w:val="20"/>
          <w:szCs w:val="20"/>
          <w:lang w:eastAsia="en-US"/>
        </w:rPr>
        <w:t xml:space="preserve"> do quadriênio avaliativo vigente. A Assessoria da Vice-Reitoria de Pós-Graduação, Pesquisa e Extensão procedeu a extração e classificação da produção científica dos programas em 2017, sendo que os dados deverão ser analisados e validados pelas respectivas coordenações.</w:t>
      </w:r>
    </w:p>
    <w:p w:rsidR="000914B6" w:rsidRPr="005C6685" w:rsidRDefault="000914B6" w:rsidP="000914B6">
      <w:pPr>
        <w:spacing w:before="120" w:after="120"/>
        <w:ind w:firstLine="709"/>
        <w:jc w:val="both"/>
        <w:rPr>
          <w:rFonts w:ascii="Arial" w:hAnsi="Arial" w:cs="Arial"/>
          <w:sz w:val="20"/>
          <w:szCs w:val="20"/>
          <w:lang w:eastAsia="en-US"/>
        </w:rPr>
      </w:pPr>
      <w:r w:rsidRPr="005C6685">
        <w:rPr>
          <w:rFonts w:ascii="Arial" w:hAnsi="Arial" w:cs="Arial"/>
          <w:sz w:val="20"/>
          <w:szCs w:val="20"/>
          <w:lang w:eastAsia="en-US"/>
        </w:rPr>
        <w:t>Ao término no último ano do quadriênio de avaliação, serão realizados os processos de recredenciamento e credenciamento quadrienal. Até 80% (oitenta por cento) das vagas para professores do quadro permanente serão preenchidas mediante processo de recredenciamento e até 20% (vinte por cento) mediante processo de credenciamento. Esta sistemática tem como objetivo preservar a estabilidade do quadro de professores permanentes, mas, ao mesmo tempo, permitir a renovação e a possibilidade de que professores que não atuam em Programa possam se candidatar.</w:t>
      </w:r>
    </w:p>
    <w:p w:rsidR="000914B6" w:rsidRPr="005C6685" w:rsidRDefault="000914B6" w:rsidP="000914B6">
      <w:pPr>
        <w:spacing w:before="120" w:after="120"/>
        <w:ind w:firstLine="709"/>
        <w:jc w:val="both"/>
        <w:rPr>
          <w:rFonts w:ascii="Arial" w:hAnsi="Arial" w:cs="Arial"/>
          <w:iCs/>
          <w:sz w:val="20"/>
          <w:szCs w:val="20"/>
          <w:highlight w:val="yellow"/>
        </w:rPr>
      </w:pPr>
      <w:r w:rsidRPr="005C6685">
        <w:rPr>
          <w:rFonts w:ascii="Arial" w:hAnsi="Arial" w:cs="Arial"/>
          <w:sz w:val="20"/>
          <w:szCs w:val="20"/>
          <w:lang w:eastAsia="en-US"/>
        </w:rPr>
        <w:t xml:space="preserve">Em relação à avaliação quadrienal, os programas da </w:t>
      </w:r>
      <w:r w:rsidR="00E369F3">
        <w:rPr>
          <w:rFonts w:ascii="Arial" w:hAnsi="Arial" w:cs="Arial"/>
          <w:sz w:val="20"/>
          <w:szCs w:val="20"/>
          <w:lang w:eastAsia="en-US"/>
        </w:rPr>
        <w:t>I</w:t>
      </w:r>
      <w:r w:rsidRPr="005C6685">
        <w:rPr>
          <w:rFonts w:ascii="Arial" w:hAnsi="Arial" w:cs="Arial"/>
          <w:sz w:val="20"/>
          <w:szCs w:val="20"/>
          <w:lang w:eastAsia="en-US"/>
        </w:rPr>
        <w:t>nstituição alcançaram excelentes resultados. O PPGSS em Educação nas Ciências e Direito subiram de conceito; o primeiro de 4 para 5 e o segundo de 3 para 4. Os demais programas mantiveram o</w:t>
      </w:r>
      <w:r w:rsidR="00E369F3">
        <w:rPr>
          <w:rFonts w:ascii="Arial" w:hAnsi="Arial" w:cs="Arial"/>
          <w:sz w:val="20"/>
          <w:szCs w:val="20"/>
          <w:lang w:eastAsia="en-US"/>
        </w:rPr>
        <w:t xml:space="preserve"> conceito: Modelagem Matemática -</w:t>
      </w:r>
      <w:r w:rsidRPr="005C6685">
        <w:rPr>
          <w:rFonts w:ascii="Arial" w:hAnsi="Arial" w:cs="Arial"/>
          <w:sz w:val="20"/>
          <w:szCs w:val="20"/>
          <w:lang w:eastAsia="en-US"/>
        </w:rPr>
        <w:t xml:space="preserve"> conce</w:t>
      </w:r>
      <w:r w:rsidR="00E369F3">
        <w:rPr>
          <w:rFonts w:ascii="Arial" w:hAnsi="Arial" w:cs="Arial"/>
          <w:sz w:val="20"/>
          <w:szCs w:val="20"/>
          <w:lang w:eastAsia="en-US"/>
        </w:rPr>
        <w:t>ito 4; Desenvolvimento Regional -</w:t>
      </w:r>
      <w:r w:rsidRPr="005C6685">
        <w:rPr>
          <w:rFonts w:ascii="Arial" w:hAnsi="Arial" w:cs="Arial"/>
          <w:sz w:val="20"/>
          <w:szCs w:val="20"/>
          <w:lang w:eastAsia="en-US"/>
        </w:rPr>
        <w:t xml:space="preserve"> conceito 4</w:t>
      </w:r>
      <w:r w:rsidR="00E369F3">
        <w:rPr>
          <w:rFonts w:ascii="Arial" w:hAnsi="Arial" w:cs="Arial"/>
          <w:sz w:val="20"/>
          <w:szCs w:val="20"/>
          <w:lang w:eastAsia="en-US"/>
        </w:rPr>
        <w:t>;</w:t>
      </w:r>
      <w:r w:rsidRPr="005C6685">
        <w:rPr>
          <w:rFonts w:ascii="Arial" w:hAnsi="Arial" w:cs="Arial"/>
          <w:sz w:val="20"/>
          <w:szCs w:val="20"/>
          <w:lang w:eastAsia="en-US"/>
        </w:rPr>
        <w:t xml:space="preserve"> e Atenção Integral à Saúde</w:t>
      </w:r>
      <w:r w:rsidR="00E369F3">
        <w:rPr>
          <w:rFonts w:ascii="Arial" w:hAnsi="Arial" w:cs="Arial"/>
          <w:sz w:val="20"/>
          <w:szCs w:val="20"/>
          <w:lang w:eastAsia="en-US"/>
        </w:rPr>
        <w:t xml:space="preserve"> – em associação UNIJUÍ/UNICRUZ -</w:t>
      </w:r>
      <w:r w:rsidRPr="005C6685">
        <w:rPr>
          <w:rFonts w:ascii="Arial" w:hAnsi="Arial" w:cs="Arial"/>
          <w:sz w:val="20"/>
          <w:szCs w:val="20"/>
          <w:lang w:eastAsia="en-US"/>
        </w:rPr>
        <w:t xml:space="preserve"> conceito 3.</w:t>
      </w:r>
    </w:p>
    <w:p w:rsidR="000914B6" w:rsidRPr="005C6685" w:rsidRDefault="000914B6" w:rsidP="000914B6">
      <w:pPr>
        <w:spacing w:before="120" w:after="120"/>
        <w:ind w:firstLine="709"/>
        <w:jc w:val="both"/>
        <w:rPr>
          <w:rFonts w:ascii="Arial" w:hAnsi="Arial" w:cs="Arial"/>
          <w:iCs/>
          <w:sz w:val="20"/>
          <w:szCs w:val="20"/>
        </w:rPr>
      </w:pPr>
      <w:r w:rsidRPr="005C6685">
        <w:rPr>
          <w:rFonts w:ascii="Arial" w:hAnsi="Arial" w:cs="Arial"/>
          <w:iCs/>
          <w:sz w:val="20"/>
          <w:szCs w:val="20"/>
        </w:rPr>
        <w:t xml:space="preserve">Pela importância da produção científica na avaliação dos PPGSS, os dados da série histórica demonstrados no Quadro 13 evidenciam que todos os programas têm conseguido manter ou ampliar a produção científica, especialmente em periódicos classificados com </w:t>
      </w:r>
      <w:proofErr w:type="spellStart"/>
      <w:r w:rsidRPr="005C6685">
        <w:rPr>
          <w:rFonts w:ascii="Arial" w:hAnsi="Arial" w:cs="Arial"/>
          <w:iCs/>
          <w:sz w:val="20"/>
          <w:szCs w:val="20"/>
        </w:rPr>
        <w:t>Qualis</w:t>
      </w:r>
      <w:proofErr w:type="spellEnd"/>
      <w:r w:rsidRPr="005C6685">
        <w:rPr>
          <w:rFonts w:ascii="Arial" w:hAnsi="Arial" w:cs="Arial"/>
          <w:iCs/>
          <w:sz w:val="20"/>
          <w:szCs w:val="20"/>
        </w:rPr>
        <w:t xml:space="preserve"> A1 a B2, o que contribuiu para o excelente resultado obtido na avaliação quadrienal. O primeiro ano do quadriênio que se inicia também já apresenta uma melhora significativa na produção.</w:t>
      </w:r>
    </w:p>
    <w:p w:rsidR="00B72DD6" w:rsidRDefault="00B72DD6">
      <w:pPr>
        <w:rPr>
          <w:rFonts w:ascii="Arial" w:hAnsi="Arial" w:cs="Arial"/>
          <w:b/>
          <w:iCs/>
          <w:sz w:val="20"/>
          <w:szCs w:val="20"/>
        </w:rPr>
      </w:pPr>
      <w:r>
        <w:rPr>
          <w:rFonts w:ascii="Arial" w:hAnsi="Arial" w:cs="Arial"/>
          <w:b/>
          <w:iCs/>
          <w:sz w:val="20"/>
          <w:szCs w:val="20"/>
        </w:rPr>
        <w:br w:type="page"/>
      </w:r>
    </w:p>
    <w:p w:rsidR="000914B6" w:rsidRPr="00857F7E" w:rsidRDefault="000914B6" w:rsidP="000914B6">
      <w:pPr>
        <w:spacing w:before="120" w:after="120"/>
        <w:jc w:val="both"/>
        <w:rPr>
          <w:rFonts w:ascii="Arial" w:hAnsi="Arial" w:cs="Arial"/>
          <w:iCs/>
          <w:sz w:val="20"/>
          <w:szCs w:val="20"/>
        </w:rPr>
      </w:pPr>
      <w:r w:rsidRPr="00857F7E">
        <w:rPr>
          <w:rFonts w:ascii="Arial" w:hAnsi="Arial" w:cs="Arial"/>
          <w:iCs/>
          <w:sz w:val="20"/>
          <w:szCs w:val="20"/>
        </w:rPr>
        <w:lastRenderedPageBreak/>
        <w:t>Quadro 13: Produção Científica PPGSS no período 2014 a 2017</w:t>
      </w:r>
      <w:r w:rsidR="00E369F3" w:rsidRPr="00857F7E">
        <w:rPr>
          <w:rFonts w:ascii="Arial" w:hAnsi="Arial" w:cs="Arial"/>
          <w:iCs/>
          <w:sz w:val="20"/>
          <w:szCs w:val="20"/>
        </w:rPr>
        <w:t>.</w:t>
      </w:r>
    </w:p>
    <w:tbl>
      <w:tblPr>
        <w:tblW w:w="101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461"/>
        <w:gridCol w:w="461"/>
        <w:gridCol w:w="528"/>
        <w:gridCol w:w="639"/>
        <w:gridCol w:w="461"/>
        <w:gridCol w:w="461"/>
        <w:gridCol w:w="528"/>
        <w:gridCol w:w="639"/>
        <w:gridCol w:w="461"/>
        <w:gridCol w:w="461"/>
        <w:gridCol w:w="528"/>
        <w:gridCol w:w="639"/>
        <w:gridCol w:w="550"/>
        <w:gridCol w:w="461"/>
        <w:gridCol w:w="528"/>
        <w:gridCol w:w="639"/>
      </w:tblGrid>
      <w:tr w:rsidR="000914B6" w:rsidRPr="00857F7E" w:rsidTr="00B72DD6">
        <w:trPr>
          <w:trHeight w:val="170"/>
        </w:trPr>
        <w:tc>
          <w:tcPr>
            <w:tcW w:w="0" w:type="auto"/>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pPr>
              <w:pStyle w:val="NormalWeb"/>
              <w:spacing w:before="0" w:beforeAutospacing="0" w:after="0" w:afterAutospacing="0"/>
              <w:jc w:val="center"/>
              <w:rPr>
                <w:rFonts w:ascii="Arial" w:hAnsi="Arial" w:cs="Arial"/>
                <w:sz w:val="20"/>
                <w:szCs w:val="20"/>
              </w:rPr>
            </w:pPr>
            <w:r w:rsidRPr="00857F7E">
              <w:rPr>
                <w:rFonts w:ascii="Arial" w:hAnsi="Arial" w:cs="Arial"/>
                <w:sz w:val="20"/>
                <w:szCs w:val="20"/>
              </w:rPr>
              <w:t>Ano/Produção</w:t>
            </w:r>
          </w:p>
          <w:p w:rsidR="000914B6" w:rsidRPr="00857F7E" w:rsidRDefault="000914B6">
            <w:pPr>
              <w:pStyle w:val="NormalWeb"/>
              <w:spacing w:before="0" w:beforeAutospacing="0" w:after="0" w:afterAutospacing="0"/>
              <w:jc w:val="center"/>
              <w:rPr>
                <w:rFonts w:ascii="Arial" w:hAnsi="Arial" w:cs="Arial"/>
                <w:sz w:val="20"/>
                <w:szCs w:val="20"/>
              </w:rPr>
            </w:pPr>
            <w:r w:rsidRPr="00857F7E">
              <w:rPr>
                <w:rFonts w:ascii="Arial" w:hAnsi="Arial" w:cs="Arial"/>
                <w:sz w:val="20"/>
                <w:szCs w:val="20"/>
              </w:rPr>
              <w:t>PGSS</w:t>
            </w:r>
          </w:p>
        </w:tc>
        <w:tc>
          <w:tcPr>
            <w:tcW w:w="0" w:type="auto"/>
            <w:gridSpan w:val="4"/>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pStyle w:val="NormalWeb"/>
              <w:spacing w:before="0" w:beforeAutospacing="0" w:after="0" w:afterAutospacing="0"/>
              <w:jc w:val="center"/>
              <w:rPr>
                <w:rFonts w:ascii="Arial" w:hAnsi="Arial" w:cs="Arial"/>
                <w:sz w:val="20"/>
                <w:szCs w:val="20"/>
              </w:rPr>
            </w:pPr>
            <w:r w:rsidRPr="00857F7E">
              <w:rPr>
                <w:rFonts w:ascii="Arial" w:hAnsi="Arial" w:cs="Arial"/>
                <w:sz w:val="20"/>
                <w:szCs w:val="20"/>
              </w:rPr>
              <w:t>2014</w:t>
            </w:r>
          </w:p>
        </w:tc>
        <w:tc>
          <w:tcPr>
            <w:tcW w:w="0" w:type="auto"/>
            <w:gridSpan w:val="4"/>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pStyle w:val="NormalWeb"/>
              <w:spacing w:before="0" w:beforeAutospacing="0" w:after="0" w:afterAutospacing="0"/>
              <w:jc w:val="center"/>
              <w:rPr>
                <w:rFonts w:ascii="Arial" w:hAnsi="Arial" w:cs="Arial"/>
                <w:sz w:val="20"/>
                <w:szCs w:val="20"/>
              </w:rPr>
            </w:pPr>
            <w:r w:rsidRPr="00857F7E">
              <w:rPr>
                <w:rFonts w:ascii="Arial" w:hAnsi="Arial" w:cs="Arial"/>
                <w:sz w:val="20"/>
                <w:szCs w:val="20"/>
              </w:rPr>
              <w:t>2015</w:t>
            </w:r>
          </w:p>
        </w:tc>
        <w:tc>
          <w:tcPr>
            <w:tcW w:w="0" w:type="auto"/>
            <w:gridSpan w:val="4"/>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pStyle w:val="NormalWeb"/>
              <w:spacing w:before="0" w:beforeAutospacing="0" w:after="0" w:afterAutospacing="0"/>
              <w:jc w:val="center"/>
              <w:rPr>
                <w:rFonts w:ascii="Arial" w:hAnsi="Arial" w:cs="Arial"/>
                <w:sz w:val="20"/>
                <w:szCs w:val="20"/>
              </w:rPr>
            </w:pPr>
            <w:r w:rsidRPr="00857F7E">
              <w:rPr>
                <w:rFonts w:ascii="Arial" w:hAnsi="Arial" w:cs="Arial"/>
                <w:sz w:val="20"/>
                <w:szCs w:val="20"/>
              </w:rPr>
              <w:t>2016</w:t>
            </w:r>
          </w:p>
        </w:tc>
        <w:tc>
          <w:tcPr>
            <w:tcW w:w="2178" w:type="dxa"/>
            <w:gridSpan w:val="4"/>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pStyle w:val="NormalWeb"/>
              <w:spacing w:before="0" w:beforeAutospacing="0" w:after="0" w:afterAutospacing="0"/>
              <w:jc w:val="center"/>
              <w:rPr>
                <w:rFonts w:ascii="Arial" w:hAnsi="Arial" w:cs="Arial"/>
                <w:sz w:val="20"/>
                <w:szCs w:val="20"/>
              </w:rPr>
            </w:pPr>
            <w:r w:rsidRPr="00857F7E">
              <w:rPr>
                <w:rFonts w:ascii="Arial" w:hAnsi="Arial" w:cs="Arial"/>
                <w:sz w:val="20"/>
                <w:szCs w:val="20"/>
              </w:rPr>
              <w:t>2017</w:t>
            </w:r>
          </w:p>
        </w:tc>
      </w:tr>
      <w:tr w:rsidR="000914B6" w:rsidRPr="00B72DD6" w:rsidTr="00B72DD6">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0CECE"/>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Artigos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Liv.</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Cap.</w:t>
            </w:r>
          </w:p>
        </w:tc>
        <w:tc>
          <w:tcPr>
            <w:tcW w:w="0" w:type="auto"/>
            <w:gridSpan w:val="2"/>
            <w:tcBorders>
              <w:top w:val="single" w:sz="4" w:space="0" w:color="auto"/>
              <w:left w:val="single" w:sz="4" w:space="0" w:color="auto"/>
              <w:bottom w:val="single" w:sz="4" w:space="0" w:color="auto"/>
              <w:right w:val="single" w:sz="4" w:space="0" w:color="auto"/>
            </w:tcBorders>
            <w:shd w:val="clear" w:color="auto" w:fill="D0CECE"/>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Artigos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Liv.</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Cap.</w:t>
            </w:r>
          </w:p>
        </w:tc>
        <w:tc>
          <w:tcPr>
            <w:tcW w:w="0" w:type="auto"/>
            <w:gridSpan w:val="2"/>
            <w:tcBorders>
              <w:top w:val="single" w:sz="4" w:space="0" w:color="auto"/>
              <w:left w:val="single" w:sz="4" w:space="0" w:color="auto"/>
              <w:bottom w:val="single" w:sz="4" w:space="0" w:color="auto"/>
              <w:right w:val="single" w:sz="4" w:space="0" w:color="auto"/>
            </w:tcBorders>
            <w:shd w:val="clear" w:color="auto" w:fill="D0CECE"/>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Artigos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Liv.</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Cap.</w:t>
            </w:r>
          </w:p>
        </w:tc>
        <w:tc>
          <w:tcPr>
            <w:tcW w:w="0" w:type="auto"/>
            <w:gridSpan w:val="2"/>
            <w:tcBorders>
              <w:top w:val="single" w:sz="4" w:space="0" w:color="auto"/>
              <w:left w:val="single" w:sz="4" w:space="0" w:color="auto"/>
              <w:bottom w:val="single" w:sz="4" w:space="0" w:color="auto"/>
              <w:right w:val="single" w:sz="4" w:space="0" w:color="auto"/>
            </w:tcBorders>
            <w:shd w:val="clear" w:color="auto" w:fill="D0CECE"/>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Artigos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Liv.</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Cap.</w:t>
            </w:r>
          </w:p>
        </w:tc>
      </w:tr>
      <w:tr w:rsidR="000914B6" w:rsidRPr="00B72DD6" w:rsidTr="00B72DD6">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A1 B2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B3</w:t>
            </w:r>
          </w:p>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B5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A1</w:t>
            </w:r>
          </w:p>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B2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B3</w:t>
            </w:r>
          </w:p>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B5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A1 B2</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B3 B5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0CECE"/>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A1 B2</w:t>
            </w:r>
          </w:p>
        </w:tc>
        <w:tc>
          <w:tcPr>
            <w:tcW w:w="0" w:type="auto"/>
            <w:tcBorders>
              <w:top w:val="single" w:sz="4" w:space="0" w:color="auto"/>
              <w:left w:val="single" w:sz="4" w:space="0" w:color="auto"/>
              <w:bottom w:val="single" w:sz="4" w:space="0" w:color="auto"/>
              <w:right w:val="single" w:sz="4" w:space="0" w:color="auto"/>
            </w:tcBorders>
            <w:shd w:val="clear" w:color="auto" w:fill="D0CECE"/>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B3 B5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rPr>
                <w:rFonts w:ascii="Arial" w:hAnsi="Arial" w:cs="Arial"/>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rPr>
                <w:rFonts w:ascii="Arial" w:hAnsi="Arial" w:cs="Arial"/>
                <w:sz w:val="20"/>
                <w:szCs w:val="20"/>
              </w:rPr>
            </w:pPr>
          </w:p>
        </w:tc>
      </w:tr>
      <w:tr w:rsidR="000914B6" w:rsidRPr="00B72DD6" w:rsidTr="00B72DD6">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rPr>
                <w:rFonts w:ascii="Arial" w:hAnsi="Arial" w:cs="Arial"/>
                <w:sz w:val="20"/>
                <w:szCs w:val="20"/>
              </w:rPr>
            </w:pPr>
            <w:r w:rsidRPr="00B72DD6">
              <w:rPr>
                <w:rFonts w:ascii="Arial" w:hAnsi="Arial" w:cs="Arial"/>
                <w:sz w:val="20"/>
                <w:szCs w:val="20"/>
              </w:rPr>
              <w:t>Educação nas Ciências</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69</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w:t>
            </w:r>
          </w:p>
        </w:tc>
        <w:tc>
          <w:tcPr>
            <w:tcW w:w="639" w:type="dxa"/>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28</w:t>
            </w:r>
          </w:p>
        </w:tc>
      </w:tr>
      <w:tr w:rsidR="000914B6" w:rsidRPr="00B72DD6" w:rsidTr="00B72DD6">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rPr>
                <w:rFonts w:ascii="Arial" w:hAnsi="Arial" w:cs="Arial"/>
                <w:sz w:val="20"/>
                <w:szCs w:val="20"/>
              </w:rPr>
            </w:pPr>
            <w:r w:rsidRPr="00B72DD6">
              <w:rPr>
                <w:rFonts w:ascii="Arial" w:hAnsi="Arial" w:cs="Arial"/>
                <w:sz w:val="20"/>
                <w:szCs w:val="20"/>
              </w:rPr>
              <w:t>Modelagem Matemática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0</w:t>
            </w:r>
          </w:p>
        </w:tc>
        <w:tc>
          <w:tcPr>
            <w:tcW w:w="639" w:type="dxa"/>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12</w:t>
            </w:r>
          </w:p>
        </w:tc>
      </w:tr>
      <w:tr w:rsidR="000914B6" w:rsidRPr="00B72DD6" w:rsidTr="00B72DD6">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rsidP="00BB3B51">
            <w:pPr>
              <w:pStyle w:val="NormalWeb"/>
              <w:spacing w:before="0" w:beforeAutospacing="0" w:after="0" w:afterAutospacing="0"/>
              <w:rPr>
                <w:rFonts w:ascii="Arial" w:hAnsi="Arial" w:cs="Arial"/>
                <w:sz w:val="20"/>
                <w:szCs w:val="20"/>
              </w:rPr>
            </w:pPr>
            <w:r w:rsidRPr="00B72DD6">
              <w:rPr>
                <w:rFonts w:ascii="Arial" w:hAnsi="Arial" w:cs="Arial"/>
                <w:sz w:val="20"/>
                <w:szCs w:val="20"/>
              </w:rPr>
              <w:t>Desenvolviment</w:t>
            </w:r>
            <w:r w:rsidR="003C0E61">
              <w:rPr>
                <w:rFonts w:ascii="Arial" w:hAnsi="Arial" w:cs="Arial"/>
                <w:sz w:val="20"/>
                <w:szCs w:val="20"/>
              </w:rPr>
              <w:t>o</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39</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w:t>
            </w:r>
          </w:p>
        </w:tc>
        <w:tc>
          <w:tcPr>
            <w:tcW w:w="639" w:type="dxa"/>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41</w:t>
            </w:r>
          </w:p>
        </w:tc>
      </w:tr>
      <w:tr w:rsidR="000914B6" w:rsidRPr="00B72DD6" w:rsidTr="00B72DD6">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rPr>
                <w:rFonts w:ascii="Arial" w:hAnsi="Arial" w:cs="Arial"/>
                <w:sz w:val="20"/>
                <w:szCs w:val="20"/>
              </w:rPr>
            </w:pPr>
            <w:r w:rsidRPr="00B72DD6">
              <w:rPr>
                <w:rFonts w:ascii="Arial" w:hAnsi="Arial" w:cs="Arial"/>
                <w:sz w:val="20"/>
                <w:szCs w:val="20"/>
              </w:rPr>
              <w:t>Direitos Humanos</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37</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31</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67</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51</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39</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30</w:t>
            </w:r>
          </w:p>
        </w:tc>
      </w:tr>
      <w:tr w:rsidR="000914B6" w:rsidRPr="00B72DD6" w:rsidTr="00B72DD6">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rPr>
                <w:rFonts w:ascii="Arial" w:hAnsi="Arial" w:cs="Arial"/>
                <w:sz w:val="20"/>
                <w:szCs w:val="20"/>
              </w:rPr>
            </w:pPr>
            <w:r w:rsidRPr="00B72DD6">
              <w:rPr>
                <w:rFonts w:ascii="Arial" w:hAnsi="Arial" w:cs="Arial"/>
                <w:sz w:val="20"/>
                <w:szCs w:val="20"/>
              </w:rPr>
              <w:t>Atenção Integral à Saúde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0</w:t>
            </w:r>
          </w:p>
        </w:tc>
        <w:tc>
          <w:tcPr>
            <w:tcW w:w="639" w:type="dxa"/>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w:t>
            </w:r>
          </w:p>
        </w:tc>
      </w:tr>
      <w:tr w:rsidR="000914B6" w:rsidRPr="00B72DD6" w:rsidTr="00B72DD6">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rPr>
                <w:rFonts w:ascii="Arial" w:hAnsi="Arial" w:cs="Arial"/>
                <w:sz w:val="20"/>
                <w:szCs w:val="20"/>
              </w:rPr>
            </w:pPr>
            <w:r w:rsidRPr="00B72DD6">
              <w:rPr>
                <w:rFonts w:ascii="Arial" w:hAnsi="Arial" w:cs="Arial"/>
                <w:sz w:val="20"/>
                <w:szCs w:val="20"/>
              </w:rPr>
              <w:t>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46</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109</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rPr>
                <w:rFonts w:ascii="Arial" w:hAnsi="Arial" w:cs="Arial"/>
                <w:sz w:val="20"/>
                <w:szCs w:val="20"/>
              </w:rPr>
            </w:pPr>
            <w:r w:rsidRPr="00B72DD6">
              <w:rPr>
                <w:rFonts w:ascii="Arial" w:hAnsi="Arial" w:cs="Arial"/>
                <w:sz w:val="20"/>
                <w:szCs w:val="20"/>
              </w:rPr>
              <w:t>79</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914B6" w:rsidRPr="00B72DD6" w:rsidRDefault="000914B6">
            <w:pPr>
              <w:pStyle w:val="NormalWeb"/>
              <w:spacing w:before="0" w:beforeAutospacing="0" w:after="0" w:afterAutospacing="0"/>
              <w:rPr>
                <w:rFonts w:ascii="Arial" w:hAnsi="Arial" w:cs="Arial"/>
                <w:sz w:val="20"/>
                <w:szCs w:val="20"/>
              </w:rPr>
            </w:pPr>
            <w:r w:rsidRPr="00B72DD6">
              <w:rPr>
                <w:rFonts w:ascii="Arial" w:hAnsi="Arial" w:cs="Arial"/>
                <w:sz w:val="20"/>
                <w:szCs w:val="20"/>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rPr>
                <w:rFonts w:ascii="Arial" w:hAnsi="Arial" w:cs="Arial"/>
                <w:sz w:val="20"/>
                <w:szCs w:val="20"/>
              </w:rPr>
            </w:pPr>
            <w:r w:rsidRPr="00B72DD6">
              <w:rPr>
                <w:rFonts w:ascii="Arial" w:hAnsi="Arial" w:cs="Arial"/>
                <w:sz w:val="20"/>
                <w:szCs w:val="20"/>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rPr>
                <w:rFonts w:ascii="Arial" w:hAnsi="Arial" w:cs="Arial"/>
                <w:sz w:val="20"/>
                <w:szCs w:val="20"/>
              </w:rPr>
            </w:pPr>
            <w:r w:rsidRPr="00B72DD6">
              <w:rPr>
                <w:rFonts w:ascii="Arial" w:hAnsi="Arial" w:cs="Arial"/>
                <w:sz w:val="20"/>
                <w:szCs w:val="20"/>
              </w:rPr>
              <w:t>154</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69</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180</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114</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4</w:t>
            </w:r>
          </w:p>
        </w:tc>
        <w:tc>
          <w:tcPr>
            <w:tcW w:w="639" w:type="dxa"/>
            <w:tcBorders>
              <w:top w:val="single" w:sz="4" w:space="0" w:color="auto"/>
              <w:left w:val="single" w:sz="4" w:space="0" w:color="auto"/>
              <w:bottom w:val="single" w:sz="4" w:space="0" w:color="auto"/>
              <w:right w:val="single" w:sz="4" w:space="0" w:color="auto"/>
            </w:tcBorders>
            <w:vAlign w:val="center"/>
            <w:hideMark/>
          </w:tcPr>
          <w:p w:rsidR="000914B6" w:rsidRPr="00B72DD6" w:rsidRDefault="000914B6">
            <w:pPr>
              <w:pStyle w:val="NormalWeb"/>
              <w:spacing w:before="0" w:beforeAutospacing="0" w:after="0" w:afterAutospacing="0"/>
              <w:jc w:val="center"/>
              <w:rPr>
                <w:rFonts w:ascii="Arial" w:hAnsi="Arial" w:cs="Arial"/>
                <w:sz w:val="20"/>
                <w:szCs w:val="20"/>
              </w:rPr>
            </w:pPr>
            <w:r w:rsidRPr="00B72DD6">
              <w:rPr>
                <w:rFonts w:ascii="Arial" w:hAnsi="Arial" w:cs="Arial"/>
                <w:sz w:val="20"/>
                <w:szCs w:val="20"/>
              </w:rPr>
              <w:t>112</w:t>
            </w:r>
          </w:p>
        </w:tc>
      </w:tr>
    </w:tbl>
    <w:p w:rsidR="000914B6" w:rsidRPr="005C6685" w:rsidRDefault="000914B6" w:rsidP="000914B6">
      <w:pPr>
        <w:spacing w:before="120" w:after="120"/>
        <w:rPr>
          <w:rFonts w:ascii="Arial" w:hAnsi="Arial" w:cs="Arial"/>
          <w:sz w:val="20"/>
          <w:szCs w:val="20"/>
        </w:rPr>
      </w:pPr>
      <w:r w:rsidRPr="005C6685">
        <w:rPr>
          <w:rFonts w:ascii="Arial" w:hAnsi="Arial" w:cs="Arial"/>
          <w:sz w:val="20"/>
          <w:szCs w:val="20"/>
        </w:rPr>
        <w:t>Fonte: Extração Plataforma Lattes Institucional em dezembro/2017</w:t>
      </w:r>
      <w:r w:rsidR="00E369F3">
        <w:rPr>
          <w:rFonts w:ascii="Arial" w:hAnsi="Arial" w:cs="Arial"/>
          <w:sz w:val="20"/>
          <w:szCs w:val="20"/>
        </w:rPr>
        <w:t>.</w:t>
      </w:r>
    </w:p>
    <w:p w:rsidR="000914B6" w:rsidRPr="005C6685" w:rsidRDefault="000914B6" w:rsidP="00B72DD6">
      <w:pPr>
        <w:spacing w:before="120" w:after="120"/>
        <w:ind w:firstLine="709"/>
        <w:rPr>
          <w:rFonts w:ascii="Arial" w:hAnsi="Arial" w:cs="Arial"/>
          <w:sz w:val="20"/>
          <w:szCs w:val="20"/>
        </w:rPr>
      </w:pPr>
    </w:p>
    <w:p w:rsidR="000914B6" w:rsidRPr="005C6685" w:rsidRDefault="000914B6" w:rsidP="00B72DD6">
      <w:pPr>
        <w:spacing w:before="120" w:after="120"/>
        <w:ind w:firstLine="709"/>
        <w:jc w:val="both"/>
        <w:rPr>
          <w:rFonts w:ascii="Arial" w:hAnsi="Arial" w:cs="Arial"/>
          <w:sz w:val="20"/>
          <w:szCs w:val="20"/>
        </w:rPr>
      </w:pPr>
      <w:r w:rsidRPr="005C6685">
        <w:rPr>
          <w:rFonts w:ascii="Arial" w:hAnsi="Arial" w:cs="Arial"/>
          <w:sz w:val="20"/>
          <w:szCs w:val="20"/>
        </w:rPr>
        <w:t xml:space="preserve">No ano de 2017 foi reencaminhada à CAPES a proposição de um curso de Mestrado na área de Ciências Ambientais: </w:t>
      </w:r>
      <w:r w:rsidRPr="005C6685">
        <w:rPr>
          <w:rFonts w:ascii="Arial" w:hAnsi="Arial" w:cs="Arial"/>
          <w:i/>
          <w:sz w:val="20"/>
          <w:szCs w:val="20"/>
        </w:rPr>
        <w:t>Sistemas Ambientais e Sustentabilidade</w:t>
      </w:r>
      <w:r w:rsidRPr="005C6685">
        <w:rPr>
          <w:rFonts w:ascii="Arial" w:hAnsi="Arial" w:cs="Arial"/>
          <w:sz w:val="20"/>
          <w:szCs w:val="20"/>
        </w:rPr>
        <w:t>. O projeto foi proposto pelo Departamento de Estudos Agrários, a partir da redefinição do projeto submetido em 2016, mas não recomendado. Aguarda-se o resultado da avaliação, que deverá ser divulgado em 2018.</w:t>
      </w:r>
    </w:p>
    <w:p w:rsidR="000914B6" w:rsidRPr="005C6685" w:rsidRDefault="000914B6" w:rsidP="00B72DD6">
      <w:pPr>
        <w:pStyle w:val="NormalWeb"/>
        <w:spacing w:before="120" w:beforeAutospacing="0" w:after="120" w:afterAutospacing="0"/>
        <w:ind w:firstLine="709"/>
        <w:jc w:val="both"/>
        <w:rPr>
          <w:rFonts w:ascii="Arial" w:hAnsi="Arial" w:cs="Arial"/>
          <w:sz w:val="20"/>
          <w:szCs w:val="20"/>
        </w:rPr>
      </w:pPr>
      <w:r w:rsidRPr="005C6685">
        <w:rPr>
          <w:rFonts w:ascii="Arial" w:hAnsi="Arial" w:cs="Arial"/>
          <w:sz w:val="20"/>
          <w:szCs w:val="20"/>
        </w:rPr>
        <w:t xml:space="preserve">Quanto aos processos seletivos nos Programas de Pós-Graduação </w:t>
      </w:r>
      <w:r w:rsidRPr="005C6685">
        <w:rPr>
          <w:rFonts w:ascii="Arial" w:hAnsi="Arial" w:cs="Arial"/>
          <w:i/>
          <w:sz w:val="20"/>
          <w:szCs w:val="20"/>
        </w:rPr>
        <w:t xml:space="preserve">Stricto </w:t>
      </w:r>
      <w:r w:rsidR="00017C6B">
        <w:rPr>
          <w:rFonts w:ascii="Arial" w:hAnsi="Arial" w:cs="Arial"/>
          <w:i/>
          <w:sz w:val="20"/>
          <w:szCs w:val="20"/>
        </w:rPr>
        <w:t>S</w:t>
      </w:r>
      <w:r w:rsidRPr="005C6685">
        <w:rPr>
          <w:rFonts w:ascii="Arial" w:hAnsi="Arial" w:cs="Arial"/>
          <w:i/>
          <w:sz w:val="20"/>
          <w:szCs w:val="20"/>
        </w:rPr>
        <w:t>ensu</w:t>
      </w:r>
      <w:r w:rsidRPr="005C6685">
        <w:rPr>
          <w:rFonts w:ascii="Arial" w:hAnsi="Arial" w:cs="Arial"/>
          <w:sz w:val="20"/>
          <w:szCs w:val="20"/>
        </w:rPr>
        <w:t xml:space="preserve"> para as turmas de 2018, transcorreram no período de setembro a dezembro de 2017. O Quadro 14 demonstra os dados do número de inscritos por processo seletivo. Embora todos os programas tenham apresentado uma procura satisfatória, o comparativo com os processos seletivos dos anos anteriores aponta para uma redução </w:t>
      </w:r>
      <w:r w:rsidR="00017C6B">
        <w:rPr>
          <w:rFonts w:ascii="Arial" w:hAnsi="Arial" w:cs="Arial"/>
          <w:sz w:val="20"/>
          <w:szCs w:val="20"/>
        </w:rPr>
        <w:t xml:space="preserve">neste </w:t>
      </w:r>
      <w:r w:rsidRPr="005C6685">
        <w:rPr>
          <w:rFonts w:ascii="Arial" w:hAnsi="Arial" w:cs="Arial"/>
          <w:sz w:val="20"/>
          <w:szCs w:val="20"/>
        </w:rPr>
        <w:t>ano.</w:t>
      </w:r>
    </w:p>
    <w:p w:rsidR="000914B6" w:rsidRPr="005C6685" w:rsidRDefault="000914B6" w:rsidP="000914B6">
      <w:pPr>
        <w:pStyle w:val="NormalWeb"/>
        <w:spacing w:before="120" w:beforeAutospacing="0" w:after="120" w:afterAutospacing="0"/>
        <w:jc w:val="both"/>
        <w:rPr>
          <w:rFonts w:ascii="Arial" w:hAnsi="Arial" w:cs="Arial"/>
          <w:sz w:val="20"/>
          <w:szCs w:val="20"/>
        </w:rPr>
      </w:pPr>
    </w:p>
    <w:p w:rsidR="000914B6" w:rsidRPr="00857F7E" w:rsidRDefault="000914B6" w:rsidP="000914B6">
      <w:pPr>
        <w:pStyle w:val="NormalWeb"/>
        <w:spacing w:before="120" w:beforeAutospacing="0" w:after="120" w:afterAutospacing="0"/>
        <w:jc w:val="both"/>
        <w:rPr>
          <w:rFonts w:ascii="Arial" w:hAnsi="Arial" w:cs="Arial"/>
          <w:sz w:val="20"/>
          <w:szCs w:val="20"/>
        </w:rPr>
      </w:pPr>
      <w:r w:rsidRPr="00857F7E">
        <w:rPr>
          <w:rFonts w:ascii="Arial" w:hAnsi="Arial" w:cs="Arial"/>
          <w:sz w:val="20"/>
          <w:szCs w:val="20"/>
        </w:rPr>
        <w:t>Quadro 14: Dados dos processos seletivos dos PPGSS</w:t>
      </w:r>
      <w:r w:rsidR="00017C6B" w:rsidRPr="00857F7E">
        <w:rPr>
          <w:rFonts w:ascii="Arial" w:hAnsi="Arial" w:cs="Arial"/>
          <w:sz w:val="20"/>
          <w:szCs w:val="20"/>
        </w:rPr>
        <w:t>.</w:t>
      </w:r>
      <w:r w:rsidRPr="00857F7E">
        <w:rPr>
          <w:rFonts w:ascii="Arial" w:hAnsi="Arial" w:cs="Arial"/>
          <w:sz w:val="20"/>
          <w:szCs w:val="20"/>
        </w:rPr>
        <w:t xml:space="preserve">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851"/>
        <w:gridCol w:w="1275"/>
        <w:gridCol w:w="1275"/>
        <w:gridCol w:w="1275"/>
      </w:tblGrid>
      <w:tr w:rsidR="000914B6" w:rsidRPr="00857F7E" w:rsidTr="000914B6">
        <w:trPr>
          <w:jc w:val="center"/>
        </w:trPr>
        <w:tc>
          <w:tcPr>
            <w:tcW w:w="4390" w:type="dxa"/>
            <w:vMerge w:val="restart"/>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rPr>
                <w:rFonts w:ascii="Arial" w:hAnsi="Arial" w:cs="Arial"/>
                <w:sz w:val="20"/>
                <w:szCs w:val="20"/>
              </w:rPr>
            </w:pPr>
            <w:r w:rsidRPr="00857F7E">
              <w:rPr>
                <w:rFonts w:ascii="Arial" w:hAnsi="Arial" w:cs="Arial"/>
                <w:sz w:val="20"/>
                <w:szCs w:val="20"/>
              </w:rPr>
              <w:t>Programa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Vagas</w:t>
            </w:r>
          </w:p>
        </w:tc>
        <w:tc>
          <w:tcPr>
            <w:tcW w:w="3825" w:type="dxa"/>
            <w:gridSpan w:val="3"/>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Número de inscritos</w:t>
            </w:r>
          </w:p>
        </w:tc>
      </w:tr>
      <w:tr w:rsidR="000914B6" w:rsidRPr="00857F7E" w:rsidTr="000914B6">
        <w:trPr>
          <w:jc w:val="center"/>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0914B6" w:rsidRPr="00857F7E" w:rsidRDefault="000914B6">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914B6" w:rsidRPr="00857F7E" w:rsidRDefault="000914B6">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2016</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2017</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2018</w:t>
            </w:r>
          </w:p>
        </w:tc>
      </w:tr>
      <w:tr w:rsidR="000914B6" w:rsidRPr="00857F7E" w:rsidTr="000914B6">
        <w:trPr>
          <w:jc w:val="center"/>
        </w:trPr>
        <w:tc>
          <w:tcPr>
            <w:tcW w:w="4390" w:type="dxa"/>
            <w:tcBorders>
              <w:top w:val="single" w:sz="4" w:space="0" w:color="auto"/>
              <w:left w:val="single" w:sz="4" w:space="0" w:color="auto"/>
              <w:bottom w:val="single" w:sz="4" w:space="0" w:color="auto"/>
              <w:right w:val="single" w:sz="4" w:space="0" w:color="auto"/>
            </w:tcBorders>
            <w:hideMark/>
          </w:tcPr>
          <w:p w:rsidR="000914B6" w:rsidRPr="00857F7E" w:rsidRDefault="000914B6">
            <w:pPr>
              <w:rPr>
                <w:rFonts w:ascii="Arial" w:hAnsi="Arial" w:cs="Arial"/>
                <w:sz w:val="20"/>
                <w:szCs w:val="20"/>
              </w:rPr>
            </w:pPr>
            <w:r w:rsidRPr="00857F7E">
              <w:rPr>
                <w:rFonts w:ascii="Arial" w:hAnsi="Arial" w:cs="Arial"/>
                <w:sz w:val="20"/>
                <w:szCs w:val="20"/>
              </w:rPr>
              <w:t>Desenvolvimento Regional – Mestrado</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hAnsi="Arial" w:cs="Arial"/>
                <w:sz w:val="20"/>
                <w:szCs w:val="20"/>
              </w:rPr>
            </w:pPr>
            <w:r w:rsidRPr="00857F7E">
              <w:rPr>
                <w:rFonts w:ascii="Arial" w:hAnsi="Arial" w:cs="Arial"/>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eastAsia="Calibri" w:hAnsi="Arial" w:cs="Arial"/>
                <w:sz w:val="20"/>
                <w:szCs w:val="20"/>
              </w:rPr>
            </w:pPr>
            <w:r w:rsidRPr="00857F7E">
              <w:rPr>
                <w:rFonts w:ascii="Arial" w:eastAsia="Calibri" w:hAnsi="Arial" w:cs="Arial"/>
                <w:sz w:val="20"/>
                <w:szCs w:val="20"/>
              </w:rPr>
              <w:t>55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hAnsi="Arial" w:cs="Arial"/>
                <w:sz w:val="20"/>
                <w:szCs w:val="20"/>
              </w:rPr>
            </w:pPr>
            <w:r w:rsidRPr="00857F7E">
              <w:rPr>
                <w:rFonts w:ascii="Arial" w:hAnsi="Arial" w:cs="Arial"/>
                <w:sz w:val="20"/>
                <w:szCs w:val="20"/>
              </w:rPr>
              <w:t>29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hAnsi="Arial" w:cs="Arial"/>
                <w:sz w:val="20"/>
                <w:szCs w:val="20"/>
              </w:rPr>
            </w:pPr>
            <w:r w:rsidRPr="00857F7E">
              <w:rPr>
                <w:rFonts w:ascii="Arial" w:hAnsi="Arial" w:cs="Arial"/>
                <w:sz w:val="20"/>
                <w:szCs w:val="20"/>
              </w:rPr>
              <w:t>26</w:t>
            </w:r>
          </w:p>
        </w:tc>
      </w:tr>
      <w:tr w:rsidR="000914B6" w:rsidRPr="00857F7E" w:rsidTr="000914B6">
        <w:trPr>
          <w:jc w:val="center"/>
        </w:trPr>
        <w:tc>
          <w:tcPr>
            <w:tcW w:w="4390"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rPr>
                <w:rFonts w:ascii="Arial" w:hAnsi="Arial" w:cs="Arial"/>
                <w:sz w:val="20"/>
                <w:szCs w:val="20"/>
              </w:rPr>
            </w:pPr>
            <w:r w:rsidRPr="00857F7E">
              <w:rPr>
                <w:rFonts w:ascii="Arial" w:hAnsi="Arial" w:cs="Arial"/>
                <w:sz w:val="20"/>
                <w:szCs w:val="20"/>
              </w:rPr>
              <w:t>Desenvolvimento Regional – Doutorado</w:t>
            </w:r>
          </w:p>
        </w:tc>
        <w:tc>
          <w:tcPr>
            <w:tcW w:w="851"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eastAsia="Calibri" w:hAnsi="Arial" w:cs="Arial"/>
                <w:sz w:val="20"/>
                <w:szCs w:val="20"/>
              </w:rPr>
            </w:pPr>
            <w:r w:rsidRPr="00857F7E">
              <w:rPr>
                <w:rFonts w:ascii="Arial" w:eastAsia="Calibri" w:hAnsi="Arial" w:cs="Arial"/>
                <w:sz w:val="20"/>
                <w:szCs w:val="20"/>
              </w:rPr>
              <w:t>39</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16</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18</w:t>
            </w:r>
          </w:p>
        </w:tc>
      </w:tr>
      <w:tr w:rsidR="000914B6" w:rsidRPr="00857F7E" w:rsidTr="000914B6">
        <w:trPr>
          <w:jc w:val="center"/>
        </w:trPr>
        <w:tc>
          <w:tcPr>
            <w:tcW w:w="4390" w:type="dxa"/>
            <w:tcBorders>
              <w:top w:val="single" w:sz="4" w:space="0" w:color="auto"/>
              <w:left w:val="single" w:sz="4" w:space="0" w:color="auto"/>
              <w:bottom w:val="single" w:sz="4" w:space="0" w:color="auto"/>
              <w:right w:val="single" w:sz="4" w:space="0" w:color="auto"/>
            </w:tcBorders>
            <w:hideMark/>
          </w:tcPr>
          <w:p w:rsidR="000914B6" w:rsidRPr="00857F7E" w:rsidRDefault="000914B6">
            <w:pPr>
              <w:rPr>
                <w:rFonts w:ascii="Arial" w:hAnsi="Arial" w:cs="Arial"/>
                <w:sz w:val="20"/>
                <w:szCs w:val="20"/>
              </w:rPr>
            </w:pPr>
            <w:r w:rsidRPr="00857F7E">
              <w:rPr>
                <w:rFonts w:ascii="Arial" w:hAnsi="Arial" w:cs="Arial"/>
                <w:sz w:val="20"/>
                <w:szCs w:val="20"/>
              </w:rPr>
              <w:t>Educação nas Ciências – Mestrado</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hAnsi="Arial" w:cs="Arial"/>
                <w:sz w:val="20"/>
                <w:szCs w:val="20"/>
              </w:rPr>
            </w:pPr>
            <w:r w:rsidRPr="00857F7E">
              <w:rPr>
                <w:rFonts w:ascii="Arial" w:hAnsi="Arial" w:cs="Arial"/>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eastAsia="Calibri" w:hAnsi="Arial" w:cs="Arial"/>
                <w:sz w:val="20"/>
                <w:szCs w:val="20"/>
              </w:rPr>
            </w:pPr>
            <w:r w:rsidRPr="00857F7E">
              <w:rPr>
                <w:rFonts w:ascii="Arial" w:eastAsia="Calibri" w:hAnsi="Arial" w:cs="Arial"/>
                <w:sz w:val="20"/>
                <w:szCs w:val="20"/>
              </w:rPr>
              <w:t>42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hAnsi="Arial" w:cs="Arial"/>
                <w:sz w:val="20"/>
                <w:szCs w:val="20"/>
              </w:rPr>
            </w:pPr>
            <w:r w:rsidRPr="00857F7E">
              <w:rPr>
                <w:rFonts w:ascii="Arial" w:hAnsi="Arial" w:cs="Arial"/>
                <w:sz w:val="20"/>
                <w:szCs w:val="20"/>
              </w:rPr>
              <w:t>48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hAnsi="Arial" w:cs="Arial"/>
                <w:sz w:val="20"/>
                <w:szCs w:val="20"/>
              </w:rPr>
            </w:pPr>
            <w:r w:rsidRPr="00857F7E">
              <w:rPr>
                <w:rFonts w:ascii="Arial" w:hAnsi="Arial" w:cs="Arial"/>
                <w:sz w:val="20"/>
                <w:szCs w:val="20"/>
              </w:rPr>
              <w:t>47</w:t>
            </w:r>
          </w:p>
        </w:tc>
      </w:tr>
      <w:tr w:rsidR="000914B6" w:rsidRPr="00857F7E" w:rsidTr="000914B6">
        <w:trPr>
          <w:jc w:val="center"/>
        </w:trPr>
        <w:tc>
          <w:tcPr>
            <w:tcW w:w="4390"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rPr>
                <w:rFonts w:ascii="Arial" w:hAnsi="Arial" w:cs="Arial"/>
                <w:sz w:val="20"/>
                <w:szCs w:val="20"/>
              </w:rPr>
            </w:pPr>
            <w:r w:rsidRPr="00857F7E">
              <w:rPr>
                <w:rFonts w:ascii="Arial" w:hAnsi="Arial" w:cs="Arial"/>
                <w:sz w:val="20"/>
                <w:szCs w:val="20"/>
              </w:rPr>
              <w:t>Educação nas Ciências – Doutorado</w:t>
            </w:r>
          </w:p>
        </w:tc>
        <w:tc>
          <w:tcPr>
            <w:tcW w:w="851"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eastAsia="Calibri" w:hAnsi="Arial" w:cs="Arial"/>
                <w:sz w:val="20"/>
                <w:szCs w:val="20"/>
              </w:rPr>
            </w:pPr>
            <w:r w:rsidRPr="00857F7E">
              <w:rPr>
                <w:rFonts w:ascii="Arial" w:eastAsia="Calibri" w:hAnsi="Arial" w:cs="Arial"/>
                <w:sz w:val="20"/>
                <w:szCs w:val="20"/>
              </w:rPr>
              <w:t>39</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31</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28</w:t>
            </w:r>
          </w:p>
        </w:tc>
      </w:tr>
      <w:tr w:rsidR="000914B6" w:rsidRPr="00857F7E" w:rsidTr="000914B6">
        <w:trPr>
          <w:jc w:val="center"/>
        </w:trPr>
        <w:tc>
          <w:tcPr>
            <w:tcW w:w="4390" w:type="dxa"/>
            <w:tcBorders>
              <w:top w:val="single" w:sz="4" w:space="0" w:color="auto"/>
              <w:left w:val="single" w:sz="4" w:space="0" w:color="auto"/>
              <w:bottom w:val="single" w:sz="4" w:space="0" w:color="auto"/>
              <w:right w:val="single" w:sz="4" w:space="0" w:color="auto"/>
            </w:tcBorders>
            <w:hideMark/>
          </w:tcPr>
          <w:p w:rsidR="000914B6" w:rsidRPr="00857F7E" w:rsidRDefault="000914B6">
            <w:pPr>
              <w:rPr>
                <w:rFonts w:ascii="Arial" w:hAnsi="Arial" w:cs="Arial"/>
                <w:sz w:val="20"/>
                <w:szCs w:val="20"/>
              </w:rPr>
            </w:pPr>
            <w:r w:rsidRPr="00857F7E">
              <w:rPr>
                <w:rFonts w:ascii="Arial" w:hAnsi="Arial" w:cs="Arial"/>
                <w:sz w:val="20"/>
                <w:szCs w:val="20"/>
              </w:rPr>
              <w:t>Modelagem Matemática – Mestrado</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hAnsi="Arial" w:cs="Arial"/>
                <w:sz w:val="20"/>
                <w:szCs w:val="20"/>
              </w:rPr>
            </w:pPr>
            <w:r w:rsidRPr="00857F7E">
              <w:rPr>
                <w:rFonts w:ascii="Arial" w:hAnsi="Arial" w:cs="Arial"/>
                <w:sz w:val="20"/>
                <w:szCs w:val="20"/>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eastAsia="Calibri" w:hAnsi="Arial" w:cs="Arial"/>
                <w:sz w:val="20"/>
                <w:szCs w:val="20"/>
              </w:rPr>
            </w:pPr>
            <w:r w:rsidRPr="00857F7E">
              <w:rPr>
                <w:rFonts w:ascii="Arial" w:eastAsia="Calibri" w:hAnsi="Arial" w:cs="Arial"/>
                <w:sz w:val="20"/>
                <w:szCs w:val="20"/>
              </w:rPr>
              <w:t>29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hAnsi="Arial" w:cs="Arial"/>
                <w:sz w:val="20"/>
                <w:szCs w:val="20"/>
              </w:rPr>
            </w:pPr>
            <w:r w:rsidRPr="00857F7E">
              <w:rPr>
                <w:rFonts w:ascii="Arial" w:hAnsi="Arial" w:cs="Arial"/>
                <w:sz w:val="20"/>
                <w:szCs w:val="20"/>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hAnsi="Arial" w:cs="Arial"/>
                <w:sz w:val="20"/>
                <w:szCs w:val="20"/>
              </w:rPr>
            </w:pPr>
            <w:r w:rsidRPr="00857F7E">
              <w:rPr>
                <w:rFonts w:ascii="Arial" w:hAnsi="Arial" w:cs="Arial"/>
                <w:sz w:val="20"/>
                <w:szCs w:val="20"/>
              </w:rPr>
              <w:t>26</w:t>
            </w:r>
          </w:p>
        </w:tc>
      </w:tr>
      <w:tr w:rsidR="000914B6" w:rsidRPr="00857F7E" w:rsidTr="000914B6">
        <w:trPr>
          <w:jc w:val="center"/>
        </w:trPr>
        <w:tc>
          <w:tcPr>
            <w:tcW w:w="4390"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rPr>
                <w:rFonts w:ascii="Arial" w:hAnsi="Arial" w:cs="Arial"/>
                <w:sz w:val="20"/>
                <w:szCs w:val="20"/>
              </w:rPr>
            </w:pPr>
            <w:r w:rsidRPr="00857F7E">
              <w:rPr>
                <w:rFonts w:ascii="Arial" w:hAnsi="Arial" w:cs="Arial"/>
                <w:sz w:val="20"/>
                <w:szCs w:val="20"/>
              </w:rPr>
              <w:t>Modelagem Matemática – Doutorado</w:t>
            </w:r>
          </w:p>
        </w:tc>
        <w:tc>
          <w:tcPr>
            <w:tcW w:w="851"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eastAsia="Calibri" w:hAnsi="Arial" w:cs="Arial"/>
                <w:sz w:val="20"/>
                <w:szCs w:val="20"/>
              </w:rPr>
            </w:pPr>
            <w:r w:rsidRPr="00857F7E">
              <w:rPr>
                <w:rFonts w:ascii="Arial" w:eastAsia="Calibri" w:hAnsi="Arial" w:cs="Arial"/>
                <w:sz w:val="20"/>
                <w:szCs w:val="20"/>
              </w:rPr>
              <w:t>52</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11</w:t>
            </w:r>
          </w:p>
        </w:tc>
      </w:tr>
      <w:tr w:rsidR="000914B6" w:rsidRPr="00857F7E" w:rsidTr="000914B6">
        <w:trPr>
          <w:jc w:val="center"/>
        </w:trPr>
        <w:tc>
          <w:tcPr>
            <w:tcW w:w="4390" w:type="dxa"/>
            <w:tcBorders>
              <w:top w:val="single" w:sz="4" w:space="0" w:color="auto"/>
              <w:left w:val="single" w:sz="4" w:space="0" w:color="auto"/>
              <w:bottom w:val="single" w:sz="4" w:space="0" w:color="auto"/>
              <w:right w:val="single" w:sz="4" w:space="0" w:color="auto"/>
            </w:tcBorders>
            <w:hideMark/>
          </w:tcPr>
          <w:p w:rsidR="000914B6" w:rsidRPr="00857F7E" w:rsidRDefault="000914B6">
            <w:pPr>
              <w:rPr>
                <w:rFonts w:ascii="Arial" w:hAnsi="Arial" w:cs="Arial"/>
                <w:sz w:val="20"/>
                <w:szCs w:val="20"/>
              </w:rPr>
            </w:pPr>
            <w:r w:rsidRPr="00857F7E">
              <w:rPr>
                <w:rFonts w:ascii="Arial" w:hAnsi="Arial" w:cs="Arial"/>
                <w:sz w:val="20"/>
                <w:szCs w:val="20"/>
              </w:rPr>
              <w:t>Atenção Integral à Saúde – Mestrado</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hAnsi="Arial" w:cs="Arial"/>
                <w:sz w:val="20"/>
                <w:szCs w:val="20"/>
              </w:rPr>
            </w:pPr>
            <w:r w:rsidRPr="00857F7E">
              <w:rPr>
                <w:rFonts w:ascii="Arial" w:hAnsi="Arial" w:cs="Arial"/>
                <w:sz w:val="20"/>
                <w:szCs w:val="20"/>
              </w:rPr>
              <w:t>22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eastAsia="Calibri" w:hAnsi="Arial" w:cs="Arial"/>
                <w:sz w:val="20"/>
                <w:szCs w:val="20"/>
              </w:rPr>
            </w:pPr>
            <w:r w:rsidRPr="00857F7E">
              <w:rPr>
                <w:rFonts w:ascii="Arial" w:eastAsia="Calibri" w:hAnsi="Arial" w:cs="Arial"/>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hAnsi="Arial" w:cs="Arial"/>
                <w:sz w:val="20"/>
                <w:szCs w:val="20"/>
              </w:rPr>
            </w:pPr>
            <w:r w:rsidRPr="00857F7E">
              <w:rPr>
                <w:rFonts w:ascii="Arial" w:hAnsi="Arial" w:cs="Arial"/>
                <w:sz w:val="20"/>
                <w:szCs w:val="20"/>
              </w:rPr>
              <w:t>38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jc w:val="center"/>
              <w:rPr>
                <w:rFonts w:ascii="Arial" w:hAnsi="Arial" w:cs="Arial"/>
                <w:sz w:val="20"/>
                <w:szCs w:val="20"/>
              </w:rPr>
            </w:pPr>
            <w:r w:rsidRPr="00857F7E">
              <w:rPr>
                <w:rFonts w:ascii="Arial" w:hAnsi="Arial" w:cs="Arial"/>
                <w:sz w:val="20"/>
                <w:szCs w:val="20"/>
              </w:rPr>
              <w:t>20</w:t>
            </w:r>
          </w:p>
        </w:tc>
      </w:tr>
      <w:tr w:rsidR="000914B6" w:rsidRPr="00857F7E" w:rsidTr="000914B6">
        <w:trPr>
          <w:jc w:val="center"/>
        </w:trPr>
        <w:tc>
          <w:tcPr>
            <w:tcW w:w="4390"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rPr>
                <w:rFonts w:ascii="Arial" w:hAnsi="Arial" w:cs="Arial"/>
                <w:sz w:val="20"/>
                <w:szCs w:val="20"/>
              </w:rPr>
            </w:pPr>
            <w:r w:rsidRPr="00857F7E">
              <w:rPr>
                <w:rFonts w:ascii="Arial" w:hAnsi="Arial" w:cs="Arial"/>
                <w:sz w:val="20"/>
                <w:szCs w:val="20"/>
              </w:rPr>
              <w:t>Direitos Humanos – Mestrado</w:t>
            </w:r>
          </w:p>
        </w:tc>
        <w:tc>
          <w:tcPr>
            <w:tcW w:w="851"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eastAsia="Calibri" w:hAnsi="Arial" w:cs="Arial"/>
                <w:sz w:val="20"/>
                <w:szCs w:val="20"/>
              </w:rPr>
            </w:pPr>
            <w:r w:rsidRPr="00857F7E">
              <w:rPr>
                <w:rFonts w:ascii="Arial" w:eastAsia="Calibri" w:hAnsi="Arial" w:cs="Arial"/>
                <w:sz w:val="20"/>
                <w:szCs w:val="20"/>
              </w:rPr>
              <w:t>62</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46</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0914B6" w:rsidRPr="00857F7E" w:rsidRDefault="000914B6">
            <w:pPr>
              <w:jc w:val="center"/>
              <w:rPr>
                <w:rFonts w:ascii="Arial" w:hAnsi="Arial" w:cs="Arial"/>
                <w:sz w:val="20"/>
                <w:szCs w:val="20"/>
              </w:rPr>
            </w:pPr>
            <w:r w:rsidRPr="00857F7E">
              <w:rPr>
                <w:rFonts w:ascii="Arial" w:hAnsi="Arial" w:cs="Arial"/>
                <w:sz w:val="20"/>
                <w:szCs w:val="20"/>
              </w:rPr>
              <w:t>33</w:t>
            </w:r>
          </w:p>
        </w:tc>
      </w:tr>
      <w:tr w:rsidR="000914B6" w:rsidRPr="00857F7E" w:rsidTr="000914B6">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0914B6" w:rsidRPr="00857F7E" w:rsidRDefault="000914B6">
            <w:pPr>
              <w:rPr>
                <w:rFonts w:ascii="Arial" w:hAnsi="Arial" w:cs="Arial"/>
                <w:sz w:val="20"/>
                <w:szCs w:val="20"/>
              </w:rPr>
            </w:pPr>
            <w:r w:rsidRPr="00857F7E">
              <w:rPr>
                <w:rFonts w:ascii="Arial" w:hAnsi="Arial" w:cs="Arial"/>
                <w:sz w:val="20"/>
                <w:szCs w:val="20"/>
              </w:rPr>
              <w:t>TOTAL</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914B6" w:rsidRPr="00857F7E" w:rsidRDefault="000914B6">
            <w:pPr>
              <w:jc w:val="center"/>
              <w:rPr>
                <w:rFonts w:ascii="Arial" w:hAnsi="Arial" w:cs="Arial"/>
                <w:sz w:val="20"/>
                <w:szCs w:val="20"/>
              </w:rPr>
            </w:pPr>
            <w:r w:rsidRPr="00857F7E">
              <w:rPr>
                <w:rFonts w:ascii="Arial" w:hAnsi="Arial" w:cs="Arial"/>
                <w:sz w:val="20"/>
                <w:szCs w:val="20"/>
              </w:rPr>
              <w:t>154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914B6" w:rsidRPr="00857F7E" w:rsidRDefault="000914B6">
            <w:pPr>
              <w:jc w:val="center"/>
              <w:rPr>
                <w:rFonts w:ascii="Arial" w:hAnsi="Arial" w:cs="Arial"/>
                <w:sz w:val="20"/>
                <w:szCs w:val="20"/>
              </w:rPr>
            </w:pPr>
            <w:r w:rsidRPr="00857F7E">
              <w:rPr>
                <w:rFonts w:ascii="Arial" w:hAnsi="Arial" w:cs="Arial"/>
                <w:sz w:val="20"/>
                <w:szCs w:val="20"/>
              </w:rPr>
              <w:t>328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914B6" w:rsidRPr="00857F7E" w:rsidRDefault="000914B6">
            <w:pPr>
              <w:jc w:val="center"/>
              <w:rPr>
                <w:rFonts w:ascii="Arial" w:hAnsi="Arial" w:cs="Arial"/>
                <w:sz w:val="20"/>
                <w:szCs w:val="20"/>
              </w:rPr>
            </w:pPr>
            <w:r w:rsidRPr="00857F7E">
              <w:rPr>
                <w:rFonts w:ascii="Arial" w:hAnsi="Arial" w:cs="Arial"/>
                <w:sz w:val="20"/>
                <w:szCs w:val="20"/>
              </w:rPr>
              <w:t>245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914B6" w:rsidRPr="00857F7E" w:rsidRDefault="000914B6">
            <w:pPr>
              <w:jc w:val="center"/>
              <w:rPr>
                <w:rFonts w:ascii="Arial" w:hAnsi="Arial" w:cs="Arial"/>
                <w:sz w:val="20"/>
                <w:szCs w:val="20"/>
              </w:rPr>
            </w:pPr>
            <w:r w:rsidRPr="00857F7E">
              <w:rPr>
                <w:rFonts w:ascii="Arial" w:hAnsi="Arial" w:cs="Arial"/>
                <w:sz w:val="20"/>
                <w:szCs w:val="20"/>
              </w:rPr>
              <w:t>209</w:t>
            </w:r>
          </w:p>
        </w:tc>
      </w:tr>
    </w:tbl>
    <w:p w:rsidR="000914B6" w:rsidRPr="005C6685" w:rsidRDefault="000914B6" w:rsidP="00B72DD6">
      <w:pPr>
        <w:spacing w:before="120" w:after="120"/>
        <w:ind w:firstLine="709"/>
        <w:jc w:val="both"/>
        <w:rPr>
          <w:rFonts w:ascii="Arial" w:hAnsi="Arial" w:cs="Arial"/>
          <w:sz w:val="20"/>
          <w:szCs w:val="20"/>
        </w:rPr>
      </w:pPr>
      <w:r w:rsidRPr="00857F7E">
        <w:rPr>
          <w:rFonts w:ascii="Arial" w:hAnsi="Arial" w:cs="Arial"/>
          <w:sz w:val="20"/>
          <w:szCs w:val="20"/>
        </w:rPr>
        <w:t>Cabe salientar que algumas ações foram realizadas para incrementar o número de candidatos</w:t>
      </w:r>
      <w:r w:rsidRPr="005C6685">
        <w:rPr>
          <w:rFonts w:ascii="Arial" w:hAnsi="Arial" w:cs="Arial"/>
          <w:sz w:val="20"/>
          <w:szCs w:val="20"/>
        </w:rPr>
        <w:t xml:space="preserve"> aos cursos de mestrado e </w:t>
      </w:r>
      <w:r w:rsidR="00017C6B">
        <w:rPr>
          <w:rFonts w:ascii="Arial" w:hAnsi="Arial" w:cs="Arial"/>
          <w:sz w:val="20"/>
          <w:szCs w:val="20"/>
        </w:rPr>
        <w:t xml:space="preserve">de </w:t>
      </w:r>
      <w:r w:rsidRPr="005C6685">
        <w:rPr>
          <w:rFonts w:ascii="Arial" w:hAnsi="Arial" w:cs="Arial"/>
          <w:sz w:val="20"/>
          <w:szCs w:val="20"/>
        </w:rPr>
        <w:t>doutorado. Especialmente</w:t>
      </w:r>
      <w:r w:rsidR="00017C6B">
        <w:rPr>
          <w:rFonts w:ascii="Arial" w:hAnsi="Arial" w:cs="Arial"/>
          <w:sz w:val="20"/>
          <w:szCs w:val="20"/>
        </w:rPr>
        <w:t>,</w:t>
      </w:r>
      <w:r w:rsidRPr="005C6685">
        <w:rPr>
          <w:rFonts w:ascii="Arial" w:hAnsi="Arial" w:cs="Arial"/>
          <w:sz w:val="20"/>
          <w:szCs w:val="20"/>
        </w:rPr>
        <w:t xml:space="preserve"> destacam</w:t>
      </w:r>
      <w:r w:rsidR="00017C6B">
        <w:rPr>
          <w:rFonts w:ascii="Arial" w:hAnsi="Arial" w:cs="Arial"/>
          <w:sz w:val="20"/>
          <w:szCs w:val="20"/>
        </w:rPr>
        <w:t>-se</w:t>
      </w:r>
      <w:r w:rsidRPr="005C6685">
        <w:rPr>
          <w:rFonts w:ascii="Arial" w:hAnsi="Arial" w:cs="Arial"/>
          <w:sz w:val="20"/>
          <w:szCs w:val="20"/>
        </w:rPr>
        <w:t xml:space="preserve">: a) a mudança na política do “aluno especial”, com diminuição do valor pago para cursar disciplinas nos diferentes programas; b) a realização de eventos específicos para a divulgação dos PPGSS; c) a decisão de implementar em 2018, a partir da criação do PROSUC/CAPES, todas as bolsas disponíveis dos órgãos de fomento. </w:t>
      </w:r>
    </w:p>
    <w:p w:rsidR="000914B6" w:rsidRPr="005C6685" w:rsidRDefault="000914B6" w:rsidP="00B72DD6">
      <w:pPr>
        <w:spacing w:before="120" w:after="120"/>
        <w:ind w:firstLine="709"/>
        <w:jc w:val="both"/>
        <w:rPr>
          <w:rFonts w:ascii="Arial" w:hAnsi="Arial" w:cs="Arial"/>
          <w:bCs/>
          <w:sz w:val="20"/>
          <w:szCs w:val="20"/>
        </w:rPr>
      </w:pPr>
      <w:r w:rsidRPr="005C6685">
        <w:rPr>
          <w:rFonts w:ascii="Arial" w:hAnsi="Arial" w:cs="Arial"/>
          <w:bCs/>
          <w:sz w:val="20"/>
          <w:szCs w:val="20"/>
        </w:rPr>
        <w:t xml:space="preserve">No âmbito da Pós-Graduação </w:t>
      </w:r>
      <w:r w:rsidRPr="005C6685">
        <w:rPr>
          <w:rFonts w:ascii="Arial" w:hAnsi="Arial" w:cs="Arial"/>
          <w:bCs/>
          <w:i/>
          <w:sz w:val="20"/>
          <w:szCs w:val="20"/>
        </w:rPr>
        <w:t>Stricto Sensu</w:t>
      </w:r>
      <w:r w:rsidRPr="005C6685">
        <w:rPr>
          <w:rFonts w:ascii="Arial" w:hAnsi="Arial" w:cs="Arial"/>
          <w:bCs/>
          <w:sz w:val="20"/>
          <w:szCs w:val="20"/>
        </w:rPr>
        <w:t>, em 2017 foi retomado o debate sobre a questão da Internacionalização das IES. A partir de uma demanda da CAPES, a VRPGPE, com o apoio dos PPGSS, participou da pesquisa sobre o dimensionamento das necessidades para a internacionalização das IES brasileiras, por meio do preenchimento de um questionário. Ainda</w:t>
      </w:r>
      <w:r w:rsidR="00017C6B">
        <w:rPr>
          <w:rFonts w:ascii="Arial" w:hAnsi="Arial" w:cs="Arial"/>
          <w:bCs/>
          <w:sz w:val="20"/>
          <w:szCs w:val="20"/>
        </w:rPr>
        <w:t>,</w:t>
      </w:r>
      <w:r w:rsidRPr="005C6685">
        <w:rPr>
          <w:rFonts w:ascii="Arial" w:hAnsi="Arial" w:cs="Arial"/>
          <w:bCs/>
          <w:sz w:val="20"/>
          <w:szCs w:val="20"/>
        </w:rPr>
        <w:t xml:space="preserve"> em 2017, a CAPES lançou o Edital Capes-</w:t>
      </w:r>
      <w:proofErr w:type="spellStart"/>
      <w:r w:rsidRPr="005C6685">
        <w:rPr>
          <w:rFonts w:ascii="Arial" w:hAnsi="Arial" w:cs="Arial"/>
          <w:bCs/>
          <w:sz w:val="20"/>
          <w:szCs w:val="20"/>
        </w:rPr>
        <w:t>PrInt</w:t>
      </w:r>
      <w:proofErr w:type="spellEnd"/>
      <w:r w:rsidRPr="005C6685">
        <w:rPr>
          <w:rFonts w:ascii="Arial" w:hAnsi="Arial" w:cs="Arial"/>
          <w:bCs/>
          <w:sz w:val="20"/>
          <w:szCs w:val="20"/>
        </w:rPr>
        <w:t xml:space="preserve"> - Programa Institucional de Internacionalização. O Edital visa à seleção de Projetos Institucionais de Internacionalização de Instituições de Ensino Superior ou de Institutos de Pesquisa e tem como um de seus objetivos “fomentar a construção, a implementação e a consolidação de planos </w:t>
      </w:r>
      <w:r w:rsidRPr="005C6685">
        <w:rPr>
          <w:rFonts w:ascii="Arial" w:hAnsi="Arial" w:cs="Arial"/>
          <w:bCs/>
          <w:sz w:val="20"/>
          <w:szCs w:val="20"/>
        </w:rPr>
        <w:lastRenderedPageBreak/>
        <w:t xml:space="preserve">estratégicos de internacionalização das instituições contempladas nas áreas do conhecimento por elas priorizadas”. Para concorrer ao edital, a VRPGPE juntamente com os PPPGSS, está trabalhando na elaboração da Política Institucional de Internacionalização, que deverá ser aprovada no início de 2018. </w:t>
      </w:r>
    </w:p>
    <w:p w:rsidR="000914B6" w:rsidRPr="005C6685" w:rsidRDefault="000914B6" w:rsidP="00B72DD6">
      <w:pPr>
        <w:spacing w:before="120" w:after="120"/>
        <w:ind w:firstLine="709"/>
        <w:jc w:val="both"/>
        <w:rPr>
          <w:rFonts w:ascii="Arial" w:hAnsi="Arial" w:cs="Arial"/>
          <w:bCs/>
          <w:sz w:val="20"/>
          <w:szCs w:val="20"/>
        </w:rPr>
      </w:pPr>
      <w:r w:rsidRPr="005C6685">
        <w:rPr>
          <w:rFonts w:ascii="Arial" w:hAnsi="Arial" w:cs="Arial"/>
          <w:bCs/>
          <w:sz w:val="20"/>
          <w:szCs w:val="20"/>
        </w:rPr>
        <w:t>Fechando as comemorações dos 60 anos de e</w:t>
      </w:r>
      <w:r w:rsidR="00017C6B">
        <w:rPr>
          <w:rFonts w:ascii="Arial" w:hAnsi="Arial" w:cs="Arial"/>
          <w:bCs/>
          <w:sz w:val="20"/>
          <w:szCs w:val="20"/>
        </w:rPr>
        <w:t>nsino superior da FIDENE/UNIJUÍ</w:t>
      </w:r>
      <w:r w:rsidRPr="005C6685">
        <w:rPr>
          <w:rFonts w:ascii="Arial" w:hAnsi="Arial" w:cs="Arial"/>
          <w:bCs/>
          <w:sz w:val="20"/>
          <w:szCs w:val="20"/>
        </w:rPr>
        <w:t xml:space="preserve"> foi realizado</w:t>
      </w:r>
      <w:r w:rsidR="00017C6B">
        <w:rPr>
          <w:rFonts w:ascii="Arial" w:hAnsi="Arial" w:cs="Arial"/>
          <w:bCs/>
          <w:sz w:val="20"/>
          <w:szCs w:val="20"/>
        </w:rPr>
        <w:t>,</w:t>
      </w:r>
      <w:r w:rsidRPr="005C6685">
        <w:rPr>
          <w:rFonts w:ascii="Arial" w:hAnsi="Arial" w:cs="Arial"/>
          <w:bCs/>
          <w:sz w:val="20"/>
          <w:szCs w:val="20"/>
        </w:rPr>
        <w:t xml:space="preserve"> no dia 30 de novembro de 2017, o Painel “60 anos de Ensino Superior, um olhar para o futuro - um debate com os programas de Pós-Graduação</w:t>
      </w:r>
      <w:r w:rsidR="00017C6B">
        <w:rPr>
          <w:rFonts w:ascii="Arial" w:hAnsi="Arial" w:cs="Arial"/>
          <w:bCs/>
          <w:sz w:val="20"/>
          <w:szCs w:val="20"/>
        </w:rPr>
        <w:t xml:space="preserve"> </w:t>
      </w:r>
      <w:r w:rsidRPr="005C6685">
        <w:rPr>
          <w:rFonts w:ascii="Arial" w:hAnsi="Arial" w:cs="Arial"/>
          <w:bCs/>
          <w:i/>
          <w:iCs/>
          <w:sz w:val="20"/>
          <w:szCs w:val="20"/>
        </w:rPr>
        <w:t>Stricto Sensu</w:t>
      </w:r>
      <w:r w:rsidR="00017C6B">
        <w:rPr>
          <w:rFonts w:ascii="Arial" w:hAnsi="Arial" w:cs="Arial"/>
          <w:bCs/>
          <w:sz w:val="20"/>
          <w:szCs w:val="20"/>
        </w:rPr>
        <w:t xml:space="preserve"> </w:t>
      </w:r>
      <w:r w:rsidRPr="005C6685">
        <w:rPr>
          <w:rFonts w:ascii="Arial" w:hAnsi="Arial" w:cs="Arial"/>
          <w:bCs/>
          <w:sz w:val="20"/>
          <w:szCs w:val="20"/>
        </w:rPr>
        <w:t xml:space="preserve">da </w:t>
      </w:r>
      <w:r w:rsidR="00017C6B" w:rsidRPr="005C6685">
        <w:rPr>
          <w:rFonts w:ascii="Arial" w:hAnsi="Arial" w:cs="Arial"/>
          <w:bCs/>
          <w:sz w:val="20"/>
          <w:szCs w:val="20"/>
        </w:rPr>
        <w:t>UNIJUÍ</w:t>
      </w:r>
      <w:r w:rsidRPr="005C6685">
        <w:rPr>
          <w:rFonts w:ascii="Arial" w:hAnsi="Arial" w:cs="Arial"/>
          <w:bCs/>
          <w:sz w:val="20"/>
          <w:szCs w:val="20"/>
        </w:rPr>
        <w:t>”. Participaram do evento docentes, estudantes, bolsistas e técnicos-administrativos. O painel teve como objetivo evidenciar as expectativas em torno das Universidades do Futuro e o papel da Pós-Graduação nesse momento. Contou com a participação dos professores dos Programas de Pós-Graduação</w:t>
      </w:r>
      <w:r w:rsidR="00B72DD6">
        <w:rPr>
          <w:rFonts w:ascii="Arial" w:hAnsi="Arial" w:cs="Arial"/>
          <w:bCs/>
          <w:sz w:val="20"/>
          <w:szCs w:val="20"/>
        </w:rPr>
        <w:t xml:space="preserve"> </w:t>
      </w:r>
      <w:r w:rsidRPr="005C6685">
        <w:rPr>
          <w:rFonts w:ascii="Arial" w:hAnsi="Arial" w:cs="Arial"/>
          <w:bCs/>
          <w:i/>
          <w:iCs/>
          <w:sz w:val="20"/>
          <w:szCs w:val="20"/>
        </w:rPr>
        <w:t>Stricto Sensu</w:t>
      </w:r>
      <w:r w:rsidR="00B72DD6">
        <w:rPr>
          <w:rFonts w:ascii="Arial" w:hAnsi="Arial" w:cs="Arial"/>
          <w:bCs/>
          <w:sz w:val="20"/>
          <w:szCs w:val="20"/>
        </w:rPr>
        <w:t xml:space="preserve"> </w:t>
      </w:r>
      <w:r w:rsidR="00017C6B">
        <w:rPr>
          <w:rFonts w:ascii="Arial" w:hAnsi="Arial" w:cs="Arial"/>
          <w:bCs/>
          <w:sz w:val="20"/>
          <w:szCs w:val="20"/>
        </w:rPr>
        <w:t>da UNIJUÍ</w:t>
      </w:r>
      <w:r w:rsidRPr="005C6685">
        <w:rPr>
          <w:rFonts w:ascii="Arial" w:hAnsi="Arial" w:cs="Arial"/>
          <w:bCs/>
          <w:sz w:val="20"/>
          <w:szCs w:val="20"/>
        </w:rPr>
        <w:t xml:space="preserve"> André Leonardo Copetti Santos, Airam Sausen, Dilson </w:t>
      </w:r>
      <w:proofErr w:type="spellStart"/>
      <w:r w:rsidRPr="005C6685">
        <w:rPr>
          <w:rFonts w:ascii="Arial" w:hAnsi="Arial" w:cs="Arial"/>
          <w:bCs/>
          <w:sz w:val="20"/>
          <w:szCs w:val="20"/>
        </w:rPr>
        <w:t>Trennepohl</w:t>
      </w:r>
      <w:proofErr w:type="spellEnd"/>
      <w:r w:rsidRPr="005C6685">
        <w:rPr>
          <w:rFonts w:ascii="Arial" w:hAnsi="Arial" w:cs="Arial"/>
          <w:bCs/>
          <w:sz w:val="20"/>
          <w:szCs w:val="20"/>
        </w:rPr>
        <w:t xml:space="preserve">, Paulo Evaldo </w:t>
      </w:r>
      <w:proofErr w:type="spellStart"/>
      <w:r w:rsidRPr="005C6685">
        <w:rPr>
          <w:rFonts w:ascii="Arial" w:hAnsi="Arial" w:cs="Arial"/>
          <w:bCs/>
          <w:sz w:val="20"/>
          <w:szCs w:val="20"/>
        </w:rPr>
        <w:t>Fensterseifer</w:t>
      </w:r>
      <w:proofErr w:type="spellEnd"/>
      <w:r w:rsidRPr="005C6685">
        <w:rPr>
          <w:rFonts w:ascii="Arial" w:hAnsi="Arial" w:cs="Arial"/>
          <w:bCs/>
          <w:sz w:val="20"/>
          <w:szCs w:val="20"/>
        </w:rPr>
        <w:t xml:space="preserve"> e Thiago Gomes Heck. A reflexão enfatizou os desafios que as instituições de ensino superior enfrentarão frente às tendências de transformações sociais, um debate muito importante para o contexto atual da Pós-Graduação na região e no país.</w:t>
      </w:r>
    </w:p>
    <w:p w:rsidR="000914B6" w:rsidRPr="005C6685" w:rsidRDefault="000914B6" w:rsidP="00B72DD6">
      <w:pPr>
        <w:spacing w:before="120" w:after="120"/>
        <w:ind w:firstLine="709"/>
        <w:jc w:val="both"/>
        <w:rPr>
          <w:rFonts w:ascii="Arial" w:hAnsi="Arial" w:cs="Arial"/>
          <w:bCs/>
          <w:sz w:val="20"/>
          <w:szCs w:val="20"/>
        </w:rPr>
      </w:pPr>
      <w:r w:rsidRPr="005C6685">
        <w:rPr>
          <w:rFonts w:ascii="Arial" w:hAnsi="Arial" w:cs="Arial"/>
          <w:bCs/>
          <w:sz w:val="20"/>
          <w:szCs w:val="20"/>
        </w:rPr>
        <w:t xml:space="preserve">Ao longo do ano, foram também realizadas iniciativas de ampliar a divulgação dos cursos de Pós-Graduação </w:t>
      </w:r>
      <w:r w:rsidRPr="005C6685">
        <w:rPr>
          <w:rFonts w:ascii="Arial" w:hAnsi="Arial" w:cs="Arial"/>
          <w:bCs/>
          <w:i/>
          <w:sz w:val="20"/>
          <w:szCs w:val="20"/>
        </w:rPr>
        <w:t>Stricto Sensu</w:t>
      </w:r>
      <w:r w:rsidRPr="005C6685">
        <w:rPr>
          <w:rFonts w:ascii="Arial" w:hAnsi="Arial" w:cs="Arial"/>
          <w:bCs/>
          <w:sz w:val="20"/>
          <w:szCs w:val="20"/>
        </w:rPr>
        <w:t xml:space="preserve"> nos </w:t>
      </w:r>
      <w:r w:rsidRPr="00017C6B">
        <w:rPr>
          <w:rFonts w:ascii="Arial" w:hAnsi="Arial" w:cs="Arial"/>
          <w:bCs/>
          <w:i/>
          <w:sz w:val="20"/>
          <w:szCs w:val="20"/>
        </w:rPr>
        <w:t>campi</w:t>
      </w:r>
      <w:r w:rsidRPr="005C6685">
        <w:rPr>
          <w:rFonts w:ascii="Arial" w:hAnsi="Arial" w:cs="Arial"/>
          <w:bCs/>
          <w:sz w:val="20"/>
          <w:szCs w:val="20"/>
        </w:rPr>
        <w:t xml:space="preserve">, especialmente </w:t>
      </w:r>
      <w:r w:rsidR="00017C6B">
        <w:rPr>
          <w:rFonts w:ascii="Arial" w:hAnsi="Arial" w:cs="Arial"/>
          <w:bCs/>
          <w:sz w:val="20"/>
          <w:szCs w:val="20"/>
        </w:rPr>
        <w:t xml:space="preserve">em </w:t>
      </w:r>
      <w:r w:rsidRPr="005C6685">
        <w:rPr>
          <w:rFonts w:ascii="Arial" w:hAnsi="Arial" w:cs="Arial"/>
          <w:bCs/>
          <w:sz w:val="20"/>
          <w:szCs w:val="20"/>
        </w:rPr>
        <w:t xml:space="preserve">Santa Rosa. O PPGSS em Modelagem Matemática, aproveitando a temática do Salão do Conhecimento, promoveu palestra durante o evento e contribuiu com a organização da Mostra A Matemática está em Tudo, exposição realizada nos </w:t>
      </w:r>
      <w:r w:rsidR="00017C6B">
        <w:rPr>
          <w:rFonts w:ascii="Arial" w:hAnsi="Arial" w:cs="Arial"/>
          <w:bCs/>
          <w:i/>
          <w:sz w:val="20"/>
          <w:szCs w:val="20"/>
        </w:rPr>
        <w:t>C</w:t>
      </w:r>
      <w:r w:rsidRPr="00017C6B">
        <w:rPr>
          <w:rFonts w:ascii="Arial" w:hAnsi="Arial" w:cs="Arial"/>
          <w:bCs/>
          <w:i/>
          <w:sz w:val="20"/>
          <w:szCs w:val="20"/>
        </w:rPr>
        <w:t xml:space="preserve">ampi </w:t>
      </w:r>
      <w:r w:rsidRPr="005C6685">
        <w:rPr>
          <w:rFonts w:ascii="Arial" w:hAnsi="Arial" w:cs="Arial"/>
          <w:bCs/>
          <w:sz w:val="20"/>
          <w:szCs w:val="20"/>
        </w:rPr>
        <w:t xml:space="preserve">de Ijuí e Santa Rosa. </w:t>
      </w:r>
    </w:p>
    <w:p w:rsidR="000914B6" w:rsidRPr="005C6685" w:rsidRDefault="000914B6" w:rsidP="000914B6">
      <w:pPr>
        <w:spacing w:before="120" w:after="120"/>
        <w:jc w:val="both"/>
        <w:rPr>
          <w:rFonts w:ascii="Arial" w:hAnsi="Arial" w:cs="Arial"/>
          <w:b/>
          <w:sz w:val="20"/>
          <w:szCs w:val="20"/>
        </w:rPr>
      </w:pPr>
    </w:p>
    <w:p w:rsidR="000914B6" w:rsidRPr="005C6685" w:rsidRDefault="000914B6" w:rsidP="000914B6">
      <w:pPr>
        <w:spacing w:before="120" w:after="120"/>
        <w:jc w:val="both"/>
        <w:rPr>
          <w:rFonts w:ascii="Arial" w:hAnsi="Arial" w:cs="Arial"/>
          <w:b/>
          <w:sz w:val="20"/>
          <w:szCs w:val="20"/>
        </w:rPr>
      </w:pPr>
      <w:r w:rsidRPr="005C6685">
        <w:rPr>
          <w:rFonts w:ascii="Arial" w:hAnsi="Arial" w:cs="Arial"/>
          <w:b/>
          <w:sz w:val="20"/>
          <w:szCs w:val="20"/>
        </w:rPr>
        <w:t>E. Ações de Qualificação dos Programas de Educação Continuada</w:t>
      </w:r>
    </w:p>
    <w:p w:rsidR="000914B6" w:rsidRPr="005C6685" w:rsidRDefault="000914B6" w:rsidP="000914B6">
      <w:pPr>
        <w:spacing w:before="120" w:after="120"/>
        <w:jc w:val="both"/>
        <w:rPr>
          <w:rFonts w:ascii="Arial" w:hAnsi="Arial" w:cs="Arial"/>
          <w:b/>
          <w:sz w:val="20"/>
          <w:szCs w:val="20"/>
        </w:rPr>
      </w:pP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A UNIJUÍ ao longo da sua trajetória dedicou-se a oferta de extensão, aperfeiçoamento e especialização como forma de enriquecer a formação acadêmica-profissional e proporcionar qualificação profissional. A oferta de cursos de Educação Continuada constitui o desafio e a oportunidade para o estudante e profissionais investirem no seu desenvolvimento pessoal, profissional e cultural. </w:t>
      </w:r>
    </w:p>
    <w:p w:rsidR="000914B6" w:rsidRPr="005C6685" w:rsidRDefault="000914B6" w:rsidP="000914B6">
      <w:pPr>
        <w:spacing w:before="120" w:after="120"/>
        <w:ind w:firstLine="708"/>
        <w:jc w:val="both"/>
        <w:rPr>
          <w:rFonts w:ascii="Arial" w:hAnsi="Arial" w:cs="Arial"/>
          <w:sz w:val="20"/>
          <w:szCs w:val="20"/>
        </w:rPr>
      </w:pPr>
      <w:r w:rsidRPr="005C6685">
        <w:rPr>
          <w:rFonts w:ascii="Arial" w:hAnsi="Arial" w:cs="Arial"/>
          <w:sz w:val="20"/>
          <w:szCs w:val="20"/>
        </w:rPr>
        <w:t>Considerando o contexto da educação e os desafios contemporâneos do mercado de trabalho</w:t>
      </w:r>
      <w:r w:rsidR="00017C6B">
        <w:rPr>
          <w:rFonts w:ascii="Arial" w:hAnsi="Arial" w:cs="Arial"/>
          <w:sz w:val="20"/>
          <w:szCs w:val="20"/>
        </w:rPr>
        <w:t>,</w:t>
      </w:r>
      <w:r w:rsidRPr="005C6685">
        <w:rPr>
          <w:rFonts w:ascii="Arial" w:hAnsi="Arial" w:cs="Arial"/>
          <w:sz w:val="20"/>
          <w:szCs w:val="20"/>
        </w:rPr>
        <w:t xml:space="preserve"> a Instituição assume desde 2011 o conceito de Educação Continuada como um processo educativo formal ou informal, dinâmico, dialógico e contínuo, de revitalização pessoal e profissional, de modo individual e coletivo, buscando qualificação, postura ética, exercício da cidadania, conscientização, reafirmação ou reformulação de valores, construindo relações integradoras entre os sujeitos envolvidos, para uma </w:t>
      </w:r>
      <w:r w:rsidRPr="005C6685">
        <w:rPr>
          <w:rFonts w:ascii="Arial" w:hAnsi="Arial" w:cs="Arial"/>
          <w:i/>
          <w:sz w:val="20"/>
          <w:szCs w:val="20"/>
        </w:rPr>
        <w:t xml:space="preserve">práxis </w:t>
      </w:r>
      <w:r w:rsidRPr="005C6685">
        <w:rPr>
          <w:rFonts w:ascii="Arial" w:hAnsi="Arial" w:cs="Arial"/>
          <w:sz w:val="20"/>
          <w:szCs w:val="20"/>
        </w:rPr>
        <w:t xml:space="preserve">crítica e criadora. Considera-se ainda que a Educação Continuada não está relacionada somente com o aperfeiçoamento técnico, mas também com a constante reflexão de valores, dentro de um contexto coletivo.  </w:t>
      </w:r>
    </w:p>
    <w:p w:rsidR="000914B6" w:rsidRPr="005C6685" w:rsidRDefault="000914B6" w:rsidP="000914B6">
      <w:pPr>
        <w:spacing w:before="120" w:after="120"/>
        <w:ind w:firstLine="708"/>
        <w:jc w:val="both"/>
        <w:rPr>
          <w:rFonts w:ascii="Arial" w:eastAsia="Book Antiqua" w:hAnsi="Arial" w:cs="Arial"/>
          <w:sz w:val="20"/>
          <w:szCs w:val="20"/>
        </w:rPr>
      </w:pPr>
      <w:r w:rsidRPr="005C6685">
        <w:rPr>
          <w:rFonts w:ascii="Arial" w:eastAsia="Book Antiqua" w:hAnsi="Arial" w:cs="Arial"/>
          <w:sz w:val="20"/>
          <w:szCs w:val="20"/>
        </w:rPr>
        <w:t xml:space="preserve">Neste sentido, a Educação Continuada é uma política da </w:t>
      </w:r>
      <w:r w:rsidR="00017C6B" w:rsidRPr="005C6685">
        <w:rPr>
          <w:rFonts w:ascii="Arial" w:eastAsia="Book Antiqua" w:hAnsi="Arial" w:cs="Arial"/>
          <w:sz w:val="20"/>
          <w:szCs w:val="20"/>
        </w:rPr>
        <w:t>UNIJUÍ</w:t>
      </w:r>
      <w:r w:rsidRPr="005C6685">
        <w:rPr>
          <w:rFonts w:ascii="Arial" w:eastAsia="Book Antiqua" w:hAnsi="Arial" w:cs="Arial"/>
          <w:sz w:val="20"/>
          <w:szCs w:val="20"/>
        </w:rPr>
        <w:t xml:space="preserve">, com objetivos, metas e estratégias previstas no Plano de Desenvolvimento Institucional (PDI 2015-2019), tendo como premissa que a universidade possui compromisso com as áreas de formação acadêmico-profissional, para além da formação em nível de graduação. Neste contexto, tem na Educação Continuada a possibilidade de relacionamento permanente e continuidade de formação, especialmente de seus egressos, além de ser uma fonte permanente de fomento a atualização e qualificação profissional. </w:t>
      </w:r>
    </w:p>
    <w:p w:rsidR="000914B6" w:rsidRPr="005C6685" w:rsidRDefault="000914B6" w:rsidP="000914B6">
      <w:pPr>
        <w:spacing w:before="120" w:after="120"/>
        <w:ind w:firstLine="708"/>
        <w:jc w:val="both"/>
        <w:rPr>
          <w:rFonts w:ascii="Arial" w:hAnsi="Arial" w:cs="Arial"/>
          <w:sz w:val="20"/>
          <w:szCs w:val="20"/>
        </w:rPr>
      </w:pPr>
      <w:r w:rsidRPr="005C6685">
        <w:rPr>
          <w:rFonts w:ascii="Arial" w:hAnsi="Arial" w:cs="Arial"/>
          <w:sz w:val="20"/>
          <w:szCs w:val="20"/>
        </w:rPr>
        <w:t>Atualmente a Educação Continuada é uma demanda incessante dos serviços públicos e privados de todas as áreas, organizações, indústria, comércio, empreendedores e profissionais liberais. A busca do constante aperfeiçoamento profissional e o desenvo</w:t>
      </w:r>
      <w:r w:rsidR="00017C6B">
        <w:rPr>
          <w:rFonts w:ascii="Arial" w:hAnsi="Arial" w:cs="Arial"/>
          <w:sz w:val="20"/>
          <w:szCs w:val="20"/>
        </w:rPr>
        <w:t>lvimento de novas habilidades tê</w:t>
      </w:r>
      <w:r w:rsidRPr="005C6685">
        <w:rPr>
          <w:rFonts w:ascii="Arial" w:hAnsi="Arial" w:cs="Arial"/>
          <w:sz w:val="20"/>
          <w:szCs w:val="20"/>
        </w:rPr>
        <w:t xml:space="preserve">m sido um significativo desafio ao considerar a aproximação da universidade com o </w:t>
      </w:r>
      <w:r w:rsidRPr="005C6685">
        <w:rPr>
          <w:rFonts w:ascii="Arial" w:hAnsi="Arial" w:cs="Arial"/>
          <w:i/>
          <w:sz w:val="20"/>
          <w:szCs w:val="20"/>
        </w:rPr>
        <w:t>lócus</w:t>
      </w:r>
      <w:r w:rsidRPr="005C6685">
        <w:rPr>
          <w:rFonts w:ascii="Arial" w:hAnsi="Arial" w:cs="Arial"/>
          <w:sz w:val="20"/>
          <w:szCs w:val="20"/>
        </w:rPr>
        <w:t xml:space="preserve"> profissional. </w:t>
      </w:r>
    </w:p>
    <w:p w:rsidR="000914B6" w:rsidRDefault="000914B6" w:rsidP="000914B6">
      <w:pPr>
        <w:spacing w:before="120" w:after="120"/>
        <w:ind w:firstLine="708"/>
        <w:jc w:val="both"/>
        <w:rPr>
          <w:rFonts w:ascii="Arial" w:hAnsi="Arial" w:cs="Arial"/>
          <w:sz w:val="20"/>
          <w:szCs w:val="20"/>
        </w:rPr>
      </w:pPr>
      <w:r w:rsidRPr="005C6685">
        <w:rPr>
          <w:rFonts w:ascii="Arial" w:hAnsi="Arial" w:cs="Arial"/>
          <w:sz w:val="20"/>
          <w:szCs w:val="20"/>
        </w:rPr>
        <w:t>O atual cenário do mercado regional e nacional requer dos profissionais e estudantes a compreensão da necessidade de constante atualização e ampliação de conhecimentos para atuação profissional, permitindo oferecer a comunidade local e regional, serviços com segurança, inovação e confiança na prática profissional. Neste sentido, é evidente nos sujeitos que cursam as diferentes ofertas de Educação Continuada a necessidade de adquirir conhecimento para além das disciplinas de uma graduação ou de uma profissão especializada. É característica humana e profissional aprender sempre.</w:t>
      </w:r>
    </w:p>
    <w:p w:rsidR="00BB3B51" w:rsidRDefault="00BB3B51" w:rsidP="000914B6">
      <w:pPr>
        <w:spacing w:before="120" w:after="120"/>
        <w:ind w:firstLine="708"/>
        <w:jc w:val="both"/>
        <w:rPr>
          <w:rFonts w:ascii="Arial" w:hAnsi="Arial" w:cs="Arial"/>
          <w:sz w:val="20"/>
          <w:szCs w:val="20"/>
        </w:rPr>
      </w:pPr>
    </w:p>
    <w:p w:rsidR="00BB3B51" w:rsidRDefault="00BB3B51" w:rsidP="000914B6">
      <w:pPr>
        <w:spacing w:before="120" w:after="120"/>
        <w:ind w:firstLine="708"/>
        <w:jc w:val="both"/>
        <w:rPr>
          <w:rFonts w:ascii="Arial" w:hAnsi="Arial" w:cs="Arial"/>
          <w:sz w:val="20"/>
          <w:szCs w:val="20"/>
        </w:rPr>
      </w:pPr>
    </w:p>
    <w:p w:rsidR="00BB3B51" w:rsidRDefault="00BB3B51" w:rsidP="000914B6">
      <w:pPr>
        <w:spacing w:before="120" w:after="120"/>
        <w:ind w:firstLine="708"/>
        <w:jc w:val="both"/>
        <w:rPr>
          <w:rFonts w:ascii="Arial" w:hAnsi="Arial" w:cs="Arial"/>
          <w:sz w:val="20"/>
          <w:szCs w:val="20"/>
        </w:rPr>
      </w:pPr>
    </w:p>
    <w:p w:rsidR="000914B6" w:rsidRPr="005C6685" w:rsidRDefault="000914B6" w:rsidP="000914B6">
      <w:pPr>
        <w:spacing w:before="120" w:after="120"/>
        <w:ind w:firstLine="708"/>
        <w:jc w:val="both"/>
        <w:rPr>
          <w:rFonts w:ascii="Arial" w:hAnsi="Arial" w:cs="Arial"/>
          <w:sz w:val="20"/>
          <w:szCs w:val="20"/>
        </w:rPr>
      </w:pPr>
      <w:r w:rsidRPr="005C6685">
        <w:rPr>
          <w:rFonts w:ascii="Arial" w:hAnsi="Arial" w:cs="Arial"/>
          <w:sz w:val="20"/>
          <w:szCs w:val="20"/>
        </w:rPr>
        <w:lastRenderedPageBreak/>
        <w:t>Desafios e oportunidades evidentes e consequentes da revolução tecnológica e das novas formas de organização e execução do trabalho nas mais diversa</w:t>
      </w:r>
      <w:r w:rsidR="00017C6B">
        <w:rPr>
          <w:rFonts w:ascii="Arial" w:hAnsi="Arial" w:cs="Arial"/>
          <w:sz w:val="20"/>
          <w:szCs w:val="20"/>
        </w:rPr>
        <w:t>s áreas de atuação profissional</w:t>
      </w:r>
      <w:r w:rsidRPr="005C6685">
        <w:rPr>
          <w:rFonts w:ascii="Arial" w:hAnsi="Arial" w:cs="Arial"/>
          <w:sz w:val="20"/>
          <w:szCs w:val="20"/>
        </w:rPr>
        <w:t xml:space="preserve"> viabilizam e agilizam a concepção de conhecimentos e práticas de aprendizagem pelas pessoas e organizações. A disseminação de informações e conteúdos em grande escala e em diferentes plataformas tecnológicas, de forma gratuita ou paga, mas de fácil acesso, proporcionam agilidade na formação e publicação de conhecimento, que qualificam pessoas em suas práticas profissionais concedendo em organizações a valorização de capital intelectual. No caso de</w:t>
      </w:r>
      <w:r w:rsidR="00017C6B">
        <w:rPr>
          <w:rFonts w:ascii="Arial" w:hAnsi="Arial" w:cs="Arial"/>
          <w:sz w:val="20"/>
          <w:szCs w:val="20"/>
        </w:rPr>
        <w:t xml:space="preserve">sta </w:t>
      </w:r>
      <w:r w:rsidRPr="005C6685">
        <w:rPr>
          <w:rFonts w:ascii="Arial" w:hAnsi="Arial" w:cs="Arial"/>
          <w:sz w:val="20"/>
          <w:szCs w:val="20"/>
        </w:rPr>
        <w:t xml:space="preserve">região, este processo impulsiona para o propósito da universidade em fomentar o desenvolvimento regional. </w:t>
      </w:r>
    </w:p>
    <w:p w:rsidR="000914B6" w:rsidRPr="005C6685" w:rsidRDefault="000914B6" w:rsidP="000914B6">
      <w:pPr>
        <w:spacing w:before="120" w:after="120"/>
        <w:ind w:firstLine="708"/>
        <w:jc w:val="both"/>
        <w:rPr>
          <w:rFonts w:ascii="Arial" w:hAnsi="Arial" w:cs="Arial"/>
          <w:sz w:val="20"/>
          <w:szCs w:val="20"/>
        </w:rPr>
      </w:pPr>
      <w:r w:rsidRPr="005C6685">
        <w:rPr>
          <w:rFonts w:ascii="Arial" w:hAnsi="Arial" w:cs="Arial"/>
          <w:sz w:val="20"/>
          <w:szCs w:val="20"/>
        </w:rPr>
        <w:t xml:space="preserve">As ofertas de Educação Continuada da </w:t>
      </w:r>
      <w:r w:rsidR="00017C6B" w:rsidRPr="005C6685">
        <w:rPr>
          <w:rFonts w:ascii="Arial" w:hAnsi="Arial" w:cs="Arial"/>
          <w:sz w:val="20"/>
          <w:szCs w:val="20"/>
        </w:rPr>
        <w:t>UNIJUÍ</w:t>
      </w:r>
      <w:r w:rsidRPr="005C6685">
        <w:rPr>
          <w:rFonts w:ascii="Arial" w:hAnsi="Arial" w:cs="Arial"/>
          <w:sz w:val="20"/>
          <w:szCs w:val="20"/>
        </w:rPr>
        <w:t xml:space="preserve"> estão constituídas em cursos de Especialização, </w:t>
      </w:r>
      <w:proofErr w:type="spellStart"/>
      <w:r w:rsidRPr="005C6685">
        <w:rPr>
          <w:rFonts w:ascii="Arial" w:hAnsi="Arial" w:cs="Arial"/>
          <w:sz w:val="20"/>
          <w:szCs w:val="20"/>
        </w:rPr>
        <w:t>MBAs</w:t>
      </w:r>
      <w:proofErr w:type="spellEnd"/>
      <w:r w:rsidRPr="005C6685">
        <w:rPr>
          <w:rFonts w:ascii="Arial" w:hAnsi="Arial" w:cs="Arial"/>
          <w:sz w:val="20"/>
          <w:szCs w:val="20"/>
        </w:rPr>
        <w:t xml:space="preserve">, Aperfeiçoamento e Qualificação Profissional com </w:t>
      </w:r>
      <w:proofErr w:type="spellStart"/>
      <w:r w:rsidRPr="005C6685">
        <w:rPr>
          <w:rFonts w:ascii="Arial" w:hAnsi="Arial" w:cs="Arial"/>
          <w:sz w:val="20"/>
          <w:szCs w:val="20"/>
        </w:rPr>
        <w:t>conteúdos</w:t>
      </w:r>
      <w:proofErr w:type="spellEnd"/>
      <w:r w:rsidR="00857F7E">
        <w:rPr>
          <w:rFonts w:ascii="Arial" w:hAnsi="Arial" w:cs="Arial"/>
          <w:sz w:val="20"/>
          <w:szCs w:val="20"/>
        </w:rPr>
        <w:t xml:space="preserve"> </w:t>
      </w:r>
      <w:r w:rsidRPr="005C6685">
        <w:rPr>
          <w:rFonts w:ascii="Arial" w:hAnsi="Arial" w:cs="Arial"/>
          <w:sz w:val="20"/>
          <w:szCs w:val="20"/>
        </w:rPr>
        <w:t>desenvolvidos pelos professores da universidade e profissionais das áreas especializadas conforme demand</w:t>
      </w:r>
      <w:r w:rsidR="00017C6B">
        <w:rPr>
          <w:rFonts w:ascii="Arial" w:hAnsi="Arial" w:cs="Arial"/>
          <w:sz w:val="20"/>
          <w:szCs w:val="20"/>
        </w:rPr>
        <w:t>a do mercado e de seus públicos-</w:t>
      </w:r>
      <w:r w:rsidR="00017C6B" w:rsidRPr="005C6685">
        <w:rPr>
          <w:rFonts w:ascii="Arial" w:hAnsi="Arial" w:cs="Arial"/>
          <w:sz w:val="20"/>
          <w:szCs w:val="20"/>
        </w:rPr>
        <w:t>alvo</w:t>
      </w:r>
      <w:r w:rsidRPr="005C6685">
        <w:rPr>
          <w:rFonts w:ascii="Arial" w:hAnsi="Arial" w:cs="Arial"/>
          <w:sz w:val="20"/>
          <w:szCs w:val="20"/>
        </w:rPr>
        <w:t xml:space="preserve">. </w:t>
      </w:r>
    </w:p>
    <w:p w:rsidR="000914B6" w:rsidRPr="005C6685" w:rsidRDefault="000914B6" w:rsidP="000914B6">
      <w:pPr>
        <w:spacing w:before="120" w:after="120"/>
        <w:ind w:firstLine="708"/>
        <w:jc w:val="both"/>
        <w:rPr>
          <w:rFonts w:ascii="Arial" w:eastAsia="Book Antiqua" w:hAnsi="Arial" w:cs="Arial"/>
          <w:sz w:val="20"/>
          <w:szCs w:val="20"/>
        </w:rPr>
      </w:pPr>
      <w:r w:rsidRPr="005C6685">
        <w:rPr>
          <w:rFonts w:ascii="Arial" w:eastAsia="Book Antiqua" w:hAnsi="Arial" w:cs="Arial"/>
          <w:sz w:val="20"/>
          <w:szCs w:val="20"/>
        </w:rPr>
        <w:t xml:space="preserve">A Vice-Reitoria de Pós-Graduação, Pesquisa e Extensão (VRPGPE) atuou de forma objetiva e alinhada às proposições do PDI com as ofertas de Educação Continuada. Neste sentido, trabalhou em conjunto com os departamentos para garantir a oferta de cursos de Pós-Graduação </w:t>
      </w:r>
      <w:r w:rsidRPr="005C6685">
        <w:rPr>
          <w:rFonts w:ascii="Arial" w:eastAsia="Book Antiqua" w:hAnsi="Arial" w:cs="Arial"/>
          <w:i/>
          <w:sz w:val="20"/>
          <w:szCs w:val="20"/>
        </w:rPr>
        <w:t xml:space="preserve">Lato Sensu </w:t>
      </w:r>
      <w:r w:rsidRPr="005C6685">
        <w:rPr>
          <w:rFonts w:ascii="Arial" w:eastAsia="Book Antiqua" w:hAnsi="Arial" w:cs="Arial"/>
          <w:sz w:val="20"/>
          <w:szCs w:val="20"/>
        </w:rPr>
        <w:t xml:space="preserve">(PGLS) e Qualificação Profissional nas diferentes áreas do conhecimento. A VRPGPE e a Unidade de Educação Continuada (UEC) disponibilizaram-se aos departamentos e Escolas Superiores da Universidade, discutindo assuntos relativos a oferta de cursos, auxiliando no processo de elaboração à oferta das propostas, ressaltando a importância de garantir um portfólio de ofertas variado de forma contínua em todos os </w:t>
      </w:r>
      <w:r w:rsidRPr="00017C6B">
        <w:rPr>
          <w:rFonts w:ascii="Arial" w:eastAsia="Book Antiqua" w:hAnsi="Arial" w:cs="Arial"/>
          <w:i/>
          <w:sz w:val="20"/>
          <w:szCs w:val="20"/>
        </w:rPr>
        <w:t>campi</w:t>
      </w:r>
      <w:r w:rsidRPr="005C6685">
        <w:rPr>
          <w:rFonts w:ascii="Arial" w:eastAsia="Book Antiqua" w:hAnsi="Arial" w:cs="Arial"/>
          <w:sz w:val="20"/>
          <w:szCs w:val="20"/>
        </w:rPr>
        <w:t xml:space="preserve"> da </w:t>
      </w:r>
      <w:r w:rsidR="00017C6B" w:rsidRPr="005C6685">
        <w:rPr>
          <w:rFonts w:ascii="Arial" w:eastAsia="Book Antiqua" w:hAnsi="Arial" w:cs="Arial"/>
          <w:sz w:val="20"/>
          <w:szCs w:val="20"/>
        </w:rPr>
        <w:t>UNIJUÍ</w:t>
      </w:r>
      <w:r w:rsidRPr="005C6685">
        <w:rPr>
          <w:rFonts w:ascii="Arial" w:eastAsia="Book Antiqua" w:hAnsi="Arial" w:cs="Arial"/>
          <w:sz w:val="20"/>
          <w:szCs w:val="20"/>
        </w:rPr>
        <w:t>.</w:t>
      </w:r>
    </w:p>
    <w:p w:rsidR="000914B6" w:rsidRPr="005C6685" w:rsidRDefault="000914B6" w:rsidP="000914B6">
      <w:pPr>
        <w:spacing w:before="120" w:after="120"/>
        <w:ind w:firstLine="708"/>
        <w:jc w:val="both"/>
        <w:rPr>
          <w:rFonts w:ascii="Arial" w:hAnsi="Arial" w:cs="Arial"/>
          <w:sz w:val="20"/>
          <w:szCs w:val="20"/>
        </w:rPr>
      </w:pPr>
      <w:r w:rsidRPr="005C6685">
        <w:rPr>
          <w:rFonts w:ascii="Arial" w:hAnsi="Arial" w:cs="Arial"/>
          <w:sz w:val="20"/>
          <w:szCs w:val="20"/>
        </w:rPr>
        <w:t xml:space="preserve">A constante qualificação no fluxo de projetos de Educação Continuada </w:t>
      </w:r>
      <w:r w:rsidR="00017C6B">
        <w:rPr>
          <w:rFonts w:ascii="Arial" w:hAnsi="Arial" w:cs="Arial"/>
          <w:i/>
          <w:sz w:val="20"/>
          <w:szCs w:val="20"/>
        </w:rPr>
        <w:t>on</w:t>
      </w:r>
      <w:r w:rsidRPr="005C6685">
        <w:rPr>
          <w:rFonts w:ascii="Arial" w:hAnsi="Arial" w:cs="Arial"/>
          <w:i/>
          <w:sz w:val="20"/>
          <w:szCs w:val="20"/>
        </w:rPr>
        <w:t>line,</w:t>
      </w:r>
      <w:r w:rsidRPr="005C6685">
        <w:rPr>
          <w:rFonts w:ascii="Arial" w:hAnsi="Arial" w:cs="Arial"/>
          <w:sz w:val="20"/>
          <w:szCs w:val="20"/>
        </w:rPr>
        <w:t xml:space="preserve"> pelo portal do professor, possibilitou maior eficiência e eficácia no repasse dos projetos aos setores envolvidos. Este processo de tramitação dos cursos propostos de Educação Continuada expressou qualidade, profissionalismo e agilidade na oferta. Os projetos de curso elaborados estão de acordo com os padrões institucionais e legislação educacional vigente, viabilizando a materialização das diretrizes da Educação Continuada. </w:t>
      </w:r>
    </w:p>
    <w:p w:rsidR="000914B6" w:rsidRPr="005C6685" w:rsidRDefault="000914B6" w:rsidP="000914B6">
      <w:pPr>
        <w:spacing w:before="120" w:after="120"/>
        <w:ind w:firstLine="708"/>
        <w:jc w:val="both"/>
        <w:rPr>
          <w:rFonts w:ascii="Arial" w:hAnsi="Arial" w:cs="Arial"/>
          <w:sz w:val="20"/>
          <w:szCs w:val="20"/>
        </w:rPr>
      </w:pPr>
      <w:r w:rsidRPr="005C6685">
        <w:rPr>
          <w:rFonts w:ascii="Arial" w:eastAsia="Book Antiqua" w:hAnsi="Arial" w:cs="Arial"/>
          <w:sz w:val="20"/>
          <w:szCs w:val="20"/>
        </w:rPr>
        <w:t>Os resultados d</w:t>
      </w:r>
      <w:r w:rsidR="00017C6B">
        <w:rPr>
          <w:rFonts w:ascii="Arial" w:eastAsia="Book Antiqua" w:hAnsi="Arial" w:cs="Arial"/>
          <w:sz w:val="20"/>
          <w:szCs w:val="20"/>
        </w:rPr>
        <w:t>esta atuação</w:t>
      </w:r>
      <w:r w:rsidRPr="005C6685">
        <w:rPr>
          <w:rFonts w:ascii="Arial" w:eastAsia="Book Antiqua" w:hAnsi="Arial" w:cs="Arial"/>
          <w:sz w:val="20"/>
          <w:szCs w:val="20"/>
        </w:rPr>
        <w:t xml:space="preserve"> culminaram no evento de Lançamento da Campanha para os Cursos de Pós-Graduação </w:t>
      </w:r>
      <w:r w:rsidRPr="005C6685">
        <w:rPr>
          <w:rFonts w:ascii="Arial" w:eastAsia="Book Antiqua" w:hAnsi="Arial" w:cs="Arial"/>
          <w:i/>
          <w:sz w:val="20"/>
          <w:szCs w:val="20"/>
        </w:rPr>
        <w:t>Lato Sensu</w:t>
      </w:r>
      <w:r w:rsidRPr="005C6685">
        <w:rPr>
          <w:rFonts w:ascii="Arial" w:eastAsia="Book Antiqua" w:hAnsi="Arial" w:cs="Arial"/>
          <w:sz w:val="20"/>
          <w:szCs w:val="20"/>
        </w:rPr>
        <w:t xml:space="preserve">, realizado no dia 19 de dezembro de 2017, </w:t>
      </w:r>
      <w:r w:rsidR="00017C6B">
        <w:rPr>
          <w:rFonts w:ascii="Arial" w:eastAsia="Book Antiqua" w:hAnsi="Arial" w:cs="Arial"/>
          <w:sz w:val="20"/>
          <w:szCs w:val="20"/>
        </w:rPr>
        <w:t xml:space="preserve">no </w:t>
      </w:r>
      <w:r w:rsidRPr="005C6685">
        <w:rPr>
          <w:rFonts w:ascii="Arial" w:eastAsia="Book Antiqua" w:hAnsi="Arial" w:cs="Arial"/>
          <w:sz w:val="20"/>
          <w:szCs w:val="20"/>
        </w:rPr>
        <w:t xml:space="preserve">Centro de Eventos, </w:t>
      </w:r>
      <w:r w:rsidRPr="00017C6B">
        <w:rPr>
          <w:rFonts w:ascii="Arial" w:eastAsia="Book Antiqua" w:hAnsi="Arial" w:cs="Arial"/>
          <w:i/>
          <w:sz w:val="20"/>
          <w:szCs w:val="20"/>
        </w:rPr>
        <w:t>Campus</w:t>
      </w:r>
      <w:r w:rsidRPr="005C6685">
        <w:rPr>
          <w:rFonts w:ascii="Arial" w:eastAsia="Book Antiqua" w:hAnsi="Arial" w:cs="Arial"/>
          <w:sz w:val="20"/>
          <w:szCs w:val="20"/>
        </w:rPr>
        <w:t xml:space="preserve"> Ijuí, com o tema </w:t>
      </w:r>
      <w:r w:rsidRPr="005C6685">
        <w:rPr>
          <w:rFonts w:ascii="Arial" w:hAnsi="Arial" w:cs="Arial"/>
          <w:sz w:val="20"/>
          <w:szCs w:val="20"/>
        </w:rPr>
        <w:t xml:space="preserve">“Viva essa Experiência Transformadora”. Foram apresentadas para a comunidade regional 34 ofertas de cursos para o ano 2018, nas diversas áreas do conhecimento, atendendo demandas de qualificação nos </w:t>
      </w:r>
      <w:r w:rsidR="00017C6B">
        <w:rPr>
          <w:rFonts w:ascii="Arial" w:hAnsi="Arial" w:cs="Arial"/>
          <w:i/>
          <w:sz w:val="20"/>
          <w:szCs w:val="20"/>
        </w:rPr>
        <w:t>C</w:t>
      </w:r>
      <w:r w:rsidRPr="00B72DD6">
        <w:rPr>
          <w:rFonts w:ascii="Arial" w:hAnsi="Arial" w:cs="Arial"/>
          <w:i/>
          <w:sz w:val="20"/>
          <w:szCs w:val="20"/>
        </w:rPr>
        <w:t xml:space="preserve">ampi </w:t>
      </w:r>
      <w:r w:rsidRPr="005C6685">
        <w:rPr>
          <w:rFonts w:ascii="Arial" w:hAnsi="Arial" w:cs="Arial"/>
          <w:sz w:val="20"/>
          <w:szCs w:val="20"/>
        </w:rPr>
        <w:t>de Ijuí, Panambi, Santa Rosa e Três Passos.</w:t>
      </w:r>
    </w:p>
    <w:p w:rsidR="000914B6" w:rsidRPr="005C6685" w:rsidRDefault="000914B6" w:rsidP="000914B6">
      <w:pPr>
        <w:spacing w:before="120" w:after="120"/>
        <w:ind w:firstLine="708"/>
        <w:jc w:val="both"/>
        <w:rPr>
          <w:rFonts w:ascii="Arial" w:hAnsi="Arial" w:cs="Arial"/>
          <w:sz w:val="20"/>
          <w:szCs w:val="20"/>
        </w:rPr>
      </w:pPr>
      <w:r w:rsidRPr="005C6685">
        <w:rPr>
          <w:rFonts w:ascii="Arial" w:hAnsi="Arial" w:cs="Arial"/>
          <w:sz w:val="20"/>
          <w:szCs w:val="20"/>
        </w:rPr>
        <w:t xml:space="preserve">Para oferecer qualificações inovadoras e com diferenciais que garantam excelência e competitividade na atuação profissional dos estudantes e organizações, a </w:t>
      </w:r>
      <w:r w:rsidR="00017C6B" w:rsidRPr="005C6685">
        <w:rPr>
          <w:rFonts w:ascii="Arial" w:hAnsi="Arial" w:cs="Arial"/>
          <w:sz w:val="20"/>
          <w:szCs w:val="20"/>
        </w:rPr>
        <w:t>UNIJUÍ</w:t>
      </w:r>
      <w:r w:rsidRPr="005C6685">
        <w:rPr>
          <w:rFonts w:ascii="Arial" w:hAnsi="Arial" w:cs="Arial"/>
          <w:sz w:val="20"/>
          <w:szCs w:val="20"/>
        </w:rPr>
        <w:t xml:space="preserve"> busca firmar parcerias e convênios com instituições bem relacionadas com </w:t>
      </w:r>
      <w:r w:rsidR="00017C6B">
        <w:rPr>
          <w:rFonts w:ascii="Arial" w:hAnsi="Arial" w:cs="Arial"/>
          <w:sz w:val="20"/>
          <w:szCs w:val="20"/>
        </w:rPr>
        <w:t xml:space="preserve">o </w:t>
      </w:r>
      <w:r w:rsidRPr="005C6685">
        <w:rPr>
          <w:rFonts w:ascii="Arial" w:hAnsi="Arial" w:cs="Arial"/>
          <w:sz w:val="20"/>
          <w:szCs w:val="20"/>
        </w:rPr>
        <w:t xml:space="preserve">mercado de trabalho e com Educação Continuada, potencializando a efetividade em maior número </w:t>
      </w:r>
      <w:r w:rsidR="00017C6B">
        <w:rPr>
          <w:rFonts w:ascii="Arial" w:hAnsi="Arial" w:cs="Arial"/>
          <w:sz w:val="20"/>
          <w:szCs w:val="20"/>
        </w:rPr>
        <w:t>de ofertas para público-</w:t>
      </w:r>
      <w:r w:rsidRPr="005C6685">
        <w:rPr>
          <w:rFonts w:ascii="Arial" w:hAnsi="Arial" w:cs="Arial"/>
          <w:sz w:val="20"/>
          <w:szCs w:val="20"/>
        </w:rPr>
        <w:t>alvo ampliado</w:t>
      </w:r>
      <w:r w:rsidR="00017C6B">
        <w:rPr>
          <w:rFonts w:ascii="Arial" w:hAnsi="Arial" w:cs="Arial"/>
          <w:sz w:val="20"/>
          <w:szCs w:val="20"/>
        </w:rPr>
        <w:t>,</w:t>
      </w:r>
      <w:r w:rsidRPr="005C6685">
        <w:rPr>
          <w:rFonts w:ascii="Arial" w:hAnsi="Arial" w:cs="Arial"/>
          <w:sz w:val="20"/>
          <w:szCs w:val="20"/>
        </w:rPr>
        <w:t xml:space="preserve"> proporcionando também expansão de atuação em território estadual e nacional. Em 2017 a universidade firmou parceria com Sindicado dos Engenheiros do Rio Grande do Sul (SENGE). Oferta qualificada e inovadora de cursos na área de engenharias e tecnologias por profissionais renomados no mercado de trabalho, ampliando o território de oferta de educação continuada. Outras parcerias e convênios também foram realizad</w:t>
      </w:r>
      <w:r w:rsidR="000A7CAF">
        <w:rPr>
          <w:rFonts w:ascii="Arial" w:hAnsi="Arial" w:cs="Arial"/>
          <w:sz w:val="20"/>
          <w:szCs w:val="20"/>
        </w:rPr>
        <w:t>o</w:t>
      </w:r>
      <w:r w:rsidRPr="005C6685">
        <w:rPr>
          <w:rFonts w:ascii="Arial" w:hAnsi="Arial" w:cs="Arial"/>
          <w:sz w:val="20"/>
          <w:szCs w:val="20"/>
        </w:rPr>
        <w:t xml:space="preserve">s com instituições da área da saúde. </w:t>
      </w:r>
    </w:p>
    <w:p w:rsidR="000914B6" w:rsidRDefault="000914B6" w:rsidP="000914B6">
      <w:pPr>
        <w:spacing w:before="120" w:after="120"/>
        <w:ind w:firstLine="708"/>
        <w:jc w:val="both"/>
        <w:rPr>
          <w:rFonts w:ascii="Arial" w:hAnsi="Arial" w:cs="Arial"/>
          <w:sz w:val="20"/>
          <w:szCs w:val="20"/>
        </w:rPr>
      </w:pPr>
      <w:r w:rsidRPr="005C6685">
        <w:rPr>
          <w:rFonts w:ascii="Arial" w:hAnsi="Arial" w:cs="Arial"/>
          <w:sz w:val="20"/>
          <w:szCs w:val="20"/>
        </w:rPr>
        <w:t xml:space="preserve">No ano de 2017 constatou-se momentos de oportunidades e desafios em diferentes períodos das propostas de Educação Continuada. O Quadro 15 apresenta as ofertas realizadas, nas diferentes áreas de conhecimento e atuação da universidade. </w:t>
      </w:r>
    </w:p>
    <w:p w:rsidR="00B72DD6" w:rsidRPr="005C6685" w:rsidRDefault="00B72DD6" w:rsidP="000914B6">
      <w:pPr>
        <w:spacing w:before="120" w:after="120"/>
        <w:ind w:firstLine="708"/>
        <w:jc w:val="both"/>
        <w:rPr>
          <w:rFonts w:ascii="Arial" w:hAnsi="Arial" w:cs="Arial"/>
          <w:sz w:val="20"/>
          <w:szCs w:val="20"/>
        </w:rPr>
      </w:pPr>
    </w:p>
    <w:p w:rsidR="000914B6" w:rsidRPr="00857F7E" w:rsidRDefault="000914B6" w:rsidP="000A7CAF">
      <w:pPr>
        <w:pStyle w:val="NormalWeb"/>
        <w:spacing w:before="120" w:beforeAutospacing="0" w:after="120" w:afterAutospacing="0"/>
        <w:jc w:val="center"/>
        <w:rPr>
          <w:rFonts w:ascii="Arial" w:hAnsi="Arial" w:cs="Arial"/>
          <w:sz w:val="20"/>
          <w:szCs w:val="20"/>
        </w:rPr>
      </w:pPr>
      <w:r w:rsidRPr="00857F7E">
        <w:rPr>
          <w:rFonts w:ascii="Arial" w:hAnsi="Arial" w:cs="Arial"/>
          <w:sz w:val="20"/>
          <w:szCs w:val="20"/>
        </w:rPr>
        <w:t xml:space="preserve">Quadro 15: Ofertas Pós-Graduação </w:t>
      </w:r>
      <w:r w:rsidRPr="00857F7E">
        <w:rPr>
          <w:rFonts w:ascii="Arial" w:hAnsi="Arial" w:cs="Arial"/>
          <w:i/>
          <w:sz w:val="20"/>
          <w:szCs w:val="20"/>
        </w:rPr>
        <w:t>Lato Sensu</w:t>
      </w:r>
      <w:r w:rsidRPr="00857F7E">
        <w:rPr>
          <w:rFonts w:ascii="Arial" w:hAnsi="Arial" w:cs="Arial"/>
          <w:sz w:val="20"/>
          <w:szCs w:val="20"/>
        </w:rPr>
        <w:t xml:space="preserve"> – 2017</w:t>
      </w:r>
      <w:r w:rsidR="000A7CAF" w:rsidRPr="00857F7E">
        <w:rPr>
          <w:rFonts w:ascii="Arial" w:hAnsi="Arial" w:cs="Arial"/>
          <w:sz w:val="20"/>
          <w:szCs w:val="20"/>
        </w:rPr>
        <w:t>.</w:t>
      </w:r>
    </w:p>
    <w:tbl>
      <w:tblPr>
        <w:tblW w:w="8992" w:type="dxa"/>
        <w:tblInd w:w="75" w:type="dxa"/>
        <w:tblCellMar>
          <w:left w:w="70" w:type="dxa"/>
          <w:right w:w="70" w:type="dxa"/>
        </w:tblCellMar>
        <w:tblLook w:val="04A0" w:firstRow="1" w:lastRow="0" w:firstColumn="1" w:lastColumn="0" w:noHBand="0" w:noVBand="1"/>
      </w:tblPr>
      <w:tblGrid>
        <w:gridCol w:w="612"/>
        <w:gridCol w:w="1956"/>
        <w:gridCol w:w="2041"/>
        <w:gridCol w:w="1974"/>
        <w:gridCol w:w="1275"/>
        <w:gridCol w:w="1141"/>
      </w:tblGrid>
      <w:tr w:rsidR="000914B6" w:rsidRPr="00857F7E" w:rsidTr="00857F7E">
        <w:trPr>
          <w:trHeight w:val="300"/>
        </w:trPr>
        <w:tc>
          <w:tcPr>
            <w:tcW w:w="8992" w:type="dxa"/>
            <w:gridSpan w:val="6"/>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Pós-Graduação</w:t>
            </w:r>
            <w:r w:rsidRPr="00857F7E">
              <w:rPr>
                <w:rFonts w:ascii="Arial" w:hAnsi="Arial" w:cs="Arial"/>
                <w:bCs/>
                <w:i/>
                <w:iCs/>
                <w:sz w:val="20"/>
                <w:szCs w:val="20"/>
              </w:rPr>
              <w:t xml:space="preserve"> Lato Sensu </w:t>
            </w:r>
          </w:p>
        </w:tc>
      </w:tr>
      <w:tr w:rsidR="000914B6" w:rsidRPr="00857F7E" w:rsidTr="000A7CAF">
        <w:trPr>
          <w:trHeight w:val="720"/>
        </w:trPr>
        <w:tc>
          <w:tcPr>
            <w:tcW w:w="612" w:type="dxa"/>
            <w:tcBorders>
              <w:top w:val="nil"/>
              <w:left w:val="single" w:sz="4" w:space="0" w:color="auto"/>
              <w:bottom w:val="single" w:sz="4" w:space="0" w:color="auto"/>
              <w:right w:val="single" w:sz="4" w:space="0" w:color="auto"/>
            </w:tcBorders>
            <w:shd w:val="clear" w:color="auto" w:fill="FFFFFF"/>
            <w:noWrap/>
            <w:vAlign w:val="bottom"/>
            <w:hideMark/>
          </w:tcPr>
          <w:p w:rsidR="000914B6" w:rsidRPr="00857F7E" w:rsidRDefault="000914B6">
            <w:pPr>
              <w:rPr>
                <w:rFonts w:ascii="Arial" w:hAnsi="Arial" w:cs="Arial"/>
                <w:sz w:val="20"/>
                <w:szCs w:val="20"/>
              </w:rPr>
            </w:pPr>
          </w:p>
        </w:tc>
        <w:tc>
          <w:tcPr>
            <w:tcW w:w="1956" w:type="dxa"/>
            <w:tcBorders>
              <w:top w:val="nil"/>
              <w:left w:val="nil"/>
              <w:bottom w:val="single" w:sz="4" w:space="0" w:color="auto"/>
              <w:right w:val="single" w:sz="4" w:space="0" w:color="auto"/>
            </w:tcBorders>
            <w:shd w:val="clear" w:color="auto" w:fill="FFFFFF"/>
            <w:noWrap/>
            <w:vAlign w:val="center"/>
            <w:hideMark/>
          </w:tcPr>
          <w:p w:rsidR="000914B6" w:rsidRPr="00857F7E" w:rsidRDefault="000914B6">
            <w:pPr>
              <w:rPr>
                <w:rFonts w:ascii="Arial" w:hAnsi="Arial" w:cs="Arial"/>
                <w:sz w:val="20"/>
                <w:szCs w:val="20"/>
              </w:rPr>
            </w:pPr>
            <w:r w:rsidRPr="00857F7E">
              <w:rPr>
                <w:rFonts w:ascii="Arial" w:hAnsi="Arial" w:cs="Arial"/>
                <w:sz w:val="20"/>
                <w:szCs w:val="20"/>
              </w:rPr>
              <w:t>Cursos ofertados</w:t>
            </w:r>
          </w:p>
        </w:tc>
        <w:tc>
          <w:tcPr>
            <w:tcW w:w="2041" w:type="dxa"/>
            <w:tcBorders>
              <w:top w:val="nil"/>
              <w:left w:val="nil"/>
              <w:bottom w:val="single" w:sz="4" w:space="0" w:color="auto"/>
              <w:right w:val="single" w:sz="4" w:space="0" w:color="auto"/>
            </w:tcBorders>
            <w:shd w:val="clear" w:color="auto" w:fill="FFFFFF"/>
            <w:noWrap/>
            <w:vAlign w:val="center"/>
            <w:hideMark/>
          </w:tcPr>
          <w:p w:rsidR="000914B6" w:rsidRPr="00857F7E" w:rsidRDefault="000914B6">
            <w:pPr>
              <w:rPr>
                <w:rFonts w:ascii="Arial" w:hAnsi="Arial" w:cs="Arial"/>
                <w:sz w:val="20"/>
                <w:szCs w:val="20"/>
              </w:rPr>
            </w:pPr>
            <w:r w:rsidRPr="00857F7E">
              <w:rPr>
                <w:rFonts w:ascii="Arial" w:hAnsi="Arial" w:cs="Arial"/>
                <w:sz w:val="20"/>
                <w:szCs w:val="20"/>
              </w:rPr>
              <w:t>Cursos efetivados</w:t>
            </w:r>
          </w:p>
        </w:tc>
        <w:tc>
          <w:tcPr>
            <w:tcW w:w="1974" w:type="dxa"/>
            <w:tcBorders>
              <w:top w:val="nil"/>
              <w:left w:val="nil"/>
              <w:bottom w:val="single" w:sz="4" w:space="0" w:color="auto"/>
              <w:right w:val="single" w:sz="4" w:space="0" w:color="auto"/>
            </w:tcBorders>
            <w:shd w:val="clear" w:color="auto" w:fill="FFFFFF"/>
            <w:noWrap/>
            <w:vAlign w:val="center"/>
            <w:hideMark/>
          </w:tcPr>
          <w:p w:rsidR="000914B6" w:rsidRPr="00857F7E" w:rsidRDefault="000914B6">
            <w:pPr>
              <w:rPr>
                <w:rFonts w:ascii="Arial" w:hAnsi="Arial" w:cs="Arial"/>
                <w:sz w:val="20"/>
                <w:szCs w:val="20"/>
              </w:rPr>
            </w:pPr>
            <w:r w:rsidRPr="00857F7E">
              <w:rPr>
                <w:rFonts w:ascii="Arial" w:hAnsi="Arial" w:cs="Arial"/>
                <w:sz w:val="20"/>
                <w:szCs w:val="20"/>
              </w:rPr>
              <w:t>Cursos cancelados</w:t>
            </w:r>
          </w:p>
        </w:tc>
        <w:tc>
          <w:tcPr>
            <w:tcW w:w="1275" w:type="dxa"/>
            <w:tcBorders>
              <w:top w:val="nil"/>
              <w:left w:val="nil"/>
              <w:bottom w:val="single" w:sz="4" w:space="0" w:color="auto"/>
              <w:right w:val="single" w:sz="4" w:space="0" w:color="auto"/>
            </w:tcBorders>
            <w:shd w:val="clear" w:color="auto" w:fill="FFFFFF"/>
            <w:vAlign w:val="center"/>
            <w:hideMark/>
          </w:tcPr>
          <w:p w:rsidR="000914B6" w:rsidRPr="00857F7E" w:rsidRDefault="000914B6">
            <w:pPr>
              <w:rPr>
                <w:rFonts w:ascii="Arial" w:hAnsi="Arial" w:cs="Arial"/>
                <w:sz w:val="20"/>
                <w:szCs w:val="20"/>
              </w:rPr>
            </w:pPr>
            <w:r w:rsidRPr="00857F7E">
              <w:rPr>
                <w:rFonts w:ascii="Arial" w:hAnsi="Arial" w:cs="Arial"/>
                <w:sz w:val="20"/>
                <w:szCs w:val="20"/>
              </w:rPr>
              <w:t xml:space="preserve">Cursos </w:t>
            </w:r>
            <w:r w:rsidR="000A7CAF" w:rsidRPr="00857F7E">
              <w:rPr>
                <w:rFonts w:ascii="Arial" w:hAnsi="Arial" w:cs="Arial"/>
                <w:sz w:val="20"/>
                <w:szCs w:val="20"/>
              </w:rPr>
              <w:t xml:space="preserve">com </w:t>
            </w:r>
            <w:r w:rsidRPr="00857F7E">
              <w:rPr>
                <w:rFonts w:ascii="Arial" w:hAnsi="Arial" w:cs="Arial"/>
                <w:sz w:val="20"/>
                <w:szCs w:val="20"/>
              </w:rPr>
              <w:t xml:space="preserve">inscrições prorrogadas para </w:t>
            </w:r>
            <w:r w:rsidR="000A7CAF" w:rsidRPr="00857F7E">
              <w:rPr>
                <w:rFonts w:ascii="Arial" w:hAnsi="Arial" w:cs="Arial"/>
                <w:sz w:val="20"/>
                <w:szCs w:val="20"/>
              </w:rPr>
              <w:t xml:space="preserve">p </w:t>
            </w:r>
            <w:r w:rsidRPr="00857F7E">
              <w:rPr>
                <w:rFonts w:ascii="Arial" w:hAnsi="Arial" w:cs="Arial"/>
                <w:sz w:val="20"/>
                <w:szCs w:val="20"/>
              </w:rPr>
              <w:t>ano seguinte</w:t>
            </w:r>
          </w:p>
        </w:tc>
        <w:tc>
          <w:tcPr>
            <w:tcW w:w="1134" w:type="dxa"/>
            <w:tcBorders>
              <w:top w:val="nil"/>
              <w:left w:val="nil"/>
              <w:bottom w:val="single" w:sz="4" w:space="0" w:color="auto"/>
              <w:right w:val="single" w:sz="4" w:space="0" w:color="auto"/>
            </w:tcBorders>
            <w:shd w:val="clear" w:color="auto" w:fill="FFFFFF"/>
            <w:noWrap/>
            <w:vAlign w:val="center"/>
            <w:hideMark/>
          </w:tcPr>
          <w:p w:rsidR="000914B6" w:rsidRPr="00857F7E" w:rsidRDefault="000A7CAF">
            <w:pPr>
              <w:jc w:val="center"/>
              <w:rPr>
                <w:rFonts w:ascii="Arial" w:hAnsi="Arial" w:cs="Arial"/>
                <w:sz w:val="20"/>
                <w:szCs w:val="20"/>
              </w:rPr>
            </w:pPr>
            <w:r w:rsidRPr="00857F7E">
              <w:rPr>
                <w:rFonts w:ascii="Arial" w:hAnsi="Arial" w:cs="Arial"/>
                <w:sz w:val="20"/>
                <w:szCs w:val="20"/>
              </w:rPr>
              <w:t>Estudantes</w:t>
            </w:r>
          </w:p>
        </w:tc>
      </w:tr>
      <w:tr w:rsidR="000914B6" w:rsidRPr="005C6685" w:rsidTr="00857F7E">
        <w:trPr>
          <w:trHeight w:val="300"/>
        </w:trPr>
        <w:tc>
          <w:tcPr>
            <w:tcW w:w="61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0914B6" w:rsidRPr="005C6685" w:rsidRDefault="000914B6">
            <w:pPr>
              <w:rPr>
                <w:rFonts w:ascii="Arial" w:hAnsi="Arial" w:cs="Arial"/>
                <w:sz w:val="20"/>
                <w:szCs w:val="20"/>
              </w:rPr>
            </w:pPr>
            <w:r w:rsidRPr="005C6685">
              <w:rPr>
                <w:rFonts w:ascii="Arial" w:hAnsi="Arial" w:cs="Arial"/>
                <w:sz w:val="20"/>
                <w:szCs w:val="20"/>
              </w:rPr>
              <w:t>Total</w:t>
            </w:r>
          </w:p>
        </w:tc>
        <w:tc>
          <w:tcPr>
            <w:tcW w:w="1956" w:type="dxa"/>
            <w:tcBorders>
              <w:top w:val="nil"/>
              <w:left w:val="nil"/>
              <w:bottom w:val="single" w:sz="4" w:space="0" w:color="auto"/>
              <w:right w:val="single" w:sz="4" w:space="0" w:color="auto"/>
            </w:tcBorders>
            <w:shd w:val="clear" w:color="auto" w:fill="BFBFBF" w:themeFill="background1" w:themeFillShade="BF"/>
            <w:noWrap/>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17</w:t>
            </w:r>
          </w:p>
        </w:tc>
        <w:tc>
          <w:tcPr>
            <w:tcW w:w="2041" w:type="dxa"/>
            <w:tcBorders>
              <w:top w:val="nil"/>
              <w:left w:val="nil"/>
              <w:bottom w:val="single" w:sz="4" w:space="0" w:color="auto"/>
              <w:right w:val="single" w:sz="4" w:space="0" w:color="auto"/>
            </w:tcBorders>
            <w:shd w:val="clear" w:color="auto" w:fill="BFBFBF" w:themeFill="background1" w:themeFillShade="BF"/>
            <w:noWrap/>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8</w:t>
            </w:r>
          </w:p>
        </w:tc>
        <w:tc>
          <w:tcPr>
            <w:tcW w:w="1974" w:type="dxa"/>
            <w:tcBorders>
              <w:top w:val="nil"/>
              <w:left w:val="nil"/>
              <w:bottom w:val="single" w:sz="4" w:space="0" w:color="auto"/>
              <w:right w:val="single" w:sz="4" w:space="0" w:color="auto"/>
            </w:tcBorders>
            <w:shd w:val="clear" w:color="auto" w:fill="BFBFBF" w:themeFill="background1" w:themeFillShade="BF"/>
            <w:noWrap/>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6</w:t>
            </w:r>
          </w:p>
        </w:tc>
        <w:tc>
          <w:tcPr>
            <w:tcW w:w="1275" w:type="dxa"/>
            <w:tcBorders>
              <w:top w:val="nil"/>
              <w:left w:val="nil"/>
              <w:bottom w:val="single" w:sz="4" w:space="0" w:color="auto"/>
              <w:right w:val="single" w:sz="4" w:space="0" w:color="auto"/>
            </w:tcBorders>
            <w:shd w:val="clear" w:color="auto" w:fill="BFBFBF" w:themeFill="background1" w:themeFillShade="BF"/>
            <w:noWrap/>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3</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0914B6" w:rsidRPr="005C6685" w:rsidRDefault="000914B6">
            <w:pPr>
              <w:jc w:val="center"/>
              <w:rPr>
                <w:rFonts w:ascii="Arial" w:hAnsi="Arial" w:cs="Arial"/>
                <w:sz w:val="20"/>
                <w:szCs w:val="20"/>
              </w:rPr>
            </w:pPr>
            <w:r w:rsidRPr="005C6685">
              <w:rPr>
                <w:rFonts w:ascii="Arial" w:hAnsi="Arial" w:cs="Arial"/>
                <w:sz w:val="20"/>
                <w:szCs w:val="20"/>
              </w:rPr>
              <w:t>413</w:t>
            </w:r>
          </w:p>
        </w:tc>
      </w:tr>
      <w:tr w:rsidR="00B72DD6" w:rsidRPr="005C6685" w:rsidTr="000A7CAF">
        <w:trPr>
          <w:trHeight w:val="300"/>
        </w:trPr>
        <w:tc>
          <w:tcPr>
            <w:tcW w:w="8992" w:type="dxa"/>
            <w:gridSpan w:val="6"/>
            <w:shd w:val="clear" w:color="auto" w:fill="FFFFFF"/>
            <w:noWrap/>
            <w:vAlign w:val="bottom"/>
            <w:hideMark/>
          </w:tcPr>
          <w:p w:rsidR="00B72DD6" w:rsidRPr="005C6685" w:rsidRDefault="00B72DD6" w:rsidP="00B72DD6">
            <w:pPr>
              <w:rPr>
                <w:rFonts w:ascii="Arial" w:hAnsi="Arial" w:cs="Arial"/>
                <w:sz w:val="20"/>
                <w:szCs w:val="20"/>
              </w:rPr>
            </w:pPr>
            <w:r w:rsidRPr="005C6685">
              <w:rPr>
                <w:rFonts w:ascii="Arial" w:hAnsi="Arial" w:cs="Arial"/>
                <w:sz w:val="20"/>
                <w:szCs w:val="20"/>
              </w:rPr>
              <w:t>Fonte: Dados fornecidos pela UEC, dezembro de 2017.</w:t>
            </w:r>
          </w:p>
        </w:tc>
      </w:tr>
    </w:tbl>
    <w:p w:rsidR="000914B6" w:rsidRPr="005C6685" w:rsidRDefault="000914B6" w:rsidP="000914B6">
      <w:pPr>
        <w:spacing w:before="120" w:after="120"/>
        <w:ind w:firstLine="142"/>
        <w:jc w:val="center"/>
        <w:rPr>
          <w:rFonts w:ascii="Arial" w:hAnsi="Arial" w:cs="Arial"/>
          <w:sz w:val="20"/>
          <w:szCs w:val="20"/>
        </w:rPr>
      </w:pPr>
    </w:p>
    <w:p w:rsidR="000914B6" w:rsidRPr="005C6685" w:rsidRDefault="000914B6" w:rsidP="000914B6">
      <w:pPr>
        <w:spacing w:before="120" w:after="120"/>
        <w:ind w:firstLine="708"/>
        <w:jc w:val="both"/>
        <w:rPr>
          <w:rFonts w:ascii="Arial" w:hAnsi="Arial" w:cs="Arial"/>
          <w:sz w:val="20"/>
          <w:szCs w:val="20"/>
        </w:rPr>
      </w:pPr>
      <w:r w:rsidRPr="005C6685">
        <w:rPr>
          <w:rFonts w:ascii="Arial" w:hAnsi="Arial" w:cs="Arial"/>
          <w:sz w:val="20"/>
          <w:szCs w:val="20"/>
        </w:rPr>
        <w:lastRenderedPageBreak/>
        <w:t xml:space="preserve">Foram ofertados 17 (dezessete) cursos de Pós-Graduação </w:t>
      </w:r>
      <w:r w:rsidRPr="005C6685">
        <w:rPr>
          <w:rFonts w:ascii="Arial" w:hAnsi="Arial" w:cs="Arial"/>
          <w:i/>
          <w:sz w:val="20"/>
          <w:szCs w:val="20"/>
        </w:rPr>
        <w:t>Lato Sensu</w:t>
      </w:r>
      <w:r w:rsidRPr="005C6685">
        <w:rPr>
          <w:rFonts w:ascii="Arial" w:hAnsi="Arial" w:cs="Arial"/>
          <w:sz w:val="20"/>
          <w:szCs w:val="20"/>
        </w:rPr>
        <w:t>, dos quais obteve-se 47% (quarenta e sete por cento) de efetividade</w:t>
      </w:r>
      <w:r w:rsidR="000A7CAF">
        <w:rPr>
          <w:rFonts w:ascii="Arial" w:hAnsi="Arial" w:cs="Arial"/>
          <w:sz w:val="20"/>
          <w:szCs w:val="20"/>
        </w:rPr>
        <w:t>,</w:t>
      </w:r>
      <w:r w:rsidRPr="005C6685">
        <w:rPr>
          <w:rFonts w:ascii="Arial" w:hAnsi="Arial" w:cs="Arial"/>
          <w:sz w:val="20"/>
          <w:szCs w:val="20"/>
        </w:rPr>
        <w:t xml:space="preserve"> qualificando 436 (quatrocentos e trinta e seis) </w:t>
      </w:r>
      <w:r w:rsidR="000A7CAF">
        <w:rPr>
          <w:rFonts w:ascii="Arial" w:hAnsi="Arial" w:cs="Arial"/>
          <w:sz w:val="20"/>
          <w:szCs w:val="20"/>
        </w:rPr>
        <w:t>estudantes</w:t>
      </w:r>
      <w:r w:rsidRPr="005C6685">
        <w:rPr>
          <w:rFonts w:ascii="Arial" w:hAnsi="Arial" w:cs="Arial"/>
          <w:sz w:val="20"/>
          <w:szCs w:val="20"/>
        </w:rPr>
        <w:t xml:space="preserve">. Não foi possível efetivar 06 (seis) cursos, em virtude do baixo número de </w:t>
      </w:r>
      <w:r w:rsidR="000A7CAF">
        <w:rPr>
          <w:rFonts w:ascii="Arial" w:hAnsi="Arial" w:cs="Arial"/>
          <w:sz w:val="20"/>
          <w:szCs w:val="20"/>
        </w:rPr>
        <w:t>estudantes</w:t>
      </w:r>
      <w:r w:rsidRPr="005C6685">
        <w:rPr>
          <w:rFonts w:ascii="Arial" w:hAnsi="Arial" w:cs="Arial"/>
          <w:sz w:val="20"/>
          <w:szCs w:val="20"/>
        </w:rPr>
        <w:t xml:space="preserve"> com inscrições pa</w:t>
      </w:r>
      <w:r w:rsidR="000A7CAF">
        <w:rPr>
          <w:rFonts w:ascii="Arial" w:hAnsi="Arial" w:cs="Arial"/>
          <w:sz w:val="20"/>
          <w:szCs w:val="20"/>
        </w:rPr>
        <w:t>gas. A efetividade de 2017 estar</w:t>
      </w:r>
      <w:r w:rsidRPr="005C6685">
        <w:rPr>
          <w:rFonts w:ascii="Arial" w:hAnsi="Arial" w:cs="Arial"/>
          <w:sz w:val="20"/>
          <w:szCs w:val="20"/>
        </w:rPr>
        <w:t xml:space="preserve"> abaixo do resultado alcançado em 2016, justifica-se pelo baixo número de propostas em Educação Continuada elaboradas e ofertadas e pela situação </w:t>
      </w:r>
      <w:r w:rsidR="000A7CAF">
        <w:rPr>
          <w:rFonts w:ascii="Arial" w:hAnsi="Arial" w:cs="Arial"/>
          <w:sz w:val="20"/>
          <w:szCs w:val="20"/>
        </w:rPr>
        <w:t>econômica financeira do público-</w:t>
      </w:r>
      <w:r w:rsidRPr="005C6685">
        <w:rPr>
          <w:rFonts w:ascii="Arial" w:hAnsi="Arial" w:cs="Arial"/>
          <w:sz w:val="20"/>
          <w:szCs w:val="20"/>
        </w:rPr>
        <w:t>alvo. Todavia, ressalta-se que existe merc</w:t>
      </w:r>
      <w:r w:rsidR="000A7CAF">
        <w:rPr>
          <w:rFonts w:ascii="Arial" w:hAnsi="Arial" w:cs="Arial"/>
          <w:sz w:val="20"/>
          <w:szCs w:val="20"/>
        </w:rPr>
        <w:t>ado e público-</w:t>
      </w:r>
      <w:r w:rsidRPr="005C6685">
        <w:rPr>
          <w:rFonts w:ascii="Arial" w:hAnsi="Arial" w:cs="Arial"/>
          <w:sz w:val="20"/>
          <w:szCs w:val="20"/>
        </w:rPr>
        <w:t>alvo emergentes para qualificação profissional.</w:t>
      </w:r>
    </w:p>
    <w:p w:rsidR="000914B6" w:rsidRPr="005C6685" w:rsidRDefault="000914B6" w:rsidP="000914B6">
      <w:pPr>
        <w:spacing w:before="120" w:after="120"/>
        <w:ind w:firstLine="708"/>
        <w:jc w:val="both"/>
        <w:rPr>
          <w:rFonts w:ascii="Arial" w:hAnsi="Arial" w:cs="Arial"/>
          <w:sz w:val="20"/>
          <w:szCs w:val="20"/>
        </w:rPr>
      </w:pPr>
      <w:r w:rsidRPr="005C6685">
        <w:rPr>
          <w:rFonts w:ascii="Arial" w:hAnsi="Arial" w:cs="Arial"/>
          <w:sz w:val="20"/>
          <w:szCs w:val="20"/>
        </w:rPr>
        <w:t xml:space="preserve">As ofertas efetivadas de Pós-Graduação </w:t>
      </w:r>
      <w:r w:rsidRPr="005C6685">
        <w:rPr>
          <w:rFonts w:ascii="Arial" w:hAnsi="Arial" w:cs="Arial"/>
          <w:i/>
          <w:sz w:val="20"/>
          <w:szCs w:val="20"/>
        </w:rPr>
        <w:t xml:space="preserve">Lato </w:t>
      </w:r>
      <w:r w:rsidR="000A7CAF">
        <w:rPr>
          <w:rFonts w:ascii="Arial" w:hAnsi="Arial" w:cs="Arial"/>
          <w:i/>
          <w:sz w:val="20"/>
          <w:szCs w:val="20"/>
        </w:rPr>
        <w:t>S</w:t>
      </w:r>
      <w:r w:rsidRPr="005C6685">
        <w:rPr>
          <w:rFonts w:ascii="Arial" w:hAnsi="Arial" w:cs="Arial"/>
          <w:i/>
          <w:sz w:val="20"/>
          <w:szCs w:val="20"/>
        </w:rPr>
        <w:t>ensu</w:t>
      </w:r>
      <w:r w:rsidR="000A7CAF">
        <w:rPr>
          <w:rFonts w:ascii="Arial" w:hAnsi="Arial" w:cs="Arial"/>
          <w:sz w:val="20"/>
          <w:szCs w:val="20"/>
        </w:rPr>
        <w:t xml:space="preserve"> em andamento no ano de 2017</w:t>
      </w:r>
      <w:r w:rsidRPr="005C6685">
        <w:rPr>
          <w:rFonts w:ascii="Arial" w:hAnsi="Arial" w:cs="Arial"/>
          <w:sz w:val="20"/>
          <w:szCs w:val="20"/>
        </w:rPr>
        <w:t xml:space="preserve"> totalizaram 23 (vinte e três) cursos distribuídos por área do conhecimento, conforme apresenta a figura abaixo.</w:t>
      </w:r>
    </w:p>
    <w:p w:rsidR="000914B6" w:rsidRPr="005C6685" w:rsidRDefault="000914B6" w:rsidP="000914B6">
      <w:pPr>
        <w:spacing w:before="120" w:after="120"/>
        <w:ind w:firstLine="708"/>
        <w:jc w:val="both"/>
        <w:rPr>
          <w:rFonts w:ascii="Arial" w:hAnsi="Arial" w:cs="Arial"/>
          <w:sz w:val="20"/>
          <w:szCs w:val="20"/>
        </w:rPr>
      </w:pPr>
    </w:p>
    <w:p w:rsidR="000914B6" w:rsidRPr="005C6685" w:rsidRDefault="000914B6" w:rsidP="000914B6">
      <w:pPr>
        <w:ind w:firstLine="426"/>
        <w:jc w:val="center"/>
        <w:rPr>
          <w:rFonts w:ascii="Arial" w:hAnsi="Arial" w:cs="Arial"/>
          <w:sz w:val="20"/>
          <w:szCs w:val="20"/>
        </w:rPr>
      </w:pPr>
      <w:r w:rsidRPr="005C6685">
        <w:rPr>
          <w:rFonts w:ascii="Arial" w:hAnsi="Arial" w:cs="Arial"/>
          <w:noProof/>
          <w:sz w:val="20"/>
          <w:szCs w:val="20"/>
        </w:rPr>
        <w:drawing>
          <wp:inline distT="0" distB="0" distL="0" distR="0">
            <wp:extent cx="5194300" cy="2813050"/>
            <wp:effectExtent l="0" t="0" r="635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4300" cy="2813050"/>
                    </a:xfrm>
                    <a:prstGeom prst="rect">
                      <a:avLst/>
                    </a:prstGeom>
                    <a:noFill/>
                    <a:ln>
                      <a:noFill/>
                    </a:ln>
                  </pic:spPr>
                </pic:pic>
              </a:graphicData>
            </a:graphic>
          </wp:inline>
        </w:drawing>
      </w:r>
    </w:p>
    <w:p w:rsidR="000914B6" w:rsidRPr="005C6685" w:rsidRDefault="000914B6" w:rsidP="000914B6">
      <w:pPr>
        <w:ind w:firstLine="709"/>
        <w:jc w:val="both"/>
        <w:rPr>
          <w:rFonts w:ascii="Arial" w:hAnsi="Arial" w:cs="Arial"/>
          <w:sz w:val="20"/>
          <w:szCs w:val="20"/>
        </w:rPr>
      </w:pPr>
      <w:r w:rsidRPr="005C6685">
        <w:rPr>
          <w:rFonts w:ascii="Arial" w:hAnsi="Arial" w:cs="Arial"/>
          <w:sz w:val="20"/>
          <w:szCs w:val="20"/>
        </w:rPr>
        <w:t>Fonte: Dados fornecidos pela UEC, dezembro de 2017.</w:t>
      </w:r>
    </w:p>
    <w:p w:rsidR="000914B6" w:rsidRPr="00857F7E" w:rsidRDefault="000914B6" w:rsidP="000A7CAF">
      <w:pPr>
        <w:pStyle w:val="NormalWeb"/>
        <w:spacing w:before="120" w:beforeAutospacing="0" w:after="120" w:afterAutospacing="0"/>
        <w:jc w:val="center"/>
        <w:rPr>
          <w:rFonts w:ascii="Arial" w:hAnsi="Arial" w:cs="Arial"/>
          <w:sz w:val="20"/>
          <w:szCs w:val="20"/>
        </w:rPr>
      </w:pPr>
      <w:r w:rsidRPr="00857F7E">
        <w:rPr>
          <w:rFonts w:ascii="Arial" w:hAnsi="Arial" w:cs="Arial"/>
          <w:sz w:val="20"/>
          <w:szCs w:val="20"/>
        </w:rPr>
        <w:t xml:space="preserve">Figura 5: Ofertas Pós-Graduação </w:t>
      </w:r>
      <w:r w:rsidRPr="00857F7E">
        <w:rPr>
          <w:rFonts w:ascii="Arial" w:hAnsi="Arial" w:cs="Arial"/>
          <w:i/>
          <w:sz w:val="20"/>
          <w:szCs w:val="20"/>
        </w:rPr>
        <w:t>Lato Sensu</w:t>
      </w:r>
      <w:r w:rsidRPr="00857F7E">
        <w:rPr>
          <w:rFonts w:ascii="Arial" w:hAnsi="Arial" w:cs="Arial"/>
          <w:sz w:val="20"/>
          <w:szCs w:val="20"/>
        </w:rPr>
        <w:t xml:space="preserve"> por Área de Conhecimento </w:t>
      </w:r>
      <w:r w:rsidR="000A7CAF" w:rsidRPr="00857F7E">
        <w:rPr>
          <w:rFonts w:ascii="Arial" w:hAnsi="Arial" w:cs="Arial"/>
          <w:sz w:val="20"/>
          <w:szCs w:val="20"/>
        </w:rPr>
        <w:t>–</w:t>
      </w:r>
      <w:r w:rsidRPr="00857F7E">
        <w:rPr>
          <w:rFonts w:ascii="Arial" w:hAnsi="Arial" w:cs="Arial"/>
          <w:sz w:val="20"/>
          <w:szCs w:val="20"/>
        </w:rPr>
        <w:t xml:space="preserve"> 2017</w:t>
      </w:r>
      <w:r w:rsidR="000A7CAF" w:rsidRPr="00857F7E">
        <w:rPr>
          <w:rFonts w:ascii="Arial" w:hAnsi="Arial" w:cs="Arial"/>
          <w:sz w:val="20"/>
          <w:szCs w:val="20"/>
        </w:rPr>
        <w:t>.</w:t>
      </w:r>
    </w:p>
    <w:p w:rsidR="000914B6" w:rsidRPr="00857F7E" w:rsidRDefault="000914B6" w:rsidP="000914B6">
      <w:pPr>
        <w:ind w:firstLine="709"/>
        <w:jc w:val="both"/>
        <w:rPr>
          <w:rFonts w:ascii="Arial" w:hAnsi="Arial" w:cs="Arial"/>
          <w:sz w:val="20"/>
          <w:szCs w:val="20"/>
        </w:rPr>
      </w:pPr>
    </w:p>
    <w:p w:rsidR="000914B6" w:rsidRPr="00857F7E" w:rsidRDefault="000914B6" w:rsidP="000A7CAF">
      <w:pPr>
        <w:pStyle w:val="NormalWeb"/>
        <w:spacing w:before="120" w:beforeAutospacing="0" w:after="120" w:afterAutospacing="0"/>
        <w:jc w:val="center"/>
        <w:rPr>
          <w:rFonts w:ascii="Arial" w:hAnsi="Arial" w:cs="Arial"/>
          <w:sz w:val="20"/>
          <w:szCs w:val="20"/>
        </w:rPr>
      </w:pPr>
      <w:r w:rsidRPr="00857F7E">
        <w:rPr>
          <w:rFonts w:ascii="Arial" w:hAnsi="Arial" w:cs="Arial"/>
          <w:sz w:val="20"/>
          <w:szCs w:val="20"/>
        </w:rPr>
        <w:t>Quadro 16: Ofertas Qualificação Profissional – 2017</w:t>
      </w:r>
      <w:r w:rsidR="000A7CAF" w:rsidRPr="00857F7E">
        <w:rPr>
          <w:rFonts w:ascii="Arial" w:hAnsi="Arial" w:cs="Arial"/>
          <w:sz w:val="20"/>
          <w:szCs w:val="20"/>
        </w:rPr>
        <w:t>.</w:t>
      </w:r>
    </w:p>
    <w:tbl>
      <w:tblPr>
        <w:tblW w:w="8992" w:type="dxa"/>
        <w:tblInd w:w="75" w:type="dxa"/>
        <w:tblCellMar>
          <w:left w:w="70" w:type="dxa"/>
          <w:right w:w="70" w:type="dxa"/>
        </w:tblCellMar>
        <w:tblLook w:val="04A0" w:firstRow="1" w:lastRow="0" w:firstColumn="1" w:lastColumn="0" w:noHBand="0" w:noVBand="1"/>
      </w:tblPr>
      <w:tblGrid>
        <w:gridCol w:w="704"/>
        <w:gridCol w:w="1768"/>
        <w:gridCol w:w="1843"/>
        <w:gridCol w:w="1984"/>
        <w:gridCol w:w="1701"/>
        <w:gridCol w:w="1141"/>
      </w:tblGrid>
      <w:tr w:rsidR="000914B6" w:rsidRPr="00857F7E" w:rsidTr="00857F7E">
        <w:trPr>
          <w:trHeight w:val="300"/>
        </w:trPr>
        <w:tc>
          <w:tcPr>
            <w:tcW w:w="8992" w:type="dxa"/>
            <w:gridSpan w:val="6"/>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0914B6" w:rsidRPr="00857F7E" w:rsidRDefault="000914B6">
            <w:pPr>
              <w:jc w:val="center"/>
              <w:rPr>
                <w:rFonts w:ascii="Arial" w:hAnsi="Arial" w:cs="Arial"/>
                <w:bCs/>
                <w:color w:val="000000"/>
                <w:sz w:val="20"/>
                <w:szCs w:val="20"/>
              </w:rPr>
            </w:pPr>
            <w:r w:rsidRPr="00857F7E">
              <w:rPr>
                <w:rFonts w:ascii="Arial" w:hAnsi="Arial" w:cs="Arial"/>
                <w:bCs/>
                <w:color w:val="000000"/>
                <w:sz w:val="20"/>
                <w:szCs w:val="20"/>
              </w:rPr>
              <w:t>Qualificação Profissional</w:t>
            </w:r>
          </w:p>
        </w:tc>
      </w:tr>
      <w:tr w:rsidR="000914B6" w:rsidRPr="005C6685" w:rsidTr="000A7CAF">
        <w:trPr>
          <w:trHeight w:val="720"/>
        </w:trPr>
        <w:tc>
          <w:tcPr>
            <w:tcW w:w="704" w:type="dxa"/>
            <w:tcBorders>
              <w:top w:val="nil"/>
              <w:left w:val="single" w:sz="4" w:space="0" w:color="auto"/>
              <w:bottom w:val="single" w:sz="4" w:space="0" w:color="auto"/>
              <w:right w:val="single" w:sz="4" w:space="0" w:color="auto"/>
            </w:tcBorders>
            <w:shd w:val="clear" w:color="auto" w:fill="FFFFFF"/>
            <w:noWrap/>
            <w:vAlign w:val="bottom"/>
            <w:hideMark/>
          </w:tcPr>
          <w:p w:rsidR="000914B6" w:rsidRPr="005C6685" w:rsidRDefault="000914B6">
            <w:pPr>
              <w:rPr>
                <w:rFonts w:ascii="Arial" w:hAnsi="Arial" w:cs="Arial"/>
                <w:color w:val="000000"/>
                <w:sz w:val="20"/>
                <w:szCs w:val="20"/>
              </w:rPr>
            </w:pPr>
            <w:r w:rsidRPr="005C6685">
              <w:rPr>
                <w:rFonts w:ascii="Arial" w:hAnsi="Arial" w:cs="Arial"/>
                <w:color w:val="000000"/>
                <w:sz w:val="20"/>
                <w:szCs w:val="20"/>
              </w:rPr>
              <w:t> </w:t>
            </w:r>
          </w:p>
        </w:tc>
        <w:tc>
          <w:tcPr>
            <w:tcW w:w="1768" w:type="dxa"/>
            <w:tcBorders>
              <w:top w:val="nil"/>
              <w:left w:val="nil"/>
              <w:bottom w:val="single" w:sz="4" w:space="0" w:color="auto"/>
              <w:right w:val="single" w:sz="4" w:space="0" w:color="auto"/>
            </w:tcBorders>
            <w:shd w:val="clear" w:color="auto" w:fill="FFFFFF"/>
            <w:noWrap/>
            <w:vAlign w:val="center"/>
            <w:hideMark/>
          </w:tcPr>
          <w:p w:rsidR="000914B6" w:rsidRPr="005C6685" w:rsidRDefault="000914B6">
            <w:pPr>
              <w:rPr>
                <w:rFonts w:ascii="Arial" w:hAnsi="Arial" w:cs="Arial"/>
                <w:color w:val="000000"/>
                <w:sz w:val="20"/>
                <w:szCs w:val="20"/>
              </w:rPr>
            </w:pPr>
            <w:r w:rsidRPr="005C6685">
              <w:rPr>
                <w:rFonts w:ascii="Arial" w:hAnsi="Arial" w:cs="Arial"/>
                <w:color w:val="000000"/>
                <w:sz w:val="20"/>
                <w:szCs w:val="20"/>
              </w:rPr>
              <w:t>Cursos ofertados</w:t>
            </w:r>
          </w:p>
        </w:tc>
        <w:tc>
          <w:tcPr>
            <w:tcW w:w="1843" w:type="dxa"/>
            <w:tcBorders>
              <w:top w:val="nil"/>
              <w:left w:val="nil"/>
              <w:bottom w:val="single" w:sz="4" w:space="0" w:color="auto"/>
              <w:right w:val="single" w:sz="4" w:space="0" w:color="auto"/>
            </w:tcBorders>
            <w:shd w:val="clear" w:color="auto" w:fill="FFFFFF"/>
            <w:noWrap/>
            <w:vAlign w:val="center"/>
            <w:hideMark/>
          </w:tcPr>
          <w:p w:rsidR="000914B6" w:rsidRPr="005C6685" w:rsidRDefault="000914B6">
            <w:pPr>
              <w:rPr>
                <w:rFonts w:ascii="Arial" w:hAnsi="Arial" w:cs="Arial"/>
                <w:color w:val="000000"/>
                <w:sz w:val="20"/>
                <w:szCs w:val="20"/>
              </w:rPr>
            </w:pPr>
            <w:r w:rsidRPr="005C6685">
              <w:rPr>
                <w:rFonts w:ascii="Arial" w:hAnsi="Arial" w:cs="Arial"/>
                <w:color w:val="000000"/>
                <w:sz w:val="20"/>
                <w:szCs w:val="20"/>
              </w:rPr>
              <w:t>Cursos efetivados</w:t>
            </w:r>
          </w:p>
        </w:tc>
        <w:tc>
          <w:tcPr>
            <w:tcW w:w="1984" w:type="dxa"/>
            <w:tcBorders>
              <w:top w:val="nil"/>
              <w:left w:val="nil"/>
              <w:bottom w:val="single" w:sz="4" w:space="0" w:color="auto"/>
              <w:right w:val="single" w:sz="4" w:space="0" w:color="auto"/>
            </w:tcBorders>
            <w:shd w:val="clear" w:color="auto" w:fill="FFFFFF"/>
            <w:noWrap/>
            <w:vAlign w:val="center"/>
            <w:hideMark/>
          </w:tcPr>
          <w:p w:rsidR="000914B6" w:rsidRPr="005C6685" w:rsidRDefault="000914B6">
            <w:pPr>
              <w:rPr>
                <w:rFonts w:ascii="Arial" w:hAnsi="Arial" w:cs="Arial"/>
                <w:color w:val="000000"/>
                <w:sz w:val="20"/>
                <w:szCs w:val="20"/>
              </w:rPr>
            </w:pPr>
            <w:r w:rsidRPr="005C6685">
              <w:rPr>
                <w:rFonts w:ascii="Arial" w:hAnsi="Arial" w:cs="Arial"/>
                <w:color w:val="000000"/>
                <w:sz w:val="20"/>
                <w:szCs w:val="20"/>
              </w:rPr>
              <w:t>Cursos cancelados</w:t>
            </w:r>
          </w:p>
        </w:tc>
        <w:tc>
          <w:tcPr>
            <w:tcW w:w="1701" w:type="dxa"/>
            <w:tcBorders>
              <w:top w:val="nil"/>
              <w:left w:val="nil"/>
              <w:bottom w:val="single" w:sz="4" w:space="0" w:color="auto"/>
              <w:right w:val="single" w:sz="4" w:space="0" w:color="auto"/>
            </w:tcBorders>
            <w:shd w:val="clear" w:color="auto" w:fill="FFFFFF"/>
            <w:vAlign w:val="center"/>
            <w:hideMark/>
          </w:tcPr>
          <w:p w:rsidR="000914B6" w:rsidRPr="005C6685" w:rsidRDefault="000914B6">
            <w:pPr>
              <w:rPr>
                <w:rFonts w:ascii="Arial" w:hAnsi="Arial" w:cs="Arial"/>
                <w:color w:val="000000"/>
                <w:sz w:val="20"/>
                <w:szCs w:val="20"/>
              </w:rPr>
            </w:pPr>
            <w:r w:rsidRPr="005C6685">
              <w:rPr>
                <w:rFonts w:ascii="Arial" w:hAnsi="Arial" w:cs="Arial"/>
                <w:color w:val="000000"/>
                <w:sz w:val="20"/>
                <w:szCs w:val="20"/>
              </w:rPr>
              <w:t xml:space="preserve">Cursos </w:t>
            </w:r>
            <w:r w:rsidR="000A7CAF">
              <w:rPr>
                <w:rFonts w:ascii="Arial" w:hAnsi="Arial" w:cs="Arial"/>
                <w:color w:val="000000"/>
                <w:sz w:val="20"/>
                <w:szCs w:val="20"/>
              </w:rPr>
              <w:t xml:space="preserve">com </w:t>
            </w:r>
            <w:r w:rsidRPr="005C6685">
              <w:rPr>
                <w:rFonts w:ascii="Arial" w:hAnsi="Arial" w:cs="Arial"/>
                <w:color w:val="000000"/>
                <w:sz w:val="20"/>
                <w:szCs w:val="20"/>
              </w:rPr>
              <w:t xml:space="preserve">inscrições prorrogadas para </w:t>
            </w:r>
            <w:r w:rsidR="000A7CAF">
              <w:rPr>
                <w:rFonts w:ascii="Arial" w:hAnsi="Arial" w:cs="Arial"/>
                <w:color w:val="000000"/>
                <w:sz w:val="20"/>
                <w:szCs w:val="20"/>
              </w:rPr>
              <w:t xml:space="preserve">o </w:t>
            </w:r>
            <w:r w:rsidRPr="005C6685">
              <w:rPr>
                <w:rFonts w:ascii="Arial" w:hAnsi="Arial" w:cs="Arial"/>
                <w:color w:val="000000"/>
                <w:sz w:val="20"/>
                <w:szCs w:val="20"/>
              </w:rPr>
              <w:t>ano seguinte</w:t>
            </w:r>
          </w:p>
        </w:tc>
        <w:tc>
          <w:tcPr>
            <w:tcW w:w="992" w:type="dxa"/>
            <w:tcBorders>
              <w:top w:val="nil"/>
              <w:left w:val="nil"/>
              <w:bottom w:val="single" w:sz="4" w:space="0" w:color="auto"/>
              <w:right w:val="single" w:sz="4" w:space="0" w:color="auto"/>
            </w:tcBorders>
            <w:shd w:val="clear" w:color="auto" w:fill="FFFFFF"/>
            <w:noWrap/>
            <w:vAlign w:val="center"/>
            <w:hideMark/>
          </w:tcPr>
          <w:p w:rsidR="000914B6" w:rsidRPr="005C6685" w:rsidRDefault="000A7CAF" w:rsidP="000A7CAF">
            <w:pPr>
              <w:jc w:val="center"/>
              <w:rPr>
                <w:rFonts w:ascii="Arial" w:hAnsi="Arial" w:cs="Arial"/>
                <w:color w:val="000000"/>
                <w:sz w:val="20"/>
                <w:szCs w:val="20"/>
              </w:rPr>
            </w:pPr>
            <w:r>
              <w:rPr>
                <w:rFonts w:ascii="Arial" w:hAnsi="Arial" w:cs="Arial"/>
                <w:color w:val="000000"/>
                <w:sz w:val="20"/>
                <w:szCs w:val="20"/>
              </w:rPr>
              <w:t>Estudantes</w:t>
            </w:r>
          </w:p>
        </w:tc>
      </w:tr>
      <w:tr w:rsidR="000914B6" w:rsidRPr="005C6685" w:rsidTr="00857F7E">
        <w:trPr>
          <w:trHeight w:val="300"/>
        </w:trPr>
        <w:tc>
          <w:tcPr>
            <w:tcW w:w="70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0914B6" w:rsidRPr="005C6685" w:rsidRDefault="000914B6">
            <w:pPr>
              <w:rPr>
                <w:rFonts w:ascii="Arial" w:hAnsi="Arial" w:cs="Arial"/>
                <w:color w:val="000000"/>
                <w:sz w:val="20"/>
                <w:szCs w:val="20"/>
              </w:rPr>
            </w:pPr>
            <w:r w:rsidRPr="005C6685">
              <w:rPr>
                <w:rFonts w:ascii="Arial" w:hAnsi="Arial" w:cs="Arial"/>
                <w:color w:val="000000"/>
                <w:sz w:val="20"/>
                <w:szCs w:val="20"/>
              </w:rPr>
              <w:t>Total</w:t>
            </w:r>
          </w:p>
        </w:tc>
        <w:tc>
          <w:tcPr>
            <w:tcW w:w="1768" w:type="dxa"/>
            <w:tcBorders>
              <w:top w:val="nil"/>
              <w:left w:val="nil"/>
              <w:bottom w:val="single" w:sz="4" w:space="0" w:color="auto"/>
              <w:right w:val="single" w:sz="4" w:space="0" w:color="auto"/>
            </w:tcBorders>
            <w:shd w:val="clear" w:color="auto" w:fill="BFBFBF" w:themeFill="background1" w:themeFillShade="BF"/>
            <w:noWrap/>
            <w:vAlign w:val="bottom"/>
            <w:hideMark/>
          </w:tcPr>
          <w:p w:rsidR="000914B6" w:rsidRPr="005C6685" w:rsidRDefault="000914B6">
            <w:pPr>
              <w:jc w:val="center"/>
              <w:rPr>
                <w:rFonts w:ascii="Arial" w:hAnsi="Arial" w:cs="Arial"/>
                <w:color w:val="000000"/>
                <w:sz w:val="20"/>
                <w:szCs w:val="20"/>
              </w:rPr>
            </w:pPr>
            <w:r w:rsidRPr="005C6685">
              <w:rPr>
                <w:rFonts w:ascii="Arial" w:hAnsi="Arial" w:cs="Arial"/>
                <w:color w:val="000000"/>
                <w:sz w:val="20"/>
                <w:szCs w:val="20"/>
              </w:rPr>
              <w:t>88</w:t>
            </w:r>
          </w:p>
        </w:tc>
        <w:tc>
          <w:tcPr>
            <w:tcW w:w="1843" w:type="dxa"/>
            <w:tcBorders>
              <w:top w:val="nil"/>
              <w:left w:val="nil"/>
              <w:bottom w:val="single" w:sz="4" w:space="0" w:color="auto"/>
              <w:right w:val="single" w:sz="4" w:space="0" w:color="auto"/>
            </w:tcBorders>
            <w:shd w:val="clear" w:color="auto" w:fill="BFBFBF" w:themeFill="background1" w:themeFillShade="BF"/>
            <w:noWrap/>
            <w:vAlign w:val="bottom"/>
            <w:hideMark/>
          </w:tcPr>
          <w:p w:rsidR="000914B6" w:rsidRPr="005C6685" w:rsidRDefault="000914B6">
            <w:pPr>
              <w:jc w:val="center"/>
              <w:rPr>
                <w:rFonts w:ascii="Arial" w:hAnsi="Arial" w:cs="Arial"/>
                <w:color w:val="000000"/>
                <w:sz w:val="20"/>
                <w:szCs w:val="20"/>
              </w:rPr>
            </w:pPr>
            <w:r w:rsidRPr="005C6685">
              <w:rPr>
                <w:rFonts w:ascii="Arial" w:hAnsi="Arial" w:cs="Arial"/>
                <w:color w:val="000000"/>
                <w:sz w:val="20"/>
                <w:szCs w:val="20"/>
              </w:rPr>
              <w:t>58</w:t>
            </w:r>
          </w:p>
        </w:tc>
        <w:tc>
          <w:tcPr>
            <w:tcW w:w="1984" w:type="dxa"/>
            <w:tcBorders>
              <w:top w:val="nil"/>
              <w:left w:val="nil"/>
              <w:bottom w:val="single" w:sz="4" w:space="0" w:color="auto"/>
              <w:right w:val="single" w:sz="4" w:space="0" w:color="auto"/>
            </w:tcBorders>
            <w:shd w:val="clear" w:color="auto" w:fill="BFBFBF" w:themeFill="background1" w:themeFillShade="BF"/>
            <w:noWrap/>
            <w:vAlign w:val="bottom"/>
            <w:hideMark/>
          </w:tcPr>
          <w:p w:rsidR="000914B6" w:rsidRPr="005C6685" w:rsidRDefault="000914B6">
            <w:pPr>
              <w:jc w:val="center"/>
              <w:rPr>
                <w:rFonts w:ascii="Arial" w:hAnsi="Arial" w:cs="Arial"/>
                <w:color w:val="000000"/>
                <w:sz w:val="20"/>
                <w:szCs w:val="20"/>
              </w:rPr>
            </w:pPr>
            <w:r w:rsidRPr="005C6685">
              <w:rPr>
                <w:rFonts w:ascii="Arial" w:hAnsi="Arial" w:cs="Arial"/>
                <w:color w:val="000000"/>
                <w:sz w:val="20"/>
                <w:szCs w:val="20"/>
              </w:rPr>
              <w:t>28</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hideMark/>
          </w:tcPr>
          <w:p w:rsidR="000914B6" w:rsidRPr="005C6685" w:rsidRDefault="000914B6">
            <w:pPr>
              <w:jc w:val="center"/>
              <w:rPr>
                <w:rFonts w:ascii="Arial" w:hAnsi="Arial" w:cs="Arial"/>
                <w:color w:val="000000"/>
                <w:sz w:val="20"/>
                <w:szCs w:val="20"/>
              </w:rPr>
            </w:pPr>
            <w:r w:rsidRPr="005C6685">
              <w:rPr>
                <w:rFonts w:ascii="Arial" w:hAnsi="Arial" w:cs="Arial"/>
                <w:color w:val="000000"/>
                <w:sz w:val="20"/>
                <w:szCs w:val="20"/>
              </w:rPr>
              <w:t>6</w:t>
            </w:r>
          </w:p>
        </w:tc>
        <w:tc>
          <w:tcPr>
            <w:tcW w:w="992" w:type="dxa"/>
            <w:tcBorders>
              <w:top w:val="nil"/>
              <w:left w:val="nil"/>
              <w:bottom w:val="single" w:sz="4" w:space="0" w:color="auto"/>
              <w:right w:val="single" w:sz="4" w:space="0" w:color="auto"/>
            </w:tcBorders>
            <w:shd w:val="clear" w:color="auto" w:fill="BFBFBF" w:themeFill="background1" w:themeFillShade="BF"/>
            <w:noWrap/>
            <w:vAlign w:val="bottom"/>
            <w:hideMark/>
          </w:tcPr>
          <w:p w:rsidR="000914B6" w:rsidRPr="005C6685" w:rsidRDefault="000914B6">
            <w:pPr>
              <w:jc w:val="center"/>
              <w:rPr>
                <w:rFonts w:ascii="Arial" w:hAnsi="Arial" w:cs="Arial"/>
                <w:color w:val="000000"/>
                <w:sz w:val="20"/>
                <w:szCs w:val="20"/>
              </w:rPr>
            </w:pPr>
            <w:r w:rsidRPr="005C6685">
              <w:rPr>
                <w:rFonts w:ascii="Arial" w:hAnsi="Arial" w:cs="Arial"/>
                <w:color w:val="000000"/>
                <w:sz w:val="20"/>
                <w:szCs w:val="20"/>
              </w:rPr>
              <w:t>903</w:t>
            </w:r>
          </w:p>
        </w:tc>
      </w:tr>
      <w:tr w:rsidR="000914B6" w:rsidRPr="005C6685" w:rsidTr="000A7CAF">
        <w:trPr>
          <w:trHeight w:val="300"/>
        </w:trPr>
        <w:tc>
          <w:tcPr>
            <w:tcW w:w="6299" w:type="dxa"/>
            <w:gridSpan w:val="4"/>
            <w:shd w:val="clear" w:color="auto" w:fill="FFFFFF"/>
            <w:noWrap/>
            <w:vAlign w:val="bottom"/>
            <w:hideMark/>
          </w:tcPr>
          <w:p w:rsidR="000914B6" w:rsidRPr="005C6685" w:rsidRDefault="000914B6">
            <w:pPr>
              <w:rPr>
                <w:rFonts w:ascii="Arial" w:hAnsi="Arial" w:cs="Arial"/>
                <w:color w:val="000000"/>
                <w:sz w:val="20"/>
                <w:szCs w:val="20"/>
              </w:rPr>
            </w:pPr>
            <w:r w:rsidRPr="005C6685">
              <w:rPr>
                <w:rFonts w:ascii="Arial" w:hAnsi="Arial" w:cs="Arial"/>
                <w:color w:val="000000"/>
                <w:sz w:val="20"/>
                <w:szCs w:val="20"/>
              </w:rPr>
              <w:t>Fonte: Dados fornecidos pela UEC, dezembro de 2017.</w:t>
            </w:r>
          </w:p>
        </w:tc>
        <w:tc>
          <w:tcPr>
            <w:tcW w:w="1701" w:type="dxa"/>
            <w:shd w:val="clear" w:color="auto" w:fill="FFFFFF"/>
            <w:noWrap/>
            <w:vAlign w:val="bottom"/>
            <w:hideMark/>
          </w:tcPr>
          <w:p w:rsidR="000914B6" w:rsidRPr="005C6685" w:rsidRDefault="000914B6">
            <w:pPr>
              <w:rPr>
                <w:rFonts w:ascii="Arial" w:hAnsi="Arial" w:cs="Arial"/>
                <w:color w:val="000000"/>
                <w:sz w:val="20"/>
                <w:szCs w:val="20"/>
              </w:rPr>
            </w:pPr>
            <w:r w:rsidRPr="005C6685">
              <w:rPr>
                <w:rFonts w:ascii="Arial" w:hAnsi="Arial" w:cs="Arial"/>
                <w:color w:val="000000"/>
                <w:sz w:val="20"/>
                <w:szCs w:val="20"/>
              </w:rPr>
              <w:t> </w:t>
            </w:r>
          </w:p>
        </w:tc>
        <w:tc>
          <w:tcPr>
            <w:tcW w:w="992" w:type="dxa"/>
            <w:shd w:val="clear" w:color="auto" w:fill="FFFFFF"/>
            <w:noWrap/>
            <w:vAlign w:val="bottom"/>
            <w:hideMark/>
          </w:tcPr>
          <w:p w:rsidR="000914B6" w:rsidRPr="005C6685" w:rsidRDefault="000914B6">
            <w:pPr>
              <w:rPr>
                <w:rFonts w:ascii="Arial" w:hAnsi="Arial" w:cs="Arial"/>
                <w:color w:val="000000"/>
                <w:sz w:val="20"/>
                <w:szCs w:val="20"/>
              </w:rPr>
            </w:pPr>
            <w:r w:rsidRPr="005C6685">
              <w:rPr>
                <w:rFonts w:ascii="Arial" w:hAnsi="Arial" w:cs="Arial"/>
                <w:color w:val="000000"/>
                <w:sz w:val="20"/>
                <w:szCs w:val="20"/>
              </w:rPr>
              <w:t> </w:t>
            </w:r>
          </w:p>
        </w:tc>
      </w:tr>
    </w:tbl>
    <w:p w:rsidR="000914B6" w:rsidRPr="005C6685" w:rsidRDefault="000914B6" w:rsidP="000914B6">
      <w:pPr>
        <w:pStyle w:val="NormalWeb"/>
        <w:spacing w:before="120" w:beforeAutospacing="0" w:after="120" w:afterAutospacing="0"/>
        <w:jc w:val="both"/>
        <w:rPr>
          <w:rFonts w:ascii="Arial" w:hAnsi="Arial" w:cs="Arial"/>
          <w:b/>
          <w:sz w:val="20"/>
          <w:szCs w:val="20"/>
        </w:rPr>
      </w:pPr>
    </w:p>
    <w:p w:rsidR="000914B6" w:rsidRPr="005C6685" w:rsidRDefault="000914B6" w:rsidP="000914B6">
      <w:pPr>
        <w:spacing w:before="120" w:after="120"/>
        <w:ind w:firstLine="708"/>
        <w:jc w:val="both"/>
        <w:rPr>
          <w:rFonts w:ascii="Arial" w:hAnsi="Arial" w:cs="Arial"/>
          <w:sz w:val="20"/>
          <w:szCs w:val="20"/>
        </w:rPr>
      </w:pPr>
      <w:r w:rsidRPr="005C6685">
        <w:rPr>
          <w:rFonts w:ascii="Arial" w:hAnsi="Arial" w:cs="Arial"/>
          <w:sz w:val="20"/>
          <w:szCs w:val="20"/>
        </w:rPr>
        <w:t xml:space="preserve">No mesmo período foram ofertados 88 (oitenta e oito) cursos de Qualificação Profissional conforme Quadro 16, dos quais obteve-se 66% (sessenta e seis por cento) de efetividade, qualificando 903 (novecentos e três) </w:t>
      </w:r>
      <w:r w:rsidR="000A7CAF">
        <w:rPr>
          <w:rFonts w:ascii="Arial" w:hAnsi="Arial" w:cs="Arial"/>
          <w:sz w:val="20"/>
          <w:szCs w:val="20"/>
        </w:rPr>
        <w:t>estudantes</w:t>
      </w:r>
      <w:r w:rsidRPr="005C6685">
        <w:rPr>
          <w:rFonts w:ascii="Arial" w:hAnsi="Arial" w:cs="Arial"/>
          <w:sz w:val="20"/>
          <w:szCs w:val="20"/>
        </w:rPr>
        <w:t xml:space="preserve">. Do total ofertado, 28 (vinte e oito) cursos foram cancelados em virtude de número de inscritos abaixo </w:t>
      </w:r>
      <w:r w:rsidR="000A7CAF">
        <w:rPr>
          <w:rFonts w:ascii="Arial" w:hAnsi="Arial" w:cs="Arial"/>
          <w:sz w:val="20"/>
          <w:szCs w:val="20"/>
        </w:rPr>
        <w:t>d</w:t>
      </w:r>
      <w:r w:rsidRPr="005C6685">
        <w:rPr>
          <w:rFonts w:ascii="Arial" w:hAnsi="Arial" w:cs="Arial"/>
          <w:sz w:val="20"/>
          <w:szCs w:val="20"/>
        </w:rPr>
        <w:t>o ponto de corte. As ofertas de Qualificação Profissional requerem maior número de ofertas nas diversas áreas do conhecimento e de atuação profissional. Esta modalidade requer cursos práticos, rápidos</w:t>
      </w:r>
      <w:r w:rsidR="000A7CAF">
        <w:rPr>
          <w:rFonts w:ascii="Arial" w:hAnsi="Arial" w:cs="Arial"/>
          <w:sz w:val="20"/>
          <w:szCs w:val="20"/>
        </w:rPr>
        <w:t>,</w:t>
      </w:r>
      <w:r w:rsidRPr="005C6685">
        <w:rPr>
          <w:rFonts w:ascii="Arial" w:hAnsi="Arial" w:cs="Arial"/>
          <w:sz w:val="20"/>
          <w:szCs w:val="20"/>
        </w:rPr>
        <w:t xml:space="preserve"> com inovações e tendências do mercado de trabalho. </w:t>
      </w:r>
    </w:p>
    <w:p w:rsidR="000914B6" w:rsidRPr="005C6685" w:rsidRDefault="000914B6" w:rsidP="000914B6">
      <w:pPr>
        <w:ind w:firstLine="708"/>
        <w:jc w:val="both"/>
        <w:rPr>
          <w:rFonts w:ascii="Arial" w:hAnsi="Arial" w:cs="Arial"/>
          <w:sz w:val="20"/>
          <w:szCs w:val="20"/>
        </w:rPr>
      </w:pPr>
      <w:r w:rsidRPr="005C6685">
        <w:rPr>
          <w:rFonts w:ascii="Arial" w:hAnsi="Arial" w:cs="Arial"/>
          <w:sz w:val="20"/>
          <w:szCs w:val="20"/>
        </w:rPr>
        <w:t xml:space="preserve">Para ambas as modalidades de ofertas, as áreas de Ciências Sociais Aplicadas e da Saúde efetivaram cursos em maior número. As demais áreas, seja pela sua expansão ou pela necessidade de atualização e busca de </w:t>
      </w:r>
      <w:r w:rsidR="000A7CAF">
        <w:rPr>
          <w:rFonts w:ascii="Arial" w:hAnsi="Arial" w:cs="Arial"/>
          <w:sz w:val="20"/>
          <w:szCs w:val="20"/>
        </w:rPr>
        <w:t xml:space="preserve">novas técnicas aplicadas ao dia a </w:t>
      </w:r>
      <w:r w:rsidRPr="005C6685">
        <w:rPr>
          <w:rFonts w:ascii="Arial" w:hAnsi="Arial" w:cs="Arial"/>
          <w:sz w:val="20"/>
          <w:szCs w:val="20"/>
        </w:rPr>
        <w:t>dia da profissão e novos conhecimentos, estão despertando para a oferta de qualifi</w:t>
      </w:r>
      <w:r w:rsidR="000A7CAF">
        <w:rPr>
          <w:rFonts w:ascii="Arial" w:hAnsi="Arial" w:cs="Arial"/>
          <w:sz w:val="20"/>
          <w:szCs w:val="20"/>
        </w:rPr>
        <w:t>cação profissional aos públicos-</w:t>
      </w:r>
      <w:r w:rsidR="000A7CAF" w:rsidRPr="005C6685">
        <w:rPr>
          <w:rFonts w:ascii="Arial" w:hAnsi="Arial" w:cs="Arial"/>
          <w:sz w:val="20"/>
          <w:szCs w:val="20"/>
        </w:rPr>
        <w:t>alvo</w:t>
      </w:r>
      <w:r w:rsidRPr="005C6685">
        <w:rPr>
          <w:rFonts w:ascii="Arial" w:hAnsi="Arial" w:cs="Arial"/>
          <w:sz w:val="20"/>
          <w:szCs w:val="20"/>
        </w:rPr>
        <w:t xml:space="preserve"> emergentes na região de atuação da universidade. </w:t>
      </w:r>
    </w:p>
    <w:p w:rsidR="000914B6" w:rsidRPr="005C6685" w:rsidRDefault="000914B6" w:rsidP="00B72DD6">
      <w:pPr>
        <w:spacing w:before="120" w:after="120"/>
        <w:ind w:firstLine="709"/>
        <w:jc w:val="both"/>
        <w:rPr>
          <w:rFonts w:ascii="Arial" w:hAnsi="Arial" w:cs="Arial"/>
          <w:sz w:val="20"/>
          <w:szCs w:val="20"/>
        </w:rPr>
      </w:pPr>
      <w:r w:rsidRPr="005C6685">
        <w:rPr>
          <w:rFonts w:ascii="Arial" w:hAnsi="Arial" w:cs="Arial"/>
          <w:sz w:val="20"/>
          <w:szCs w:val="20"/>
        </w:rPr>
        <w:lastRenderedPageBreak/>
        <w:t>As ofertas de Formação de Professores totalizaram 38 (trinta e oito) cursos</w:t>
      </w:r>
      <w:r w:rsidR="000A7CAF">
        <w:rPr>
          <w:rFonts w:ascii="Arial" w:hAnsi="Arial" w:cs="Arial"/>
          <w:sz w:val="20"/>
          <w:szCs w:val="20"/>
        </w:rPr>
        <w:t>,</w:t>
      </w:r>
      <w:r w:rsidRPr="005C6685">
        <w:rPr>
          <w:rFonts w:ascii="Arial" w:hAnsi="Arial" w:cs="Arial"/>
          <w:sz w:val="20"/>
          <w:szCs w:val="20"/>
        </w:rPr>
        <w:t xml:space="preserve"> dos quais obteve-se 18% (dezoito por cento) de efetividade. O resultado apresentado para ofertas de Formação de Professores está condicionado ao cenário da educação nacional, principalmente a estadual, que no último período não proporcionou a efetivação em grande número de formações nesta área. </w:t>
      </w:r>
    </w:p>
    <w:p w:rsidR="000914B6" w:rsidRPr="005C6685" w:rsidRDefault="000914B6" w:rsidP="00B72DD6">
      <w:pPr>
        <w:spacing w:before="120" w:after="120"/>
        <w:ind w:firstLine="709"/>
        <w:jc w:val="both"/>
        <w:rPr>
          <w:rFonts w:ascii="Arial" w:hAnsi="Arial" w:cs="Arial"/>
          <w:sz w:val="20"/>
          <w:szCs w:val="20"/>
        </w:rPr>
      </w:pPr>
      <w:r w:rsidRPr="005C6685">
        <w:rPr>
          <w:rFonts w:ascii="Arial" w:hAnsi="Arial" w:cs="Arial"/>
          <w:sz w:val="20"/>
          <w:szCs w:val="20"/>
        </w:rPr>
        <w:t xml:space="preserve">Foram ofertados 07 (sete) cursos </w:t>
      </w:r>
      <w:r w:rsidRPr="005C6685">
        <w:rPr>
          <w:rFonts w:ascii="Arial" w:hAnsi="Arial" w:cs="Arial"/>
          <w:i/>
          <w:sz w:val="20"/>
          <w:szCs w:val="20"/>
        </w:rPr>
        <w:t xml:space="preserve">In </w:t>
      </w:r>
      <w:proofErr w:type="spellStart"/>
      <w:r w:rsidRPr="005C6685">
        <w:rPr>
          <w:rFonts w:ascii="Arial" w:hAnsi="Arial" w:cs="Arial"/>
          <w:i/>
          <w:sz w:val="20"/>
          <w:szCs w:val="20"/>
        </w:rPr>
        <w:t>Company</w:t>
      </w:r>
      <w:proofErr w:type="spellEnd"/>
      <w:r w:rsidRPr="005C6685">
        <w:rPr>
          <w:rFonts w:ascii="Arial" w:hAnsi="Arial" w:cs="Arial"/>
          <w:sz w:val="20"/>
          <w:szCs w:val="20"/>
        </w:rPr>
        <w:t xml:space="preserve"> em 2017, dos quais obteve-se 71% (setenta e um por cento) de efetividade. Observa-se que cursos desta modalidade estão em ascensão no mercado e proporcionam troca de experiências e geração de conhecimentos, além da qualificação de pessoas e organizações de diferentes estruturas e atuação profissional. Esta modalidade de curso está em evidência, traz diferencial para atuação dos profissionais e das organizações que realizam qualificação profissional e, portanto, a universidade tem oportunidade de avançar neste tipo de oferta em Educação Continuada.</w:t>
      </w:r>
    </w:p>
    <w:p w:rsidR="000914B6" w:rsidRPr="005C6685" w:rsidRDefault="000914B6" w:rsidP="00B72DD6">
      <w:pPr>
        <w:spacing w:before="120" w:after="120"/>
        <w:ind w:firstLine="709"/>
        <w:jc w:val="both"/>
        <w:rPr>
          <w:rFonts w:ascii="Arial" w:hAnsi="Arial" w:cs="Arial"/>
          <w:sz w:val="20"/>
          <w:szCs w:val="20"/>
        </w:rPr>
      </w:pPr>
      <w:r w:rsidRPr="005C6685">
        <w:rPr>
          <w:rFonts w:ascii="Arial" w:hAnsi="Arial" w:cs="Arial"/>
          <w:sz w:val="20"/>
          <w:szCs w:val="20"/>
        </w:rPr>
        <w:t xml:space="preserve">Diante dos resultados expostos, ressalta-se que a </w:t>
      </w:r>
      <w:r w:rsidR="000A7CAF" w:rsidRPr="005C6685">
        <w:rPr>
          <w:rFonts w:ascii="Arial" w:hAnsi="Arial" w:cs="Arial"/>
          <w:sz w:val="20"/>
          <w:szCs w:val="20"/>
        </w:rPr>
        <w:t>UNIJUÍ</w:t>
      </w:r>
      <w:r w:rsidRPr="005C6685">
        <w:rPr>
          <w:rFonts w:ascii="Arial" w:hAnsi="Arial" w:cs="Arial"/>
          <w:sz w:val="20"/>
          <w:szCs w:val="20"/>
        </w:rPr>
        <w:t xml:space="preserve"> tem campo e subsídios para ofertar maior e diversificada quantidade de ofertas nas diferentes áreas do conhecimento e de atuação profissional. É necessário fortalecer as áreas básicas de qualificação profissional com inserção mais efetiva de profissionais renomados no mercado, mas também há a necessidade de ampliar para áreas ainda não exploradas e possíveis de atuação local e regional, além de planejar ofertas inovadoras com metodologias alternativas e ambientes de aprendizagem que sejam adequad</w:t>
      </w:r>
      <w:r w:rsidR="000A7CAF">
        <w:rPr>
          <w:rFonts w:ascii="Arial" w:hAnsi="Arial" w:cs="Arial"/>
          <w:sz w:val="20"/>
          <w:szCs w:val="20"/>
        </w:rPr>
        <w:t>o</w:t>
      </w:r>
      <w:r w:rsidRPr="005C6685">
        <w:rPr>
          <w:rFonts w:ascii="Arial" w:hAnsi="Arial" w:cs="Arial"/>
          <w:sz w:val="20"/>
          <w:szCs w:val="20"/>
        </w:rPr>
        <w:t>s com a área e público</w:t>
      </w:r>
      <w:r w:rsidR="000A7CAF">
        <w:rPr>
          <w:rFonts w:ascii="Arial" w:hAnsi="Arial" w:cs="Arial"/>
          <w:sz w:val="20"/>
          <w:szCs w:val="20"/>
        </w:rPr>
        <w:t>-</w:t>
      </w:r>
      <w:r w:rsidRPr="005C6685">
        <w:rPr>
          <w:rFonts w:ascii="Arial" w:hAnsi="Arial" w:cs="Arial"/>
          <w:sz w:val="20"/>
          <w:szCs w:val="20"/>
        </w:rPr>
        <w:t xml:space="preserve">alvo em qualificação. </w:t>
      </w:r>
    </w:p>
    <w:p w:rsidR="000914B6" w:rsidRPr="005C6685" w:rsidRDefault="000914B6" w:rsidP="00B72DD6">
      <w:pPr>
        <w:spacing w:before="120" w:after="120"/>
        <w:ind w:firstLine="709"/>
        <w:jc w:val="both"/>
        <w:rPr>
          <w:rFonts w:ascii="Arial" w:hAnsi="Arial" w:cs="Arial"/>
          <w:sz w:val="20"/>
          <w:szCs w:val="20"/>
        </w:rPr>
      </w:pPr>
      <w:r w:rsidRPr="005C6685">
        <w:rPr>
          <w:rFonts w:ascii="Arial" w:hAnsi="Arial" w:cs="Arial"/>
          <w:sz w:val="20"/>
          <w:szCs w:val="20"/>
        </w:rPr>
        <w:t xml:space="preserve">A Educação Continuada proporciona a possibilidade de apresentar aos estudantes e profissionais as inovações e novas formas de trabalho que qualificam os serviços prestados e contribuem para consolidação e ampliação do conhecimento. </w:t>
      </w:r>
    </w:p>
    <w:p w:rsidR="000914B6" w:rsidRPr="005C6685" w:rsidRDefault="000914B6" w:rsidP="00B72DD6">
      <w:pPr>
        <w:spacing w:before="120" w:after="120"/>
        <w:ind w:firstLine="709"/>
        <w:jc w:val="both"/>
        <w:rPr>
          <w:rFonts w:ascii="Arial" w:hAnsi="Arial" w:cs="Arial"/>
          <w:sz w:val="20"/>
          <w:szCs w:val="20"/>
        </w:rPr>
      </w:pPr>
      <w:r w:rsidRPr="005C6685">
        <w:rPr>
          <w:rFonts w:ascii="Arial" w:hAnsi="Arial" w:cs="Arial"/>
          <w:sz w:val="20"/>
          <w:szCs w:val="20"/>
        </w:rPr>
        <w:t>As condições econômica, social e cultural da região Noroeste do Estado do RS, apesar dos desafios característicos à área de atuação, são condizentes para a oferta constante de qualificação profissional. Novos negócios, eventos e ofertas inovadoras da universidade e região requerem Educação Continuada. Para futuras ofertas considerar e analisar o valor dos cursos com o l</w:t>
      </w:r>
      <w:r w:rsidR="000A7CAF">
        <w:rPr>
          <w:rFonts w:ascii="Arial" w:hAnsi="Arial" w:cs="Arial"/>
          <w:sz w:val="20"/>
          <w:szCs w:val="20"/>
        </w:rPr>
        <w:t>imite de pagamento dos públicos-</w:t>
      </w:r>
      <w:r w:rsidR="000A7CAF" w:rsidRPr="005C6685">
        <w:rPr>
          <w:rFonts w:ascii="Arial" w:hAnsi="Arial" w:cs="Arial"/>
          <w:sz w:val="20"/>
          <w:szCs w:val="20"/>
        </w:rPr>
        <w:t>alvo</w:t>
      </w:r>
      <w:r w:rsidRPr="005C6685">
        <w:rPr>
          <w:rFonts w:ascii="Arial" w:hAnsi="Arial" w:cs="Arial"/>
          <w:sz w:val="20"/>
          <w:szCs w:val="20"/>
        </w:rPr>
        <w:t xml:space="preserve"> e investir em diferenciais que seja</w:t>
      </w:r>
      <w:r w:rsidR="000A7CAF">
        <w:rPr>
          <w:rFonts w:ascii="Arial" w:hAnsi="Arial" w:cs="Arial"/>
          <w:sz w:val="20"/>
          <w:szCs w:val="20"/>
        </w:rPr>
        <w:t>m</w:t>
      </w:r>
      <w:r w:rsidRPr="005C6685">
        <w:rPr>
          <w:rFonts w:ascii="Arial" w:hAnsi="Arial" w:cs="Arial"/>
          <w:sz w:val="20"/>
          <w:szCs w:val="20"/>
        </w:rPr>
        <w:t xml:space="preserve"> percebido</w:t>
      </w:r>
      <w:r w:rsidR="000A7CAF">
        <w:rPr>
          <w:rFonts w:ascii="Arial" w:hAnsi="Arial" w:cs="Arial"/>
          <w:sz w:val="20"/>
          <w:szCs w:val="20"/>
        </w:rPr>
        <w:t>s</w:t>
      </w:r>
      <w:r w:rsidRPr="005C6685">
        <w:rPr>
          <w:rFonts w:ascii="Arial" w:hAnsi="Arial" w:cs="Arial"/>
          <w:sz w:val="20"/>
          <w:szCs w:val="20"/>
        </w:rPr>
        <w:t xml:space="preserve"> pelos estudantes e profissionais.</w:t>
      </w:r>
    </w:p>
    <w:p w:rsidR="000914B6" w:rsidRPr="005C6685" w:rsidRDefault="000914B6" w:rsidP="00B72DD6">
      <w:pPr>
        <w:spacing w:before="120" w:after="120"/>
        <w:ind w:firstLine="709"/>
        <w:jc w:val="both"/>
        <w:rPr>
          <w:rFonts w:ascii="Arial" w:hAnsi="Arial" w:cs="Arial"/>
          <w:sz w:val="20"/>
          <w:szCs w:val="20"/>
        </w:rPr>
      </w:pPr>
      <w:r w:rsidRPr="005C6685">
        <w:rPr>
          <w:rFonts w:ascii="Arial" w:hAnsi="Arial" w:cs="Arial"/>
          <w:sz w:val="20"/>
          <w:szCs w:val="20"/>
        </w:rPr>
        <w:t>Para viabilizar as ofertas</w:t>
      </w:r>
      <w:r w:rsidR="000A7CAF">
        <w:rPr>
          <w:rFonts w:ascii="Arial" w:hAnsi="Arial" w:cs="Arial"/>
          <w:sz w:val="20"/>
          <w:szCs w:val="20"/>
        </w:rPr>
        <w:t>,</w:t>
      </w:r>
      <w:r w:rsidRPr="005C6685">
        <w:rPr>
          <w:rFonts w:ascii="Arial" w:hAnsi="Arial" w:cs="Arial"/>
          <w:sz w:val="20"/>
          <w:szCs w:val="20"/>
        </w:rPr>
        <w:t xml:space="preserve"> esta Vice-Reitoria promoveu revisão na matriz orçamentária dos cursos de Qualificação Profissional atualizando as categorias de classificação dos cursos e processo de precificação de valores proporcionando elaboração de orçamentos mais </w:t>
      </w:r>
      <w:r w:rsidR="000A7CAF">
        <w:rPr>
          <w:rFonts w:ascii="Arial" w:hAnsi="Arial" w:cs="Arial"/>
          <w:sz w:val="20"/>
          <w:szCs w:val="20"/>
        </w:rPr>
        <w:t>flexíveis, atraentes ao público-</w:t>
      </w:r>
      <w:r w:rsidRPr="005C6685">
        <w:rPr>
          <w:rFonts w:ascii="Arial" w:hAnsi="Arial" w:cs="Arial"/>
          <w:sz w:val="20"/>
          <w:szCs w:val="20"/>
        </w:rPr>
        <w:t>alvo e parceiros, possibil</w:t>
      </w:r>
      <w:r w:rsidR="000A7CAF">
        <w:rPr>
          <w:rFonts w:ascii="Arial" w:hAnsi="Arial" w:cs="Arial"/>
          <w:sz w:val="20"/>
          <w:szCs w:val="20"/>
        </w:rPr>
        <w:t xml:space="preserve">itando a efetivação de turmas. </w:t>
      </w:r>
      <w:r w:rsidRPr="005C6685">
        <w:rPr>
          <w:rFonts w:ascii="Arial" w:hAnsi="Arial" w:cs="Arial"/>
          <w:sz w:val="20"/>
          <w:szCs w:val="20"/>
        </w:rPr>
        <w:t xml:space="preserve">A revisão e ajustes para a matriz orçamentária dos cursos de Pós-Graduação </w:t>
      </w:r>
      <w:r w:rsidRPr="005C6685">
        <w:rPr>
          <w:rFonts w:ascii="Arial" w:hAnsi="Arial" w:cs="Arial"/>
          <w:i/>
          <w:sz w:val="20"/>
          <w:szCs w:val="20"/>
        </w:rPr>
        <w:t>Lato Sensu</w:t>
      </w:r>
      <w:r w:rsidRPr="005C6685">
        <w:rPr>
          <w:rFonts w:ascii="Arial" w:hAnsi="Arial" w:cs="Arial"/>
          <w:sz w:val="20"/>
          <w:szCs w:val="20"/>
        </w:rPr>
        <w:t xml:space="preserve"> está elencada dentre as prioridades para o próximo período.</w:t>
      </w:r>
    </w:p>
    <w:p w:rsidR="000914B6" w:rsidRPr="005C6685" w:rsidRDefault="000914B6" w:rsidP="00B72DD6">
      <w:pPr>
        <w:spacing w:before="120" w:after="120"/>
        <w:ind w:firstLine="709"/>
        <w:jc w:val="both"/>
        <w:rPr>
          <w:rFonts w:ascii="Arial" w:hAnsi="Arial" w:cs="Arial"/>
          <w:sz w:val="20"/>
          <w:szCs w:val="20"/>
        </w:rPr>
      </w:pPr>
      <w:r w:rsidRPr="005C6685">
        <w:rPr>
          <w:rFonts w:ascii="Arial" w:hAnsi="Arial" w:cs="Arial"/>
          <w:sz w:val="20"/>
          <w:szCs w:val="20"/>
        </w:rPr>
        <w:t xml:space="preserve">Em se tratando de Educação Continuada considera-se que pessoas e organizações que aprendem, melhoram </w:t>
      </w:r>
      <w:r w:rsidR="000A7CAF">
        <w:rPr>
          <w:rFonts w:ascii="Arial" w:hAnsi="Arial" w:cs="Arial"/>
          <w:sz w:val="20"/>
          <w:szCs w:val="20"/>
        </w:rPr>
        <w:t xml:space="preserve">a </w:t>
      </w:r>
      <w:r w:rsidRPr="005C6685">
        <w:rPr>
          <w:rFonts w:ascii="Arial" w:hAnsi="Arial" w:cs="Arial"/>
          <w:sz w:val="20"/>
          <w:szCs w:val="20"/>
        </w:rPr>
        <w:t>qualidade de vida, proporcionam crescimento e desenvolvimento profissional e organizacional, além de promover a disseminação de conhecimento e de inovações em tecnologia e práticas profissionais, justificando a importância da aprendizagem constante para estudantes e profissionais.</w:t>
      </w:r>
    </w:p>
    <w:p w:rsidR="000914B6" w:rsidRPr="005C6685" w:rsidRDefault="000914B6" w:rsidP="000914B6">
      <w:pPr>
        <w:spacing w:before="120" w:after="120"/>
        <w:ind w:firstLine="708"/>
        <w:jc w:val="both"/>
        <w:rPr>
          <w:rFonts w:ascii="Arial" w:hAnsi="Arial" w:cs="Arial"/>
          <w:sz w:val="20"/>
          <w:szCs w:val="20"/>
        </w:rPr>
      </w:pPr>
    </w:p>
    <w:p w:rsidR="000914B6" w:rsidRPr="005C6685" w:rsidRDefault="000914B6" w:rsidP="000914B6">
      <w:pPr>
        <w:spacing w:before="120" w:after="120"/>
        <w:jc w:val="both"/>
        <w:rPr>
          <w:rFonts w:ascii="Arial" w:hAnsi="Arial" w:cs="Arial"/>
          <w:b/>
          <w:sz w:val="20"/>
          <w:szCs w:val="20"/>
        </w:rPr>
      </w:pPr>
      <w:r w:rsidRPr="005C6685">
        <w:rPr>
          <w:rFonts w:ascii="Arial" w:hAnsi="Arial" w:cs="Arial"/>
          <w:b/>
          <w:sz w:val="20"/>
          <w:szCs w:val="20"/>
        </w:rPr>
        <w:t>F. Ações de Qualificação das Políticas de Extensão e Cultura</w:t>
      </w:r>
    </w:p>
    <w:p w:rsidR="000914B6" w:rsidRPr="005C6685" w:rsidRDefault="000914B6" w:rsidP="000914B6">
      <w:pPr>
        <w:spacing w:before="120" w:after="120"/>
        <w:jc w:val="both"/>
        <w:rPr>
          <w:rFonts w:ascii="Arial" w:hAnsi="Arial" w:cs="Arial"/>
          <w:b/>
          <w:bCs/>
          <w:sz w:val="20"/>
          <w:szCs w:val="20"/>
        </w:rPr>
      </w:pPr>
      <w:r w:rsidRPr="005C6685">
        <w:rPr>
          <w:rFonts w:ascii="Arial" w:hAnsi="Arial" w:cs="Arial"/>
          <w:b/>
          <w:bCs/>
          <w:sz w:val="20"/>
          <w:szCs w:val="20"/>
        </w:rPr>
        <w:t>F.1</w:t>
      </w:r>
      <w:r w:rsidR="000A7CAF">
        <w:rPr>
          <w:rFonts w:ascii="Arial" w:hAnsi="Arial" w:cs="Arial"/>
          <w:b/>
          <w:bCs/>
          <w:sz w:val="20"/>
          <w:szCs w:val="20"/>
        </w:rPr>
        <w:t>.</w:t>
      </w:r>
      <w:r w:rsidRPr="005C6685">
        <w:rPr>
          <w:rFonts w:ascii="Arial" w:hAnsi="Arial" w:cs="Arial"/>
          <w:b/>
          <w:bCs/>
          <w:sz w:val="20"/>
          <w:szCs w:val="20"/>
        </w:rPr>
        <w:t xml:space="preserve"> Extensão </w:t>
      </w:r>
    </w:p>
    <w:p w:rsidR="000914B6" w:rsidRPr="005C6685" w:rsidRDefault="000914B6" w:rsidP="000914B6">
      <w:pPr>
        <w:pStyle w:val="NormalWeb"/>
        <w:spacing w:before="120" w:beforeAutospacing="0" w:after="120" w:afterAutospacing="0"/>
        <w:ind w:firstLine="709"/>
        <w:jc w:val="both"/>
        <w:rPr>
          <w:rFonts w:ascii="Arial" w:hAnsi="Arial" w:cs="Arial"/>
          <w:sz w:val="20"/>
          <w:szCs w:val="20"/>
        </w:rPr>
      </w:pPr>
      <w:r w:rsidRPr="005C6685">
        <w:rPr>
          <w:rFonts w:ascii="Arial" w:hAnsi="Arial" w:cs="Arial"/>
          <w:sz w:val="20"/>
          <w:szCs w:val="20"/>
        </w:rPr>
        <w:t xml:space="preserve">Na expectativa de gerar produção de conhecimento a partir dos projetos de extensão, os projetos </w:t>
      </w:r>
      <w:r w:rsidRPr="005C6685">
        <w:rPr>
          <w:rFonts w:ascii="Arial" w:hAnsi="Arial" w:cs="Arial"/>
          <w:bCs/>
          <w:sz w:val="20"/>
          <w:szCs w:val="20"/>
        </w:rPr>
        <w:t xml:space="preserve">de 2017 foram organizados e distribuídos a partir dos cinco programas institucionais (Educação e Formação de </w:t>
      </w:r>
      <w:r w:rsidR="000A7CAF">
        <w:rPr>
          <w:rFonts w:ascii="Arial" w:hAnsi="Arial" w:cs="Arial"/>
          <w:bCs/>
          <w:sz w:val="20"/>
          <w:szCs w:val="20"/>
        </w:rPr>
        <w:t>P</w:t>
      </w:r>
      <w:r w:rsidRPr="005C6685">
        <w:rPr>
          <w:rFonts w:ascii="Arial" w:hAnsi="Arial" w:cs="Arial"/>
          <w:bCs/>
          <w:sz w:val="20"/>
          <w:szCs w:val="20"/>
        </w:rPr>
        <w:t xml:space="preserve">rofessores; Atenção à Saúde; Inovação e Tecnologia; Direitos Humanos, Cidadania e Desenvolvimento Social; e Desenvolvimento Social e Sustentabilidade), com vistas a constituição dos Grupos Temáticos. </w:t>
      </w:r>
      <w:r w:rsidRPr="005C6685">
        <w:rPr>
          <w:rFonts w:ascii="Arial" w:hAnsi="Arial" w:cs="Arial"/>
          <w:sz w:val="20"/>
          <w:szCs w:val="20"/>
        </w:rPr>
        <w:t>Os projetos submetidos e aprovados</w:t>
      </w:r>
      <w:r w:rsidR="000A7CAF">
        <w:rPr>
          <w:rFonts w:ascii="Arial" w:hAnsi="Arial" w:cs="Arial"/>
          <w:sz w:val="20"/>
          <w:szCs w:val="20"/>
        </w:rPr>
        <w:t>,</w:t>
      </w:r>
      <w:r w:rsidRPr="005C6685">
        <w:rPr>
          <w:rFonts w:ascii="Arial" w:hAnsi="Arial" w:cs="Arial"/>
          <w:sz w:val="20"/>
          <w:szCs w:val="20"/>
        </w:rPr>
        <w:t xml:space="preserve"> num total de 17 projetos, tiveram sua execução de janeiro a dezembro de 2017. Fato atípico neste ano foi a descontinuidade no segundo semestre, do projeto “Ações comunitárias multidisciplinares: construção de soluções socioambientais para o desenvolvimento local no município de Ijuí-RS.</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bCs/>
          <w:sz w:val="20"/>
          <w:szCs w:val="20"/>
        </w:rPr>
        <w:t xml:space="preserve">Ainda no ano de 2017, o Comitê de Extensão e Cultura manteve a obrigatoriedade da inscrição de trabalhos dos bolsistas PIBEX, vinculados aos projetos de extensão na modalidade de Ação comunitária, financiados pelo Fundo Institucional de Extensão – FIE, no Salão do </w:t>
      </w:r>
      <w:r w:rsidR="000A7CAF">
        <w:rPr>
          <w:rFonts w:ascii="Arial" w:hAnsi="Arial" w:cs="Arial"/>
          <w:bCs/>
          <w:sz w:val="20"/>
          <w:szCs w:val="20"/>
        </w:rPr>
        <w:t>C</w:t>
      </w:r>
      <w:r w:rsidRPr="005C6685">
        <w:rPr>
          <w:rFonts w:ascii="Arial" w:hAnsi="Arial" w:cs="Arial"/>
          <w:bCs/>
          <w:sz w:val="20"/>
          <w:szCs w:val="20"/>
        </w:rPr>
        <w:t>onhecimento. Ao total foram publicados 45 trabalhos de bolsistas.</w:t>
      </w:r>
    </w:p>
    <w:p w:rsidR="000914B6" w:rsidRPr="005C6685" w:rsidRDefault="000914B6" w:rsidP="000914B6">
      <w:pPr>
        <w:spacing w:before="120"/>
        <w:ind w:firstLine="709"/>
        <w:jc w:val="both"/>
        <w:rPr>
          <w:rFonts w:ascii="Arial" w:hAnsi="Arial" w:cs="Arial"/>
          <w:bCs/>
          <w:sz w:val="20"/>
          <w:szCs w:val="20"/>
        </w:rPr>
      </w:pPr>
      <w:r w:rsidRPr="005C6685">
        <w:rPr>
          <w:rFonts w:ascii="Arial" w:hAnsi="Arial" w:cs="Arial"/>
          <w:bCs/>
          <w:sz w:val="20"/>
          <w:szCs w:val="20"/>
        </w:rPr>
        <w:lastRenderedPageBreak/>
        <w:t xml:space="preserve">Em 05 de setembro publicou-se o </w:t>
      </w:r>
      <w:r w:rsidR="000A7CAF" w:rsidRPr="005C6685">
        <w:rPr>
          <w:rFonts w:ascii="Arial" w:hAnsi="Arial" w:cs="Arial"/>
          <w:bCs/>
          <w:sz w:val="20"/>
          <w:szCs w:val="20"/>
        </w:rPr>
        <w:t xml:space="preserve">Edital </w:t>
      </w:r>
      <w:r w:rsidRPr="005C6685">
        <w:rPr>
          <w:rFonts w:ascii="Arial" w:hAnsi="Arial" w:cs="Arial"/>
          <w:bCs/>
          <w:sz w:val="20"/>
          <w:szCs w:val="20"/>
        </w:rPr>
        <w:t>VRPGPE Nº 07/2017, que dispôs sobre os requisitos para aprovação dos projetos de extensão na modalidade de Ação Comunitária a serem contemplados com tempo docente, para o período de janeiro de 2018 a dezembro de 2019. Em consonância com as Políticas e Diretrizes de Extensão da UNIJUÍ (2013), reiterada pelo Plano de Desenvolvimento Institucional – PDI (2015-2019), o Edital procura apoiar os projetos de extensão, na modalidade ações comunitárias, que privilegiem a interação com a sociedade na perspectiva de melhor entender e inserir-se na dinâmica do desenvolvimento regional, de modo a desenvolver e socializar conhecimentos, técnicas e procedimentos e de levantar e apontar as potencialidades e problemas que poderão ser aprofundados na pesquisa e no ensino em articulação com os cursos de Graduação e de Pós-Graduação da Instituição.</w:t>
      </w:r>
    </w:p>
    <w:p w:rsidR="000914B6" w:rsidRPr="005C6685" w:rsidRDefault="000914B6" w:rsidP="00B72DD6">
      <w:pPr>
        <w:pStyle w:val="NormalWeb"/>
        <w:spacing w:before="120" w:beforeAutospacing="0" w:after="120" w:afterAutospacing="0"/>
        <w:ind w:firstLine="709"/>
        <w:jc w:val="both"/>
        <w:rPr>
          <w:rFonts w:ascii="Arial" w:hAnsi="Arial" w:cs="Arial"/>
          <w:bCs/>
          <w:sz w:val="20"/>
          <w:szCs w:val="20"/>
        </w:rPr>
      </w:pPr>
      <w:r w:rsidRPr="005C6685">
        <w:rPr>
          <w:rFonts w:ascii="Arial" w:hAnsi="Arial" w:cs="Arial"/>
          <w:bCs/>
          <w:sz w:val="20"/>
          <w:szCs w:val="20"/>
        </w:rPr>
        <w:t>Buscando a consecução das decisões estratégicas estabelecidas no Plano de Desenvolvimento Institucional 2015-2019, o Edital tem como referência os cinco (5) Programas de Extensão definidos para este período: Educação e Formação de Professores; Direitos Humanos, Cidadania e Desenvolvimento Social; Atenção à Saúde; Desenvolvimento Regional e Sustentabilidade; e Inovação e Tecnologia. E tem como objetivos:</w:t>
      </w:r>
    </w:p>
    <w:p w:rsidR="000914B6" w:rsidRPr="005C6685" w:rsidRDefault="000914B6" w:rsidP="00B72DD6">
      <w:pPr>
        <w:spacing w:before="120" w:after="120"/>
        <w:ind w:firstLine="709"/>
        <w:jc w:val="both"/>
        <w:rPr>
          <w:rFonts w:ascii="Arial" w:hAnsi="Arial" w:cs="Arial"/>
          <w:bCs/>
          <w:sz w:val="20"/>
          <w:szCs w:val="20"/>
        </w:rPr>
      </w:pPr>
      <w:r w:rsidRPr="005C6685">
        <w:rPr>
          <w:rFonts w:ascii="Arial" w:hAnsi="Arial" w:cs="Arial"/>
          <w:bCs/>
          <w:sz w:val="20"/>
          <w:szCs w:val="20"/>
        </w:rPr>
        <w:t>I - Fortalecer o projeto institucional de universidade comunitária por meio da extensão, voltada às necessidades e problemas da sociedade local e regional contribuindo para a melhoria das condições de vida de indivíduos e populações, bem como o desenvolvimento social, econômico, cultural e ambiental da região noroeste do Estado do Rio Grande do Sul;</w:t>
      </w:r>
    </w:p>
    <w:p w:rsidR="000914B6" w:rsidRPr="005C6685" w:rsidRDefault="000914B6" w:rsidP="00B72DD6">
      <w:pPr>
        <w:spacing w:before="120" w:after="120"/>
        <w:ind w:firstLine="709"/>
        <w:jc w:val="both"/>
        <w:rPr>
          <w:rFonts w:ascii="Arial" w:hAnsi="Arial" w:cs="Arial"/>
          <w:bCs/>
          <w:sz w:val="20"/>
          <w:szCs w:val="20"/>
        </w:rPr>
      </w:pPr>
      <w:r w:rsidRPr="005C6685">
        <w:rPr>
          <w:rFonts w:ascii="Arial" w:hAnsi="Arial" w:cs="Arial"/>
          <w:bCs/>
          <w:sz w:val="20"/>
          <w:szCs w:val="20"/>
        </w:rPr>
        <w:t xml:space="preserve">II </w:t>
      </w:r>
      <w:r w:rsidR="005F491D">
        <w:rPr>
          <w:rFonts w:ascii="Arial" w:hAnsi="Arial" w:cs="Arial"/>
          <w:bCs/>
          <w:sz w:val="20"/>
          <w:szCs w:val="20"/>
        </w:rPr>
        <w:t>-</w:t>
      </w:r>
      <w:r w:rsidRPr="005C6685">
        <w:rPr>
          <w:rFonts w:ascii="Arial" w:hAnsi="Arial" w:cs="Arial"/>
          <w:bCs/>
          <w:sz w:val="20"/>
          <w:szCs w:val="20"/>
        </w:rPr>
        <w:t xml:space="preserve"> Potencializar a participação da UNIJUÍ no desenvolvimento da região pela indissociabilidade do ensino, da pesquisa e da extensão de modo convergente às suas áreas de ação;</w:t>
      </w:r>
    </w:p>
    <w:p w:rsidR="000914B6" w:rsidRPr="005C6685" w:rsidRDefault="000914B6" w:rsidP="00B72DD6">
      <w:pPr>
        <w:spacing w:before="120" w:after="120"/>
        <w:ind w:firstLine="709"/>
        <w:jc w:val="both"/>
        <w:rPr>
          <w:rFonts w:ascii="Arial" w:hAnsi="Arial" w:cs="Arial"/>
          <w:bCs/>
          <w:sz w:val="20"/>
          <w:szCs w:val="20"/>
        </w:rPr>
      </w:pPr>
      <w:r w:rsidRPr="005C6685">
        <w:rPr>
          <w:rFonts w:ascii="Arial" w:hAnsi="Arial" w:cs="Arial"/>
          <w:bCs/>
          <w:sz w:val="20"/>
          <w:szCs w:val="20"/>
        </w:rPr>
        <w:t>III - Consolidar a Política e Diretrizes Institucionais de Extensão e o PDI na dimensão respectiva;</w:t>
      </w:r>
    </w:p>
    <w:p w:rsidR="000914B6" w:rsidRPr="005C6685" w:rsidRDefault="000914B6" w:rsidP="00B72DD6">
      <w:pPr>
        <w:spacing w:before="120" w:after="120"/>
        <w:ind w:firstLine="709"/>
        <w:jc w:val="both"/>
        <w:rPr>
          <w:rFonts w:ascii="Arial" w:hAnsi="Arial" w:cs="Arial"/>
          <w:bCs/>
          <w:sz w:val="20"/>
          <w:szCs w:val="20"/>
        </w:rPr>
      </w:pPr>
      <w:r w:rsidRPr="005C6685">
        <w:rPr>
          <w:rFonts w:ascii="Arial" w:hAnsi="Arial" w:cs="Arial"/>
          <w:bCs/>
          <w:sz w:val="20"/>
          <w:szCs w:val="20"/>
        </w:rPr>
        <w:t>IV - Fomentar a socialização, a sistematização e a produção do conhecimento pela publicação das experiências de extensão;</w:t>
      </w:r>
    </w:p>
    <w:p w:rsidR="000914B6" w:rsidRPr="005C6685" w:rsidRDefault="000914B6" w:rsidP="00B72DD6">
      <w:pPr>
        <w:spacing w:before="120" w:after="120"/>
        <w:ind w:firstLine="709"/>
        <w:jc w:val="both"/>
        <w:rPr>
          <w:rFonts w:ascii="Arial" w:hAnsi="Arial" w:cs="Arial"/>
          <w:bCs/>
          <w:sz w:val="20"/>
          <w:szCs w:val="20"/>
        </w:rPr>
      </w:pPr>
      <w:r w:rsidRPr="005C6685">
        <w:rPr>
          <w:rFonts w:ascii="Arial" w:hAnsi="Arial" w:cs="Arial"/>
          <w:bCs/>
          <w:sz w:val="20"/>
          <w:szCs w:val="20"/>
        </w:rPr>
        <w:t>V - Possibilitar o envolvimento dos estudantes de graduação nas atividades de extensão, contribuindo na constituição do perfil do egresso, com foco na competência técnica e nas dimensões crítico-reflexivo, humanista e empreendedora.</w:t>
      </w:r>
    </w:p>
    <w:p w:rsidR="000914B6" w:rsidRPr="005C6685" w:rsidRDefault="000914B6" w:rsidP="00B72DD6">
      <w:pPr>
        <w:pStyle w:val="NormalWeb"/>
        <w:spacing w:before="120" w:beforeAutospacing="0" w:after="120" w:afterAutospacing="0"/>
        <w:ind w:firstLine="709"/>
        <w:jc w:val="both"/>
        <w:rPr>
          <w:rFonts w:ascii="Arial" w:hAnsi="Arial" w:cs="Arial"/>
          <w:bCs/>
          <w:sz w:val="20"/>
          <w:szCs w:val="20"/>
        </w:rPr>
      </w:pPr>
      <w:r w:rsidRPr="005C6685">
        <w:rPr>
          <w:rFonts w:ascii="Arial" w:hAnsi="Arial" w:cs="Arial"/>
          <w:bCs/>
          <w:sz w:val="20"/>
          <w:szCs w:val="20"/>
        </w:rPr>
        <w:t xml:space="preserve">Neste edital o Comitê de Extensão e Cultura realizou significativa mudança na avaliação dos projetos a serem submetidos ao edital. Para os projetos contemplados com horas foram considerados: </w:t>
      </w:r>
    </w:p>
    <w:p w:rsidR="000914B6" w:rsidRPr="005C6685" w:rsidRDefault="000914B6" w:rsidP="00B72DD6">
      <w:pPr>
        <w:spacing w:before="120" w:after="120"/>
        <w:ind w:firstLine="709"/>
        <w:jc w:val="both"/>
        <w:rPr>
          <w:rFonts w:ascii="Arial" w:hAnsi="Arial" w:cs="Arial"/>
          <w:sz w:val="20"/>
          <w:szCs w:val="20"/>
        </w:rPr>
      </w:pPr>
      <w:r w:rsidRPr="00B72DD6">
        <w:rPr>
          <w:rFonts w:ascii="Arial" w:hAnsi="Arial" w:cs="Arial"/>
          <w:b/>
          <w:sz w:val="20"/>
          <w:szCs w:val="20"/>
        </w:rPr>
        <w:t>I –</w:t>
      </w:r>
      <w:r w:rsidRPr="005C6685">
        <w:rPr>
          <w:rFonts w:ascii="Arial" w:hAnsi="Arial" w:cs="Arial"/>
          <w:sz w:val="20"/>
          <w:szCs w:val="20"/>
        </w:rPr>
        <w:t xml:space="preserve"> A pontuação alcançada pela </w:t>
      </w:r>
      <w:r w:rsidRPr="005C6685">
        <w:rPr>
          <w:rFonts w:ascii="Arial" w:hAnsi="Arial" w:cs="Arial"/>
          <w:b/>
          <w:sz w:val="20"/>
          <w:szCs w:val="20"/>
        </w:rPr>
        <w:t>proposta do projeto de extensão</w:t>
      </w:r>
      <w:r w:rsidR="005F491D">
        <w:rPr>
          <w:rFonts w:ascii="Arial" w:hAnsi="Arial" w:cs="Arial"/>
          <w:sz w:val="20"/>
          <w:szCs w:val="20"/>
        </w:rPr>
        <w:t>.</w:t>
      </w:r>
    </w:p>
    <w:p w:rsidR="000914B6" w:rsidRPr="005C6685" w:rsidRDefault="000914B6" w:rsidP="000914B6">
      <w:pPr>
        <w:ind w:firstLine="709"/>
        <w:jc w:val="both"/>
        <w:rPr>
          <w:rFonts w:ascii="Arial" w:hAnsi="Arial" w:cs="Arial"/>
          <w:sz w:val="20"/>
          <w:szCs w:val="20"/>
        </w:rPr>
      </w:pPr>
      <w:r w:rsidRPr="005C6685">
        <w:rPr>
          <w:rFonts w:ascii="Arial" w:hAnsi="Arial" w:cs="Arial"/>
          <w:sz w:val="20"/>
          <w:szCs w:val="20"/>
        </w:rPr>
        <w:t xml:space="preserve">Sendo que os critérios avaliados foram: a) Caráter </w:t>
      </w:r>
      <w:proofErr w:type="spellStart"/>
      <w:r w:rsidRPr="005C6685">
        <w:rPr>
          <w:rFonts w:ascii="Arial" w:hAnsi="Arial" w:cs="Arial"/>
          <w:sz w:val="20"/>
          <w:szCs w:val="20"/>
        </w:rPr>
        <w:t>extensionista</w:t>
      </w:r>
      <w:proofErr w:type="spellEnd"/>
      <w:r w:rsidRPr="005C6685">
        <w:rPr>
          <w:rFonts w:ascii="Arial" w:hAnsi="Arial" w:cs="Arial"/>
          <w:sz w:val="20"/>
          <w:szCs w:val="20"/>
        </w:rPr>
        <w:t xml:space="preserve"> do projeto; b) Relação com a sociedade; c) Interdisciplinaridade, </w:t>
      </w:r>
      <w:proofErr w:type="spellStart"/>
      <w:r w:rsidRPr="005C6685">
        <w:rPr>
          <w:rFonts w:ascii="Arial" w:hAnsi="Arial" w:cs="Arial"/>
          <w:sz w:val="20"/>
          <w:szCs w:val="20"/>
        </w:rPr>
        <w:t>Interprofissionalidade</w:t>
      </w:r>
      <w:proofErr w:type="spellEnd"/>
      <w:r w:rsidRPr="005C6685">
        <w:rPr>
          <w:rFonts w:ascii="Arial" w:hAnsi="Arial" w:cs="Arial"/>
          <w:sz w:val="20"/>
          <w:szCs w:val="20"/>
        </w:rPr>
        <w:t xml:space="preserve"> e Inter </w:t>
      </w:r>
      <w:r w:rsidRPr="005C6685">
        <w:rPr>
          <w:rFonts w:ascii="Arial" w:hAnsi="Arial" w:cs="Arial"/>
          <w:i/>
          <w:sz w:val="20"/>
          <w:szCs w:val="20"/>
        </w:rPr>
        <w:t>campi</w:t>
      </w:r>
      <w:r w:rsidRPr="005C6685">
        <w:rPr>
          <w:rFonts w:ascii="Arial" w:hAnsi="Arial" w:cs="Arial"/>
          <w:sz w:val="20"/>
          <w:szCs w:val="20"/>
        </w:rPr>
        <w:t>; c) Diagnóstico; e</w:t>
      </w:r>
      <w:r w:rsidR="00B72DD6" w:rsidRPr="005C6685">
        <w:rPr>
          <w:rFonts w:ascii="Arial" w:hAnsi="Arial" w:cs="Arial"/>
          <w:sz w:val="20"/>
          <w:szCs w:val="20"/>
        </w:rPr>
        <w:t xml:space="preserve">) </w:t>
      </w:r>
      <w:r w:rsidR="005F491D">
        <w:rPr>
          <w:rFonts w:ascii="Arial" w:hAnsi="Arial" w:cs="Arial"/>
          <w:sz w:val="20"/>
          <w:szCs w:val="20"/>
        </w:rPr>
        <w:t>J</w:t>
      </w:r>
      <w:r w:rsidR="00B72DD6" w:rsidRPr="005C6685">
        <w:rPr>
          <w:rFonts w:ascii="Arial" w:hAnsi="Arial" w:cs="Arial"/>
          <w:sz w:val="20"/>
          <w:szCs w:val="20"/>
        </w:rPr>
        <w:t>ustificativa</w:t>
      </w:r>
      <w:r w:rsidRPr="005C6685">
        <w:rPr>
          <w:rFonts w:ascii="Arial" w:hAnsi="Arial" w:cs="Arial"/>
          <w:sz w:val="20"/>
          <w:szCs w:val="20"/>
        </w:rPr>
        <w:t xml:space="preserve">; f) Procedimento metodológico; g) Estratégias de monitoramento e avaliação; h) Participação da equipe </w:t>
      </w:r>
      <w:proofErr w:type="spellStart"/>
      <w:r w:rsidRPr="005C6685">
        <w:rPr>
          <w:rFonts w:ascii="Arial" w:hAnsi="Arial" w:cs="Arial"/>
          <w:sz w:val="20"/>
          <w:szCs w:val="20"/>
        </w:rPr>
        <w:t>extensionista</w:t>
      </w:r>
      <w:proofErr w:type="spellEnd"/>
      <w:r w:rsidRPr="005C6685">
        <w:rPr>
          <w:rFonts w:ascii="Arial" w:hAnsi="Arial" w:cs="Arial"/>
          <w:sz w:val="20"/>
          <w:szCs w:val="20"/>
        </w:rPr>
        <w:t xml:space="preserve">; i) Coerência estrutural do Projeto. Sendo a nota em cada critério de a mínima de 0,0 e máxima de 10. A pontuação do projeto foi obtida pelo cálculo representado pela seguinte fórmula: </w:t>
      </w:r>
    </w:p>
    <w:p w:rsidR="000914B6" w:rsidRPr="005C6685" w:rsidRDefault="000914B6" w:rsidP="000914B6">
      <w:pPr>
        <w:spacing w:before="120"/>
        <w:jc w:val="center"/>
        <w:rPr>
          <w:rFonts w:ascii="Arial" w:hAnsi="Arial" w:cs="Arial"/>
          <w:sz w:val="20"/>
          <w:szCs w:val="20"/>
        </w:rPr>
      </w:pPr>
      <w:r w:rsidRPr="005C6685">
        <w:rPr>
          <w:rFonts w:ascii="Arial" w:hAnsi="Arial" w:cs="Arial"/>
          <w:sz w:val="20"/>
          <w:szCs w:val="20"/>
        </w:rPr>
        <w:t>PPE = (nota de A * 1)/10 + (nota de B * 1)/10 + (nota de C * 1,5)/10 + (nota de D * 1,5)/10  + (nota de E * 1)/10 +(nota de F * 1)/10 +(nota de G * 1)/10  +(nota de H * 1)/10 + (nota de I * 1)/10</w:t>
      </w:r>
    </w:p>
    <w:p w:rsidR="000914B6" w:rsidRPr="005C6685" w:rsidRDefault="000914B6" w:rsidP="000914B6">
      <w:pPr>
        <w:ind w:firstLine="709"/>
        <w:jc w:val="both"/>
        <w:rPr>
          <w:rFonts w:ascii="Arial" w:hAnsi="Arial" w:cs="Arial"/>
          <w:sz w:val="20"/>
          <w:szCs w:val="20"/>
        </w:rPr>
      </w:pPr>
    </w:p>
    <w:p w:rsidR="000914B6" w:rsidRPr="005C6685" w:rsidRDefault="000914B6" w:rsidP="00B72DD6">
      <w:pPr>
        <w:spacing w:before="120" w:after="120"/>
        <w:ind w:firstLine="709"/>
        <w:jc w:val="both"/>
        <w:rPr>
          <w:rFonts w:ascii="Arial" w:hAnsi="Arial" w:cs="Arial"/>
          <w:sz w:val="20"/>
          <w:szCs w:val="20"/>
        </w:rPr>
      </w:pPr>
      <w:r w:rsidRPr="00B72DD6">
        <w:rPr>
          <w:rFonts w:ascii="Arial" w:hAnsi="Arial" w:cs="Arial"/>
          <w:b/>
          <w:sz w:val="20"/>
          <w:szCs w:val="20"/>
        </w:rPr>
        <w:t>II –</w:t>
      </w:r>
      <w:r w:rsidRPr="005C6685">
        <w:rPr>
          <w:rFonts w:ascii="Arial" w:hAnsi="Arial" w:cs="Arial"/>
          <w:sz w:val="20"/>
          <w:szCs w:val="20"/>
        </w:rPr>
        <w:t xml:space="preserve"> A pontuação alcançada pela </w:t>
      </w:r>
      <w:r w:rsidRPr="005C6685">
        <w:rPr>
          <w:rFonts w:ascii="Arial" w:hAnsi="Arial" w:cs="Arial"/>
          <w:b/>
          <w:sz w:val="20"/>
          <w:szCs w:val="20"/>
        </w:rPr>
        <w:t>equipe do projeto extensão</w:t>
      </w:r>
      <w:r w:rsidRPr="005C6685">
        <w:rPr>
          <w:rFonts w:ascii="Arial" w:hAnsi="Arial" w:cs="Arial"/>
          <w:sz w:val="20"/>
          <w:szCs w:val="20"/>
        </w:rPr>
        <w:t>.</w:t>
      </w:r>
    </w:p>
    <w:p w:rsidR="000914B6" w:rsidRPr="005C6685" w:rsidRDefault="000914B6" w:rsidP="00B72DD6">
      <w:pPr>
        <w:spacing w:before="120" w:after="120"/>
        <w:ind w:firstLine="709"/>
        <w:jc w:val="both"/>
        <w:rPr>
          <w:rFonts w:ascii="Arial" w:hAnsi="Arial" w:cs="Arial"/>
          <w:sz w:val="20"/>
          <w:szCs w:val="20"/>
        </w:rPr>
      </w:pPr>
      <w:r w:rsidRPr="005C6685">
        <w:rPr>
          <w:rFonts w:ascii="Arial" w:hAnsi="Arial" w:cs="Arial"/>
          <w:sz w:val="20"/>
          <w:szCs w:val="20"/>
        </w:rPr>
        <w:t>A equipe do projeto foi avaliada individualmente de acordo com os critérios definidos, visando dimensionar a experiência e o conhecimento de cada membro, quais foram: a) Projetos de extensão aprovados em agência de fomento; b) Integrante de equipe de projeto de extensão da UNIJUÍ aprovado e em execução em 2017; c) Experiência como membro de projetos de extensão na UNIJUÍ</w:t>
      </w:r>
      <w:r w:rsidRPr="005F491D">
        <w:rPr>
          <w:rFonts w:ascii="Arial" w:hAnsi="Arial" w:cs="Arial"/>
          <w:sz w:val="20"/>
          <w:szCs w:val="20"/>
        </w:rPr>
        <w:t>; d)</w:t>
      </w:r>
      <w:r w:rsidRPr="005C6685">
        <w:rPr>
          <w:rFonts w:ascii="Arial" w:hAnsi="Arial" w:cs="Arial"/>
          <w:sz w:val="20"/>
          <w:szCs w:val="20"/>
        </w:rPr>
        <w:t xml:space="preserve"> Experiência como coordenador de projeto de extensão na UNIJUÍ</w:t>
      </w:r>
      <w:r w:rsidRPr="005F491D">
        <w:rPr>
          <w:rFonts w:ascii="Arial" w:hAnsi="Arial" w:cs="Arial"/>
          <w:sz w:val="20"/>
          <w:szCs w:val="20"/>
        </w:rPr>
        <w:t>; e)</w:t>
      </w:r>
      <w:r w:rsidRPr="005C6685">
        <w:rPr>
          <w:rFonts w:ascii="Arial" w:hAnsi="Arial" w:cs="Arial"/>
          <w:sz w:val="20"/>
          <w:szCs w:val="20"/>
        </w:rPr>
        <w:t xml:space="preserve"> Experiência como orientador de um ou mais bolsistas de extensão ou PROAV; </w:t>
      </w:r>
      <w:r w:rsidRPr="005F491D">
        <w:rPr>
          <w:rFonts w:ascii="Arial" w:hAnsi="Arial" w:cs="Arial"/>
          <w:sz w:val="20"/>
          <w:szCs w:val="20"/>
        </w:rPr>
        <w:t xml:space="preserve">f) </w:t>
      </w:r>
      <w:r w:rsidRPr="005C6685">
        <w:rPr>
          <w:rFonts w:ascii="Arial" w:hAnsi="Arial" w:cs="Arial"/>
          <w:sz w:val="20"/>
          <w:szCs w:val="20"/>
        </w:rPr>
        <w:t xml:space="preserve">Produção científica no tema do projeto de extensão entre os anos 2013-2016, considerando apenas produções vinculadas ao tema do projeto de extensão. </w:t>
      </w:r>
    </w:p>
    <w:p w:rsidR="000914B6" w:rsidRPr="005C6685" w:rsidRDefault="000914B6" w:rsidP="00B72DD6">
      <w:pPr>
        <w:pStyle w:val="Default0"/>
        <w:spacing w:before="120" w:after="120"/>
        <w:ind w:firstLine="709"/>
        <w:jc w:val="both"/>
        <w:rPr>
          <w:rFonts w:ascii="Arial" w:hAnsi="Arial" w:cs="Arial"/>
          <w:color w:val="auto"/>
          <w:sz w:val="20"/>
          <w:szCs w:val="20"/>
        </w:rPr>
      </w:pPr>
      <w:r w:rsidRPr="005C6685">
        <w:rPr>
          <w:rFonts w:ascii="Arial" w:hAnsi="Arial" w:cs="Arial"/>
          <w:color w:val="auto"/>
          <w:sz w:val="20"/>
          <w:szCs w:val="20"/>
        </w:rPr>
        <w:t>A pontuação de cada um dos professores membros da equipe do projeto de extensão (PME) foi obtida pelo cálculo, representado pela seguinte fórmula:</w:t>
      </w:r>
    </w:p>
    <w:p w:rsidR="000914B6" w:rsidRPr="005C6685" w:rsidRDefault="000914B6" w:rsidP="000914B6">
      <w:pPr>
        <w:pStyle w:val="Default0"/>
        <w:spacing w:before="120"/>
        <w:jc w:val="center"/>
        <w:rPr>
          <w:rFonts w:ascii="Arial" w:hAnsi="Arial" w:cs="Arial"/>
          <w:color w:val="auto"/>
          <w:sz w:val="20"/>
          <w:szCs w:val="20"/>
        </w:rPr>
      </w:pPr>
      <w:r w:rsidRPr="005C6685">
        <w:rPr>
          <w:rFonts w:ascii="Arial" w:hAnsi="Arial" w:cs="Arial"/>
          <w:color w:val="auto"/>
          <w:sz w:val="20"/>
          <w:szCs w:val="20"/>
        </w:rPr>
        <w:t>PME = A*1,5+ B*2 + C*2 +D*2+E+ F*0,75</w:t>
      </w:r>
    </w:p>
    <w:p w:rsidR="000914B6" w:rsidRPr="005C6685" w:rsidRDefault="000914B6" w:rsidP="000914B6">
      <w:pPr>
        <w:pStyle w:val="Default0"/>
        <w:spacing w:before="120"/>
        <w:ind w:firstLine="709"/>
        <w:jc w:val="both"/>
        <w:rPr>
          <w:rFonts w:ascii="Arial" w:hAnsi="Arial" w:cs="Arial"/>
          <w:color w:val="auto"/>
          <w:sz w:val="20"/>
          <w:szCs w:val="20"/>
        </w:rPr>
      </w:pPr>
      <w:r w:rsidRPr="005C6685">
        <w:rPr>
          <w:rFonts w:ascii="Arial" w:hAnsi="Arial" w:cs="Arial"/>
          <w:color w:val="auto"/>
          <w:sz w:val="20"/>
          <w:szCs w:val="20"/>
        </w:rPr>
        <w:t>A pontuação da equipe do projeto de extensão (EPE) foi a média dos membros indicados para receberem turnos do Fundo Institucional de Extensão (categoria “</w:t>
      </w:r>
      <w:proofErr w:type="spellStart"/>
      <w:r w:rsidRPr="005C6685">
        <w:rPr>
          <w:rFonts w:ascii="Arial" w:hAnsi="Arial" w:cs="Arial"/>
          <w:color w:val="auto"/>
          <w:sz w:val="20"/>
          <w:szCs w:val="20"/>
        </w:rPr>
        <w:t>Extensionista</w:t>
      </w:r>
      <w:proofErr w:type="spellEnd"/>
      <w:r w:rsidRPr="005C6685">
        <w:rPr>
          <w:rFonts w:ascii="Arial" w:hAnsi="Arial" w:cs="Arial"/>
          <w:color w:val="auto"/>
          <w:sz w:val="20"/>
          <w:szCs w:val="20"/>
        </w:rPr>
        <w:t>” no portal de projetos).</w:t>
      </w:r>
    </w:p>
    <w:p w:rsidR="000914B6" w:rsidRPr="005C6685" w:rsidRDefault="000914B6" w:rsidP="000914B6">
      <w:pPr>
        <w:spacing w:before="120"/>
        <w:ind w:firstLine="709"/>
        <w:jc w:val="both"/>
        <w:rPr>
          <w:rFonts w:ascii="Arial" w:hAnsi="Arial" w:cs="Arial"/>
          <w:sz w:val="20"/>
          <w:szCs w:val="20"/>
        </w:rPr>
      </w:pPr>
      <w:r w:rsidRPr="005C6685">
        <w:rPr>
          <w:rFonts w:ascii="Arial" w:hAnsi="Arial" w:cs="Arial"/>
          <w:bCs/>
          <w:sz w:val="20"/>
          <w:szCs w:val="20"/>
        </w:rPr>
        <w:lastRenderedPageBreak/>
        <w:t>Outra inovação neste edital foi a submissão do projeto e seus anexos por meio do cadastro e tramitação do projeto pelo coordenador através do Fluxo de Projetos de Pesquisa e Extensão criado ao final do ano de 2016, pelo</w:t>
      </w:r>
      <w:r w:rsidRPr="005C6685">
        <w:rPr>
          <w:rFonts w:ascii="Arial" w:hAnsi="Arial" w:cs="Arial"/>
          <w:sz w:val="20"/>
          <w:szCs w:val="20"/>
        </w:rPr>
        <w:t xml:space="preserve"> site </w:t>
      </w:r>
      <w:hyperlink r:id="rId20" w:history="1">
        <w:r w:rsidRPr="005C6685">
          <w:rPr>
            <w:rStyle w:val="Hyperlink"/>
            <w:rFonts w:ascii="Arial" w:hAnsi="Arial" w:cs="Arial"/>
            <w:sz w:val="20"/>
            <w:szCs w:val="20"/>
          </w:rPr>
          <w:t>http://www.unijui.edu.br</w:t>
        </w:r>
      </w:hyperlink>
      <w:r w:rsidRPr="005C6685">
        <w:rPr>
          <w:rFonts w:ascii="Arial" w:hAnsi="Arial" w:cs="Arial"/>
          <w:sz w:val="20"/>
          <w:szCs w:val="20"/>
        </w:rPr>
        <w:t>, Portal do Funcionário no link Projetos de Pesquisa e Extensão – Projeto Novo. Sendo que somente foram considerados aptos a concorrer ao Edital, os projetos anuídos pelo NECD e Chefia ao qual o coordenador do projeto estava alocado. Os projetos submetidos neste edital foram avaliados por uma banca específica designada pela VRPGPE, com a participação de membros internos e externos da UNIJUÍ.</w:t>
      </w:r>
    </w:p>
    <w:p w:rsidR="000914B6" w:rsidRPr="005C6685" w:rsidRDefault="000914B6" w:rsidP="000914B6">
      <w:pPr>
        <w:pStyle w:val="NormalWeb"/>
        <w:spacing w:before="120" w:beforeAutospacing="0" w:after="120" w:afterAutospacing="0"/>
        <w:ind w:firstLine="709"/>
        <w:jc w:val="both"/>
        <w:rPr>
          <w:rFonts w:ascii="Arial" w:hAnsi="Arial" w:cs="Arial"/>
          <w:bCs/>
          <w:sz w:val="20"/>
          <w:szCs w:val="20"/>
        </w:rPr>
      </w:pPr>
      <w:r w:rsidRPr="005C6685">
        <w:rPr>
          <w:rFonts w:ascii="Arial" w:hAnsi="Arial" w:cs="Arial"/>
          <w:bCs/>
          <w:sz w:val="20"/>
          <w:szCs w:val="20"/>
        </w:rPr>
        <w:t>Concorrer</w:t>
      </w:r>
      <w:r w:rsidR="005F491D">
        <w:rPr>
          <w:rFonts w:ascii="Arial" w:hAnsi="Arial" w:cs="Arial"/>
          <w:bCs/>
          <w:sz w:val="20"/>
          <w:szCs w:val="20"/>
        </w:rPr>
        <w:t>am</w:t>
      </w:r>
      <w:r w:rsidRPr="005C6685">
        <w:rPr>
          <w:rFonts w:ascii="Arial" w:hAnsi="Arial" w:cs="Arial"/>
          <w:bCs/>
          <w:sz w:val="20"/>
          <w:szCs w:val="20"/>
        </w:rPr>
        <w:t xml:space="preserve"> a este edital 16 projetos, sendo que destes 10 foram selecionados. Abaixo seguem projetos aprovados por programa, sua classificação e turnos alocados. </w:t>
      </w:r>
    </w:p>
    <w:p w:rsidR="000914B6" w:rsidRPr="005C6685" w:rsidRDefault="000914B6" w:rsidP="000914B6">
      <w:pPr>
        <w:pStyle w:val="NormalWeb"/>
        <w:spacing w:before="120" w:beforeAutospacing="0" w:after="120" w:afterAutospacing="0"/>
        <w:ind w:firstLine="709"/>
        <w:jc w:val="both"/>
        <w:rPr>
          <w:rFonts w:ascii="Arial" w:hAnsi="Arial" w:cs="Arial"/>
          <w:bCs/>
          <w:sz w:val="20"/>
          <w:szCs w:val="20"/>
        </w:rPr>
      </w:pPr>
    </w:p>
    <w:p w:rsidR="000914B6" w:rsidRPr="00857F7E" w:rsidRDefault="000914B6" w:rsidP="000914B6">
      <w:pPr>
        <w:pStyle w:val="NormalWeb"/>
        <w:spacing w:before="120" w:beforeAutospacing="0" w:after="120" w:afterAutospacing="0"/>
        <w:jc w:val="both"/>
        <w:rPr>
          <w:rFonts w:ascii="Arial" w:hAnsi="Arial" w:cs="Arial"/>
          <w:bCs/>
          <w:sz w:val="20"/>
          <w:szCs w:val="20"/>
        </w:rPr>
      </w:pPr>
      <w:r w:rsidRPr="00857F7E">
        <w:rPr>
          <w:rFonts w:ascii="Arial" w:hAnsi="Arial" w:cs="Arial"/>
          <w:bCs/>
          <w:sz w:val="20"/>
          <w:szCs w:val="20"/>
        </w:rPr>
        <w:t>Quadro 15: Relação de projetos de extensão aprovados por Programa, classificação e turnos alocados</w:t>
      </w:r>
      <w:r w:rsidR="005F491D" w:rsidRPr="00857F7E">
        <w:rPr>
          <w:rFonts w:ascii="Arial" w:hAnsi="Arial" w:cs="Arial"/>
          <w:bCs/>
          <w:sz w:val="20"/>
          <w:szCs w:val="20"/>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10"/>
        <w:gridCol w:w="3431"/>
        <w:gridCol w:w="1559"/>
        <w:gridCol w:w="1559"/>
      </w:tblGrid>
      <w:tr w:rsidR="000914B6" w:rsidRPr="00857F7E" w:rsidTr="00647F38">
        <w:trPr>
          <w:trHeight w:val="339"/>
        </w:trPr>
        <w:tc>
          <w:tcPr>
            <w:tcW w:w="241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rsidP="00647F38">
            <w:pPr>
              <w:jc w:val="center"/>
              <w:rPr>
                <w:rFonts w:ascii="Arial" w:hAnsi="Arial" w:cs="Arial"/>
                <w:sz w:val="20"/>
                <w:szCs w:val="20"/>
              </w:rPr>
            </w:pPr>
            <w:r w:rsidRPr="00857F7E">
              <w:rPr>
                <w:rFonts w:ascii="Arial" w:hAnsi="Arial" w:cs="Arial"/>
                <w:sz w:val="20"/>
                <w:szCs w:val="20"/>
              </w:rPr>
              <w:t>Programas</w:t>
            </w:r>
          </w:p>
        </w:tc>
        <w:tc>
          <w:tcPr>
            <w:tcW w:w="3431"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rsidP="00647F38">
            <w:pPr>
              <w:jc w:val="center"/>
              <w:rPr>
                <w:rFonts w:ascii="Arial" w:hAnsi="Arial" w:cs="Arial"/>
                <w:sz w:val="20"/>
                <w:szCs w:val="20"/>
              </w:rPr>
            </w:pPr>
            <w:r w:rsidRPr="00857F7E">
              <w:rPr>
                <w:rFonts w:ascii="Arial" w:hAnsi="Arial" w:cs="Arial"/>
                <w:sz w:val="20"/>
                <w:szCs w:val="20"/>
              </w:rPr>
              <w:t>Projetos</w:t>
            </w:r>
          </w:p>
        </w:tc>
        <w:tc>
          <w:tcPr>
            <w:tcW w:w="1559"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rsidP="00647F38">
            <w:pPr>
              <w:jc w:val="center"/>
              <w:rPr>
                <w:rFonts w:ascii="Arial" w:hAnsi="Arial" w:cs="Arial"/>
                <w:sz w:val="20"/>
                <w:szCs w:val="20"/>
              </w:rPr>
            </w:pPr>
            <w:r w:rsidRPr="00857F7E">
              <w:rPr>
                <w:rFonts w:ascii="Arial" w:hAnsi="Arial" w:cs="Arial"/>
                <w:sz w:val="20"/>
                <w:szCs w:val="20"/>
              </w:rPr>
              <w:t>Classificação</w:t>
            </w:r>
          </w:p>
        </w:tc>
        <w:tc>
          <w:tcPr>
            <w:tcW w:w="1559"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5F491D" w:rsidP="00647F38">
            <w:pPr>
              <w:jc w:val="center"/>
              <w:rPr>
                <w:rFonts w:ascii="Arial" w:hAnsi="Arial" w:cs="Arial"/>
                <w:sz w:val="20"/>
                <w:szCs w:val="20"/>
              </w:rPr>
            </w:pPr>
            <w:r w:rsidRPr="00857F7E">
              <w:rPr>
                <w:rFonts w:ascii="Arial" w:hAnsi="Arial" w:cs="Arial"/>
                <w:sz w:val="20"/>
                <w:szCs w:val="20"/>
              </w:rPr>
              <w:t>Turnos</w:t>
            </w:r>
          </w:p>
          <w:p w:rsidR="000914B6" w:rsidRPr="00857F7E" w:rsidRDefault="005F491D" w:rsidP="00647F38">
            <w:pPr>
              <w:jc w:val="center"/>
              <w:rPr>
                <w:rFonts w:ascii="Arial" w:hAnsi="Arial" w:cs="Arial"/>
                <w:sz w:val="20"/>
                <w:szCs w:val="20"/>
              </w:rPr>
            </w:pPr>
            <w:r w:rsidRPr="00857F7E">
              <w:rPr>
                <w:rFonts w:ascii="Arial" w:hAnsi="Arial" w:cs="Arial"/>
                <w:sz w:val="20"/>
                <w:szCs w:val="20"/>
              </w:rPr>
              <w:t>Semestrais</w:t>
            </w:r>
          </w:p>
        </w:tc>
      </w:tr>
      <w:tr w:rsidR="000914B6" w:rsidRPr="005C6685" w:rsidTr="00647F38">
        <w:trPr>
          <w:trHeight w:val="655"/>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Desenvolvimento Regional e Sustentabilidade</w:t>
            </w:r>
          </w:p>
        </w:tc>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rPr>
                <w:rFonts w:ascii="Arial" w:hAnsi="Arial" w:cs="Arial"/>
                <w:sz w:val="20"/>
                <w:szCs w:val="20"/>
              </w:rPr>
            </w:pPr>
            <w:r w:rsidRPr="005C6685">
              <w:rPr>
                <w:rFonts w:ascii="Arial" w:hAnsi="Arial" w:cs="Arial"/>
                <w:sz w:val="20"/>
                <w:szCs w:val="20"/>
              </w:rPr>
              <w:t xml:space="preserve">O </w:t>
            </w:r>
            <w:proofErr w:type="spellStart"/>
            <w:r w:rsidRPr="005C6685">
              <w:rPr>
                <w:rFonts w:ascii="Arial" w:hAnsi="Arial" w:cs="Arial"/>
                <w:sz w:val="20"/>
                <w:szCs w:val="20"/>
              </w:rPr>
              <w:t>D</w:t>
            </w:r>
            <w:r w:rsidR="00647F38">
              <w:rPr>
                <w:rFonts w:ascii="Arial" w:hAnsi="Arial" w:cs="Arial"/>
                <w:sz w:val="20"/>
                <w:szCs w:val="20"/>
              </w:rPr>
              <w:t>EAg</w:t>
            </w:r>
            <w:proofErr w:type="spellEnd"/>
            <w:r w:rsidRPr="005C6685">
              <w:rPr>
                <w:rFonts w:ascii="Arial" w:hAnsi="Arial" w:cs="Arial"/>
                <w:sz w:val="20"/>
                <w:szCs w:val="20"/>
              </w:rPr>
              <w:t xml:space="preserve"> - </w:t>
            </w:r>
            <w:r w:rsidR="005F491D" w:rsidRPr="005C6685">
              <w:rPr>
                <w:rFonts w:ascii="Arial" w:hAnsi="Arial" w:cs="Arial"/>
                <w:sz w:val="20"/>
                <w:szCs w:val="20"/>
              </w:rPr>
              <w:t xml:space="preserve">UNIJUÍ </w:t>
            </w:r>
            <w:r w:rsidRPr="005C6685">
              <w:rPr>
                <w:rFonts w:ascii="Arial" w:hAnsi="Arial" w:cs="Arial"/>
                <w:sz w:val="20"/>
                <w:szCs w:val="20"/>
              </w:rPr>
              <w:t xml:space="preserve">na </w:t>
            </w:r>
            <w:r w:rsidR="005F491D" w:rsidRPr="005C6685">
              <w:rPr>
                <w:rFonts w:ascii="Arial" w:hAnsi="Arial" w:cs="Arial"/>
                <w:sz w:val="20"/>
                <w:szCs w:val="20"/>
              </w:rPr>
              <w:t>Rede Leite</w:t>
            </w:r>
            <w:r w:rsidRPr="005C6685">
              <w:rPr>
                <w:rFonts w:ascii="Arial" w:hAnsi="Arial" w:cs="Arial"/>
                <w:sz w:val="20"/>
                <w:szCs w:val="20"/>
              </w:rPr>
              <w:t>: Contribuição nas Ações Interdisciplinares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b/>
                <w:sz w:val="20"/>
                <w:szCs w:val="20"/>
              </w:rPr>
            </w:pPr>
            <w:r w:rsidRPr="005C6685">
              <w:rPr>
                <w:rFonts w:ascii="Arial" w:hAnsi="Arial" w:cs="Arial"/>
                <w:b/>
                <w:sz w:val="20"/>
                <w:szCs w:val="20"/>
              </w:rPr>
              <w:t>1º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sz w:val="20"/>
                <w:szCs w:val="20"/>
              </w:rPr>
            </w:pPr>
            <w:r w:rsidRPr="005C6685">
              <w:rPr>
                <w:rFonts w:ascii="Arial" w:hAnsi="Arial" w:cs="Arial"/>
                <w:sz w:val="20"/>
                <w:szCs w:val="20"/>
              </w:rPr>
              <w:t>5 t</w:t>
            </w:r>
          </w:p>
        </w:tc>
      </w:tr>
      <w:tr w:rsidR="000914B6" w:rsidRPr="005C6685" w:rsidTr="00647F38">
        <w:trPr>
          <w:trHeight w:val="337"/>
        </w:trPr>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Gestão Social e Cidadania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b/>
                <w:sz w:val="20"/>
                <w:szCs w:val="20"/>
              </w:rPr>
            </w:pPr>
            <w:r w:rsidRPr="005C6685">
              <w:rPr>
                <w:rFonts w:ascii="Arial" w:hAnsi="Arial" w:cs="Arial"/>
                <w:b/>
                <w:sz w:val="20"/>
                <w:szCs w:val="20"/>
              </w:rPr>
              <w:t>2º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sz w:val="20"/>
                <w:szCs w:val="20"/>
              </w:rPr>
            </w:pPr>
            <w:r w:rsidRPr="005C6685">
              <w:rPr>
                <w:rFonts w:ascii="Arial" w:hAnsi="Arial" w:cs="Arial"/>
                <w:sz w:val="20"/>
                <w:szCs w:val="20"/>
              </w:rPr>
              <w:t>3 t</w:t>
            </w:r>
          </w:p>
        </w:tc>
      </w:tr>
      <w:tr w:rsidR="000914B6" w:rsidRPr="005C6685" w:rsidTr="00647F38">
        <w:trPr>
          <w:trHeight w:val="135"/>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 xml:space="preserve">Direitos Humanos, Cidadania e Desenvolvimento Social </w:t>
            </w:r>
          </w:p>
        </w:tc>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Cidadania Para Todos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b/>
                <w:sz w:val="20"/>
                <w:szCs w:val="20"/>
              </w:rPr>
            </w:pPr>
            <w:r w:rsidRPr="005C6685">
              <w:rPr>
                <w:rFonts w:ascii="Arial" w:hAnsi="Arial" w:cs="Arial"/>
                <w:b/>
                <w:sz w:val="20"/>
                <w:szCs w:val="20"/>
              </w:rPr>
              <w:t>1º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sz w:val="20"/>
                <w:szCs w:val="20"/>
              </w:rPr>
            </w:pPr>
            <w:r w:rsidRPr="005C6685">
              <w:rPr>
                <w:rFonts w:ascii="Arial" w:hAnsi="Arial" w:cs="Arial"/>
                <w:sz w:val="20"/>
                <w:szCs w:val="20"/>
              </w:rPr>
              <w:t>5 t</w:t>
            </w:r>
          </w:p>
        </w:tc>
      </w:tr>
      <w:tr w:rsidR="000914B6" w:rsidRPr="005C6685" w:rsidTr="00647F38">
        <w:trPr>
          <w:trHeight w:val="135"/>
        </w:trPr>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5F491D">
            <w:pPr>
              <w:rPr>
                <w:rFonts w:ascii="Arial" w:hAnsi="Arial" w:cs="Arial"/>
                <w:sz w:val="20"/>
                <w:szCs w:val="20"/>
              </w:rPr>
            </w:pPr>
            <w:r w:rsidRPr="005C6685">
              <w:rPr>
                <w:rFonts w:ascii="Arial" w:hAnsi="Arial" w:cs="Arial"/>
                <w:sz w:val="20"/>
                <w:szCs w:val="20"/>
              </w:rPr>
              <w:t xml:space="preserve">Conflitos Sociais e Direitos Humanos: Alternativas Adequadas de </w:t>
            </w:r>
            <w:r w:rsidR="005F491D">
              <w:rPr>
                <w:rFonts w:ascii="Arial" w:hAnsi="Arial" w:cs="Arial"/>
                <w:sz w:val="20"/>
                <w:szCs w:val="20"/>
              </w:rPr>
              <w:t>T</w:t>
            </w:r>
            <w:r w:rsidRPr="005C6685">
              <w:rPr>
                <w:rFonts w:ascii="Arial" w:hAnsi="Arial" w:cs="Arial"/>
                <w:sz w:val="20"/>
                <w:szCs w:val="20"/>
              </w:rPr>
              <w:t>ratamento e Resolução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b/>
                <w:sz w:val="20"/>
                <w:szCs w:val="20"/>
              </w:rPr>
            </w:pPr>
            <w:r w:rsidRPr="005C6685">
              <w:rPr>
                <w:rFonts w:ascii="Arial" w:hAnsi="Arial" w:cs="Arial"/>
                <w:b/>
                <w:sz w:val="20"/>
                <w:szCs w:val="20"/>
              </w:rPr>
              <w:t>2º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sz w:val="20"/>
                <w:szCs w:val="20"/>
              </w:rPr>
            </w:pPr>
            <w:r w:rsidRPr="005C6685">
              <w:rPr>
                <w:rFonts w:ascii="Arial" w:hAnsi="Arial" w:cs="Arial"/>
                <w:sz w:val="20"/>
                <w:szCs w:val="20"/>
              </w:rPr>
              <w:t>3 t</w:t>
            </w:r>
          </w:p>
        </w:tc>
      </w:tr>
      <w:tr w:rsidR="000914B6" w:rsidRPr="005C6685" w:rsidTr="00647F38">
        <w:trPr>
          <w:trHeight w:val="135"/>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Inovação e Tecnologia</w:t>
            </w:r>
          </w:p>
        </w:tc>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Rádio, Tecnologia e Empreendedorismo na Escola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b/>
                <w:sz w:val="20"/>
                <w:szCs w:val="20"/>
              </w:rPr>
            </w:pPr>
            <w:r w:rsidRPr="005C6685">
              <w:rPr>
                <w:rFonts w:ascii="Arial" w:hAnsi="Arial" w:cs="Arial"/>
                <w:b/>
                <w:sz w:val="20"/>
                <w:szCs w:val="20"/>
              </w:rPr>
              <w:t>1º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sz w:val="20"/>
                <w:szCs w:val="20"/>
              </w:rPr>
            </w:pPr>
            <w:r w:rsidRPr="005C6685">
              <w:rPr>
                <w:rFonts w:ascii="Arial" w:hAnsi="Arial" w:cs="Arial"/>
                <w:sz w:val="20"/>
                <w:szCs w:val="20"/>
              </w:rPr>
              <w:t>5 t</w:t>
            </w:r>
          </w:p>
        </w:tc>
      </w:tr>
      <w:tr w:rsidR="000914B6" w:rsidRPr="005C6685" w:rsidTr="00647F38">
        <w:trPr>
          <w:trHeight w:val="135"/>
        </w:trPr>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5F491D">
            <w:pPr>
              <w:rPr>
                <w:rFonts w:ascii="Arial" w:hAnsi="Arial" w:cs="Arial"/>
                <w:sz w:val="20"/>
                <w:szCs w:val="20"/>
              </w:rPr>
            </w:pPr>
            <w:r w:rsidRPr="005C6685">
              <w:rPr>
                <w:rFonts w:ascii="Arial" w:hAnsi="Arial" w:cs="Arial"/>
                <w:sz w:val="20"/>
                <w:szCs w:val="20"/>
              </w:rPr>
              <w:t xml:space="preserve">Desenvolvimento e Implementação de Software Educacional para o </w:t>
            </w:r>
            <w:r w:rsidR="005F491D">
              <w:rPr>
                <w:rFonts w:ascii="Arial" w:hAnsi="Arial" w:cs="Arial"/>
                <w:sz w:val="20"/>
                <w:szCs w:val="20"/>
              </w:rPr>
              <w:t>E</w:t>
            </w:r>
            <w:r w:rsidRPr="005C6685">
              <w:rPr>
                <w:rFonts w:ascii="Arial" w:hAnsi="Arial" w:cs="Arial"/>
                <w:sz w:val="20"/>
                <w:szCs w:val="20"/>
              </w:rPr>
              <w:t>nsino Fundamental e Médio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b/>
                <w:sz w:val="20"/>
                <w:szCs w:val="20"/>
              </w:rPr>
            </w:pPr>
            <w:r w:rsidRPr="005C6685">
              <w:rPr>
                <w:rFonts w:ascii="Arial" w:hAnsi="Arial" w:cs="Arial"/>
                <w:b/>
                <w:sz w:val="20"/>
                <w:szCs w:val="20"/>
              </w:rPr>
              <w:t>2º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sz w:val="20"/>
                <w:szCs w:val="20"/>
              </w:rPr>
            </w:pPr>
            <w:r w:rsidRPr="005C6685">
              <w:rPr>
                <w:rFonts w:ascii="Arial" w:hAnsi="Arial" w:cs="Arial"/>
                <w:sz w:val="20"/>
                <w:szCs w:val="20"/>
              </w:rPr>
              <w:t>3 t</w:t>
            </w:r>
          </w:p>
        </w:tc>
      </w:tr>
      <w:tr w:rsidR="000914B6" w:rsidRPr="005C6685" w:rsidTr="00647F38">
        <w:trPr>
          <w:trHeight w:val="69"/>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Atenção à Saúde</w:t>
            </w:r>
          </w:p>
        </w:tc>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5F491D">
            <w:pPr>
              <w:rPr>
                <w:rFonts w:ascii="Arial" w:hAnsi="Arial" w:cs="Arial"/>
                <w:sz w:val="20"/>
                <w:szCs w:val="20"/>
              </w:rPr>
            </w:pPr>
            <w:r w:rsidRPr="005C6685">
              <w:rPr>
                <w:rFonts w:ascii="Arial" w:hAnsi="Arial" w:cs="Arial"/>
                <w:sz w:val="20"/>
                <w:szCs w:val="20"/>
              </w:rPr>
              <w:t xml:space="preserve">Rompendo Barreiras: Desenvolvimento de </w:t>
            </w:r>
            <w:r w:rsidR="005F491D" w:rsidRPr="005C6685">
              <w:rPr>
                <w:rFonts w:ascii="Arial" w:hAnsi="Arial" w:cs="Arial"/>
                <w:sz w:val="20"/>
                <w:szCs w:val="20"/>
              </w:rPr>
              <w:t xml:space="preserve">Novas Tecnologias </w:t>
            </w:r>
            <w:r w:rsidR="005F491D">
              <w:rPr>
                <w:rFonts w:ascii="Arial" w:hAnsi="Arial" w:cs="Arial"/>
                <w:sz w:val="20"/>
                <w:szCs w:val="20"/>
              </w:rPr>
              <w:t>p</w:t>
            </w:r>
            <w:r w:rsidR="005F491D" w:rsidRPr="005C6685">
              <w:rPr>
                <w:rFonts w:ascii="Arial" w:hAnsi="Arial" w:cs="Arial"/>
                <w:sz w:val="20"/>
                <w:szCs w:val="20"/>
              </w:rPr>
              <w:t xml:space="preserve">ara </w:t>
            </w:r>
            <w:r w:rsidR="005F491D">
              <w:rPr>
                <w:rFonts w:ascii="Arial" w:hAnsi="Arial" w:cs="Arial"/>
                <w:sz w:val="20"/>
                <w:szCs w:val="20"/>
              </w:rPr>
              <w:t>o</w:t>
            </w:r>
            <w:r w:rsidR="005F491D" w:rsidRPr="005C6685">
              <w:rPr>
                <w:rFonts w:ascii="Arial" w:hAnsi="Arial" w:cs="Arial"/>
                <w:sz w:val="20"/>
                <w:szCs w:val="20"/>
              </w:rPr>
              <w:t xml:space="preserve"> Atendimento, Tratamento </w:t>
            </w:r>
            <w:r w:rsidR="005F491D">
              <w:rPr>
                <w:rFonts w:ascii="Arial" w:hAnsi="Arial" w:cs="Arial"/>
                <w:sz w:val="20"/>
                <w:szCs w:val="20"/>
              </w:rPr>
              <w:t>e</w:t>
            </w:r>
            <w:r w:rsidR="005F491D" w:rsidRPr="005C6685">
              <w:rPr>
                <w:rFonts w:ascii="Arial" w:hAnsi="Arial" w:cs="Arial"/>
                <w:sz w:val="20"/>
                <w:szCs w:val="20"/>
              </w:rPr>
              <w:t xml:space="preserve"> Inclusão </w:t>
            </w:r>
            <w:r w:rsidR="005F491D">
              <w:rPr>
                <w:rFonts w:ascii="Arial" w:hAnsi="Arial" w:cs="Arial"/>
                <w:sz w:val="20"/>
                <w:szCs w:val="20"/>
              </w:rPr>
              <w:t>d</w:t>
            </w:r>
            <w:r w:rsidR="005F491D" w:rsidRPr="005C6685">
              <w:rPr>
                <w:rFonts w:ascii="Arial" w:hAnsi="Arial" w:cs="Arial"/>
                <w:sz w:val="20"/>
                <w:szCs w:val="20"/>
              </w:rPr>
              <w:t xml:space="preserve">e Pacientes </w:t>
            </w:r>
            <w:r w:rsidR="005F491D">
              <w:rPr>
                <w:rFonts w:ascii="Arial" w:hAnsi="Arial" w:cs="Arial"/>
                <w:sz w:val="20"/>
                <w:szCs w:val="20"/>
              </w:rPr>
              <w:t>e</w:t>
            </w:r>
            <w:r w:rsidR="005F491D" w:rsidRPr="005C6685">
              <w:rPr>
                <w:rFonts w:ascii="Arial" w:hAnsi="Arial" w:cs="Arial"/>
                <w:sz w:val="20"/>
                <w:szCs w:val="20"/>
              </w:rPr>
              <w:t xml:space="preserve">m Reabilitação </w:t>
            </w:r>
            <w:r w:rsidR="005F491D">
              <w:rPr>
                <w:rFonts w:ascii="Arial" w:hAnsi="Arial" w:cs="Arial"/>
                <w:sz w:val="20"/>
                <w:szCs w:val="20"/>
              </w:rPr>
              <w:t>o</w:t>
            </w:r>
            <w:r w:rsidR="005F491D" w:rsidRPr="005C6685">
              <w:rPr>
                <w:rFonts w:ascii="Arial" w:hAnsi="Arial" w:cs="Arial"/>
                <w:sz w:val="20"/>
                <w:szCs w:val="20"/>
              </w:rPr>
              <w:t>u Deficiência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b/>
                <w:sz w:val="20"/>
                <w:szCs w:val="20"/>
              </w:rPr>
            </w:pPr>
            <w:r w:rsidRPr="005C6685">
              <w:rPr>
                <w:rFonts w:ascii="Arial" w:hAnsi="Arial" w:cs="Arial"/>
                <w:b/>
                <w:sz w:val="20"/>
                <w:szCs w:val="20"/>
              </w:rPr>
              <w:t>1º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sz w:val="20"/>
                <w:szCs w:val="20"/>
                <w:highlight w:val="yellow"/>
              </w:rPr>
            </w:pPr>
            <w:r w:rsidRPr="005C6685">
              <w:rPr>
                <w:rFonts w:ascii="Arial" w:hAnsi="Arial" w:cs="Arial"/>
                <w:sz w:val="20"/>
                <w:szCs w:val="20"/>
              </w:rPr>
              <w:t>5 t</w:t>
            </w:r>
          </w:p>
        </w:tc>
      </w:tr>
      <w:tr w:rsidR="000914B6" w:rsidRPr="005C6685" w:rsidTr="00647F38">
        <w:trPr>
          <w:trHeight w:val="67"/>
        </w:trPr>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Educação em Saúde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b/>
                <w:sz w:val="20"/>
                <w:szCs w:val="20"/>
              </w:rPr>
            </w:pPr>
            <w:r w:rsidRPr="005C6685">
              <w:rPr>
                <w:rFonts w:ascii="Arial" w:hAnsi="Arial" w:cs="Arial"/>
                <w:b/>
                <w:sz w:val="20"/>
                <w:szCs w:val="20"/>
              </w:rPr>
              <w:t>2º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sz w:val="20"/>
                <w:szCs w:val="20"/>
              </w:rPr>
            </w:pPr>
            <w:r w:rsidRPr="005C6685">
              <w:rPr>
                <w:rFonts w:ascii="Arial" w:hAnsi="Arial" w:cs="Arial"/>
                <w:sz w:val="20"/>
                <w:szCs w:val="20"/>
              </w:rPr>
              <w:t>3 t</w:t>
            </w:r>
          </w:p>
        </w:tc>
      </w:tr>
      <w:tr w:rsidR="000914B6" w:rsidRPr="005C6685" w:rsidTr="00647F38">
        <w:trPr>
          <w:trHeight w:val="69"/>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Educação e Formação de Professores</w:t>
            </w:r>
          </w:p>
        </w:tc>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5F491D">
            <w:pPr>
              <w:rPr>
                <w:rFonts w:ascii="Arial" w:hAnsi="Arial" w:cs="Arial"/>
                <w:sz w:val="20"/>
                <w:szCs w:val="20"/>
              </w:rPr>
            </w:pPr>
            <w:r w:rsidRPr="005C6685">
              <w:rPr>
                <w:rFonts w:ascii="Arial" w:hAnsi="Arial" w:cs="Arial"/>
                <w:sz w:val="20"/>
                <w:szCs w:val="20"/>
              </w:rPr>
              <w:t xml:space="preserve">Feira de Matemática no Estado do Rio Grande do Sul: </w:t>
            </w:r>
            <w:r w:rsidR="005F491D" w:rsidRPr="005C6685">
              <w:rPr>
                <w:rFonts w:ascii="Arial" w:hAnsi="Arial" w:cs="Arial"/>
                <w:sz w:val="20"/>
                <w:szCs w:val="20"/>
              </w:rPr>
              <w:t xml:space="preserve">Consolidação </w:t>
            </w:r>
            <w:r w:rsidR="005F491D">
              <w:rPr>
                <w:rFonts w:ascii="Arial" w:hAnsi="Arial" w:cs="Arial"/>
                <w:sz w:val="20"/>
                <w:szCs w:val="20"/>
              </w:rPr>
              <w:t>e</w:t>
            </w:r>
            <w:r w:rsidR="005F491D" w:rsidRPr="005C6685">
              <w:rPr>
                <w:rFonts w:ascii="Arial" w:hAnsi="Arial" w:cs="Arial"/>
                <w:sz w:val="20"/>
                <w:szCs w:val="20"/>
              </w:rPr>
              <w:t xml:space="preserve"> Expansão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b/>
                <w:sz w:val="20"/>
                <w:szCs w:val="20"/>
              </w:rPr>
            </w:pPr>
            <w:r w:rsidRPr="005C6685">
              <w:rPr>
                <w:rFonts w:ascii="Arial" w:hAnsi="Arial" w:cs="Arial"/>
                <w:b/>
                <w:sz w:val="20"/>
                <w:szCs w:val="20"/>
              </w:rPr>
              <w:t>1º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sz w:val="20"/>
                <w:szCs w:val="20"/>
                <w:highlight w:val="yellow"/>
              </w:rPr>
            </w:pPr>
            <w:r w:rsidRPr="005C6685">
              <w:rPr>
                <w:rFonts w:ascii="Arial" w:hAnsi="Arial" w:cs="Arial"/>
                <w:sz w:val="20"/>
                <w:szCs w:val="20"/>
              </w:rPr>
              <w:t>5 t</w:t>
            </w:r>
          </w:p>
        </w:tc>
      </w:tr>
      <w:tr w:rsidR="000914B6" w:rsidRPr="005C6685" w:rsidTr="00647F38">
        <w:trPr>
          <w:trHeight w:val="67"/>
        </w:trPr>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Física para Todos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b/>
                <w:sz w:val="20"/>
                <w:szCs w:val="20"/>
              </w:rPr>
            </w:pPr>
            <w:r w:rsidRPr="005C6685">
              <w:rPr>
                <w:rFonts w:ascii="Arial" w:hAnsi="Arial" w:cs="Arial"/>
                <w:b/>
                <w:sz w:val="20"/>
                <w:szCs w:val="20"/>
              </w:rPr>
              <w:t>2º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647F38">
            <w:pPr>
              <w:jc w:val="center"/>
              <w:rPr>
                <w:rFonts w:ascii="Arial" w:hAnsi="Arial" w:cs="Arial"/>
                <w:sz w:val="20"/>
                <w:szCs w:val="20"/>
              </w:rPr>
            </w:pPr>
            <w:r w:rsidRPr="005C6685">
              <w:rPr>
                <w:rFonts w:ascii="Arial" w:hAnsi="Arial" w:cs="Arial"/>
                <w:sz w:val="20"/>
                <w:szCs w:val="20"/>
              </w:rPr>
              <w:t>3 t</w:t>
            </w:r>
          </w:p>
        </w:tc>
      </w:tr>
    </w:tbl>
    <w:p w:rsidR="000914B6" w:rsidRPr="005C6685" w:rsidRDefault="000914B6" w:rsidP="000914B6">
      <w:pPr>
        <w:spacing w:before="120" w:after="120"/>
        <w:ind w:firstLine="709"/>
        <w:jc w:val="both"/>
        <w:rPr>
          <w:rFonts w:ascii="Arial" w:hAnsi="Arial" w:cs="Arial"/>
          <w:sz w:val="20"/>
          <w:szCs w:val="20"/>
        </w:rPr>
      </w:pPr>
    </w:p>
    <w:p w:rsidR="000914B6" w:rsidRPr="005C6685" w:rsidRDefault="000914B6" w:rsidP="000914B6">
      <w:pPr>
        <w:pStyle w:val="NormalWeb"/>
        <w:spacing w:before="120" w:beforeAutospacing="0" w:after="120" w:afterAutospacing="0"/>
        <w:ind w:firstLine="709"/>
        <w:jc w:val="both"/>
        <w:rPr>
          <w:rFonts w:ascii="Arial" w:hAnsi="Arial" w:cs="Arial"/>
          <w:sz w:val="20"/>
          <w:szCs w:val="20"/>
        </w:rPr>
      </w:pPr>
      <w:r w:rsidRPr="005C6685">
        <w:rPr>
          <w:rFonts w:ascii="Arial" w:hAnsi="Arial" w:cs="Arial"/>
          <w:bCs/>
          <w:sz w:val="20"/>
          <w:szCs w:val="20"/>
        </w:rPr>
        <w:t xml:space="preserve">A partir </w:t>
      </w:r>
      <w:r w:rsidRPr="005C6685">
        <w:rPr>
          <w:rFonts w:ascii="Arial" w:hAnsi="Arial" w:cs="Arial"/>
          <w:iCs/>
          <w:sz w:val="20"/>
          <w:szCs w:val="20"/>
        </w:rPr>
        <w:t xml:space="preserve">da aprovação da Resolução das Diretrizes Orçamentárias – RDO e do Orçamento Programa para o ano de 2018, o Fundo Institucional de Extensão passou das 12.791 horas para 7.020 horas, redução </w:t>
      </w:r>
      <w:proofErr w:type="spellStart"/>
      <w:r w:rsidRPr="005C6685">
        <w:rPr>
          <w:rFonts w:ascii="Arial" w:hAnsi="Arial" w:cs="Arial"/>
          <w:iCs/>
          <w:sz w:val="20"/>
          <w:szCs w:val="20"/>
        </w:rPr>
        <w:t>est</w:t>
      </w:r>
      <w:r w:rsidR="005F491D">
        <w:rPr>
          <w:rFonts w:ascii="Arial" w:hAnsi="Arial" w:cs="Arial"/>
          <w:iCs/>
          <w:sz w:val="20"/>
          <w:szCs w:val="20"/>
        </w:rPr>
        <w:t>a</w:t>
      </w:r>
      <w:proofErr w:type="spellEnd"/>
      <w:r w:rsidRPr="005C6685">
        <w:rPr>
          <w:rFonts w:ascii="Arial" w:hAnsi="Arial" w:cs="Arial"/>
          <w:iCs/>
          <w:sz w:val="20"/>
          <w:szCs w:val="20"/>
        </w:rPr>
        <w:t xml:space="preserve"> visto que os projetos passarão a ser desenvolvidos de dois em dois anos, sendo que a cada ano ter</w:t>
      </w:r>
      <w:r w:rsidR="005F491D">
        <w:rPr>
          <w:rFonts w:ascii="Arial" w:hAnsi="Arial" w:cs="Arial"/>
          <w:iCs/>
          <w:sz w:val="20"/>
          <w:szCs w:val="20"/>
        </w:rPr>
        <w:t xml:space="preserve">-se-á </w:t>
      </w:r>
      <w:r w:rsidRPr="005C6685">
        <w:rPr>
          <w:rFonts w:ascii="Arial" w:hAnsi="Arial" w:cs="Arial"/>
          <w:iCs/>
          <w:sz w:val="20"/>
          <w:szCs w:val="20"/>
        </w:rPr>
        <w:t>edital para seleção de novos projetos, os quais também passarão a ser desenvolvidos de dois em dois anos. A alocação das h</w:t>
      </w:r>
      <w:r w:rsidR="005F491D">
        <w:rPr>
          <w:rFonts w:ascii="Arial" w:hAnsi="Arial" w:cs="Arial"/>
          <w:iCs/>
          <w:sz w:val="20"/>
          <w:szCs w:val="20"/>
        </w:rPr>
        <w:t>oras nas fichas dos professores</w:t>
      </w:r>
      <w:r w:rsidRPr="005C6685">
        <w:rPr>
          <w:rFonts w:ascii="Arial" w:hAnsi="Arial" w:cs="Arial"/>
          <w:iCs/>
          <w:sz w:val="20"/>
          <w:szCs w:val="20"/>
        </w:rPr>
        <w:t xml:space="preserve"> está sob responsabilidade das Chefias dos Departamentos, observando-se a Resolução CONSU nº 16/2017, que regulamenta a jornada de trabalho dos professores do Plano de Carreira da UNIJUÍ. </w:t>
      </w:r>
      <w:r w:rsidRPr="005C6685">
        <w:rPr>
          <w:rFonts w:ascii="Arial" w:hAnsi="Arial" w:cs="Arial"/>
          <w:sz w:val="20"/>
          <w:szCs w:val="20"/>
        </w:rPr>
        <w:t xml:space="preserve">Cabe ressaltar que a RDO de 2018 prevê um total 7.560 horas para projetos de pesquisa e </w:t>
      </w:r>
      <w:r w:rsidR="005F491D">
        <w:rPr>
          <w:rFonts w:ascii="Arial" w:hAnsi="Arial" w:cs="Arial"/>
          <w:sz w:val="20"/>
          <w:szCs w:val="20"/>
        </w:rPr>
        <w:t xml:space="preserve">de </w:t>
      </w:r>
      <w:r w:rsidRPr="005C6685">
        <w:rPr>
          <w:rFonts w:ascii="Arial" w:hAnsi="Arial" w:cs="Arial"/>
          <w:sz w:val="20"/>
          <w:szCs w:val="20"/>
        </w:rPr>
        <w:t xml:space="preserve">extensão com captação de recursos externos. </w:t>
      </w:r>
    </w:p>
    <w:p w:rsidR="000914B6" w:rsidRPr="005C6685" w:rsidRDefault="000914B6" w:rsidP="000914B6">
      <w:pPr>
        <w:pStyle w:val="Default0"/>
        <w:spacing w:after="240"/>
        <w:ind w:firstLine="709"/>
        <w:jc w:val="both"/>
        <w:rPr>
          <w:rFonts w:ascii="Arial" w:hAnsi="Arial" w:cs="Arial"/>
          <w:color w:val="auto"/>
          <w:sz w:val="20"/>
          <w:szCs w:val="20"/>
        </w:rPr>
      </w:pPr>
      <w:r w:rsidRPr="005C6685">
        <w:rPr>
          <w:rFonts w:ascii="Arial" w:hAnsi="Arial" w:cs="Arial"/>
          <w:color w:val="auto"/>
          <w:sz w:val="20"/>
          <w:szCs w:val="20"/>
        </w:rPr>
        <w:t>Com compromisso e responsabilidade social aliada à competência institucional na extensão universitária, a UNIJUÍ participou da chamada pública do Ministério da Defesa do Brasil - PROJETO RONDON e tev</w:t>
      </w:r>
      <w:r w:rsidR="005F491D">
        <w:rPr>
          <w:rFonts w:ascii="Arial" w:hAnsi="Arial" w:cs="Arial"/>
          <w:color w:val="auto"/>
          <w:sz w:val="20"/>
          <w:szCs w:val="20"/>
        </w:rPr>
        <w:t>e selecionado em 4º lugar no paí</w:t>
      </w:r>
      <w:r w:rsidRPr="005C6685">
        <w:rPr>
          <w:rFonts w:ascii="Arial" w:hAnsi="Arial" w:cs="Arial"/>
          <w:color w:val="auto"/>
          <w:sz w:val="20"/>
          <w:szCs w:val="20"/>
        </w:rPr>
        <w:t>s, o projeto “Ações multidisciplinares: construção de soluções para o desenvolvimento com sustentabilidade e cidadania – Operação “Tocantins” para participar da Operação “Tocantins” – Janeiro/Fevereiro/2017. As atividades foram desenvolvidas no Conjunto de Ações B: Comunicação, Tecnologia e Produção, Meio ambiente e Trabalho, na Operaç</w:t>
      </w:r>
      <w:r w:rsidR="005F491D">
        <w:rPr>
          <w:rFonts w:ascii="Arial" w:hAnsi="Arial" w:cs="Arial"/>
          <w:color w:val="auto"/>
          <w:sz w:val="20"/>
          <w:szCs w:val="20"/>
        </w:rPr>
        <w:t xml:space="preserve">ão “Tocantins”, no município de </w:t>
      </w:r>
      <w:r w:rsidRPr="005C6685">
        <w:rPr>
          <w:rFonts w:ascii="Arial" w:hAnsi="Arial" w:cs="Arial"/>
          <w:color w:val="auto"/>
          <w:sz w:val="20"/>
          <w:szCs w:val="20"/>
        </w:rPr>
        <w:t>Aparecida do Ri</w:t>
      </w:r>
      <w:r w:rsidR="005F491D">
        <w:rPr>
          <w:rFonts w:ascii="Arial" w:hAnsi="Arial" w:cs="Arial"/>
          <w:color w:val="auto"/>
          <w:sz w:val="20"/>
          <w:szCs w:val="20"/>
        </w:rPr>
        <w:t xml:space="preserve">o Negro - Tocantins. A operação </w:t>
      </w:r>
      <w:r w:rsidRPr="005C6685">
        <w:rPr>
          <w:rFonts w:ascii="Arial" w:hAnsi="Arial" w:cs="Arial"/>
          <w:color w:val="auto"/>
          <w:sz w:val="20"/>
          <w:szCs w:val="20"/>
        </w:rPr>
        <w:t xml:space="preserve">ocorreu no período de 25/01 a 05/02/2017, sob </w:t>
      </w:r>
      <w:r w:rsidRPr="005C6685">
        <w:rPr>
          <w:rFonts w:ascii="Arial" w:hAnsi="Arial" w:cs="Arial"/>
          <w:color w:val="auto"/>
          <w:sz w:val="20"/>
          <w:szCs w:val="20"/>
          <w:lang w:eastAsia="pt-BR"/>
        </w:rPr>
        <w:t>coordenação d</w:t>
      </w:r>
      <w:r w:rsidRPr="005C6685">
        <w:rPr>
          <w:rFonts w:ascii="Arial" w:hAnsi="Arial" w:cs="Arial"/>
          <w:color w:val="auto"/>
          <w:sz w:val="20"/>
          <w:szCs w:val="20"/>
        </w:rPr>
        <w:t>os professores Paulo</w:t>
      </w:r>
      <w:r w:rsidRPr="005C6685">
        <w:rPr>
          <w:rFonts w:ascii="Arial" w:hAnsi="Arial" w:cs="Arial"/>
          <w:b/>
          <w:bCs/>
          <w:color w:val="auto"/>
          <w:sz w:val="20"/>
          <w:szCs w:val="20"/>
        </w:rPr>
        <w:t xml:space="preserve"> </w:t>
      </w:r>
      <w:r w:rsidRPr="005C6685">
        <w:rPr>
          <w:rFonts w:ascii="Arial" w:hAnsi="Arial" w:cs="Arial"/>
          <w:color w:val="auto"/>
          <w:sz w:val="20"/>
          <w:szCs w:val="20"/>
        </w:rPr>
        <w:t xml:space="preserve">Ernesto Scortegagna (Graduação em Comunicação Social - Jornalismo e Mestrado em História, Arquitetura e Desenho) e Leonir Terezinha </w:t>
      </w:r>
      <w:proofErr w:type="spellStart"/>
      <w:r w:rsidRPr="005C6685">
        <w:rPr>
          <w:rFonts w:ascii="Arial" w:hAnsi="Arial" w:cs="Arial"/>
          <w:color w:val="auto"/>
          <w:sz w:val="20"/>
          <w:szCs w:val="20"/>
        </w:rPr>
        <w:t>Uhde</w:t>
      </w:r>
      <w:proofErr w:type="spellEnd"/>
      <w:r w:rsidRPr="005C6685">
        <w:rPr>
          <w:rFonts w:ascii="Arial" w:hAnsi="Arial" w:cs="Arial"/>
          <w:color w:val="auto"/>
          <w:sz w:val="20"/>
          <w:szCs w:val="20"/>
        </w:rPr>
        <w:t xml:space="preserve"> (Graduação em Agronomia e Doutorado em Ciência do Solo)</w:t>
      </w:r>
      <w:r w:rsidRPr="005C6685">
        <w:rPr>
          <w:rFonts w:ascii="Arial" w:hAnsi="Arial" w:cs="Arial"/>
          <w:color w:val="auto"/>
          <w:sz w:val="20"/>
          <w:szCs w:val="20"/>
          <w:lang w:eastAsia="pt-BR"/>
        </w:rPr>
        <w:t>. A proposta,</w:t>
      </w:r>
      <w:r w:rsidRPr="005C6685">
        <w:rPr>
          <w:rFonts w:ascii="Arial" w:hAnsi="Arial" w:cs="Arial"/>
          <w:color w:val="auto"/>
          <w:sz w:val="20"/>
          <w:szCs w:val="20"/>
        </w:rPr>
        <w:t xml:space="preserve"> </w:t>
      </w:r>
      <w:r w:rsidR="005F491D">
        <w:rPr>
          <w:rFonts w:ascii="Arial" w:hAnsi="Arial" w:cs="Arial"/>
          <w:color w:val="auto"/>
          <w:sz w:val="20"/>
          <w:szCs w:val="20"/>
          <w:lang w:eastAsia="pt-BR"/>
        </w:rPr>
        <w:t xml:space="preserve">teve caráter </w:t>
      </w:r>
      <w:r w:rsidR="005F491D">
        <w:rPr>
          <w:rFonts w:ascii="Arial" w:hAnsi="Arial" w:cs="Arial"/>
          <w:color w:val="auto"/>
          <w:sz w:val="20"/>
          <w:szCs w:val="20"/>
          <w:lang w:eastAsia="pt-BR"/>
        </w:rPr>
        <w:lastRenderedPageBreak/>
        <w:t xml:space="preserve">multidisciplinar, </w:t>
      </w:r>
      <w:r w:rsidRPr="005C6685">
        <w:rPr>
          <w:rFonts w:ascii="Arial" w:hAnsi="Arial" w:cs="Arial"/>
          <w:color w:val="auto"/>
          <w:sz w:val="20"/>
          <w:szCs w:val="20"/>
          <w:lang w:eastAsia="pt-BR"/>
        </w:rPr>
        <w:t>envolvendo professores do Departamento de Humanidades e Educação, do Departamento de Estudos Agrários, do Departamento de Ciências Exatas e Engenharias e do Departamento de Ciências da Vida</w:t>
      </w:r>
      <w:r w:rsidRPr="005C6685">
        <w:rPr>
          <w:rFonts w:ascii="Arial" w:hAnsi="Arial" w:cs="Arial"/>
          <w:color w:val="auto"/>
          <w:sz w:val="20"/>
          <w:szCs w:val="20"/>
        </w:rPr>
        <w:t xml:space="preserve"> e teve em sua composição </w:t>
      </w:r>
      <w:r w:rsidR="005F491D">
        <w:rPr>
          <w:rFonts w:ascii="Arial" w:hAnsi="Arial" w:cs="Arial"/>
          <w:color w:val="auto"/>
          <w:sz w:val="20"/>
          <w:szCs w:val="20"/>
        </w:rPr>
        <w:t>estudantes</w:t>
      </w:r>
      <w:r w:rsidRPr="005C6685">
        <w:rPr>
          <w:rFonts w:ascii="Arial" w:hAnsi="Arial" w:cs="Arial"/>
          <w:color w:val="auto"/>
          <w:sz w:val="20"/>
          <w:szCs w:val="20"/>
        </w:rPr>
        <w:t xml:space="preserve"> dos cursos de Agronomia, Arquitetura e Urbanismo, Design, Engenharia Civil, Jornalismo, Letras, Medicina Veterinária e Nutrição da UNIJUÍ, totalizando oito estudantes integrantes do projeto para desenvolver as ações previstas.</w:t>
      </w:r>
    </w:p>
    <w:p w:rsidR="000914B6" w:rsidRPr="005C6685" w:rsidRDefault="000914B6" w:rsidP="000914B6">
      <w:pPr>
        <w:pStyle w:val="Default0"/>
        <w:spacing w:after="240"/>
        <w:ind w:firstLine="709"/>
        <w:jc w:val="both"/>
        <w:rPr>
          <w:rFonts w:ascii="Arial" w:hAnsi="Arial" w:cs="Arial"/>
          <w:color w:val="auto"/>
          <w:sz w:val="20"/>
          <w:szCs w:val="20"/>
        </w:rPr>
      </w:pPr>
      <w:r w:rsidRPr="005C6685">
        <w:rPr>
          <w:rFonts w:ascii="Arial" w:hAnsi="Arial" w:cs="Arial"/>
          <w:color w:val="auto"/>
          <w:sz w:val="20"/>
          <w:szCs w:val="20"/>
        </w:rPr>
        <w:t xml:space="preserve">A certificação dos estudantes e professores que integraram a equipe do projeto ocorreu em cerimônia realizada na data de 21 de junho de 2017. Cabe destacar ainda que a integrante da equipe Ana </w:t>
      </w:r>
      <w:r w:rsidR="00647F38" w:rsidRPr="005C6685">
        <w:rPr>
          <w:rFonts w:ascii="Arial" w:hAnsi="Arial" w:cs="Arial"/>
          <w:color w:val="auto"/>
          <w:sz w:val="20"/>
          <w:szCs w:val="20"/>
        </w:rPr>
        <w:t>Louise</w:t>
      </w:r>
      <w:r w:rsidRPr="005C6685">
        <w:rPr>
          <w:rFonts w:ascii="Arial" w:hAnsi="Arial" w:cs="Arial"/>
          <w:color w:val="auto"/>
          <w:sz w:val="20"/>
          <w:szCs w:val="20"/>
        </w:rPr>
        <w:t xml:space="preserve"> </w:t>
      </w:r>
      <w:proofErr w:type="spellStart"/>
      <w:r w:rsidRPr="005C6685">
        <w:rPr>
          <w:rFonts w:ascii="Arial" w:hAnsi="Arial" w:cs="Arial"/>
          <w:color w:val="auto"/>
          <w:sz w:val="20"/>
          <w:szCs w:val="20"/>
        </w:rPr>
        <w:t>Diel</w:t>
      </w:r>
      <w:proofErr w:type="spellEnd"/>
      <w:r w:rsidRPr="005C6685">
        <w:rPr>
          <w:rFonts w:ascii="Arial" w:hAnsi="Arial" w:cs="Arial"/>
          <w:color w:val="auto"/>
          <w:sz w:val="20"/>
          <w:szCs w:val="20"/>
        </w:rPr>
        <w:t xml:space="preserve">, formada em Jornalismo pela </w:t>
      </w:r>
      <w:r w:rsidR="005F491D" w:rsidRPr="005C6685">
        <w:rPr>
          <w:rFonts w:ascii="Arial" w:hAnsi="Arial" w:cs="Arial"/>
          <w:color w:val="auto"/>
          <w:sz w:val="20"/>
          <w:szCs w:val="20"/>
        </w:rPr>
        <w:t>UNIJUÍ</w:t>
      </w:r>
      <w:r w:rsidRPr="005C6685">
        <w:rPr>
          <w:rFonts w:ascii="Arial" w:hAnsi="Arial" w:cs="Arial"/>
          <w:color w:val="auto"/>
          <w:sz w:val="20"/>
          <w:szCs w:val="20"/>
        </w:rPr>
        <w:t>, classificou-se em 4º lugar no Concurso de Fotografia do Projeto Rondon, entre 27 concorrentes. De acordo com a publicação do Projeto Rondon, “o Concurso teve como objetivo homenagear os 50 anos da primeira operação do Projeto Rondon, além de incentivar a arte da fotografia, oportunizando o reconhecimento de talentos, a produção de imagens, e resgatando uma memória ímpar de tudo o que já foi realizado até o presente momento em todas as operações do projeto.</w:t>
      </w:r>
    </w:p>
    <w:p w:rsidR="000914B6" w:rsidRPr="005C6685" w:rsidRDefault="000914B6" w:rsidP="000914B6">
      <w:pPr>
        <w:ind w:firstLine="567"/>
        <w:jc w:val="both"/>
        <w:rPr>
          <w:rFonts w:ascii="Arial" w:hAnsi="Arial" w:cs="Arial"/>
          <w:sz w:val="20"/>
          <w:szCs w:val="20"/>
        </w:rPr>
      </w:pPr>
      <w:r w:rsidRPr="005C6685">
        <w:rPr>
          <w:rFonts w:ascii="Arial" w:hAnsi="Arial" w:cs="Arial"/>
          <w:sz w:val="20"/>
          <w:szCs w:val="20"/>
        </w:rPr>
        <w:t>Em 2017 foram aprovados projetos de extensão encaminhados às agências de fomento visando concorrer a recursos municipais, estaduais e nacionais, sob a coordenação da Agência de Inovação, dentre os projetos encaminhados houve a captação de cerca de R$</w:t>
      </w:r>
      <w:r w:rsidR="005F491D">
        <w:rPr>
          <w:rFonts w:ascii="Arial" w:hAnsi="Arial" w:cs="Arial"/>
          <w:sz w:val="20"/>
          <w:szCs w:val="20"/>
        </w:rPr>
        <w:t xml:space="preserve"> </w:t>
      </w:r>
      <w:r w:rsidRPr="005C6685">
        <w:rPr>
          <w:rFonts w:ascii="Arial" w:hAnsi="Arial" w:cs="Arial"/>
          <w:sz w:val="20"/>
          <w:szCs w:val="20"/>
        </w:rPr>
        <w:t xml:space="preserve">1.433.021,34. Abaixo </w:t>
      </w:r>
      <w:r w:rsidR="005F491D">
        <w:rPr>
          <w:rFonts w:ascii="Arial" w:hAnsi="Arial" w:cs="Arial"/>
          <w:sz w:val="20"/>
          <w:szCs w:val="20"/>
        </w:rPr>
        <w:t xml:space="preserve">a </w:t>
      </w:r>
      <w:r w:rsidRPr="005C6685">
        <w:rPr>
          <w:rFonts w:ascii="Arial" w:hAnsi="Arial" w:cs="Arial"/>
          <w:sz w:val="20"/>
          <w:szCs w:val="20"/>
        </w:rPr>
        <w:t>relação dos projetos com captação de recursos.</w:t>
      </w:r>
    </w:p>
    <w:p w:rsidR="000914B6" w:rsidRPr="005C6685" w:rsidRDefault="000914B6" w:rsidP="000914B6">
      <w:pPr>
        <w:jc w:val="both"/>
        <w:rPr>
          <w:rFonts w:ascii="Arial" w:hAnsi="Arial" w:cs="Arial"/>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CellMar>
          <w:left w:w="70" w:type="dxa"/>
          <w:right w:w="70" w:type="dxa"/>
        </w:tblCellMar>
        <w:tblLook w:val="04A0" w:firstRow="1" w:lastRow="0" w:firstColumn="1" w:lastColumn="0" w:noHBand="0" w:noVBand="1"/>
      </w:tblPr>
      <w:tblGrid>
        <w:gridCol w:w="3149"/>
        <w:gridCol w:w="1274"/>
        <w:gridCol w:w="1961"/>
        <w:gridCol w:w="1833"/>
        <w:gridCol w:w="1492"/>
      </w:tblGrid>
      <w:tr w:rsidR="000914B6" w:rsidRPr="00857F7E" w:rsidTr="00647F38">
        <w:trPr>
          <w:trHeight w:val="1020"/>
        </w:trPr>
        <w:tc>
          <w:tcPr>
            <w:tcW w:w="3256"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PROJETO</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ÓRGÃO DE FOMENTO</w:t>
            </w:r>
          </w:p>
        </w:tc>
        <w:tc>
          <w:tcPr>
            <w:tcW w:w="1984"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EDITAL</w:t>
            </w:r>
          </w:p>
        </w:tc>
        <w:tc>
          <w:tcPr>
            <w:tcW w:w="184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COORDENADOR</w:t>
            </w:r>
          </w:p>
        </w:tc>
        <w:tc>
          <w:tcPr>
            <w:tcW w:w="1492"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914B6" w:rsidRPr="00857F7E" w:rsidRDefault="000914B6">
            <w:pPr>
              <w:jc w:val="center"/>
              <w:rPr>
                <w:rFonts w:ascii="Arial" w:hAnsi="Arial" w:cs="Arial"/>
                <w:bCs/>
                <w:sz w:val="20"/>
                <w:szCs w:val="20"/>
              </w:rPr>
            </w:pPr>
            <w:r w:rsidRPr="00857F7E">
              <w:rPr>
                <w:rFonts w:ascii="Arial" w:hAnsi="Arial" w:cs="Arial"/>
                <w:bCs/>
                <w:sz w:val="20"/>
                <w:szCs w:val="20"/>
              </w:rPr>
              <w:t>VALOR FINAL PROJETO -  órgão de fomento + contrapartida</w:t>
            </w:r>
          </w:p>
        </w:tc>
      </w:tr>
      <w:tr w:rsidR="000914B6" w:rsidRPr="005C6685" w:rsidTr="00647F38">
        <w:trPr>
          <w:trHeight w:val="765"/>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Laboratórios de interação, criação e prototipagem. CRIATEC Ijuí</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SDECT/RS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 xml:space="preserve">Edital 02/2016 DCIT - Programa RS </w:t>
            </w:r>
            <w:proofErr w:type="spellStart"/>
            <w:r w:rsidRPr="005C6685">
              <w:rPr>
                <w:rFonts w:ascii="Arial" w:hAnsi="Arial" w:cs="Arial"/>
                <w:sz w:val="20"/>
                <w:szCs w:val="20"/>
              </w:rPr>
              <w:t>tecnópole</w:t>
            </w:r>
            <w:proofErr w:type="spellEnd"/>
            <w:r w:rsidRPr="005C6685">
              <w:rPr>
                <w:rFonts w:ascii="Arial" w:hAnsi="Arial" w:cs="Arial"/>
                <w:sz w:val="20"/>
                <w:szCs w:val="20"/>
              </w:rPr>
              <w:t xml:space="preserve"> de apoio às incubadoras de base tecnológica e de indústria criativa.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Luiz Carlos da Silva Duarte</w:t>
            </w:r>
          </w:p>
        </w:tc>
        <w:tc>
          <w:tcPr>
            <w:tcW w:w="14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14B6" w:rsidRPr="005C6685" w:rsidRDefault="000914B6">
            <w:pPr>
              <w:jc w:val="right"/>
              <w:rPr>
                <w:rFonts w:ascii="Arial" w:hAnsi="Arial" w:cs="Arial"/>
                <w:bCs/>
                <w:sz w:val="20"/>
                <w:szCs w:val="20"/>
              </w:rPr>
            </w:pPr>
            <w:r w:rsidRPr="005C6685">
              <w:rPr>
                <w:rFonts w:ascii="Arial" w:hAnsi="Arial" w:cs="Arial"/>
                <w:bCs/>
                <w:sz w:val="20"/>
                <w:szCs w:val="20"/>
              </w:rPr>
              <w:t xml:space="preserve">                            </w:t>
            </w:r>
            <w:r w:rsidR="00CF4A0D">
              <w:rPr>
                <w:rFonts w:ascii="Arial" w:hAnsi="Arial" w:cs="Arial"/>
                <w:bCs/>
                <w:sz w:val="20"/>
                <w:szCs w:val="20"/>
              </w:rPr>
              <w:t xml:space="preserve">R$ </w:t>
            </w:r>
            <w:r w:rsidRPr="005C6685">
              <w:rPr>
                <w:rFonts w:ascii="Arial" w:hAnsi="Arial" w:cs="Arial"/>
                <w:bCs/>
                <w:sz w:val="20"/>
                <w:szCs w:val="20"/>
              </w:rPr>
              <w:t xml:space="preserve">547.458,22 </w:t>
            </w:r>
          </w:p>
        </w:tc>
      </w:tr>
      <w:tr w:rsidR="000914B6" w:rsidRPr="005C6685" w:rsidTr="00647F38">
        <w:trPr>
          <w:trHeight w:val="1020"/>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Manutenção da Estrutura Administrativa do Comitê de Gerenciamento da Bacia Hi</w:t>
            </w:r>
            <w:r w:rsidR="00CF4A0D">
              <w:rPr>
                <w:rFonts w:ascii="Arial" w:hAnsi="Arial" w:cs="Arial"/>
                <w:sz w:val="20"/>
                <w:szCs w:val="20"/>
              </w:rPr>
              <w:t xml:space="preserve">drográfica dos Rios Turvo Santa Rosa </w:t>
            </w:r>
            <w:r w:rsidRPr="005C6685">
              <w:rPr>
                <w:rFonts w:ascii="Arial" w:hAnsi="Arial" w:cs="Arial"/>
                <w:sz w:val="20"/>
                <w:szCs w:val="20"/>
              </w:rPr>
              <w:t xml:space="preserve">Santo Cristo - Convênio 69/2013 - Comitê Turvo SR SC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SEMA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Sem edital</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Presidente do comitê (externo)</w:t>
            </w:r>
          </w:p>
        </w:tc>
        <w:tc>
          <w:tcPr>
            <w:tcW w:w="14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14B6" w:rsidRPr="005C6685" w:rsidRDefault="000914B6">
            <w:pPr>
              <w:jc w:val="right"/>
              <w:rPr>
                <w:rFonts w:ascii="Arial" w:hAnsi="Arial" w:cs="Arial"/>
                <w:bCs/>
                <w:sz w:val="20"/>
                <w:szCs w:val="20"/>
              </w:rPr>
            </w:pPr>
            <w:r w:rsidRPr="005C6685">
              <w:rPr>
                <w:rFonts w:ascii="Arial" w:hAnsi="Arial" w:cs="Arial"/>
                <w:bCs/>
                <w:sz w:val="20"/>
                <w:szCs w:val="20"/>
              </w:rPr>
              <w:t xml:space="preserve">                              </w:t>
            </w:r>
            <w:r w:rsidR="00CF4A0D">
              <w:rPr>
                <w:rFonts w:ascii="Arial" w:hAnsi="Arial" w:cs="Arial"/>
                <w:bCs/>
                <w:sz w:val="20"/>
                <w:szCs w:val="20"/>
              </w:rPr>
              <w:t xml:space="preserve">R$ </w:t>
            </w:r>
            <w:r w:rsidRPr="005C6685">
              <w:rPr>
                <w:rFonts w:ascii="Arial" w:hAnsi="Arial" w:cs="Arial"/>
                <w:bCs/>
                <w:sz w:val="20"/>
                <w:szCs w:val="20"/>
              </w:rPr>
              <w:t xml:space="preserve">95.000,00 </w:t>
            </w:r>
          </w:p>
        </w:tc>
      </w:tr>
      <w:tr w:rsidR="000914B6" w:rsidRPr="005C6685" w:rsidTr="00647F38">
        <w:trPr>
          <w:trHeight w:val="765"/>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Redes de Cooperação - Noroeste Colonial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SDECT/RS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Programa redes de cooperação - edital de chamamento público SDECT N° 004/2016 – PRC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Luis Juliani</w:t>
            </w:r>
          </w:p>
        </w:tc>
        <w:tc>
          <w:tcPr>
            <w:tcW w:w="14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14B6" w:rsidRPr="005C6685" w:rsidRDefault="000914B6">
            <w:pPr>
              <w:jc w:val="right"/>
              <w:rPr>
                <w:rFonts w:ascii="Arial" w:hAnsi="Arial" w:cs="Arial"/>
                <w:bCs/>
                <w:sz w:val="20"/>
                <w:szCs w:val="20"/>
              </w:rPr>
            </w:pPr>
            <w:r w:rsidRPr="005C6685">
              <w:rPr>
                <w:rFonts w:ascii="Arial" w:hAnsi="Arial" w:cs="Arial"/>
                <w:bCs/>
                <w:sz w:val="20"/>
                <w:szCs w:val="20"/>
              </w:rPr>
              <w:t xml:space="preserve">                            </w:t>
            </w:r>
            <w:r w:rsidR="00CF4A0D">
              <w:rPr>
                <w:rFonts w:ascii="Arial" w:hAnsi="Arial" w:cs="Arial"/>
                <w:bCs/>
                <w:sz w:val="20"/>
                <w:szCs w:val="20"/>
              </w:rPr>
              <w:t xml:space="preserve">R$ </w:t>
            </w:r>
            <w:r w:rsidRPr="005C6685">
              <w:rPr>
                <w:rFonts w:ascii="Arial" w:hAnsi="Arial" w:cs="Arial"/>
                <w:bCs/>
                <w:sz w:val="20"/>
                <w:szCs w:val="20"/>
              </w:rPr>
              <w:t xml:space="preserve">168.260,00 </w:t>
            </w:r>
          </w:p>
        </w:tc>
      </w:tr>
      <w:tr w:rsidR="000914B6" w:rsidRPr="005C6685" w:rsidTr="00647F38">
        <w:trPr>
          <w:trHeight w:val="765"/>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 xml:space="preserve">Luminária de </w:t>
            </w:r>
            <w:proofErr w:type="spellStart"/>
            <w:r w:rsidRPr="005C6685">
              <w:rPr>
                <w:rFonts w:ascii="Arial" w:hAnsi="Arial" w:cs="Arial"/>
                <w:sz w:val="20"/>
                <w:szCs w:val="20"/>
              </w:rPr>
              <w:t>led</w:t>
            </w:r>
            <w:proofErr w:type="spellEnd"/>
            <w:r w:rsidRPr="005C6685">
              <w:rPr>
                <w:rFonts w:ascii="Arial" w:hAnsi="Arial" w:cs="Arial"/>
                <w:sz w:val="20"/>
                <w:szCs w:val="20"/>
              </w:rPr>
              <w:t xml:space="preserve"> </w:t>
            </w:r>
            <w:proofErr w:type="spellStart"/>
            <w:r w:rsidRPr="005C6685">
              <w:rPr>
                <w:rFonts w:ascii="Arial" w:hAnsi="Arial" w:cs="Arial"/>
                <w:sz w:val="20"/>
                <w:szCs w:val="20"/>
              </w:rPr>
              <w:t>microcontrolada</w:t>
            </w:r>
            <w:proofErr w:type="spellEnd"/>
            <w:r w:rsidRPr="005C6685">
              <w:rPr>
                <w:rFonts w:ascii="Arial" w:hAnsi="Arial" w:cs="Arial"/>
                <w:sz w:val="20"/>
                <w:szCs w:val="20"/>
              </w:rPr>
              <w:t xml:space="preserve"> para </w:t>
            </w:r>
            <w:proofErr w:type="spellStart"/>
            <w:r w:rsidRPr="005C6685">
              <w:rPr>
                <w:rFonts w:ascii="Arial" w:hAnsi="Arial" w:cs="Arial"/>
                <w:sz w:val="20"/>
                <w:szCs w:val="20"/>
              </w:rPr>
              <w:t>Horticult</w:t>
            </w:r>
            <w:r w:rsidR="00CF4A0D">
              <w:rPr>
                <w:rFonts w:ascii="Arial" w:hAnsi="Arial" w:cs="Arial"/>
                <w:sz w:val="20"/>
                <w:szCs w:val="20"/>
              </w:rPr>
              <w:t>uraHidroponia</w:t>
            </w:r>
            <w:proofErr w:type="spellEnd"/>
            <w:r w:rsidR="00CF4A0D">
              <w:rPr>
                <w:rFonts w:ascii="Arial" w:hAnsi="Arial" w:cs="Arial"/>
                <w:sz w:val="20"/>
                <w:szCs w:val="20"/>
              </w:rPr>
              <w:t xml:space="preserve"> </w:t>
            </w:r>
            <w:proofErr w:type="spellStart"/>
            <w:r w:rsidR="00CF4A0D">
              <w:rPr>
                <w:rFonts w:ascii="Arial" w:hAnsi="Arial" w:cs="Arial"/>
                <w:sz w:val="20"/>
                <w:szCs w:val="20"/>
              </w:rPr>
              <w:t>microcontrolada</w:t>
            </w:r>
            <w:proofErr w:type="spellEnd"/>
            <w:r w:rsidR="00CF4A0D">
              <w:rPr>
                <w:rFonts w:ascii="Arial" w:hAnsi="Arial" w:cs="Arial"/>
                <w:sz w:val="20"/>
                <w:szCs w:val="20"/>
              </w:rPr>
              <w:t xml:space="preserve"> </w:t>
            </w:r>
            <w:r w:rsidRPr="005C6685">
              <w:rPr>
                <w:rFonts w:ascii="Arial" w:hAnsi="Arial" w:cs="Arial"/>
                <w:sz w:val="20"/>
                <w:szCs w:val="20"/>
              </w:rPr>
              <w:t xml:space="preserve">Empresa: </w:t>
            </w:r>
            <w:proofErr w:type="spellStart"/>
            <w:r w:rsidRPr="005C6685">
              <w:rPr>
                <w:rFonts w:ascii="Arial" w:hAnsi="Arial" w:cs="Arial"/>
                <w:sz w:val="20"/>
                <w:szCs w:val="20"/>
              </w:rPr>
              <w:t>Jf</w:t>
            </w:r>
            <w:proofErr w:type="spellEnd"/>
            <w:r w:rsidRPr="005C6685">
              <w:rPr>
                <w:rFonts w:ascii="Arial" w:hAnsi="Arial" w:cs="Arial"/>
                <w:sz w:val="20"/>
                <w:szCs w:val="20"/>
              </w:rPr>
              <w:t xml:space="preserve"> Weber </w:t>
            </w:r>
            <w:proofErr w:type="spellStart"/>
            <w:r w:rsidRPr="005C6685">
              <w:rPr>
                <w:rFonts w:ascii="Arial" w:hAnsi="Arial" w:cs="Arial"/>
                <w:sz w:val="20"/>
                <w:szCs w:val="20"/>
              </w:rPr>
              <w:t>Doled</w:t>
            </w:r>
            <w:proofErr w:type="spellEnd"/>
            <w:r w:rsidRPr="005C6685">
              <w:rPr>
                <w:rFonts w:ascii="Arial" w:hAnsi="Arial" w:cs="Arial"/>
                <w:sz w:val="20"/>
                <w:szCs w:val="20"/>
              </w:rPr>
              <w:t xml:space="preserve"> Me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SEBRAE</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Edital SEBRAE 01/2016, Sebrae Inovação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Maria Odete Palharini</w:t>
            </w:r>
          </w:p>
        </w:tc>
        <w:tc>
          <w:tcPr>
            <w:tcW w:w="14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14B6" w:rsidRPr="005C6685" w:rsidRDefault="000914B6">
            <w:pPr>
              <w:jc w:val="right"/>
              <w:rPr>
                <w:rFonts w:ascii="Arial" w:hAnsi="Arial" w:cs="Arial"/>
                <w:bCs/>
                <w:sz w:val="20"/>
                <w:szCs w:val="20"/>
              </w:rPr>
            </w:pPr>
            <w:r w:rsidRPr="005C6685">
              <w:rPr>
                <w:rFonts w:ascii="Arial" w:hAnsi="Arial" w:cs="Arial"/>
                <w:bCs/>
                <w:sz w:val="20"/>
                <w:szCs w:val="20"/>
              </w:rPr>
              <w:t xml:space="preserve">                              </w:t>
            </w:r>
            <w:r w:rsidR="00CF4A0D">
              <w:rPr>
                <w:rFonts w:ascii="Arial" w:hAnsi="Arial" w:cs="Arial"/>
                <w:bCs/>
                <w:sz w:val="20"/>
                <w:szCs w:val="20"/>
              </w:rPr>
              <w:t xml:space="preserve">R$ </w:t>
            </w:r>
            <w:r w:rsidRPr="005C6685">
              <w:rPr>
                <w:rFonts w:ascii="Arial" w:hAnsi="Arial" w:cs="Arial"/>
                <w:bCs/>
                <w:sz w:val="20"/>
                <w:szCs w:val="20"/>
              </w:rPr>
              <w:t xml:space="preserve">60.000,00 </w:t>
            </w:r>
          </w:p>
        </w:tc>
      </w:tr>
      <w:tr w:rsidR="000914B6" w:rsidRPr="005C6685" w:rsidTr="00647F38">
        <w:trPr>
          <w:trHeight w:val="841"/>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 xml:space="preserve">Sistema de monitoramento de plantio, passagem de veneno e colheita de grãos com interface em aparelho celular smartphone, </w:t>
            </w:r>
            <w:proofErr w:type="spellStart"/>
            <w:r w:rsidRPr="005C6685">
              <w:rPr>
                <w:rFonts w:ascii="Arial" w:hAnsi="Arial" w:cs="Arial"/>
                <w:sz w:val="20"/>
                <w:szCs w:val="20"/>
              </w:rPr>
              <w:t>tablet</w:t>
            </w:r>
            <w:proofErr w:type="spellEnd"/>
            <w:r w:rsidRPr="005C6685">
              <w:rPr>
                <w:rFonts w:ascii="Arial" w:hAnsi="Arial" w:cs="Arial"/>
                <w:sz w:val="20"/>
                <w:szCs w:val="20"/>
              </w:rPr>
              <w:t xml:space="preserve"> ou notebook. Empresa: </w:t>
            </w:r>
            <w:proofErr w:type="spellStart"/>
            <w:r w:rsidRPr="005C6685">
              <w:rPr>
                <w:rFonts w:ascii="Arial" w:hAnsi="Arial" w:cs="Arial"/>
                <w:sz w:val="20"/>
                <w:szCs w:val="20"/>
              </w:rPr>
              <w:t>Stasatec</w:t>
            </w:r>
            <w:proofErr w:type="spellEnd"/>
            <w:r w:rsidRPr="005C6685">
              <w:rPr>
                <w:rFonts w:ascii="Arial" w:hAnsi="Arial" w:cs="Arial"/>
                <w:sz w:val="20"/>
                <w:szCs w:val="20"/>
              </w:rPr>
              <w:t xml:space="preserve"> sistemas de tecnologia e automação Santa Rosa </w:t>
            </w:r>
            <w:proofErr w:type="spellStart"/>
            <w:r w:rsidRPr="005C6685">
              <w:rPr>
                <w:rFonts w:ascii="Arial" w:hAnsi="Arial" w:cs="Arial"/>
                <w:sz w:val="20"/>
                <w:szCs w:val="20"/>
              </w:rPr>
              <w:t>Ltda</w:t>
            </w:r>
            <w:proofErr w:type="spellEnd"/>
            <w:r w:rsidRPr="005C6685">
              <w:rPr>
                <w:rFonts w:ascii="Arial" w:hAnsi="Arial" w:cs="Arial"/>
                <w:sz w:val="20"/>
                <w:szCs w:val="20"/>
              </w:rPr>
              <w:t xml:space="preserve"> - Me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SEBRAE</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Edital SEBRAE 01/2016, Sebrae Inovação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Maria Odete Palharini</w:t>
            </w:r>
          </w:p>
        </w:tc>
        <w:tc>
          <w:tcPr>
            <w:tcW w:w="14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14B6" w:rsidRPr="005C6685" w:rsidRDefault="000914B6">
            <w:pPr>
              <w:jc w:val="right"/>
              <w:rPr>
                <w:rFonts w:ascii="Arial" w:hAnsi="Arial" w:cs="Arial"/>
                <w:bCs/>
                <w:sz w:val="20"/>
                <w:szCs w:val="20"/>
              </w:rPr>
            </w:pPr>
            <w:r w:rsidRPr="005C6685">
              <w:rPr>
                <w:rFonts w:ascii="Arial" w:hAnsi="Arial" w:cs="Arial"/>
                <w:bCs/>
                <w:sz w:val="20"/>
                <w:szCs w:val="20"/>
              </w:rPr>
              <w:t xml:space="preserve">                              </w:t>
            </w:r>
            <w:r w:rsidR="00CF4A0D">
              <w:rPr>
                <w:rFonts w:ascii="Arial" w:hAnsi="Arial" w:cs="Arial"/>
                <w:bCs/>
                <w:sz w:val="20"/>
                <w:szCs w:val="20"/>
              </w:rPr>
              <w:t xml:space="preserve">R$ </w:t>
            </w:r>
            <w:r w:rsidRPr="005C6685">
              <w:rPr>
                <w:rFonts w:ascii="Arial" w:hAnsi="Arial" w:cs="Arial"/>
                <w:bCs/>
                <w:sz w:val="20"/>
                <w:szCs w:val="20"/>
              </w:rPr>
              <w:t xml:space="preserve">27.108,75 </w:t>
            </w:r>
          </w:p>
        </w:tc>
      </w:tr>
      <w:tr w:rsidR="000914B6" w:rsidRPr="005C6685" w:rsidTr="00647F38">
        <w:trPr>
          <w:trHeight w:val="765"/>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Metodologia de incubação para empreendimentos de economia solidária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Fund. Banco do Brasil</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Prêmio Fundação Banco do Brasil de Tecnologia Social 9ª Edição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 xml:space="preserve">Sandra </w:t>
            </w:r>
            <w:proofErr w:type="spellStart"/>
            <w:r w:rsidRPr="005C6685">
              <w:rPr>
                <w:rFonts w:ascii="Arial" w:hAnsi="Arial" w:cs="Arial"/>
                <w:sz w:val="20"/>
                <w:szCs w:val="20"/>
              </w:rPr>
              <w:t>Albarello</w:t>
            </w:r>
            <w:proofErr w:type="spellEnd"/>
          </w:p>
        </w:tc>
        <w:tc>
          <w:tcPr>
            <w:tcW w:w="14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14B6" w:rsidRPr="005C6685" w:rsidRDefault="000914B6">
            <w:pPr>
              <w:jc w:val="right"/>
              <w:rPr>
                <w:rFonts w:ascii="Arial" w:hAnsi="Arial" w:cs="Arial"/>
                <w:bCs/>
                <w:sz w:val="20"/>
                <w:szCs w:val="20"/>
              </w:rPr>
            </w:pPr>
            <w:r w:rsidRPr="005C6685">
              <w:rPr>
                <w:rFonts w:ascii="Arial" w:hAnsi="Arial" w:cs="Arial"/>
                <w:bCs/>
                <w:sz w:val="20"/>
                <w:szCs w:val="20"/>
              </w:rPr>
              <w:t xml:space="preserve">                  </w:t>
            </w:r>
            <w:r w:rsidR="00CF4A0D">
              <w:rPr>
                <w:rFonts w:ascii="Arial" w:hAnsi="Arial" w:cs="Arial"/>
                <w:bCs/>
                <w:sz w:val="20"/>
                <w:szCs w:val="20"/>
              </w:rPr>
              <w:t xml:space="preserve">                        </w:t>
            </w:r>
            <w:r w:rsidRPr="005C6685">
              <w:rPr>
                <w:rFonts w:ascii="Arial" w:hAnsi="Arial" w:cs="Arial"/>
                <w:bCs/>
                <w:sz w:val="20"/>
                <w:szCs w:val="20"/>
              </w:rPr>
              <w:t xml:space="preserve">-   </w:t>
            </w:r>
          </w:p>
        </w:tc>
      </w:tr>
      <w:tr w:rsidR="000914B6" w:rsidRPr="005C6685" w:rsidTr="00647F38">
        <w:trPr>
          <w:trHeight w:val="1262"/>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lastRenderedPageBreak/>
              <w:t>Mostra de matemática e ciclo de palestras: desencadeando as feiras de matemática no Rio Grande do Sul.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CNPq</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Chamada 02/2017 - SNCT 2017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Peterson Cleyton Avi</w:t>
            </w:r>
          </w:p>
        </w:tc>
        <w:tc>
          <w:tcPr>
            <w:tcW w:w="14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14B6" w:rsidRPr="005C6685" w:rsidRDefault="000914B6">
            <w:pPr>
              <w:jc w:val="right"/>
              <w:rPr>
                <w:rFonts w:ascii="Arial" w:hAnsi="Arial" w:cs="Arial"/>
                <w:bCs/>
                <w:sz w:val="20"/>
                <w:szCs w:val="20"/>
              </w:rPr>
            </w:pPr>
            <w:r w:rsidRPr="005C6685">
              <w:rPr>
                <w:rFonts w:ascii="Arial" w:hAnsi="Arial" w:cs="Arial"/>
                <w:bCs/>
                <w:sz w:val="20"/>
                <w:szCs w:val="20"/>
              </w:rPr>
              <w:t xml:space="preserve">                              </w:t>
            </w:r>
            <w:r w:rsidR="00CF4A0D">
              <w:rPr>
                <w:rFonts w:ascii="Arial" w:hAnsi="Arial" w:cs="Arial"/>
                <w:bCs/>
                <w:sz w:val="20"/>
                <w:szCs w:val="20"/>
              </w:rPr>
              <w:t xml:space="preserve">R$ </w:t>
            </w:r>
            <w:r w:rsidRPr="005C6685">
              <w:rPr>
                <w:rFonts w:ascii="Arial" w:hAnsi="Arial" w:cs="Arial"/>
                <w:bCs/>
                <w:sz w:val="20"/>
                <w:szCs w:val="20"/>
              </w:rPr>
              <w:t xml:space="preserve">16.011,30 </w:t>
            </w:r>
          </w:p>
        </w:tc>
      </w:tr>
      <w:tr w:rsidR="000914B6" w:rsidRPr="005C6685" w:rsidTr="00647F38">
        <w:trPr>
          <w:trHeight w:val="1000"/>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rsidP="00CF4A0D">
            <w:pPr>
              <w:rPr>
                <w:rFonts w:ascii="Arial" w:hAnsi="Arial" w:cs="Arial"/>
                <w:sz w:val="20"/>
                <w:szCs w:val="20"/>
              </w:rPr>
            </w:pPr>
            <w:r w:rsidRPr="005C6685">
              <w:rPr>
                <w:rFonts w:ascii="Arial" w:hAnsi="Arial" w:cs="Arial"/>
                <w:sz w:val="20"/>
                <w:szCs w:val="20"/>
              </w:rPr>
              <w:t xml:space="preserve">I Feira Regional de </w:t>
            </w:r>
            <w:r w:rsidR="00CF4A0D">
              <w:rPr>
                <w:rFonts w:ascii="Arial" w:hAnsi="Arial" w:cs="Arial"/>
                <w:sz w:val="20"/>
                <w:szCs w:val="20"/>
              </w:rPr>
              <w:t>M</w:t>
            </w:r>
            <w:r w:rsidRPr="005C6685">
              <w:rPr>
                <w:rFonts w:ascii="Arial" w:hAnsi="Arial" w:cs="Arial"/>
                <w:sz w:val="20"/>
                <w:szCs w:val="20"/>
              </w:rPr>
              <w:t>atemática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SICREDI DAS CULTURAS.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PROGRAMA EMPREENDER PARA TRANSFORMAR.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Peterson Cleyton Avi</w:t>
            </w:r>
          </w:p>
        </w:tc>
        <w:tc>
          <w:tcPr>
            <w:tcW w:w="14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14B6" w:rsidRPr="005C6685" w:rsidRDefault="000914B6">
            <w:pPr>
              <w:jc w:val="right"/>
              <w:rPr>
                <w:rFonts w:ascii="Arial" w:hAnsi="Arial" w:cs="Arial"/>
                <w:bCs/>
                <w:sz w:val="20"/>
                <w:szCs w:val="20"/>
              </w:rPr>
            </w:pPr>
            <w:r w:rsidRPr="005C6685">
              <w:rPr>
                <w:rFonts w:ascii="Arial" w:hAnsi="Arial" w:cs="Arial"/>
                <w:bCs/>
                <w:sz w:val="20"/>
                <w:szCs w:val="20"/>
              </w:rPr>
              <w:t xml:space="preserve">                                 </w:t>
            </w:r>
            <w:r w:rsidR="00CF4A0D">
              <w:rPr>
                <w:rFonts w:ascii="Arial" w:hAnsi="Arial" w:cs="Arial"/>
                <w:bCs/>
                <w:sz w:val="20"/>
                <w:szCs w:val="20"/>
              </w:rPr>
              <w:t xml:space="preserve">R$ </w:t>
            </w:r>
            <w:r w:rsidRPr="005C6685">
              <w:rPr>
                <w:rFonts w:ascii="Arial" w:hAnsi="Arial" w:cs="Arial"/>
                <w:bCs/>
                <w:sz w:val="20"/>
                <w:szCs w:val="20"/>
              </w:rPr>
              <w:t xml:space="preserve">2.000,00 </w:t>
            </w:r>
          </w:p>
        </w:tc>
      </w:tr>
      <w:tr w:rsidR="000914B6" w:rsidRPr="005C6685" w:rsidTr="00647F38">
        <w:trPr>
          <w:trHeight w:val="1128"/>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CF4A0D">
            <w:pPr>
              <w:rPr>
                <w:rFonts w:ascii="Arial" w:hAnsi="Arial" w:cs="Arial"/>
                <w:sz w:val="20"/>
                <w:szCs w:val="20"/>
              </w:rPr>
            </w:pPr>
            <w:r>
              <w:rPr>
                <w:rFonts w:ascii="Arial" w:hAnsi="Arial" w:cs="Arial"/>
                <w:sz w:val="20"/>
                <w:szCs w:val="20"/>
              </w:rPr>
              <w:t>I</w:t>
            </w:r>
            <w:r w:rsidR="000914B6" w:rsidRPr="005C6685">
              <w:rPr>
                <w:rFonts w:ascii="Arial" w:hAnsi="Arial" w:cs="Arial"/>
                <w:sz w:val="20"/>
                <w:szCs w:val="20"/>
              </w:rPr>
              <w:t xml:space="preserve">juí Pró </w:t>
            </w:r>
            <w:proofErr w:type="spellStart"/>
            <w:r w:rsidR="000914B6" w:rsidRPr="005C6685">
              <w:rPr>
                <w:rFonts w:ascii="Arial" w:hAnsi="Arial" w:cs="Arial"/>
                <w:sz w:val="20"/>
                <w:szCs w:val="20"/>
              </w:rPr>
              <w:t>Volley</w:t>
            </w:r>
            <w:proofErr w:type="spellEnd"/>
            <w:r w:rsidR="000914B6" w:rsidRPr="005C6685">
              <w:rPr>
                <w:rFonts w:ascii="Arial" w:hAnsi="Arial" w:cs="Arial"/>
                <w:sz w:val="20"/>
                <w:szCs w:val="20"/>
              </w:rPr>
              <w:t xml:space="preserve"> - Semeando futuro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Secretaria Municipal de Cultura, Esporte e Turismo</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Sem edital - renovação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Reitoria</w:t>
            </w:r>
          </w:p>
        </w:tc>
        <w:tc>
          <w:tcPr>
            <w:tcW w:w="14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14B6" w:rsidRPr="005C6685" w:rsidRDefault="000914B6">
            <w:pPr>
              <w:jc w:val="right"/>
              <w:rPr>
                <w:rFonts w:ascii="Arial" w:hAnsi="Arial" w:cs="Arial"/>
                <w:bCs/>
                <w:sz w:val="20"/>
                <w:szCs w:val="20"/>
              </w:rPr>
            </w:pPr>
            <w:r w:rsidRPr="005C6685">
              <w:rPr>
                <w:rFonts w:ascii="Arial" w:hAnsi="Arial" w:cs="Arial"/>
                <w:bCs/>
                <w:sz w:val="20"/>
                <w:szCs w:val="20"/>
              </w:rPr>
              <w:t xml:space="preserve">                              </w:t>
            </w:r>
            <w:r w:rsidR="00CF4A0D">
              <w:rPr>
                <w:rFonts w:ascii="Arial" w:hAnsi="Arial" w:cs="Arial"/>
                <w:bCs/>
                <w:sz w:val="20"/>
                <w:szCs w:val="20"/>
              </w:rPr>
              <w:t xml:space="preserve">R$ </w:t>
            </w:r>
            <w:r w:rsidRPr="005C6685">
              <w:rPr>
                <w:rFonts w:ascii="Arial" w:hAnsi="Arial" w:cs="Arial"/>
                <w:bCs/>
                <w:sz w:val="20"/>
                <w:szCs w:val="20"/>
              </w:rPr>
              <w:t xml:space="preserve">144.000,00 </w:t>
            </w:r>
          </w:p>
        </w:tc>
      </w:tr>
      <w:tr w:rsidR="000914B6" w:rsidRPr="005C6685" w:rsidTr="00647F38">
        <w:trPr>
          <w:trHeight w:val="1020"/>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 xml:space="preserve">Espaços </w:t>
            </w:r>
            <w:proofErr w:type="spellStart"/>
            <w:r w:rsidRPr="005C6685">
              <w:rPr>
                <w:rFonts w:ascii="Arial" w:hAnsi="Arial" w:cs="Arial"/>
                <w:sz w:val="20"/>
                <w:szCs w:val="20"/>
              </w:rPr>
              <w:t>Coworking</w:t>
            </w:r>
            <w:proofErr w:type="spellEnd"/>
            <w:r w:rsidRPr="005C6685">
              <w:rPr>
                <w:rFonts w:ascii="Arial" w:hAnsi="Arial" w:cs="Arial"/>
                <w:sz w:val="20"/>
                <w:szCs w:val="20"/>
              </w:rPr>
              <w:t>, soluções criativas, Prototipagem e Testes. CRIATEC Santa Rosa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SDECT/RS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 xml:space="preserve">Edital DCIT 03/2017 - Programa RS </w:t>
            </w:r>
            <w:proofErr w:type="spellStart"/>
            <w:r w:rsidRPr="005C6685">
              <w:rPr>
                <w:rFonts w:ascii="Arial" w:hAnsi="Arial" w:cs="Arial"/>
                <w:sz w:val="20"/>
                <w:szCs w:val="20"/>
              </w:rPr>
              <w:t>Tecnópole</w:t>
            </w:r>
            <w:proofErr w:type="spellEnd"/>
            <w:r w:rsidRPr="005C6685">
              <w:rPr>
                <w:rFonts w:ascii="Arial" w:hAnsi="Arial" w:cs="Arial"/>
                <w:sz w:val="20"/>
                <w:szCs w:val="20"/>
              </w:rPr>
              <w:t xml:space="preserve"> De Apoio Às Incubadoras De Base Tecnológica E De Indústria</w:t>
            </w:r>
            <w:r w:rsidRPr="005C6685">
              <w:rPr>
                <w:rFonts w:ascii="Arial" w:hAnsi="Arial" w:cs="Arial"/>
                <w:sz w:val="20"/>
                <w:szCs w:val="20"/>
              </w:rPr>
              <w:br/>
              <w:t>Criativa - RS Incubadoras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Taciana Paula Enderle</w:t>
            </w:r>
          </w:p>
        </w:tc>
        <w:tc>
          <w:tcPr>
            <w:tcW w:w="14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14B6" w:rsidRPr="005C6685" w:rsidRDefault="000914B6">
            <w:pPr>
              <w:jc w:val="right"/>
              <w:rPr>
                <w:rFonts w:ascii="Arial" w:hAnsi="Arial" w:cs="Arial"/>
                <w:bCs/>
                <w:sz w:val="20"/>
                <w:szCs w:val="20"/>
              </w:rPr>
            </w:pPr>
            <w:r w:rsidRPr="005C6685">
              <w:rPr>
                <w:rFonts w:ascii="Arial" w:hAnsi="Arial" w:cs="Arial"/>
                <w:bCs/>
                <w:sz w:val="20"/>
                <w:szCs w:val="20"/>
              </w:rPr>
              <w:t xml:space="preserve">                            </w:t>
            </w:r>
            <w:r w:rsidR="00CF4A0D">
              <w:rPr>
                <w:rFonts w:ascii="Arial" w:hAnsi="Arial" w:cs="Arial"/>
                <w:bCs/>
                <w:sz w:val="20"/>
                <w:szCs w:val="20"/>
              </w:rPr>
              <w:t xml:space="preserve">R$ </w:t>
            </w:r>
            <w:r w:rsidRPr="005C6685">
              <w:rPr>
                <w:rFonts w:ascii="Arial" w:hAnsi="Arial" w:cs="Arial"/>
                <w:bCs/>
                <w:sz w:val="20"/>
                <w:szCs w:val="20"/>
              </w:rPr>
              <w:t xml:space="preserve">346.074,32 </w:t>
            </w:r>
          </w:p>
        </w:tc>
      </w:tr>
      <w:tr w:rsidR="000914B6" w:rsidRPr="005C6685" w:rsidTr="00647F38">
        <w:trPr>
          <w:trHeight w:val="1275"/>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 xml:space="preserve">Sistema de monitoramento de plantio, passagem de veneno e colheita de grãos com interface em aparelho celular smartphone, </w:t>
            </w:r>
            <w:proofErr w:type="spellStart"/>
            <w:r w:rsidRPr="005C6685">
              <w:rPr>
                <w:rFonts w:ascii="Arial" w:hAnsi="Arial" w:cs="Arial"/>
                <w:sz w:val="20"/>
                <w:szCs w:val="20"/>
              </w:rPr>
              <w:t>tablet</w:t>
            </w:r>
            <w:proofErr w:type="spellEnd"/>
            <w:r w:rsidRPr="005C6685">
              <w:rPr>
                <w:rFonts w:ascii="Arial" w:hAnsi="Arial" w:cs="Arial"/>
                <w:sz w:val="20"/>
                <w:szCs w:val="20"/>
              </w:rPr>
              <w:t xml:space="preserve"> ou notebook. Empresa: </w:t>
            </w:r>
            <w:proofErr w:type="spellStart"/>
            <w:r w:rsidRPr="005C6685">
              <w:rPr>
                <w:rFonts w:ascii="Arial" w:hAnsi="Arial" w:cs="Arial"/>
                <w:sz w:val="20"/>
                <w:szCs w:val="20"/>
              </w:rPr>
              <w:t>Stasatec</w:t>
            </w:r>
            <w:proofErr w:type="spellEnd"/>
            <w:r w:rsidRPr="005C6685">
              <w:rPr>
                <w:rFonts w:ascii="Arial" w:hAnsi="Arial" w:cs="Arial"/>
                <w:sz w:val="20"/>
                <w:szCs w:val="20"/>
              </w:rPr>
              <w:t xml:space="preserve"> sistemas de tecnologia e automação Santa Rosa </w:t>
            </w:r>
            <w:proofErr w:type="spellStart"/>
            <w:r w:rsidRPr="005C6685">
              <w:rPr>
                <w:rFonts w:ascii="Arial" w:hAnsi="Arial" w:cs="Arial"/>
                <w:sz w:val="20"/>
                <w:szCs w:val="20"/>
              </w:rPr>
              <w:t>Ltda</w:t>
            </w:r>
            <w:proofErr w:type="spellEnd"/>
            <w:r w:rsidRPr="005C6685">
              <w:rPr>
                <w:rFonts w:ascii="Arial" w:hAnsi="Arial" w:cs="Arial"/>
                <w:sz w:val="20"/>
                <w:szCs w:val="20"/>
              </w:rPr>
              <w:t xml:space="preserve"> - Me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SEBRAE</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rPr>
                <w:rFonts w:ascii="Arial" w:hAnsi="Arial" w:cs="Arial"/>
                <w:sz w:val="20"/>
                <w:szCs w:val="20"/>
              </w:rPr>
            </w:pPr>
            <w:r w:rsidRPr="005C6685">
              <w:rPr>
                <w:rFonts w:ascii="Arial" w:hAnsi="Arial" w:cs="Arial"/>
                <w:sz w:val="20"/>
                <w:szCs w:val="20"/>
              </w:rPr>
              <w:t>Edital SEBRAE 01/2016, Sebrae Inovação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14B6" w:rsidRPr="005C6685" w:rsidRDefault="000914B6">
            <w:pPr>
              <w:jc w:val="center"/>
              <w:rPr>
                <w:rFonts w:ascii="Arial" w:hAnsi="Arial" w:cs="Arial"/>
                <w:sz w:val="20"/>
                <w:szCs w:val="20"/>
              </w:rPr>
            </w:pPr>
            <w:r w:rsidRPr="005C6685">
              <w:rPr>
                <w:rFonts w:ascii="Arial" w:hAnsi="Arial" w:cs="Arial"/>
                <w:sz w:val="20"/>
                <w:szCs w:val="20"/>
              </w:rPr>
              <w:t>Maria Odete Palharini</w:t>
            </w:r>
          </w:p>
        </w:tc>
        <w:tc>
          <w:tcPr>
            <w:tcW w:w="14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14B6" w:rsidRPr="005C6685" w:rsidRDefault="000914B6">
            <w:pPr>
              <w:jc w:val="right"/>
              <w:rPr>
                <w:rFonts w:ascii="Arial" w:hAnsi="Arial" w:cs="Arial"/>
                <w:bCs/>
                <w:sz w:val="20"/>
                <w:szCs w:val="20"/>
              </w:rPr>
            </w:pPr>
            <w:r w:rsidRPr="005C6685">
              <w:rPr>
                <w:rFonts w:ascii="Arial" w:hAnsi="Arial" w:cs="Arial"/>
                <w:bCs/>
                <w:sz w:val="20"/>
                <w:szCs w:val="20"/>
              </w:rPr>
              <w:t xml:space="preserve">                              </w:t>
            </w:r>
            <w:r w:rsidR="00CF4A0D">
              <w:rPr>
                <w:rFonts w:ascii="Arial" w:hAnsi="Arial" w:cs="Arial"/>
                <w:bCs/>
                <w:sz w:val="20"/>
                <w:szCs w:val="20"/>
              </w:rPr>
              <w:t xml:space="preserve">R$ </w:t>
            </w:r>
            <w:r w:rsidRPr="005C6685">
              <w:rPr>
                <w:rFonts w:ascii="Arial" w:hAnsi="Arial" w:cs="Arial"/>
                <w:bCs/>
                <w:sz w:val="20"/>
                <w:szCs w:val="20"/>
              </w:rPr>
              <w:t xml:space="preserve">27.108,75 </w:t>
            </w:r>
          </w:p>
        </w:tc>
      </w:tr>
    </w:tbl>
    <w:p w:rsidR="000914B6" w:rsidRPr="005C6685" w:rsidRDefault="000914B6" w:rsidP="000914B6">
      <w:pPr>
        <w:jc w:val="both"/>
        <w:rPr>
          <w:rFonts w:ascii="Arial" w:hAnsi="Arial" w:cs="Arial"/>
          <w:sz w:val="20"/>
          <w:szCs w:val="20"/>
        </w:rPr>
      </w:pPr>
    </w:p>
    <w:p w:rsidR="000914B6" w:rsidRPr="00857F7E" w:rsidRDefault="000914B6" w:rsidP="006C3310">
      <w:pPr>
        <w:spacing w:before="120" w:after="120"/>
        <w:jc w:val="both"/>
        <w:rPr>
          <w:rFonts w:ascii="Arial" w:hAnsi="Arial" w:cs="Arial"/>
          <w:b/>
          <w:sz w:val="20"/>
          <w:szCs w:val="20"/>
        </w:rPr>
      </w:pPr>
      <w:r w:rsidRPr="00857F7E">
        <w:rPr>
          <w:rFonts w:ascii="Arial" w:hAnsi="Arial" w:cs="Arial"/>
          <w:b/>
          <w:sz w:val="20"/>
          <w:szCs w:val="20"/>
        </w:rPr>
        <w:t>F.2. Núcleo Cultural</w:t>
      </w:r>
    </w:p>
    <w:p w:rsidR="000914B6" w:rsidRPr="005C6685" w:rsidRDefault="000914B6" w:rsidP="000914B6">
      <w:pPr>
        <w:ind w:firstLine="709"/>
        <w:jc w:val="both"/>
        <w:rPr>
          <w:rFonts w:ascii="Arial" w:hAnsi="Arial" w:cs="Arial"/>
          <w:sz w:val="20"/>
          <w:szCs w:val="20"/>
        </w:rPr>
      </w:pPr>
      <w:r w:rsidRPr="005C6685">
        <w:rPr>
          <w:rFonts w:ascii="Arial" w:hAnsi="Arial" w:cs="Arial"/>
          <w:sz w:val="20"/>
          <w:szCs w:val="20"/>
        </w:rPr>
        <w:t xml:space="preserve">Promover e incentivar atividades culturais e artísticas na comunidade regional é uma das ações da </w:t>
      </w:r>
      <w:r w:rsidR="00BA598B" w:rsidRPr="005C6685">
        <w:rPr>
          <w:rFonts w:ascii="Arial" w:hAnsi="Arial" w:cs="Arial"/>
          <w:sz w:val="20"/>
          <w:szCs w:val="20"/>
        </w:rPr>
        <w:t xml:space="preserve">UNIJUÍ. </w:t>
      </w:r>
      <w:r w:rsidRPr="005C6685">
        <w:rPr>
          <w:rFonts w:ascii="Arial" w:hAnsi="Arial" w:cs="Arial"/>
          <w:sz w:val="20"/>
          <w:szCs w:val="20"/>
        </w:rPr>
        <w:t>Dentro deste contexto, a UNIJUÍ possui o Núcleo Cultural, que congrega três projetos: o Coral, o Grupo de Teatro e a Cia. CADAGY, constituídos por estudantes, professores, técnicos e membros da comunidade. O núcleo apoia operacionalmente as ações dos três projetos, agendando espetáculos, elaborando contratos de prestação de serviço, emissão de Nota Fiscal, apoiando a organização de eventos, reservando espaço para ensaios, alocação de transporte quando necessário, providenciando os mais diversos materiais para o bom funcionamento dos grupos, além de organizar o orçamento dos mesmos. O Núcleo atua como incentivador e motivador de ações culturais dos grupos. Esses grupos, além de oferecerem espetáculos, se constituem em espaços importantes para o enriquecimento da formação profissional e pessoal de seus integrantes.</w:t>
      </w:r>
    </w:p>
    <w:p w:rsidR="000914B6"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A política cultural da Universidade, através do Núcleo Cultural, visa oportunizar a seus membros como à comunidade em geral o acesso às mais variadas expressões artísticas, apenas para demonstrar, no ano de 2017, os espetáculos desenvolvidos foram: Canto dos Livres - Homenagem a </w:t>
      </w:r>
      <w:proofErr w:type="spellStart"/>
      <w:r w:rsidRPr="005C6685">
        <w:rPr>
          <w:rFonts w:ascii="Arial" w:hAnsi="Arial" w:cs="Arial"/>
          <w:sz w:val="20"/>
          <w:szCs w:val="20"/>
        </w:rPr>
        <w:t>Cenair</w:t>
      </w:r>
      <w:proofErr w:type="spellEnd"/>
      <w:r w:rsidRPr="005C6685">
        <w:rPr>
          <w:rFonts w:ascii="Arial" w:hAnsi="Arial" w:cs="Arial"/>
          <w:sz w:val="20"/>
          <w:szCs w:val="20"/>
        </w:rPr>
        <w:t xml:space="preserve"> </w:t>
      </w:r>
      <w:proofErr w:type="spellStart"/>
      <w:r w:rsidRPr="005C6685">
        <w:rPr>
          <w:rFonts w:ascii="Arial" w:hAnsi="Arial" w:cs="Arial"/>
          <w:sz w:val="20"/>
          <w:szCs w:val="20"/>
        </w:rPr>
        <w:t>Maicá</w:t>
      </w:r>
      <w:proofErr w:type="spellEnd"/>
      <w:r w:rsidRPr="005C6685">
        <w:rPr>
          <w:rFonts w:ascii="Arial" w:hAnsi="Arial" w:cs="Arial"/>
          <w:sz w:val="20"/>
          <w:szCs w:val="20"/>
        </w:rPr>
        <w:t xml:space="preserve">; Fidelidade Oculta - </w:t>
      </w:r>
      <w:proofErr w:type="spellStart"/>
      <w:r w:rsidRPr="005C6685">
        <w:rPr>
          <w:rFonts w:ascii="Arial" w:hAnsi="Arial" w:cs="Arial"/>
          <w:sz w:val="20"/>
          <w:szCs w:val="20"/>
        </w:rPr>
        <w:t>Troupe</w:t>
      </w:r>
      <w:proofErr w:type="spellEnd"/>
      <w:r w:rsidRPr="005C6685">
        <w:rPr>
          <w:rFonts w:ascii="Arial" w:hAnsi="Arial" w:cs="Arial"/>
          <w:sz w:val="20"/>
          <w:szCs w:val="20"/>
        </w:rPr>
        <w:t xml:space="preserve"> </w:t>
      </w:r>
      <w:proofErr w:type="spellStart"/>
      <w:r w:rsidRPr="005C6685">
        <w:rPr>
          <w:rFonts w:ascii="Arial" w:hAnsi="Arial" w:cs="Arial"/>
          <w:sz w:val="20"/>
          <w:szCs w:val="20"/>
        </w:rPr>
        <w:t>Xipô</w:t>
      </w:r>
      <w:proofErr w:type="spellEnd"/>
      <w:r w:rsidRPr="005C6685">
        <w:rPr>
          <w:rFonts w:ascii="Arial" w:hAnsi="Arial" w:cs="Arial"/>
          <w:sz w:val="20"/>
          <w:szCs w:val="20"/>
        </w:rPr>
        <w:t xml:space="preserve">; </w:t>
      </w:r>
      <w:r w:rsidRPr="005C6685">
        <w:rPr>
          <w:rFonts w:ascii="Arial" w:hAnsi="Arial" w:cs="Arial"/>
          <w:bCs/>
          <w:sz w:val="20"/>
          <w:szCs w:val="20"/>
        </w:rPr>
        <w:t xml:space="preserve">Do Oiapoque ao Chuí - O Brasil na voz do Coral Unijuí - em comemoração aos 56 anos do Museu Antropológico Diretor Pestana; </w:t>
      </w:r>
      <w:r w:rsidRPr="005C6685">
        <w:rPr>
          <w:rFonts w:ascii="Arial" w:hAnsi="Arial" w:cs="Arial"/>
          <w:sz w:val="20"/>
          <w:szCs w:val="20"/>
        </w:rPr>
        <w:t xml:space="preserve">Orquestra ARCO Geórgia/EUA; Recital Comemorativo aos 25 Anos do Coral Unijuí, eventos realizados em Ijuí, em Panambi com a participação da Orquestra do SESI </w:t>
      </w:r>
      <w:proofErr w:type="spellStart"/>
      <w:r w:rsidRPr="005C6685">
        <w:rPr>
          <w:rFonts w:ascii="Arial" w:hAnsi="Arial" w:cs="Arial"/>
          <w:sz w:val="20"/>
          <w:szCs w:val="20"/>
        </w:rPr>
        <w:t>Panamb</w:t>
      </w:r>
      <w:proofErr w:type="spellEnd"/>
      <w:r w:rsidR="00BA598B">
        <w:rPr>
          <w:rFonts w:ascii="Arial" w:hAnsi="Arial" w:cs="Arial"/>
          <w:sz w:val="20"/>
          <w:szCs w:val="20"/>
        </w:rPr>
        <w:t>;</w:t>
      </w:r>
      <w:r w:rsidRPr="005C6685">
        <w:rPr>
          <w:rFonts w:ascii="Arial" w:hAnsi="Arial" w:cs="Arial"/>
          <w:sz w:val="20"/>
          <w:szCs w:val="20"/>
        </w:rPr>
        <w:t xml:space="preserve"> em Santa Rosa com a participação da Orquestra de Violões, Orquestra Jovem de Santa Rosa, Coral Ecumênico 24 de Julho</w:t>
      </w:r>
      <w:r w:rsidR="00BA598B">
        <w:rPr>
          <w:rFonts w:ascii="Arial" w:hAnsi="Arial" w:cs="Arial"/>
          <w:sz w:val="20"/>
          <w:szCs w:val="20"/>
        </w:rPr>
        <w:t>;</w:t>
      </w:r>
      <w:r w:rsidRPr="005C6685">
        <w:rPr>
          <w:rFonts w:ascii="Arial" w:hAnsi="Arial" w:cs="Arial"/>
          <w:sz w:val="20"/>
          <w:szCs w:val="20"/>
        </w:rPr>
        <w:t xml:space="preserve"> </w:t>
      </w:r>
      <w:r w:rsidRPr="005C6685">
        <w:rPr>
          <w:rFonts w:ascii="Arial" w:hAnsi="Arial" w:cs="Arial"/>
          <w:bCs/>
          <w:sz w:val="20"/>
          <w:szCs w:val="20"/>
        </w:rPr>
        <w:t>2ª edição: Tertúlia Universitária: nosso canto, nossa arte, nossa cultura; N</w:t>
      </w:r>
      <w:r w:rsidRPr="005C6685">
        <w:rPr>
          <w:rFonts w:ascii="Arial" w:hAnsi="Arial" w:cs="Arial"/>
          <w:sz w:val="20"/>
          <w:szCs w:val="20"/>
        </w:rPr>
        <w:t>ações - movimentos do mundo,</w:t>
      </w:r>
      <w:r w:rsidR="00BA598B">
        <w:rPr>
          <w:rFonts w:ascii="Arial" w:hAnsi="Arial" w:cs="Arial"/>
          <w:sz w:val="20"/>
          <w:szCs w:val="20"/>
        </w:rPr>
        <w:t xml:space="preserve"> com o grupo GEMP de </w:t>
      </w:r>
      <w:proofErr w:type="spellStart"/>
      <w:r w:rsidR="00BA598B">
        <w:rPr>
          <w:rFonts w:ascii="Arial" w:hAnsi="Arial" w:cs="Arial"/>
          <w:sz w:val="20"/>
          <w:szCs w:val="20"/>
        </w:rPr>
        <w:t>Crissiumal</w:t>
      </w:r>
      <w:proofErr w:type="spellEnd"/>
      <w:r w:rsidR="00BA598B">
        <w:rPr>
          <w:rFonts w:ascii="Arial" w:hAnsi="Arial" w:cs="Arial"/>
          <w:sz w:val="20"/>
          <w:szCs w:val="20"/>
        </w:rPr>
        <w:t>;</w:t>
      </w:r>
      <w:r w:rsidRPr="005C6685">
        <w:rPr>
          <w:rFonts w:ascii="Arial" w:hAnsi="Arial" w:cs="Arial"/>
          <w:sz w:val="20"/>
          <w:szCs w:val="20"/>
        </w:rPr>
        <w:t xml:space="preserve"> </w:t>
      </w:r>
      <w:proofErr w:type="spellStart"/>
      <w:r w:rsidRPr="005C6685">
        <w:rPr>
          <w:rFonts w:ascii="Arial" w:hAnsi="Arial" w:cs="Arial"/>
          <w:i/>
          <w:sz w:val="20"/>
          <w:szCs w:val="20"/>
        </w:rPr>
        <w:t>Infantia</w:t>
      </w:r>
      <w:proofErr w:type="spellEnd"/>
      <w:r w:rsidRPr="005C6685">
        <w:rPr>
          <w:rFonts w:ascii="Arial" w:hAnsi="Arial" w:cs="Arial"/>
          <w:sz w:val="20"/>
          <w:szCs w:val="20"/>
        </w:rPr>
        <w:t xml:space="preserve"> com a CIA CADAGY e Concertos de Natal, realizado em Ijuí e Santa Rosa pelo Coral Unijuí.</w:t>
      </w:r>
    </w:p>
    <w:p w:rsidR="00BB3B51" w:rsidRDefault="00BB3B51" w:rsidP="000914B6">
      <w:pPr>
        <w:spacing w:before="120" w:after="120"/>
        <w:ind w:firstLine="709"/>
        <w:jc w:val="both"/>
        <w:rPr>
          <w:rFonts w:ascii="Arial" w:hAnsi="Arial" w:cs="Arial"/>
          <w:sz w:val="20"/>
          <w:szCs w:val="20"/>
        </w:rPr>
      </w:pPr>
    </w:p>
    <w:p w:rsidR="00BB3B51" w:rsidRPr="005C6685" w:rsidRDefault="00BB3B51" w:rsidP="000914B6">
      <w:pPr>
        <w:spacing w:before="120" w:after="120"/>
        <w:ind w:firstLine="709"/>
        <w:jc w:val="both"/>
        <w:rPr>
          <w:rFonts w:ascii="Arial" w:hAnsi="Arial" w:cs="Arial"/>
          <w:sz w:val="20"/>
          <w:szCs w:val="20"/>
        </w:rPr>
      </w:pP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lastRenderedPageBreak/>
        <w:t xml:space="preserve">No ano de 2017, a Cia CADAGY, sob nova coordenação, assumida no início do ano pela professora Eloísa de Souza </w:t>
      </w:r>
      <w:proofErr w:type="spellStart"/>
      <w:r w:rsidRPr="005C6685">
        <w:rPr>
          <w:rFonts w:ascii="Arial" w:hAnsi="Arial" w:cs="Arial"/>
          <w:sz w:val="20"/>
          <w:szCs w:val="20"/>
        </w:rPr>
        <w:t>Borkenhagen</w:t>
      </w:r>
      <w:proofErr w:type="spellEnd"/>
      <w:r w:rsidRPr="005C6685">
        <w:rPr>
          <w:rFonts w:ascii="Arial" w:hAnsi="Arial" w:cs="Arial"/>
          <w:sz w:val="20"/>
          <w:szCs w:val="20"/>
        </w:rPr>
        <w:t xml:space="preserve"> </w:t>
      </w:r>
      <w:proofErr w:type="spellStart"/>
      <w:r w:rsidRPr="005C6685">
        <w:rPr>
          <w:rFonts w:ascii="Arial" w:hAnsi="Arial" w:cs="Arial"/>
          <w:sz w:val="20"/>
          <w:szCs w:val="20"/>
        </w:rPr>
        <w:t>Bohrer</w:t>
      </w:r>
      <w:proofErr w:type="spellEnd"/>
      <w:r w:rsidRPr="005C6685">
        <w:rPr>
          <w:rFonts w:ascii="Arial" w:hAnsi="Arial" w:cs="Arial"/>
          <w:sz w:val="20"/>
          <w:szCs w:val="20"/>
        </w:rPr>
        <w:t xml:space="preserve">, passou por reestruturação, buscando concretizar mais suas ações junto à comunidade externa e acadêmica, conjecturando novos rumos artísticos, o que se deseja para as especificidades dos projetos culturais da </w:t>
      </w:r>
      <w:r w:rsidR="00BA598B" w:rsidRPr="005C6685">
        <w:rPr>
          <w:rFonts w:ascii="Arial" w:hAnsi="Arial" w:cs="Arial"/>
          <w:sz w:val="20"/>
          <w:szCs w:val="20"/>
        </w:rPr>
        <w:t>UNIJUÍ</w:t>
      </w:r>
      <w:r w:rsidRPr="005C6685">
        <w:rPr>
          <w:rFonts w:ascii="Arial" w:hAnsi="Arial" w:cs="Arial"/>
          <w:sz w:val="20"/>
          <w:szCs w:val="20"/>
        </w:rPr>
        <w:t xml:space="preserve">. O espetáculo </w:t>
      </w:r>
      <w:proofErr w:type="spellStart"/>
      <w:r w:rsidRPr="005C6685">
        <w:rPr>
          <w:rFonts w:ascii="Arial" w:hAnsi="Arial" w:cs="Arial"/>
          <w:i/>
          <w:sz w:val="20"/>
          <w:szCs w:val="20"/>
        </w:rPr>
        <w:t>Infantia</w:t>
      </w:r>
      <w:proofErr w:type="spellEnd"/>
      <w:r w:rsidRPr="005C6685">
        <w:rPr>
          <w:rFonts w:ascii="Arial" w:hAnsi="Arial" w:cs="Arial"/>
          <w:sz w:val="20"/>
          <w:szCs w:val="20"/>
        </w:rPr>
        <w:t xml:space="preserve"> foi o primeiro resultado desta reestruturação.</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 xml:space="preserve">Neste ano, a </w:t>
      </w:r>
      <w:r w:rsidR="00BA598B" w:rsidRPr="005C6685">
        <w:rPr>
          <w:rFonts w:ascii="Arial" w:hAnsi="Arial" w:cs="Arial"/>
          <w:sz w:val="20"/>
          <w:szCs w:val="20"/>
        </w:rPr>
        <w:t>UNIJUÍ</w:t>
      </w:r>
      <w:r w:rsidR="00BA598B">
        <w:rPr>
          <w:rFonts w:ascii="Arial" w:hAnsi="Arial" w:cs="Arial"/>
          <w:sz w:val="20"/>
          <w:szCs w:val="20"/>
        </w:rPr>
        <w:t>,</w:t>
      </w:r>
      <w:r w:rsidRPr="005C6685">
        <w:rPr>
          <w:rFonts w:ascii="Arial" w:hAnsi="Arial" w:cs="Arial"/>
          <w:sz w:val="20"/>
          <w:szCs w:val="20"/>
        </w:rPr>
        <w:t xml:space="preserve"> através de ações dos grupos culturais, arrecadou produtos de higiene</w:t>
      </w:r>
      <w:r w:rsidR="00BA598B">
        <w:rPr>
          <w:rFonts w:ascii="Arial" w:hAnsi="Arial" w:cs="Arial"/>
          <w:sz w:val="20"/>
          <w:szCs w:val="20"/>
        </w:rPr>
        <w:t>,</w:t>
      </w:r>
      <w:r w:rsidRPr="005C6685">
        <w:rPr>
          <w:rFonts w:ascii="Arial" w:hAnsi="Arial" w:cs="Arial"/>
          <w:sz w:val="20"/>
          <w:szCs w:val="20"/>
        </w:rPr>
        <w:t xml:space="preserve"> que foram doados para a Associação de Apoio a Pessoas com Câncer -</w:t>
      </w:r>
      <w:r w:rsidR="00BA598B">
        <w:rPr>
          <w:rFonts w:ascii="Arial" w:hAnsi="Arial" w:cs="Arial"/>
          <w:sz w:val="20"/>
          <w:szCs w:val="20"/>
        </w:rPr>
        <w:t xml:space="preserve"> </w:t>
      </w:r>
      <w:r w:rsidRPr="005C6685">
        <w:rPr>
          <w:rFonts w:ascii="Arial" w:hAnsi="Arial" w:cs="Arial"/>
          <w:sz w:val="20"/>
          <w:szCs w:val="20"/>
        </w:rPr>
        <w:t>AAPECAN e brinquedos</w:t>
      </w:r>
      <w:r w:rsidR="00BA598B">
        <w:rPr>
          <w:rFonts w:ascii="Arial" w:hAnsi="Arial" w:cs="Arial"/>
          <w:sz w:val="20"/>
          <w:szCs w:val="20"/>
        </w:rPr>
        <w:t>,</w:t>
      </w:r>
      <w:r w:rsidRPr="005C6685">
        <w:rPr>
          <w:rFonts w:ascii="Arial" w:hAnsi="Arial" w:cs="Arial"/>
          <w:sz w:val="20"/>
          <w:szCs w:val="20"/>
        </w:rPr>
        <w:t xml:space="preserve"> os quais foram doados para as associações de catadores de lixo (ARL6 e Acata), Missão Evangélica de Amparo ao Menor - MEAME, Associação Filantrópica Monte Moriá</w:t>
      </w:r>
      <w:r w:rsidR="00BA598B">
        <w:rPr>
          <w:rFonts w:ascii="Arial" w:hAnsi="Arial" w:cs="Arial"/>
          <w:sz w:val="20"/>
          <w:szCs w:val="20"/>
        </w:rPr>
        <w:t xml:space="preserve"> </w:t>
      </w:r>
      <w:r w:rsidRPr="005C6685">
        <w:rPr>
          <w:rFonts w:ascii="Arial" w:hAnsi="Arial" w:cs="Arial"/>
          <w:sz w:val="20"/>
          <w:szCs w:val="20"/>
        </w:rPr>
        <w:t>- AFIMM e Lar Bom Abrigo.</w:t>
      </w:r>
    </w:p>
    <w:p w:rsidR="000914B6" w:rsidRPr="005C6685" w:rsidRDefault="000914B6" w:rsidP="000914B6">
      <w:pPr>
        <w:spacing w:before="120" w:after="120"/>
        <w:ind w:firstLine="709"/>
        <w:jc w:val="both"/>
        <w:rPr>
          <w:rFonts w:ascii="Arial" w:hAnsi="Arial" w:cs="Arial"/>
          <w:sz w:val="20"/>
          <w:szCs w:val="20"/>
        </w:rPr>
      </w:pPr>
    </w:p>
    <w:p w:rsidR="000914B6" w:rsidRPr="005C6685" w:rsidRDefault="000914B6" w:rsidP="000914B6">
      <w:pPr>
        <w:spacing w:before="120" w:after="120"/>
        <w:ind w:firstLine="709"/>
        <w:jc w:val="both"/>
        <w:rPr>
          <w:rFonts w:ascii="Arial" w:hAnsi="Arial" w:cs="Arial"/>
          <w:b/>
          <w:sz w:val="20"/>
          <w:szCs w:val="20"/>
        </w:rPr>
      </w:pPr>
      <w:r w:rsidRPr="005C6685">
        <w:rPr>
          <w:rFonts w:ascii="Arial" w:hAnsi="Arial" w:cs="Arial"/>
          <w:b/>
          <w:sz w:val="20"/>
          <w:szCs w:val="20"/>
        </w:rPr>
        <w:t>F.2.1</w:t>
      </w:r>
      <w:r w:rsidR="00BA598B">
        <w:rPr>
          <w:rFonts w:ascii="Arial" w:hAnsi="Arial" w:cs="Arial"/>
          <w:b/>
          <w:sz w:val="20"/>
          <w:szCs w:val="20"/>
        </w:rPr>
        <w:t>.</w:t>
      </w:r>
      <w:r w:rsidRPr="005C6685">
        <w:rPr>
          <w:rFonts w:ascii="Arial" w:hAnsi="Arial" w:cs="Arial"/>
          <w:b/>
          <w:sz w:val="20"/>
          <w:szCs w:val="20"/>
        </w:rPr>
        <w:t xml:space="preserve"> Ações do Coral </w:t>
      </w:r>
      <w:r w:rsidR="00BA598B" w:rsidRPr="005C6685">
        <w:rPr>
          <w:rFonts w:ascii="Arial" w:hAnsi="Arial" w:cs="Arial"/>
          <w:b/>
          <w:sz w:val="20"/>
          <w:szCs w:val="20"/>
        </w:rPr>
        <w:t xml:space="preserve">Unijuí </w:t>
      </w:r>
    </w:p>
    <w:p w:rsidR="000914B6" w:rsidRPr="005C6685" w:rsidRDefault="000914B6" w:rsidP="00647F38">
      <w:pPr>
        <w:spacing w:before="120" w:after="120"/>
        <w:ind w:firstLine="709"/>
        <w:jc w:val="both"/>
        <w:rPr>
          <w:rFonts w:ascii="Arial" w:hAnsi="Arial" w:cs="Arial"/>
          <w:sz w:val="20"/>
          <w:szCs w:val="20"/>
        </w:rPr>
      </w:pPr>
      <w:r w:rsidRPr="005C6685">
        <w:rPr>
          <w:rFonts w:ascii="Arial" w:hAnsi="Arial" w:cs="Arial"/>
          <w:sz w:val="20"/>
          <w:szCs w:val="20"/>
        </w:rPr>
        <w:t>Em 2017 o Coral Unijuí</w:t>
      </w:r>
      <w:r w:rsidR="006D5AEF" w:rsidRPr="005C6685">
        <w:rPr>
          <w:rFonts w:ascii="Arial" w:hAnsi="Arial" w:cs="Arial"/>
          <w:sz w:val="20"/>
          <w:szCs w:val="20"/>
        </w:rPr>
        <w:t>, sob a coordenação da Regente Helena Dóris Sala,</w:t>
      </w:r>
      <w:r w:rsidRPr="005C6685">
        <w:rPr>
          <w:rFonts w:ascii="Arial" w:hAnsi="Arial" w:cs="Arial"/>
          <w:sz w:val="20"/>
          <w:szCs w:val="20"/>
        </w:rPr>
        <w:t xml:space="preserve"> deu continuidade ao repertório trabalhado até o momento incluindo peças antigas e novas tanto eruditas como populares, gaúchas e natalinas. O ano foi planejado contemplando diversas programações e apresentações referentes à comemoração do aniversário de 25 anos do Coral Unijuí, bem como apresentações em diversos outros eventos. </w:t>
      </w:r>
    </w:p>
    <w:p w:rsidR="000914B6" w:rsidRPr="005C6685" w:rsidRDefault="000914B6" w:rsidP="00647F38">
      <w:pPr>
        <w:spacing w:before="120" w:after="120"/>
        <w:ind w:firstLine="709"/>
        <w:jc w:val="both"/>
        <w:rPr>
          <w:rFonts w:ascii="Arial" w:hAnsi="Arial" w:cs="Arial"/>
          <w:sz w:val="20"/>
          <w:szCs w:val="20"/>
        </w:rPr>
      </w:pPr>
      <w:r w:rsidRPr="005C6685">
        <w:rPr>
          <w:rFonts w:ascii="Arial" w:hAnsi="Arial" w:cs="Arial"/>
          <w:sz w:val="20"/>
          <w:szCs w:val="20"/>
        </w:rPr>
        <w:t>A retomada das atividades ocorreu no mês de fevereiro, já na data de 23 de fevereiro aconteceu a primeira apresentação do Coral Unijuí no Auditório do Museu Antropológico D</w:t>
      </w:r>
      <w:r w:rsidR="00286787">
        <w:rPr>
          <w:rFonts w:ascii="Arial" w:hAnsi="Arial" w:cs="Arial"/>
          <w:sz w:val="20"/>
          <w:szCs w:val="20"/>
        </w:rPr>
        <w:t>iretor</w:t>
      </w:r>
      <w:r w:rsidRPr="005C6685">
        <w:rPr>
          <w:rFonts w:ascii="Arial" w:hAnsi="Arial" w:cs="Arial"/>
          <w:sz w:val="20"/>
          <w:szCs w:val="20"/>
        </w:rPr>
        <w:t xml:space="preserve"> Pestana, na recepção aos novos professores da </w:t>
      </w:r>
      <w:r w:rsidR="00286787" w:rsidRPr="005C6685">
        <w:rPr>
          <w:rFonts w:ascii="Arial" w:hAnsi="Arial" w:cs="Arial"/>
          <w:sz w:val="20"/>
          <w:szCs w:val="20"/>
        </w:rPr>
        <w:t>UNIJUÍ</w:t>
      </w:r>
      <w:r w:rsidRPr="005C6685">
        <w:rPr>
          <w:rFonts w:ascii="Arial" w:hAnsi="Arial" w:cs="Arial"/>
          <w:sz w:val="20"/>
          <w:szCs w:val="20"/>
        </w:rPr>
        <w:t xml:space="preserve">. Outras apresentações ocorreram ao longo do ano, dentre as quais: 16 de março, no Salão de Atos da </w:t>
      </w:r>
      <w:r w:rsidR="00286787" w:rsidRPr="005C6685">
        <w:rPr>
          <w:rFonts w:ascii="Arial" w:hAnsi="Arial" w:cs="Arial"/>
          <w:sz w:val="20"/>
          <w:szCs w:val="20"/>
        </w:rPr>
        <w:t>UNIJUÍ</w:t>
      </w:r>
      <w:r w:rsidRPr="005C6685">
        <w:rPr>
          <w:rFonts w:ascii="Arial" w:hAnsi="Arial" w:cs="Arial"/>
          <w:sz w:val="20"/>
          <w:szCs w:val="20"/>
        </w:rPr>
        <w:t>, num evento em homenagem ao professor Arg</w:t>
      </w:r>
      <w:r w:rsidR="00286787">
        <w:rPr>
          <w:rFonts w:ascii="Arial" w:hAnsi="Arial" w:cs="Arial"/>
          <w:sz w:val="20"/>
          <w:szCs w:val="20"/>
        </w:rPr>
        <w:t xml:space="preserve">emiro Jacob Brum; 10 de abril, </w:t>
      </w:r>
      <w:r w:rsidRPr="005C6685">
        <w:rPr>
          <w:rFonts w:ascii="Arial" w:hAnsi="Arial" w:cs="Arial"/>
          <w:sz w:val="20"/>
          <w:szCs w:val="20"/>
        </w:rPr>
        <w:t xml:space="preserve">gravação do Flash </w:t>
      </w:r>
      <w:proofErr w:type="spellStart"/>
      <w:r w:rsidRPr="005C6685">
        <w:rPr>
          <w:rFonts w:ascii="Arial" w:hAnsi="Arial" w:cs="Arial"/>
          <w:sz w:val="20"/>
          <w:szCs w:val="20"/>
        </w:rPr>
        <w:t>Mobi</w:t>
      </w:r>
      <w:proofErr w:type="spellEnd"/>
      <w:r w:rsidRPr="005C6685">
        <w:rPr>
          <w:rFonts w:ascii="Arial" w:hAnsi="Arial" w:cs="Arial"/>
          <w:sz w:val="20"/>
          <w:szCs w:val="20"/>
        </w:rPr>
        <w:t xml:space="preserve"> e divulgação do início das comemorações dos seus 25 anos no Hall da Biblioteca do </w:t>
      </w:r>
      <w:r w:rsidRPr="00286787">
        <w:rPr>
          <w:rFonts w:ascii="Arial" w:hAnsi="Arial" w:cs="Arial"/>
          <w:i/>
          <w:sz w:val="20"/>
          <w:szCs w:val="20"/>
        </w:rPr>
        <w:t>Campus</w:t>
      </w:r>
      <w:r w:rsidRPr="005C6685">
        <w:rPr>
          <w:rFonts w:ascii="Arial" w:hAnsi="Arial" w:cs="Arial"/>
          <w:sz w:val="20"/>
          <w:szCs w:val="20"/>
        </w:rPr>
        <w:t xml:space="preserve"> da </w:t>
      </w:r>
      <w:r w:rsidR="00286787" w:rsidRPr="005C6685">
        <w:rPr>
          <w:rFonts w:ascii="Arial" w:hAnsi="Arial" w:cs="Arial"/>
          <w:sz w:val="20"/>
          <w:szCs w:val="20"/>
        </w:rPr>
        <w:t>UNIJUÍ</w:t>
      </w:r>
      <w:r w:rsidRPr="005C6685">
        <w:rPr>
          <w:rFonts w:ascii="Arial" w:hAnsi="Arial" w:cs="Arial"/>
          <w:sz w:val="20"/>
          <w:szCs w:val="20"/>
        </w:rPr>
        <w:t xml:space="preserve">; abril foi o mês </w:t>
      </w:r>
      <w:r w:rsidRPr="005C6685">
        <w:rPr>
          <w:rFonts w:ascii="Arial" w:hAnsi="Arial" w:cs="Arial"/>
          <w:sz w:val="20"/>
          <w:szCs w:val="20"/>
          <w:shd w:val="clear" w:color="auto" w:fill="FFFFFF"/>
        </w:rPr>
        <w:t>das gravações do "Especial Coral Unijuí 25 anos de Vozes e Histórias" na Unijuí FM</w:t>
      </w:r>
      <w:r w:rsidR="00286787">
        <w:rPr>
          <w:rFonts w:ascii="Arial" w:hAnsi="Arial" w:cs="Arial"/>
          <w:sz w:val="20"/>
          <w:szCs w:val="20"/>
          <w:shd w:val="clear" w:color="auto" w:fill="FFFFFF"/>
        </w:rPr>
        <w:t>,</w:t>
      </w:r>
      <w:r w:rsidRPr="005C6685">
        <w:rPr>
          <w:rFonts w:ascii="Arial" w:hAnsi="Arial" w:cs="Arial"/>
          <w:sz w:val="20"/>
          <w:szCs w:val="20"/>
          <w:shd w:val="clear" w:color="auto" w:fill="FFFFFF"/>
        </w:rPr>
        <w:t xml:space="preserve"> um programa que estreou em maio e contou a história do grupo, através da regente Helena, de </w:t>
      </w:r>
      <w:proofErr w:type="spellStart"/>
      <w:r w:rsidRPr="005C6685">
        <w:rPr>
          <w:rFonts w:ascii="Arial" w:hAnsi="Arial" w:cs="Arial"/>
          <w:sz w:val="20"/>
          <w:szCs w:val="20"/>
          <w:shd w:val="clear" w:color="auto" w:fill="FFFFFF"/>
        </w:rPr>
        <w:t>coralistas</w:t>
      </w:r>
      <w:proofErr w:type="spellEnd"/>
      <w:r w:rsidRPr="005C6685">
        <w:rPr>
          <w:rFonts w:ascii="Arial" w:hAnsi="Arial" w:cs="Arial"/>
          <w:sz w:val="20"/>
          <w:szCs w:val="20"/>
          <w:shd w:val="clear" w:color="auto" w:fill="FFFFFF"/>
        </w:rPr>
        <w:t xml:space="preserve"> convidados, das antigas regentes Cynthia e Letícia e da repórter Carine da </w:t>
      </w:r>
      <w:proofErr w:type="spellStart"/>
      <w:r w:rsidRPr="005C6685">
        <w:rPr>
          <w:rFonts w:ascii="Arial" w:hAnsi="Arial" w:cs="Arial"/>
          <w:sz w:val="20"/>
          <w:szCs w:val="20"/>
          <w:shd w:val="clear" w:color="auto" w:fill="FFFFFF"/>
        </w:rPr>
        <w:t>Pieve</w:t>
      </w:r>
      <w:proofErr w:type="spellEnd"/>
      <w:r w:rsidRPr="005C6685">
        <w:rPr>
          <w:rFonts w:ascii="Arial" w:hAnsi="Arial" w:cs="Arial"/>
          <w:sz w:val="20"/>
          <w:szCs w:val="20"/>
          <w:shd w:val="clear" w:color="auto" w:fill="FFFFFF"/>
        </w:rPr>
        <w:t xml:space="preserve"> </w:t>
      </w:r>
      <w:proofErr w:type="spellStart"/>
      <w:r w:rsidRPr="005C6685">
        <w:rPr>
          <w:rFonts w:ascii="Arial" w:hAnsi="Arial" w:cs="Arial"/>
          <w:sz w:val="20"/>
          <w:szCs w:val="20"/>
          <w:shd w:val="clear" w:color="auto" w:fill="FFFFFF"/>
        </w:rPr>
        <w:t>num</w:t>
      </w:r>
      <w:proofErr w:type="spellEnd"/>
      <w:r w:rsidRPr="005C6685">
        <w:rPr>
          <w:rFonts w:ascii="Arial" w:hAnsi="Arial" w:cs="Arial"/>
          <w:sz w:val="20"/>
          <w:szCs w:val="20"/>
          <w:shd w:val="clear" w:color="auto" w:fill="FFFFFF"/>
        </w:rPr>
        <w:t xml:space="preserve"> bate papo com música. As gravações aconteceram nos dias 07,10,13</w:t>
      </w:r>
      <w:r w:rsidR="00286787">
        <w:rPr>
          <w:rFonts w:ascii="Arial" w:hAnsi="Arial" w:cs="Arial"/>
          <w:sz w:val="20"/>
          <w:szCs w:val="20"/>
          <w:shd w:val="clear" w:color="auto" w:fill="FFFFFF"/>
        </w:rPr>
        <w:t xml:space="preserve"> e </w:t>
      </w:r>
      <w:r w:rsidRPr="005C6685">
        <w:rPr>
          <w:rFonts w:ascii="Arial" w:hAnsi="Arial" w:cs="Arial"/>
          <w:sz w:val="20"/>
          <w:szCs w:val="20"/>
          <w:shd w:val="clear" w:color="auto" w:fill="FFFFFF"/>
        </w:rPr>
        <w:t>17 de abril, e foi ao ar no mês de maio, nos sábados das 10 às 10h30</w:t>
      </w:r>
      <w:r w:rsidR="00286787">
        <w:rPr>
          <w:rFonts w:ascii="Arial" w:hAnsi="Arial" w:cs="Arial"/>
          <w:sz w:val="20"/>
          <w:szCs w:val="20"/>
          <w:shd w:val="clear" w:color="auto" w:fill="FFFFFF"/>
        </w:rPr>
        <w:t>min,</w:t>
      </w:r>
      <w:r w:rsidRPr="005C6685">
        <w:rPr>
          <w:rFonts w:ascii="Arial" w:hAnsi="Arial" w:cs="Arial"/>
          <w:sz w:val="20"/>
          <w:szCs w:val="20"/>
          <w:shd w:val="clear" w:color="auto" w:fill="FFFFFF"/>
        </w:rPr>
        <w:t xml:space="preserve"> nos dias 6, 13, 20</w:t>
      </w:r>
      <w:r w:rsidR="00286787">
        <w:rPr>
          <w:rFonts w:ascii="Arial" w:hAnsi="Arial" w:cs="Arial"/>
          <w:sz w:val="20"/>
          <w:szCs w:val="20"/>
          <w:shd w:val="clear" w:color="auto" w:fill="FFFFFF"/>
        </w:rPr>
        <w:t xml:space="preserve"> e </w:t>
      </w:r>
      <w:r w:rsidRPr="005C6685">
        <w:rPr>
          <w:rFonts w:ascii="Arial" w:hAnsi="Arial" w:cs="Arial"/>
          <w:sz w:val="20"/>
          <w:szCs w:val="20"/>
          <w:shd w:val="clear" w:color="auto" w:fill="FFFFFF"/>
        </w:rPr>
        <w:t>27 de maio e com reprise nos domingos 7, 14, 21 e 28 à noite; ainda em</w:t>
      </w:r>
      <w:r w:rsidRPr="005C6685">
        <w:rPr>
          <w:rFonts w:ascii="Arial" w:hAnsi="Arial" w:cs="Arial"/>
          <w:sz w:val="20"/>
          <w:szCs w:val="20"/>
        </w:rPr>
        <w:t xml:space="preserve"> maio, abertura do </w:t>
      </w:r>
      <w:r w:rsidRPr="005C6685">
        <w:rPr>
          <w:rFonts w:ascii="Arial" w:hAnsi="Arial" w:cs="Arial"/>
          <w:sz w:val="20"/>
          <w:szCs w:val="20"/>
          <w:shd w:val="clear" w:color="auto" w:fill="FFFFFF"/>
        </w:rPr>
        <w:t xml:space="preserve">Congresso Internacional em Saúde; </w:t>
      </w:r>
      <w:r w:rsidR="00286787">
        <w:rPr>
          <w:rFonts w:ascii="Arial" w:hAnsi="Arial" w:cs="Arial"/>
          <w:sz w:val="20"/>
          <w:szCs w:val="20"/>
        </w:rPr>
        <w:t>apresentação no Museu Antropológico Diretor</w:t>
      </w:r>
      <w:r w:rsidRPr="005C6685">
        <w:rPr>
          <w:rFonts w:ascii="Arial" w:hAnsi="Arial" w:cs="Arial"/>
          <w:sz w:val="20"/>
          <w:szCs w:val="20"/>
        </w:rPr>
        <w:t xml:space="preserve"> Pestana de Ijuí, na Semana comemorativa dos 56 anos do seu aniversário, a</w:t>
      </w:r>
      <w:r w:rsidR="00286787">
        <w:rPr>
          <w:rFonts w:ascii="Arial" w:hAnsi="Arial" w:cs="Arial"/>
          <w:sz w:val="20"/>
          <w:szCs w:val="20"/>
          <w:shd w:val="clear" w:color="auto" w:fill="FFFFFF"/>
        </w:rPr>
        <w:t xml:space="preserve">presentou </w:t>
      </w:r>
      <w:r w:rsidRPr="005C6685">
        <w:rPr>
          <w:rFonts w:ascii="Arial" w:hAnsi="Arial" w:cs="Arial"/>
          <w:sz w:val="20"/>
          <w:szCs w:val="20"/>
          <w:shd w:val="clear" w:color="auto" w:fill="FFFFFF"/>
        </w:rPr>
        <w:t xml:space="preserve">entre as galerias e exposições do museu canções da música popular brasileira num evento chamado: "Do </w:t>
      </w:r>
      <w:proofErr w:type="spellStart"/>
      <w:r w:rsidRPr="005C6685">
        <w:rPr>
          <w:rFonts w:ascii="Arial" w:hAnsi="Arial" w:cs="Arial"/>
          <w:sz w:val="20"/>
          <w:szCs w:val="20"/>
          <w:shd w:val="clear" w:color="auto" w:fill="FFFFFF"/>
        </w:rPr>
        <w:t>oiapoque</w:t>
      </w:r>
      <w:proofErr w:type="spellEnd"/>
      <w:r w:rsidRPr="005C6685">
        <w:rPr>
          <w:rFonts w:ascii="Arial" w:hAnsi="Arial" w:cs="Arial"/>
          <w:sz w:val="20"/>
          <w:szCs w:val="20"/>
          <w:shd w:val="clear" w:color="auto" w:fill="FFFFFF"/>
        </w:rPr>
        <w:t xml:space="preserve"> ao </w:t>
      </w:r>
      <w:r w:rsidR="00286787" w:rsidRPr="005C6685">
        <w:rPr>
          <w:rFonts w:ascii="Arial" w:hAnsi="Arial" w:cs="Arial"/>
          <w:sz w:val="20"/>
          <w:szCs w:val="20"/>
          <w:shd w:val="clear" w:color="auto" w:fill="FFFFFF"/>
        </w:rPr>
        <w:t>Chuí</w:t>
      </w:r>
      <w:r w:rsidRPr="005C6685">
        <w:rPr>
          <w:rFonts w:ascii="Arial" w:hAnsi="Arial" w:cs="Arial"/>
          <w:sz w:val="20"/>
          <w:szCs w:val="20"/>
          <w:shd w:val="clear" w:color="auto" w:fill="FFFFFF"/>
        </w:rPr>
        <w:t xml:space="preserve">: O Brasil na Voz do Coral Unijuí"; na abertura do Concerto da Orquestra de Câmara da Geórgia, no Salão de Atos da </w:t>
      </w:r>
      <w:r w:rsidR="00286787" w:rsidRPr="005C6685">
        <w:rPr>
          <w:rFonts w:ascii="Arial" w:hAnsi="Arial" w:cs="Arial"/>
          <w:sz w:val="20"/>
          <w:szCs w:val="20"/>
          <w:shd w:val="clear" w:color="auto" w:fill="FFFFFF"/>
        </w:rPr>
        <w:t>UNIJUÍ</w:t>
      </w:r>
      <w:r w:rsidRPr="005C6685">
        <w:rPr>
          <w:rFonts w:ascii="Arial" w:hAnsi="Arial" w:cs="Arial"/>
          <w:sz w:val="20"/>
          <w:szCs w:val="20"/>
          <w:shd w:val="clear" w:color="auto" w:fill="FFFFFF"/>
        </w:rPr>
        <w:t xml:space="preserve">; </w:t>
      </w:r>
      <w:r w:rsidRPr="005C6685">
        <w:rPr>
          <w:rFonts w:ascii="Arial" w:hAnsi="Arial" w:cs="Arial"/>
          <w:sz w:val="20"/>
          <w:szCs w:val="20"/>
        </w:rPr>
        <w:t xml:space="preserve">Junho, mês de ensaios gerais e preparativos para o Recital dos 25 anos Coral Unijuí, ensaios com as antigas regentes, </w:t>
      </w:r>
      <w:proofErr w:type="spellStart"/>
      <w:r w:rsidRPr="005C6685">
        <w:rPr>
          <w:rFonts w:ascii="Arial" w:hAnsi="Arial" w:cs="Arial"/>
          <w:sz w:val="20"/>
          <w:szCs w:val="20"/>
        </w:rPr>
        <w:t>ex-coralistas</w:t>
      </w:r>
      <w:proofErr w:type="spellEnd"/>
      <w:r w:rsidRPr="005C6685">
        <w:rPr>
          <w:rFonts w:ascii="Arial" w:hAnsi="Arial" w:cs="Arial"/>
          <w:sz w:val="20"/>
          <w:szCs w:val="20"/>
        </w:rPr>
        <w:t xml:space="preserve"> e convidados. </w:t>
      </w:r>
      <w:r w:rsidR="00286787">
        <w:rPr>
          <w:rFonts w:ascii="Arial" w:hAnsi="Arial" w:cs="Arial"/>
          <w:sz w:val="20"/>
          <w:szCs w:val="20"/>
        </w:rPr>
        <w:t>Em j</w:t>
      </w:r>
      <w:r w:rsidRPr="005C6685">
        <w:rPr>
          <w:rFonts w:ascii="Arial" w:hAnsi="Arial" w:cs="Arial"/>
          <w:sz w:val="20"/>
          <w:szCs w:val="20"/>
        </w:rPr>
        <w:t xml:space="preserve">ulho ocorreu o primeiro Recital Comemorativo dos 25 anos do Coral Unijuí na cidade de Panambi, no Auditório do SESI, com a participação da Orquestra Jovem do SESI; participação no programa da Unijuí FM Rádio Ideia sobre os preparativos para o Recital Comemorativo aos 25 anos; intervenção na Reitoria da </w:t>
      </w:r>
      <w:r w:rsidR="00286787" w:rsidRPr="005C6685">
        <w:rPr>
          <w:rFonts w:ascii="Arial" w:hAnsi="Arial" w:cs="Arial"/>
          <w:sz w:val="20"/>
          <w:szCs w:val="20"/>
        </w:rPr>
        <w:t xml:space="preserve">UNIJUÍ </w:t>
      </w:r>
      <w:r w:rsidRPr="005C6685">
        <w:rPr>
          <w:rFonts w:ascii="Arial" w:hAnsi="Arial" w:cs="Arial"/>
          <w:sz w:val="20"/>
          <w:szCs w:val="20"/>
        </w:rPr>
        <w:t xml:space="preserve">divulgando e convidando os funcionários e demais docentes para assistir ao Recital Comemorativo dos 25 anos Coral Unijuí; participação do programa </w:t>
      </w:r>
      <w:r w:rsidR="00286787">
        <w:rPr>
          <w:rFonts w:ascii="Arial" w:hAnsi="Arial" w:cs="Arial"/>
          <w:sz w:val="20"/>
          <w:szCs w:val="20"/>
        </w:rPr>
        <w:t>Rádio</w:t>
      </w:r>
      <w:r w:rsidRPr="005C6685">
        <w:rPr>
          <w:rFonts w:ascii="Arial" w:hAnsi="Arial" w:cs="Arial"/>
          <w:sz w:val="20"/>
          <w:szCs w:val="20"/>
        </w:rPr>
        <w:t xml:space="preserve"> Jornal da Manhã, divulgando e convidando os ouvintes para assistirem ao Recital dos 25 anos do Coral Unijuí. No dia 15 de </w:t>
      </w:r>
      <w:r w:rsidR="00286787" w:rsidRPr="005C6685">
        <w:rPr>
          <w:rFonts w:ascii="Arial" w:hAnsi="Arial" w:cs="Arial"/>
          <w:sz w:val="20"/>
          <w:szCs w:val="20"/>
        </w:rPr>
        <w:t>julho</w:t>
      </w:r>
      <w:r w:rsidR="00286787">
        <w:rPr>
          <w:rFonts w:ascii="Arial" w:hAnsi="Arial" w:cs="Arial"/>
          <w:sz w:val="20"/>
          <w:szCs w:val="20"/>
        </w:rPr>
        <w:t>,</w:t>
      </w:r>
      <w:r w:rsidRPr="005C6685">
        <w:rPr>
          <w:rFonts w:ascii="Arial" w:hAnsi="Arial" w:cs="Arial"/>
          <w:sz w:val="20"/>
          <w:szCs w:val="20"/>
        </w:rPr>
        <w:t xml:space="preserve"> às 20h30min</w:t>
      </w:r>
      <w:r w:rsidR="00286787">
        <w:rPr>
          <w:rFonts w:ascii="Arial" w:hAnsi="Arial" w:cs="Arial"/>
          <w:sz w:val="20"/>
          <w:szCs w:val="20"/>
        </w:rPr>
        <w:t>,</w:t>
      </w:r>
      <w:r w:rsidRPr="005C6685">
        <w:rPr>
          <w:rFonts w:ascii="Arial" w:hAnsi="Arial" w:cs="Arial"/>
          <w:sz w:val="20"/>
          <w:szCs w:val="20"/>
        </w:rPr>
        <w:t xml:space="preserve"> o Coral Unijuí </w:t>
      </w:r>
      <w:r w:rsidR="00286787">
        <w:rPr>
          <w:rFonts w:ascii="Arial" w:hAnsi="Arial" w:cs="Arial"/>
          <w:sz w:val="20"/>
          <w:szCs w:val="20"/>
        </w:rPr>
        <w:t xml:space="preserve">se </w:t>
      </w:r>
      <w:r w:rsidRPr="005C6685">
        <w:rPr>
          <w:rFonts w:ascii="Arial" w:hAnsi="Arial" w:cs="Arial"/>
          <w:sz w:val="20"/>
          <w:szCs w:val="20"/>
        </w:rPr>
        <w:t xml:space="preserve">apresentou lotando o Salão de Atos da </w:t>
      </w:r>
      <w:r w:rsidR="00286787" w:rsidRPr="005C6685">
        <w:rPr>
          <w:rFonts w:ascii="Arial" w:hAnsi="Arial" w:cs="Arial"/>
          <w:sz w:val="20"/>
          <w:szCs w:val="20"/>
        </w:rPr>
        <w:t xml:space="preserve">UNIJUÍ </w:t>
      </w:r>
      <w:r w:rsidRPr="005C6685">
        <w:rPr>
          <w:rFonts w:ascii="Arial" w:hAnsi="Arial" w:cs="Arial"/>
          <w:sz w:val="20"/>
          <w:szCs w:val="20"/>
        </w:rPr>
        <w:t>no evento “Recital Comemorativo dos 25 anos Coral Unijuí”</w:t>
      </w:r>
      <w:r w:rsidR="00286787">
        <w:rPr>
          <w:rFonts w:ascii="Arial" w:hAnsi="Arial" w:cs="Arial"/>
          <w:sz w:val="20"/>
          <w:szCs w:val="20"/>
        </w:rPr>
        <w:t>,</w:t>
      </w:r>
      <w:r w:rsidRPr="005C6685">
        <w:rPr>
          <w:rFonts w:ascii="Arial" w:hAnsi="Arial" w:cs="Arial"/>
          <w:sz w:val="20"/>
          <w:szCs w:val="20"/>
        </w:rPr>
        <w:t xml:space="preserve"> evento que reuniu antigas regentes, antigos </w:t>
      </w:r>
      <w:proofErr w:type="spellStart"/>
      <w:r w:rsidRPr="005C6685">
        <w:rPr>
          <w:rFonts w:ascii="Arial" w:hAnsi="Arial" w:cs="Arial"/>
          <w:sz w:val="20"/>
          <w:szCs w:val="20"/>
        </w:rPr>
        <w:t>coralistas</w:t>
      </w:r>
      <w:proofErr w:type="spellEnd"/>
      <w:r w:rsidRPr="005C6685">
        <w:rPr>
          <w:rFonts w:ascii="Arial" w:hAnsi="Arial" w:cs="Arial"/>
          <w:sz w:val="20"/>
          <w:szCs w:val="20"/>
        </w:rPr>
        <w:t xml:space="preserve">, comunidade interna e externa e apreciadores do Coral. </w:t>
      </w:r>
      <w:r w:rsidR="00286787">
        <w:rPr>
          <w:rFonts w:ascii="Arial" w:hAnsi="Arial" w:cs="Arial"/>
          <w:sz w:val="20"/>
          <w:szCs w:val="20"/>
        </w:rPr>
        <w:t>No</w:t>
      </w:r>
      <w:r w:rsidRPr="005C6685">
        <w:rPr>
          <w:rFonts w:ascii="Arial" w:hAnsi="Arial" w:cs="Arial"/>
          <w:sz w:val="20"/>
          <w:szCs w:val="20"/>
        </w:rPr>
        <w:t xml:space="preserve"> dia 23 pela manhã, integrantes do Coral participaram do programa ao vivo da </w:t>
      </w:r>
      <w:r w:rsidR="00286787">
        <w:rPr>
          <w:rFonts w:ascii="Arial" w:hAnsi="Arial" w:cs="Arial"/>
          <w:sz w:val="20"/>
          <w:szCs w:val="20"/>
        </w:rPr>
        <w:t>R</w:t>
      </w:r>
      <w:r w:rsidRPr="005C6685">
        <w:rPr>
          <w:rFonts w:ascii="Arial" w:hAnsi="Arial" w:cs="Arial"/>
          <w:sz w:val="20"/>
          <w:szCs w:val="20"/>
        </w:rPr>
        <w:t xml:space="preserve">ádio Unijuí FM: Especial Nativista 16 anos que aconteceu no pergolado ao lado do lago, no </w:t>
      </w:r>
      <w:r w:rsidR="00286787" w:rsidRPr="00286787">
        <w:rPr>
          <w:rFonts w:ascii="Arial" w:hAnsi="Arial" w:cs="Arial"/>
          <w:i/>
          <w:sz w:val="20"/>
          <w:szCs w:val="20"/>
        </w:rPr>
        <w:t>C</w:t>
      </w:r>
      <w:r w:rsidRPr="00286787">
        <w:rPr>
          <w:rFonts w:ascii="Arial" w:hAnsi="Arial" w:cs="Arial"/>
          <w:i/>
          <w:sz w:val="20"/>
          <w:szCs w:val="20"/>
        </w:rPr>
        <w:t>ampus</w:t>
      </w:r>
      <w:r w:rsidRPr="005C6685">
        <w:rPr>
          <w:rFonts w:ascii="Arial" w:hAnsi="Arial" w:cs="Arial"/>
          <w:sz w:val="20"/>
          <w:szCs w:val="20"/>
        </w:rPr>
        <w:t xml:space="preserve"> </w:t>
      </w:r>
      <w:r w:rsidR="00286787" w:rsidRPr="005C6685">
        <w:rPr>
          <w:rFonts w:ascii="Arial" w:hAnsi="Arial" w:cs="Arial"/>
          <w:sz w:val="20"/>
          <w:szCs w:val="20"/>
        </w:rPr>
        <w:t>UNIJUÍ</w:t>
      </w:r>
      <w:r w:rsidRPr="005C6685">
        <w:rPr>
          <w:rFonts w:ascii="Arial" w:hAnsi="Arial" w:cs="Arial"/>
          <w:sz w:val="20"/>
          <w:szCs w:val="20"/>
        </w:rPr>
        <w:t>.</w:t>
      </w:r>
    </w:p>
    <w:p w:rsidR="000914B6" w:rsidRDefault="000914B6" w:rsidP="00647F38">
      <w:pPr>
        <w:shd w:val="clear" w:color="auto" w:fill="FFFFFF"/>
        <w:spacing w:before="120" w:after="120"/>
        <w:ind w:firstLine="709"/>
        <w:jc w:val="both"/>
        <w:rPr>
          <w:rFonts w:ascii="Arial" w:hAnsi="Arial" w:cs="Arial"/>
          <w:sz w:val="20"/>
          <w:szCs w:val="20"/>
        </w:rPr>
      </w:pPr>
      <w:r w:rsidRPr="005C6685">
        <w:rPr>
          <w:rFonts w:ascii="Arial" w:hAnsi="Arial" w:cs="Arial"/>
          <w:sz w:val="20"/>
          <w:szCs w:val="20"/>
        </w:rPr>
        <w:t xml:space="preserve">Já em agosto o Coral Unijuí </w:t>
      </w:r>
      <w:r w:rsidR="00286787">
        <w:rPr>
          <w:rFonts w:ascii="Arial" w:hAnsi="Arial" w:cs="Arial"/>
          <w:sz w:val="20"/>
          <w:szCs w:val="20"/>
        </w:rPr>
        <w:t xml:space="preserve">se </w:t>
      </w:r>
      <w:r w:rsidRPr="005C6685">
        <w:rPr>
          <w:rFonts w:ascii="Arial" w:hAnsi="Arial" w:cs="Arial"/>
          <w:sz w:val="20"/>
          <w:szCs w:val="20"/>
        </w:rPr>
        <w:t xml:space="preserve">apresentou no evento: </w:t>
      </w:r>
      <w:r w:rsidRPr="005C6685">
        <w:rPr>
          <w:rFonts w:ascii="Arial" w:hAnsi="Arial" w:cs="Arial"/>
          <w:sz w:val="20"/>
          <w:szCs w:val="20"/>
          <w:shd w:val="clear" w:color="auto" w:fill="FFFFFF"/>
        </w:rPr>
        <w:t xml:space="preserve">O sujeito diante da violência; </w:t>
      </w:r>
      <w:r w:rsidR="00286787">
        <w:rPr>
          <w:rFonts w:ascii="Arial" w:hAnsi="Arial" w:cs="Arial"/>
          <w:sz w:val="20"/>
          <w:szCs w:val="20"/>
          <w:shd w:val="clear" w:color="auto" w:fill="FFFFFF"/>
        </w:rPr>
        <w:t>n</w:t>
      </w:r>
      <w:r w:rsidRPr="005C6685">
        <w:rPr>
          <w:rFonts w:ascii="Arial" w:hAnsi="Arial" w:cs="Arial"/>
          <w:sz w:val="20"/>
          <w:szCs w:val="20"/>
          <w:shd w:val="clear" w:color="auto" w:fill="FFFFFF"/>
        </w:rPr>
        <w:t xml:space="preserve">o concerto 'A Canção Brasileira', que aconteceu no SESC; no Recital Comemorativo aos 25 anos do Coral Unijuí na cidade de Santa Rosa, juntamente com a participação da Orquestra de Violões Santa Rosa, Orquestra Jovem e Coral Santa Rosa e Coral Ecumênico 24 de Julho; participou do Profissional do Futuro no </w:t>
      </w:r>
      <w:r w:rsidR="00286787" w:rsidRPr="00286787">
        <w:rPr>
          <w:rFonts w:ascii="Arial" w:hAnsi="Arial" w:cs="Arial"/>
          <w:i/>
          <w:sz w:val="20"/>
          <w:szCs w:val="20"/>
          <w:shd w:val="clear" w:color="auto" w:fill="FFFFFF"/>
        </w:rPr>
        <w:t>C</w:t>
      </w:r>
      <w:r w:rsidRPr="00286787">
        <w:rPr>
          <w:rFonts w:ascii="Arial" w:hAnsi="Arial" w:cs="Arial"/>
          <w:i/>
          <w:sz w:val="20"/>
          <w:szCs w:val="20"/>
          <w:shd w:val="clear" w:color="auto" w:fill="FFFFFF"/>
        </w:rPr>
        <w:t>ampus</w:t>
      </w:r>
      <w:r w:rsidRPr="005C6685">
        <w:rPr>
          <w:rFonts w:ascii="Arial" w:hAnsi="Arial" w:cs="Arial"/>
          <w:sz w:val="20"/>
          <w:szCs w:val="20"/>
          <w:shd w:val="clear" w:color="auto" w:fill="FFFFFF"/>
        </w:rPr>
        <w:t xml:space="preserve"> de Ijuí, mostrando algumas atividades e interpretando algumas canções do repertório. Em setembro </w:t>
      </w:r>
      <w:r w:rsidRPr="005C6685">
        <w:rPr>
          <w:rFonts w:ascii="Arial" w:hAnsi="Arial" w:cs="Arial"/>
          <w:sz w:val="20"/>
          <w:szCs w:val="20"/>
        </w:rPr>
        <w:t xml:space="preserve">foi realizada a segunda edição da “Tertúlia Universitária: nosso canto, nossa arte, nossa cultura”, no Salão de Atos da </w:t>
      </w:r>
      <w:r w:rsidR="00286787" w:rsidRPr="005C6685">
        <w:rPr>
          <w:rFonts w:ascii="Arial" w:hAnsi="Arial" w:cs="Arial"/>
          <w:sz w:val="20"/>
          <w:szCs w:val="20"/>
        </w:rPr>
        <w:t>UNIJUÍ</w:t>
      </w:r>
      <w:r w:rsidRPr="005C6685">
        <w:rPr>
          <w:rFonts w:ascii="Arial" w:hAnsi="Arial" w:cs="Arial"/>
          <w:sz w:val="20"/>
          <w:szCs w:val="20"/>
        </w:rPr>
        <w:t xml:space="preserve">, projeto em conjunto a Cia </w:t>
      </w:r>
      <w:proofErr w:type="spellStart"/>
      <w:r w:rsidRPr="005C6685">
        <w:rPr>
          <w:rFonts w:ascii="Arial" w:hAnsi="Arial" w:cs="Arial"/>
          <w:sz w:val="20"/>
          <w:szCs w:val="20"/>
        </w:rPr>
        <w:t>Cadagy</w:t>
      </w:r>
      <w:proofErr w:type="spellEnd"/>
      <w:r w:rsidRPr="005C6685">
        <w:rPr>
          <w:rFonts w:ascii="Arial" w:hAnsi="Arial" w:cs="Arial"/>
          <w:sz w:val="20"/>
          <w:szCs w:val="20"/>
        </w:rPr>
        <w:t xml:space="preserve">. Este espetáculo visa promover a cultura gaúcha através de expressões artísticas como canto, dança, chula e declamação e teve a participação de grupos musicais e cantores de Ijuí, solistas e instrumental do Coral Unijuí. </w:t>
      </w:r>
    </w:p>
    <w:p w:rsidR="00BB3B51" w:rsidRPr="005C6685" w:rsidRDefault="00BB3B51" w:rsidP="00647F38">
      <w:pPr>
        <w:shd w:val="clear" w:color="auto" w:fill="FFFFFF"/>
        <w:spacing w:before="120" w:after="120"/>
        <w:ind w:firstLine="709"/>
        <w:jc w:val="both"/>
        <w:rPr>
          <w:rFonts w:ascii="Arial" w:hAnsi="Arial" w:cs="Arial"/>
          <w:sz w:val="20"/>
          <w:szCs w:val="20"/>
        </w:rPr>
      </w:pPr>
    </w:p>
    <w:p w:rsidR="000914B6" w:rsidRPr="005C6685" w:rsidRDefault="000914B6" w:rsidP="00647F38">
      <w:pPr>
        <w:shd w:val="clear" w:color="auto" w:fill="FFFFFF"/>
        <w:spacing w:before="120" w:after="120"/>
        <w:ind w:firstLine="709"/>
        <w:jc w:val="both"/>
        <w:rPr>
          <w:rFonts w:ascii="Arial" w:hAnsi="Arial" w:cs="Arial"/>
          <w:sz w:val="20"/>
          <w:szCs w:val="20"/>
          <w:shd w:val="clear" w:color="auto" w:fill="FFFFFF"/>
        </w:rPr>
      </w:pPr>
      <w:r w:rsidRPr="005C6685">
        <w:rPr>
          <w:rFonts w:ascii="Arial" w:hAnsi="Arial" w:cs="Arial"/>
          <w:sz w:val="20"/>
          <w:szCs w:val="20"/>
          <w:shd w:val="clear" w:color="auto" w:fill="FFFFFF"/>
        </w:rPr>
        <w:lastRenderedPageBreak/>
        <w:t xml:space="preserve">Ainda em setembro o Coral Unijuí fez diversas apresentações durante o Salão do Conhecimento; participou do XX Concerto da Primavera em Santa Rosa, evento que reuniu demais corais da região. </w:t>
      </w:r>
      <w:r w:rsidRPr="005C6685">
        <w:rPr>
          <w:rFonts w:ascii="Arial" w:hAnsi="Arial" w:cs="Arial"/>
          <w:sz w:val="20"/>
          <w:szCs w:val="20"/>
        </w:rPr>
        <w:t xml:space="preserve">Em outubro apresentou-se durante a </w:t>
      </w:r>
      <w:proofErr w:type="spellStart"/>
      <w:r w:rsidRPr="005C6685">
        <w:rPr>
          <w:rFonts w:ascii="Arial" w:hAnsi="Arial" w:cs="Arial"/>
          <w:sz w:val="20"/>
          <w:szCs w:val="20"/>
        </w:rPr>
        <w:t>ExpoIjuí</w:t>
      </w:r>
      <w:proofErr w:type="spellEnd"/>
      <w:r w:rsidRPr="005C6685">
        <w:rPr>
          <w:rFonts w:ascii="Arial" w:hAnsi="Arial" w:cs="Arial"/>
          <w:sz w:val="20"/>
          <w:szCs w:val="20"/>
        </w:rPr>
        <w:t xml:space="preserve"> no Palco das Etnias; </w:t>
      </w:r>
      <w:r w:rsidRPr="005C6685">
        <w:rPr>
          <w:rFonts w:ascii="Arial" w:hAnsi="Arial" w:cs="Arial"/>
          <w:sz w:val="20"/>
          <w:szCs w:val="20"/>
          <w:shd w:val="clear" w:color="auto" w:fill="FFFFFF"/>
        </w:rPr>
        <w:t xml:space="preserve">na Casa do Produtor durante o Seminário sobre Forrageiras do </w:t>
      </w:r>
      <w:proofErr w:type="spellStart"/>
      <w:r w:rsidRPr="005C6685">
        <w:rPr>
          <w:rFonts w:ascii="Arial" w:hAnsi="Arial" w:cs="Arial"/>
          <w:sz w:val="20"/>
          <w:szCs w:val="20"/>
          <w:shd w:val="clear" w:color="auto" w:fill="FFFFFF"/>
        </w:rPr>
        <w:t>DEA</w:t>
      </w:r>
      <w:r w:rsidR="00286787">
        <w:rPr>
          <w:rFonts w:ascii="Arial" w:hAnsi="Arial" w:cs="Arial"/>
          <w:sz w:val="20"/>
          <w:szCs w:val="20"/>
          <w:shd w:val="clear" w:color="auto" w:fill="FFFFFF"/>
        </w:rPr>
        <w:t>g</w:t>
      </w:r>
      <w:proofErr w:type="spellEnd"/>
      <w:r w:rsidRPr="005C6685">
        <w:rPr>
          <w:rFonts w:ascii="Arial" w:hAnsi="Arial" w:cs="Arial"/>
          <w:sz w:val="20"/>
          <w:szCs w:val="20"/>
          <w:shd w:val="clear" w:color="auto" w:fill="FFFFFF"/>
        </w:rPr>
        <w:t xml:space="preserve">. </w:t>
      </w:r>
    </w:p>
    <w:p w:rsidR="000914B6" w:rsidRPr="005C6685" w:rsidRDefault="000914B6" w:rsidP="00647F38">
      <w:pPr>
        <w:shd w:val="clear" w:color="auto" w:fill="FFFFFF"/>
        <w:spacing w:before="120" w:after="120"/>
        <w:ind w:firstLine="709"/>
        <w:jc w:val="both"/>
        <w:rPr>
          <w:rFonts w:ascii="Arial" w:hAnsi="Arial" w:cs="Arial"/>
          <w:sz w:val="20"/>
          <w:szCs w:val="20"/>
          <w:shd w:val="clear" w:color="auto" w:fill="FFFFFF"/>
        </w:rPr>
      </w:pPr>
      <w:r w:rsidRPr="005C6685">
        <w:rPr>
          <w:rFonts w:ascii="Arial" w:hAnsi="Arial" w:cs="Arial"/>
          <w:sz w:val="20"/>
          <w:szCs w:val="20"/>
          <w:shd w:val="clear" w:color="auto" w:fill="FFFFFF"/>
        </w:rPr>
        <w:t>Em novembro, o grupo participou do evento Amigos Cantam, no Auditório do CEAP, evento em prol da saúde do jornalista e ex-funcionário</w:t>
      </w:r>
      <w:r w:rsidR="00286787">
        <w:rPr>
          <w:rFonts w:ascii="Arial" w:hAnsi="Arial" w:cs="Arial"/>
          <w:sz w:val="20"/>
          <w:szCs w:val="20"/>
          <w:shd w:val="clear" w:color="auto" w:fill="FFFFFF"/>
        </w:rPr>
        <w:t xml:space="preserve"> da</w:t>
      </w:r>
      <w:r w:rsidRPr="005C6685">
        <w:rPr>
          <w:rFonts w:ascii="Arial" w:hAnsi="Arial" w:cs="Arial"/>
          <w:sz w:val="20"/>
          <w:szCs w:val="20"/>
          <w:shd w:val="clear" w:color="auto" w:fill="FFFFFF"/>
        </w:rPr>
        <w:t xml:space="preserve"> </w:t>
      </w:r>
      <w:r w:rsidR="00286787" w:rsidRPr="005C6685">
        <w:rPr>
          <w:rFonts w:ascii="Arial" w:hAnsi="Arial" w:cs="Arial"/>
          <w:sz w:val="20"/>
          <w:szCs w:val="20"/>
          <w:shd w:val="clear" w:color="auto" w:fill="FFFFFF"/>
        </w:rPr>
        <w:t xml:space="preserve">UNIJUÍ </w:t>
      </w:r>
      <w:r w:rsidRPr="005C6685">
        <w:rPr>
          <w:rFonts w:ascii="Arial" w:hAnsi="Arial" w:cs="Arial"/>
          <w:sz w:val="20"/>
          <w:szCs w:val="20"/>
          <w:shd w:val="clear" w:color="auto" w:fill="FFFFFF"/>
        </w:rPr>
        <w:t xml:space="preserve">André da Rosa, evento que foi transmitido pela TV Ijuí e teve a participação de outros grupos musicais de Ijuí; produziu uma camiseta para os </w:t>
      </w:r>
      <w:proofErr w:type="spellStart"/>
      <w:r w:rsidRPr="005C6685">
        <w:rPr>
          <w:rFonts w:ascii="Arial" w:hAnsi="Arial" w:cs="Arial"/>
          <w:sz w:val="20"/>
          <w:szCs w:val="20"/>
          <w:shd w:val="clear" w:color="auto" w:fill="FFFFFF"/>
        </w:rPr>
        <w:t>coralistas</w:t>
      </w:r>
      <w:proofErr w:type="spellEnd"/>
      <w:r w:rsidRPr="005C6685">
        <w:rPr>
          <w:rFonts w:ascii="Arial" w:hAnsi="Arial" w:cs="Arial"/>
          <w:sz w:val="20"/>
          <w:szCs w:val="20"/>
          <w:shd w:val="clear" w:color="auto" w:fill="FFFFFF"/>
        </w:rPr>
        <w:t xml:space="preserve"> e demais pessoas adquirirem. </w:t>
      </w:r>
    </w:p>
    <w:p w:rsidR="000914B6" w:rsidRPr="005C6685" w:rsidRDefault="000914B6" w:rsidP="00647F38">
      <w:pPr>
        <w:shd w:val="clear" w:color="auto" w:fill="FFFFFF"/>
        <w:spacing w:before="120" w:after="120"/>
        <w:ind w:firstLine="709"/>
        <w:jc w:val="both"/>
        <w:rPr>
          <w:rFonts w:ascii="Arial" w:hAnsi="Arial" w:cs="Arial"/>
          <w:sz w:val="20"/>
          <w:szCs w:val="20"/>
        </w:rPr>
      </w:pPr>
      <w:r w:rsidRPr="005C6685">
        <w:rPr>
          <w:rFonts w:ascii="Arial" w:hAnsi="Arial" w:cs="Arial"/>
          <w:sz w:val="20"/>
          <w:szCs w:val="20"/>
          <w:shd w:val="clear" w:color="auto" w:fill="FFFFFF"/>
        </w:rPr>
        <w:t>Ainda ao findar o ano o coral realizou uma turnê com os Concertos de Natal: Clássicos e Eruditos em Ijuí e região, realizando apresentações no município de Augusto Pestana na Abertura do “Natal Vida”;</w:t>
      </w:r>
      <w:r w:rsidRPr="005C6685">
        <w:rPr>
          <w:rFonts w:ascii="Arial" w:hAnsi="Arial" w:cs="Arial"/>
          <w:sz w:val="20"/>
          <w:szCs w:val="20"/>
        </w:rPr>
        <w:t xml:space="preserve"> na abertura do Natal do Shopping JB em Ijuí; na Cantata Natalina: Natal do Menino Jesus, no Centro de Eventos da Paróquia São Geraldo; na Igreja Evangélica Luterana Congregação Concórdia de Ijuí – IELB; em Santa Rosa na Igreja Matriz de Sagrado Coração de Jesus. Ao final do ano, foi lançado edital para seleção de Vozes, com ingresso dos selecionados em março de 2018.</w:t>
      </w:r>
    </w:p>
    <w:p w:rsidR="000914B6" w:rsidRPr="005C6685" w:rsidRDefault="000914B6" w:rsidP="00647F38">
      <w:pPr>
        <w:spacing w:before="120" w:after="120"/>
        <w:ind w:firstLine="709"/>
        <w:jc w:val="both"/>
        <w:rPr>
          <w:rFonts w:ascii="Arial" w:hAnsi="Arial" w:cs="Arial"/>
          <w:sz w:val="20"/>
          <w:szCs w:val="20"/>
        </w:rPr>
      </w:pPr>
      <w:r w:rsidRPr="005C6685">
        <w:rPr>
          <w:rFonts w:ascii="Arial" w:hAnsi="Arial" w:cs="Arial"/>
          <w:sz w:val="20"/>
          <w:szCs w:val="20"/>
        </w:rPr>
        <w:t>Para o ano de 2018, está previsto a continuidade do repertório para ser apresentado em eventos, congressos e demais espaços, bem como a participação de encontros/</w:t>
      </w:r>
      <w:proofErr w:type="spellStart"/>
      <w:r w:rsidRPr="005C6685">
        <w:rPr>
          <w:rFonts w:ascii="Arial" w:hAnsi="Arial" w:cs="Arial"/>
          <w:sz w:val="20"/>
          <w:szCs w:val="20"/>
        </w:rPr>
        <w:t>masterclass</w:t>
      </w:r>
      <w:proofErr w:type="spellEnd"/>
      <w:r w:rsidRPr="005C6685">
        <w:rPr>
          <w:rFonts w:ascii="Arial" w:hAnsi="Arial" w:cs="Arial"/>
          <w:sz w:val="20"/>
          <w:szCs w:val="20"/>
        </w:rPr>
        <w:t xml:space="preserve"> de corais em Ijuí e pela região. O projeto maior que está sendo criado fará um resgate e contará a História do Rock, com músicas nacionais e internacionais com a integração da Cia </w:t>
      </w:r>
      <w:proofErr w:type="spellStart"/>
      <w:r w:rsidRPr="005C6685">
        <w:rPr>
          <w:rFonts w:ascii="Arial" w:hAnsi="Arial" w:cs="Arial"/>
          <w:sz w:val="20"/>
          <w:szCs w:val="20"/>
        </w:rPr>
        <w:t>Cadagy</w:t>
      </w:r>
      <w:proofErr w:type="spellEnd"/>
      <w:r w:rsidRPr="005C6685">
        <w:rPr>
          <w:rFonts w:ascii="Arial" w:hAnsi="Arial" w:cs="Arial"/>
          <w:sz w:val="20"/>
          <w:szCs w:val="20"/>
        </w:rPr>
        <w:t xml:space="preserve"> e demais músicos da cidade, e será elaborado para apresentar em espaços na cidade de Ijuí e demais </w:t>
      </w:r>
      <w:r w:rsidR="00286787">
        <w:rPr>
          <w:rFonts w:ascii="Arial" w:hAnsi="Arial" w:cs="Arial"/>
          <w:i/>
          <w:sz w:val="20"/>
          <w:szCs w:val="20"/>
        </w:rPr>
        <w:t>C</w:t>
      </w:r>
      <w:r w:rsidR="00286787" w:rsidRPr="00286787">
        <w:rPr>
          <w:rFonts w:ascii="Arial" w:hAnsi="Arial" w:cs="Arial"/>
          <w:i/>
          <w:sz w:val="20"/>
          <w:szCs w:val="20"/>
        </w:rPr>
        <w:t>ampi</w:t>
      </w:r>
      <w:r w:rsidRPr="005C6685">
        <w:rPr>
          <w:rFonts w:ascii="Arial" w:hAnsi="Arial" w:cs="Arial"/>
          <w:sz w:val="20"/>
          <w:szCs w:val="20"/>
        </w:rPr>
        <w:t xml:space="preserve"> da </w:t>
      </w:r>
      <w:r w:rsidR="00286787" w:rsidRPr="005C6685">
        <w:rPr>
          <w:rFonts w:ascii="Arial" w:hAnsi="Arial" w:cs="Arial"/>
          <w:sz w:val="20"/>
          <w:szCs w:val="20"/>
        </w:rPr>
        <w:t>UNIJUÍ</w:t>
      </w:r>
      <w:r w:rsidRPr="005C6685">
        <w:rPr>
          <w:rFonts w:ascii="Arial" w:hAnsi="Arial" w:cs="Arial"/>
          <w:sz w:val="20"/>
          <w:szCs w:val="20"/>
        </w:rPr>
        <w:t>: Santa Rosa, Três Passos e Panambi. Está prevista a participação do Coral Unijuí no Festival Internacional de Corais em Santa Maria, no mês de maio. Além disso</w:t>
      </w:r>
      <w:r w:rsidR="00286787">
        <w:rPr>
          <w:rFonts w:ascii="Arial" w:hAnsi="Arial" w:cs="Arial"/>
          <w:sz w:val="20"/>
          <w:szCs w:val="20"/>
        </w:rPr>
        <w:t>,</w:t>
      </w:r>
      <w:r w:rsidRPr="005C6685">
        <w:rPr>
          <w:rFonts w:ascii="Arial" w:hAnsi="Arial" w:cs="Arial"/>
          <w:sz w:val="20"/>
          <w:szCs w:val="20"/>
        </w:rPr>
        <w:t xml:space="preserve"> está prevista a retomada da terceira edição da Tertúlia Univ</w:t>
      </w:r>
      <w:r w:rsidR="00286787">
        <w:rPr>
          <w:rFonts w:ascii="Arial" w:hAnsi="Arial" w:cs="Arial"/>
          <w:sz w:val="20"/>
          <w:szCs w:val="20"/>
        </w:rPr>
        <w:t>ersitária, juntamente com a Cia</w:t>
      </w:r>
      <w:r w:rsidRPr="005C6685">
        <w:rPr>
          <w:rFonts w:ascii="Arial" w:hAnsi="Arial" w:cs="Arial"/>
          <w:sz w:val="20"/>
          <w:szCs w:val="20"/>
        </w:rPr>
        <w:t xml:space="preserve"> </w:t>
      </w:r>
      <w:proofErr w:type="spellStart"/>
      <w:r w:rsidRPr="005C6685">
        <w:rPr>
          <w:rFonts w:ascii="Arial" w:hAnsi="Arial" w:cs="Arial"/>
          <w:sz w:val="20"/>
          <w:szCs w:val="20"/>
        </w:rPr>
        <w:t>Cadagy</w:t>
      </w:r>
      <w:proofErr w:type="spellEnd"/>
      <w:r w:rsidRPr="005C6685">
        <w:rPr>
          <w:rFonts w:ascii="Arial" w:hAnsi="Arial" w:cs="Arial"/>
          <w:sz w:val="20"/>
          <w:szCs w:val="20"/>
        </w:rPr>
        <w:t xml:space="preserve"> e talentos musicais e artísticos da </w:t>
      </w:r>
      <w:r w:rsidR="00286787" w:rsidRPr="005C6685">
        <w:rPr>
          <w:rFonts w:ascii="Arial" w:hAnsi="Arial" w:cs="Arial"/>
          <w:sz w:val="20"/>
          <w:szCs w:val="20"/>
        </w:rPr>
        <w:t>UNIJUÍ</w:t>
      </w:r>
      <w:r w:rsidRPr="005C6685">
        <w:rPr>
          <w:rFonts w:ascii="Arial" w:hAnsi="Arial" w:cs="Arial"/>
          <w:sz w:val="20"/>
          <w:szCs w:val="20"/>
        </w:rPr>
        <w:t xml:space="preserve"> e </w:t>
      </w:r>
      <w:r w:rsidR="00286787">
        <w:rPr>
          <w:rFonts w:ascii="Arial" w:hAnsi="Arial" w:cs="Arial"/>
          <w:sz w:val="20"/>
          <w:szCs w:val="20"/>
        </w:rPr>
        <w:t xml:space="preserve">da </w:t>
      </w:r>
      <w:r w:rsidRPr="005C6685">
        <w:rPr>
          <w:rFonts w:ascii="Arial" w:hAnsi="Arial" w:cs="Arial"/>
          <w:sz w:val="20"/>
          <w:szCs w:val="20"/>
        </w:rPr>
        <w:t xml:space="preserve">comunidade. Está prevista uma apresentação no primeiro semestre no Museu Antropológico Diretor Pestana, apresentação no SESC, no Domingo no </w:t>
      </w:r>
      <w:r w:rsidRPr="00286787">
        <w:rPr>
          <w:rFonts w:ascii="Arial" w:hAnsi="Arial" w:cs="Arial"/>
          <w:i/>
          <w:sz w:val="20"/>
          <w:szCs w:val="20"/>
        </w:rPr>
        <w:t>Campus</w:t>
      </w:r>
      <w:r w:rsidR="00286787">
        <w:rPr>
          <w:rFonts w:ascii="Arial" w:hAnsi="Arial" w:cs="Arial"/>
          <w:sz w:val="20"/>
          <w:szCs w:val="20"/>
        </w:rPr>
        <w:t xml:space="preserve">, </w:t>
      </w:r>
      <w:proofErr w:type="spellStart"/>
      <w:r w:rsidR="00286787">
        <w:rPr>
          <w:rFonts w:ascii="Arial" w:hAnsi="Arial" w:cs="Arial"/>
          <w:sz w:val="20"/>
          <w:szCs w:val="20"/>
        </w:rPr>
        <w:t>ExpoIjuí</w:t>
      </w:r>
      <w:proofErr w:type="spellEnd"/>
      <w:r w:rsidR="00286787">
        <w:rPr>
          <w:rFonts w:ascii="Arial" w:hAnsi="Arial" w:cs="Arial"/>
          <w:sz w:val="20"/>
          <w:szCs w:val="20"/>
        </w:rPr>
        <w:t>/</w:t>
      </w:r>
      <w:proofErr w:type="spellStart"/>
      <w:r w:rsidRPr="005C6685">
        <w:rPr>
          <w:rFonts w:ascii="Arial" w:hAnsi="Arial" w:cs="Arial"/>
          <w:sz w:val="20"/>
          <w:szCs w:val="20"/>
        </w:rPr>
        <w:t>Fenadi</w:t>
      </w:r>
      <w:proofErr w:type="spellEnd"/>
      <w:r w:rsidRPr="005C6685">
        <w:rPr>
          <w:rFonts w:ascii="Arial" w:hAnsi="Arial" w:cs="Arial"/>
          <w:sz w:val="20"/>
          <w:szCs w:val="20"/>
        </w:rPr>
        <w:t xml:space="preserve"> e dentro das possibilidades está previsto a retomada do espetáculo Concertos de Natal em Ijuí.</w:t>
      </w:r>
    </w:p>
    <w:p w:rsidR="000914B6" w:rsidRPr="005C6685" w:rsidRDefault="000914B6" w:rsidP="000914B6">
      <w:pPr>
        <w:spacing w:before="120" w:after="120"/>
        <w:ind w:firstLine="709"/>
        <w:jc w:val="both"/>
        <w:rPr>
          <w:rFonts w:ascii="Arial" w:hAnsi="Arial" w:cs="Arial"/>
          <w:sz w:val="20"/>
          <w:szCs w:val="20"/>
        </w:rPr>
      </w:pPr>
    </w:p>
    <w:p w:rsidR="000914B6" w:rsidRPr="005712B6" w:rsidRDefault="000914B6" w:rsidP="000914B6">
      <w:pPr>
        <w:spacing w:before="120" w:after="120"/>
        <w:ind w:firstLine="709"/>
        <w:jc w:val="both"/>
        <w:rPr>
          <w:rFonts w:ascii="Arial" w:hAnsi="Arial" w:cs="Arial"/>
          <w:b/>
          <w:sz w:val="20"/>
          <w:szCs w:val="20"/>
        </w:rPr>
      </w:pPr>
      <w:r w:rsidRPr="005712B6">
        <w:rPr>
          <w:rFonts w:ascii="Arial" w:hAnsi="Arial" w:cs="Arial"/>
          <w:b/>
          <w:sz w:val="20"/>
          <w:szCs w:val="20"/>
        </w:rPr>
        <w:t xml:space="preserve">F.2.2. Ações do Grupo de Teatro </w:t>
      </w:r>
      <w:r w:rsidR="005712B6" w:rsidRPr="005712B6">
        <w:rPr>
          <w:rFonts w:ascii="Arial" w:hAnsi="Arial" w:cs="Arial"/>
          <w:b/>
          <w:sz w:val="20"/>
          <w:szCs w:val="20"/>
        </w:rPr>
        <w:t>Unijuí</w:t>
      </w:r>
    </w:p>
    <w:p w:rsidR="000914B6" w:rsidRPr="005C6685" w:rsidRDefault="000914B6" w:rsidP="000914B6">
      <w:pPr>
        <w:spacing w:before="120" w:after="120"/>
        <w:ind w:firstLine="709"/>
        <w:jc w:val="both"/>
        <w:rPr>
          <w:rFonts w:ascii="Arial" w:hAnsi="Arial" w:cs="Arial"/>
          <w:sz w:val="20"/>
          <w:szCs w:val="20"/>
        </w:rPr>
      </w:pPr>
      <w:r w:rsidRPr="005C6685">
        <w:rPr>
          <w:rFonts w:ascii="Arial" w:hAnsi="Arial" w:cs="Arial"/>
          <w:sz w:val="20"/>
          <w:szCs w:val="20"/>
        </w:rPr>
        <w:t>Em 2017, o Grupo de Teatro Unijuí pass</w:t>
      </w:r>
      <w:r w:rsidR="005712B6">
        <w:rPr>
          <w:rFonts w:ascii="Arial" w:hAnsi="Arial" w:cs="Arial"/>
          <w:sz w:val="20"/>
          <w:szCs w:val="20"/>
        </w:rPr>
        <w:t>ou</w:t>
      </w:r>
      <w:r w:rsidRPr="005C6685">
        <w:rPr>
          <w:rFonts w:ascii="Arial" w:hAnsi="Arial" w:cs="Arial"/>
          <w:sz w:val="20"/>
          <w:szCs w:val="20"/>
        </w:rPr>
        <w:t xml:space="preserve"> por uma reestruturação com o intuito de se agregar à Cia CADAGY e incorporar a linguagem das artes cênicas a um único grupo multidisciplinar (dança, luta, ginástica acrobática e artes cênicas). A partir de 2018, sob coordenação da professora Eloísa de Souza </w:t>
      </w:r>
      <w:proofErr w:type="spellStart"/>
      <w:r w:rsidRPr="005C6685">
        <w:rPr>
          <w:rFonts w:ascii="Arial" w:hAnsi="Arial" w:cs="Arial"/>
          <w:sz w:val="20"/>
          <w:szCs w:val="20"/>
        </w:rPr>
        <w:t>Borkenhagen</w:t>
      </w:r>
      <w:proofErr w:type="spellEnd"/>
      <w:r w:rsidRPr="005C6685">
        <w:rPr>
          <w:rFonts w:ascii="Arial" w:hAnsi="Arial" w:cs="Arial"/>
          <w:sz w:val="20"/>
          <w:szCs w:val="20"/>
        </w:rPr>
        <w:t xml:space="preserve"> </w:t>
      </w:r>
      <w:proofErr w:type="spellStart"/>
      <w:r w:rsidRPr="005C6685">
        <w:rPr>
          <w:rFonts w:ascii="Arial" w:hAnsi="Arial" w:cs="Arial"/>
          <w:sz w:val="20"/>
          <w:szCs w:val="20"/>
        </w:rPr>
        <w:t>Bohrer</w:t>
      </w:r>
      <w:proofErr w:type="spellEnd"/>
      <w:r w:rsidRPr="005C6685">
        <w:rPr>
          <w:rFonts w:ascii="Arial" w:hAnsi="Arial" w:cs="Arial"/>
          <w:sz w:val="20"/>
          <w:szCs w:val="20"/>
        </w:rPr>
        <w:t>, vislumbra</w:t>
      </w:r>
      <w:r w:rsidR="00497672" w:rsidRPr="005C6685">
        <w:rPr>
          <w:rFonts w:ascii="Arial" w:hAnsi="Arial" w:cs="Arial"/>
          <w:sz w:val="20"/>
          <w:szCs w:val="20"/>
        </w:rPr>
        <w:t>m</w:t>
      </w:r>
      <w:r w:rsidRPr="005C6685">
        <w:rPr>
          <w:rFonts w:ascii="Arial" w:hAnsi="Arial" w:cs="Arial"/>
          <w:sz w:val="20"/>
          <w:szCs w:val="20"/>
        </w:rPr>
        <w:t>-se novos rumos artísticos, tornando-se um grande desafio o objetivo almejado.</w:t>
      </w:r>
    </w:p>
    <w:p w:rsidR="000914B6" w:rsidRPr="005C6685" w:rsidRDefault="000914B6" w:rsidP="000914B6">
      <w:pPr>
        <w:spacing w:before="120" w:after="120"/>
        <w:jc w:val="both"/>
        <w:rPr>
          <w:rFonts w:ascii="Arial" w:hAnsi="Arial" w:cs="Arial"/>
          <w:b/>
          <w:sz w:val="20"/>
          <w:szCs w:val="20"/>
        </w:rPr>
      </w:pPr>
    </w:p>
    <w:p w:rsidR="000914B6" w:rsidRPr="005C6685" w:rsidRDefault="000914B6" w:rsidP="000914B6">
      <w:pPr>
        <w:spacing w:before="120" w:after="120"/>
        <w:ind w:firstLine="709"/>
        <w:jc w:val="both"/>
        <w:rPr>
          <w:rFonts w:ascii="Arial" w:hAnsi="Arial" w:cs="Arial"/>
          <w:b/>
          <w:sz w:val="20"/>
          <w:szCs w:val="20"/>
        </w:rPr>
      </w:pPr>
      <w:r w:rsidRPr="005C6685">
        <w:rPr>
          <w:rFonts w:ascii="Arial" w:hAnsi="Arial" w:cs="Arial"/>
          <w:b/>
          <w:sz w:val="20"/>
          <w:szCs w:val="20"/>
        </w:rPr>
        <w:t>F.2.3. Ações da Cia CADAGY</w:t>
      </w:r>
      <w:r w:rsidR="005712B6">
        <w:rPr>
          <w:rFonts w:ascii="Arial" w:hAnsi="Arial" w:cs="Arial"/>
          <w:b/>
          <w:sz w:val="20"/>
          <w:szCs w:val="20"/>
        </w:rPr>
        <w:t xml:space="preserve"> </w:t>
      </w:r>
      <w:r w:rsidR="005712B6" w:rsidRPr="005C6685">
        <w:rPr>
          <w:rFonts w:ascii="Arial" w:hAnsi="Arial" w:cs="Arial"/>
          <w:b/>
          <w:sz w:val="20"/>
          <w:szCs w:val="20"/>
        </w:rPr>
        <w:t>Unijuí</w:t>
      </w:r>
    </w:p>
    <w:p w:rsidR="005712B6" w:rsidRDefault="00857F7E" w:rsidP="00647F38">
      <w:pPr>
        <w:spacing w:before="120" w:after="120"/>
        <w:ind w:firstLine="709"/>
        <w:jc w:val="both"/>
        <w:rPr>
          <w:rFonts w:ascii="Arial" w:hAnsi="Arial" w:cs="Arial"/>
          <w:sz w:val="20"/>
          <w:szCs w:val="20"/>
        </w:rPr>
      </w:pPr>
      <w:r>
        <w:rPr>
          <w:rFonts w:ascii="Arial" w:hAnsi="Arial" w:cs="Arial"/>
          <w:sz w:val="20"/>
          <w:szCs w:val="20"/>
        </w:rPr>
        <w:t>No ano de 2017 a Cia</w:t>
      </w:r>
      <w:r w:rsidR="000914B6" w:rsidRPr="00647F38">
        <w:rPr>
          <w:rFonts w:ascii="Arial" w:hAnsi="Arial" w:cs="Arial"/>
          <w:sz w:val="20"/>
          <w:szCs w:val="20"/>
        </w:rPr>
        <w:t xml:space="preserve"> CADAGY </w:t>
      </w:r>
      <w:r w:rsidR="005712B6" w:rsidRPr="00647F38">
        <w:rPr>
          <w:rFonts w:ascii="Arial" w:hAnsi="Arial" w:cs="Arial"/>
          <w:sz w:val="20"/>
          <w:szCs w:val="20"/>
        </w:rPr>
        <w:t xml:space="preserve">Unijuí </w:t>
      </w:r>
      <w:r w:rsidR="000914B6" w:rsidRPr="00647F38">
        <w:rPr>
          <w:rFonts w:ascii="Arial" w:hAnsi="Arial" w:cs="Arial"/>
          <w:sz w:val="20"/>
          <w:szCs w:val="20"/>
        </w:rPr>
        <w:t>pass</w:t>
      </w:r>
      <w:r w:rsidR="005712B6">
        <w:rPr>
          <w:rFonts w:ascii="Arial" w:hAnsi="Arial" w:cs="Arial"/>
          <w:sz w:val="20"/>
          <w:szCs w:val="20"/>
        </w:rPr>
        <w:t>ou</w:t>
      </w:r>
      <w:r w:rsidR="000914B6" w:rsidRPr="00647F38">
        <w:rPr>
          <w:rFonts w:ascii="Arial" w:hAnsi="Arial" w:cs="Arial"/>
          <w:sz w:val="20"/>
          <w:szCs w:val="20"/>
        </w:rPr>
        <w:t xml:space="preserve"> por uma reestruturação, </w:t>
      </w:r>
      <w:r w:rsidR="00497672" w:rsidRPr="00647F38">
        <w:rPr>
          <w:rFonts w:ascii="Arial" w:hAnsi="Arial" w:cs="Arial"/>
          <w:sz w:val="20"/>
          <w:szCs w:val="20"/>
        </w:rPr>
        <w:t xml:space="preserve">com </w:t>
      </w:r>
      <w:r w:rsidR="000914B6" w:rsidRPr="00647F38">
        <w:rPr>
          <w:rFonts w:ascii="Arial" w:hAnsi="Arial" w:cs="Arial"/>
          <w:sz w:val="20"/>
          <w:szCs w:val="20"/>
        </w:rPr>
        <w:t xml:space="preserve">a troca de coordenação, assumindo a frente da Companhia a </w:t>
      </w:r>
      <w:r w:rsidR="005712B6">
        <w:rPr>
          <w:rFonts w:ascii="Arial" w:hAnsi="Arial" w:cs="Arial"/>
          <w:sz w:val="20"/>
          <w:szCs w:val="20"/>
        </w:rPr>
        <w:t>p</w:t>
      </w:r>
      <w:r w:rsidR="000914B6" w:rsidRPr="00647F38">
        <w:rPr>
          <w:rFonts w:ascii="Arial" w:hAnsi="Arial" w:cs="Arial"/>
          <w:sz w:val="20"/>
          <w:szCs w:val="20"/>
        </w:rPr>
        <w:t xml:space="preserve">rofessora Eloisa de Souza </w:t>
      </w:r>
      <w:proofErr w:type="spellStart"/>
      <w:r w:rsidR="000914B6" w:rsidRPr="00647F38">
        <w:rPr>
          <w:rFonts w:ascii="Arial" w:hAnsi="Arial" w:cs="Arial"/>
          <w:sz w:val="20"/>
          <w:szCs w:val="20"/>
        </w:rPr>
        <w:t>Bo</w:t>
      </w:r>
      <w:r w:rsidR="005712B6">
        <w:rPr>
          <w:rFonts w:ascii="Arial" w:hAnsi="Arial" w:cs="Arial"/>
          <w:sz w:val="20"/>
          <w:szCs w:val="20"/>
        </w:rPr>
        <w:t>rkenhagen</w:t>
      </w:r>
      <w:proofErr w:type="spellEnd"/>
      <w:r w:rsidR="005712B6">
        <w:rPr>
          <w:rFonts w:ascii="Arial" w:hAnsi="Arial" w:cs="Arial"/>
          <w:sz w:val="20"/>
          <w:szCs w:val="20"/>
        </w:rPr>
        <w:t xml:space="preserve"> </w:t>
      </w:r>
      <w:proofErr w:type="spellStart"/>
      <w:r w:rsidR="005712B6">
        <w:rPr>
          <w:rFonts w:ascii="Arial" w:hAnsi="Arial" w:cs="Arial"/>
          <w:sz w:val="20"/>
          <w:szCs w:val="20"/>
        </w:rPr>
        <w:t>Bohrer</w:t>
      </w:r>
      <w:proofErr w:type="spellEnd"/>
      <w:r w:rsidR="005712B6">
        <w:rPr>
          <w:rFonts w:ascii="Arial" w:hAnsi="Arial" w:cs="Arial"/>
          <w:sz w:val="20"/>
          <w:szCs w:val="20"/>
        </w:rPr>
        <w:t xml:space="preserve">. A Cia CADAGY </w:t>
      </w:r>
      <w:r w:rsidR="005712B6" w:rsidRPr="00647F38">
        <w:rPr>
          <w:rFonts w:ascii="Arial" w:hAnsi="Arial" w:cs="Arial"/>
          <w:sz w:val="20"/>
          <w:szCs w:val="20"/>
        </w:rPr>
        <w:t>Unijuí</w:t>
      </w:r>
      <w:r w:rsidR="000914B6" w:rsidRPr="00647F38">
        <w:rPr>
          <w:rFonts w:ascii="Arial" w:hAnsi="Arial" w:cs="Arial"/>
          <w:sz w:val="20"/>
          <w:szCs w:val="20"/>
        </w:rPr>
        <w:t xml:space="preserve"> recebe a missão de se reestruturar, de forma que atinja mais diretamente o público acadêmico, funcionários da instituição</w:t>
      </w:r>
      <w:r w:rsidR="005712B6">
        <w:rPr>
          <w:rFonts w:ascii="Arial" w:hAnsi="Arial" w:cs="Arial"/>
          <w:sz w:val="20"/>
          <w:szCs w:val="20"/>
        </w:rPr>
        <w:t>,</w:t>
      </w:r>
      <w:r w:rsidR="000914B6" w:rsidRPr="00647F38">
        <w:rPr>
          <w:rFonts w:ascii="Arial" w:hAnsi="Arial" w:cs="Arial"/>
          <w:sz w:val="20"/>
          <w:szCs w:val="20"/>
        </w:rPr>
        <w:t xml:space="preserve"> além das apresentações na comunidade. Neste ano também foi elaborada uma nova identidade visual para a Cia CADAGY</w:t>
      </w:r>
      <w:r w:rsidR="005712B6">
        <w:rPr>
          <w:rFonts w:ascii="Arial" w:hAnsi="Arial" w:cs="Arial"/>
          <w:sz w:val="20"/>
          <w:szCs w:val="20"/>
        </w:rPr>
        <w:t>.</w:t>
      </w:r>
    </w:p>
    <w:p w:rsidR="000914B6" w:rsidRPr="00647F38" w:rsidRDefault="000914B6" w:rsidP="00647F38">
      <w:pPr>
        <w:spacing w:before="120" w:after="120"/>
        <w:ind w:firstLine="709"/>
        <w:jc w:val="both"/>
        <w:rPr>
          <w:rFonts w:ascii="Arial" w:hAnsi="Arial" w:cs="Arial"/>
          <w:sz w:val="20"/>
          <w:szCs w:val="20"/>
        </w:rPr>
      </w:pPr>
      <w:r w:rsidRPr="00647F38">
        <w:rPr>
          <w:rFonts w:ascii="Arial" w:hAnsi="Arial" w:cs="Arial"/>
          <w:sz w:val="20"/>
          <w:szCs w:val="20"/>
        </w:rPr>
        <w:t>Desta forma, a Cia CADAGY cumpre com o objetivo de formar um grupo criativo e expressivo, capaz de elaborar coreografias diferenciadas e atrativas para representar a Universidade em eventos artístico-culturais, realizando</w:t>
      </w:r>
      <w:r w:rsidR="005712B6">
        <w:rPr>
          <w:rFonts w:ascii="Arial" w:hAnsi="Arial" w:cs="Arial"/>
          <w:sz w:val="20"/>
          <w:szCs w:val="20"/>
        </w:rPr>
        <w:t>,</w:t>
      </w:r>
      <w:r w:rsidRPr="00647F38">
        <w:rPr>
          <w:rFonts w:ascii="Arial" w:hAnsi="Arial" w:cs="Arial"/>
          <w:sz w:val="20"/>
          <w:szCs w:val="20"/>
        </w:rPr>
        <w:t xml:space="preserve"> ainda, o vínculo entre </w:t>
      </w:r>
      <w:r w:rsidR="005712B6">
        <w:rPr>
          <w:rFonts w:ascii="Arial" w:hAnsi="Arial" w:cs="Arial"/>
          <w:sz w:val="20"/>
          <w:szCs w:val="20"/>
        </w:rPr>
        <w:t>I</w:t>
      </w:r>
      <w:r w:rsidRPr="00647F38">
        <w:rPr>
          <w:rFonts w:ascii="Arial" w:hAnsi="Arial" w:cs="Arial"/>
          <w:sz w:val="20"/>
          <w:szCs w:val="20"/>
        </w:rPr>
        <w:t xml:space="preserve">nstituição e comunidade. </w:t>
      </w:r>
    </w:p>
    <w:p w:rsidR="000914B6" w:rsidRPr="005C6685" w:rsidRDefault="000914B6" w:rsidP="00647F38">
      <w:pPr>
        <w:pStyle w:val="Default0"/>
        <w:spacing w:before="120" w:after="120"/>
        <w:ind w:firstLine="709"/>
        <w:jc w:val="both"/>
        <w:rPr>
          <w:rFonts w:ascii="Arial" w:hAnsi="Arial" w:cs="Arial"/>
          <w:color w:val="auto"/>
          <w:sz w:val="20"/>
          <w:szCs w:val="20"/>
        </w:rPr>
      </w:pPr>
      <w:r w:rsidRPr="005C6685">
        <w:rPr>
          <w:rFonts w:ascii="Arial" w:hAnsi="Arial" w:cs="Arial"/>
          <w:color w:val="auto"/>
          <w:sz w:val="20"/>
          <w:szCs w:val="20"/>
        </w:rPr>
        <w:t xml:space="preserve">Neste ano, </w:t>
      </w:r>
      <w:r w:rsidR="005712B6">
        <w:rPr>
          <w:rFonts w:ascii="Arial" w:hAnsi="Arial" w:cs="Arial"/>
          <w:color w:val="auto"/>
          <w:sz w:val="20"/>
          <w:szCs w:val="20"/>
        </w:rPr>
        <w:t xml:space="preserve">a Cia </w:t>
      </w:r>
      <w:r w:rsidR="005712B6" w:rsidRPr="00647F38">
        <w:rPr>
          <w:rFonts w:ascii="Arial" w:hAnsi="Arial" w:cs="Arial"/>
          <w:sz w:val="20"/>
          <w:szCs w:val="20"/>
        </w:rPr>
        <w:t>CADAGY</w:t>
      </w:r>
      <w:r w:rsidRPr="005C6685">
        <w:rPr>
          <w:rFonts w:ascii="Arial" w:hAnsi="Arial" w:cs="Arial"/>
          <w:color w:val="auto"/>
          <w:sz w:val="20"/>
          <w:szCs w:val="20"/>
        </w:rPr>
        <w:t xml:space="preserve"> apresentou-se em diversos eventos, com destaque para as a</w:t>
      </w:r>
      <w:r w:rsidR="005712B6">
        <w:rPr>
          <w:rFonts w:ascii="Arial" w:hAnsi="Arial" w:cs="Arial"/>
          <w:color w:val="auto"/>
          <w:sz w:val="20"/>
          <w:szCs w:val="20"/>
        </w:rPr>
        <w:t>presentações realizadas em maio no</w:t>
      </w:r>
      <w:r w:rsidRPr="005C6685">
        <w:rPr>
          <w:rFonts w:ascii="Arial" w:hAnsi="Arial" w:cs="Arial"/>
          <w:color w:val="auto"/>
          <w:sz w:val="20"/>
          <w:szCs w:val="20"/>
        </w:rPr>
        <w:t xml:space="preserve"> 4º Congresso Internacional em Saúde, </w:t>
      </w:r>
      <w:r w:rsidR="005712B6">
        <w:rPr>
          <w:rFonts w:ascii="Arial" w:hAnsi="Arial" w:cs="Arial"/>
          <w:color w:val="auto"/>
          <w:sz w:val="20"/>
          <w:szCs w:val="20"/>
        </w:rPr>
        <w:t xml:space="preserve">promovido pelo </w:t>
      </w:r>
      <w:proofErr w:type="spellStart"/>
      <w:r w:rsidR="005712B6">
        <w:rPr>
          <w:rFonts w:ascii="Arial" w:hAnsi="Arial" w:cs="Arial"/>
          <w:color w:val="auto"/>
          <w:sz w:val="20"/>
          <w:szCs w:val="20"/>
        </w:rPr>
        <w:t>DCVida</w:t>
      </w:r>
      <w:proofErr w:type="spellEnd"/>
      <w:r w:rsidRPr="005C6685">
        <w:rPr>
          <w:rFonts w:ascii="Arial" w:hAnsi="Arial" w:cs="Arial"/>
          <w:color w:val="auto"/>
          <w:sz w:val="20"/>
          <w:szCs w:val="20"/>
        </w:rPr>
        <w:t xml:space="preserve">, com a leitura dramatizada “As Mãos”; em </w:t>
      </w:r>
      <w:r w:rsidR="005712B6">
        <w:rPr>
          <w:rFonts w:ascii="Arial" w:hAnsi="Arial" w:cs="Arial"/>
          <w:color w:val="auto"/>
          <w:sz w:val="20"/>
          <w:szCs w:val="20"/>
        </w:rPr>
        <w:t>j</w:t>
      </w:r>
      <w:r w:rsidRPr="005C6685">
        <w:rPr>
          <w:rFonts w:ascii="Arial" w:hAnsi="Arial" w:cs="Arial"/>
          <w:color w:val="auto"/>
          <w:sz w:val="20"/>
          <w:szCs w:val="20"/>
        </w:rPr>
        <w:t xml:space="preserve">unho no evento Domingo no </w:t>
      </w:r>
      <w:r w:rsidRPr="005712B6">
        <w:rPr>
          <w:rFonts w:ascii="Arial" w:hAnsi="Arial" w:cs="Arial"/>
          <w:i/>
          <w:color w:val="auto"/>
          <w:sz w:val="20"/>
          <w:szCs w:val="20"/>
        </w:rPr>
        <w:t>Campus</w:t>
      </w:r>
      <w:r w:rsidR="005712B6">
        <w:rPr>
          <w:rFonts w:ascii="Arial" w:hAnsi="Arial" w:cs="Arial"/>
          <w:color w:val="auto"/>
          <w:sz w:val="20"/>
          <w:szCs w:val="20"/>
        </w:rPr>
        <w:t xml:space="preserve">, </w:t>
      </w:r>
      <w:r w:rsidRPr="005C6685">
        <w:rPr>
          <w:rFonts w:ascii="Arial" w:hAnsi="Arial" w:cs="Arial"/>
          <w:color w:val="auto"/>
          <w:sz w:val="20"/>
          <w:szCs w:val="20"/>
        </w:rPr>
        <w:t xml:space="preserve">participando com oficinas de danças urbanas e brincadeiras temáticas; </w:t>
      </w:r>
      <w:r w:rsidR="005712B6">
        <w:rPr>
          <w:rFonts w:ascii="Arial" w:hAnsi="Arial" w:cs="Arial"/>
          <w:color w:val="auto"/>
          <w:sz w:val="20"/>
          <w:szCs w:val="20"/>
          <w:shd w:val="clear" w:color="auto" w:fill="FFFFFF"/>
        </w:rPr>
        <w:t>e</w:t>
      </w:r>
      <w:r w:rsidRPr="005C6685">
        <w:rPr>
          <w:rFonts w:ascii="Arial" w:hAnsi="Arial" w:cs="Arial"/>
          <w:color w:val="auto"/>
          <w:sz w:val="20"/>
          <w:szCs w:val="20"/>
          <w:shd w:val="clear" w:color="auto" w:fill="FFFFFF"/>
        </w:rPr>
        <w:t xml:space="preserve">m setembro </w:t>
      </w:r>
      <w:r w:rsidRPr="005C6685">
        <w:rPr>
          <w:rFonts w:ascii="Arial" w:hAnsi="Arial" w:cs="Arial"/>
          <w:color w:val="auto"/>
          <w:sz w:val="20"/>
          <w:szCs w:val="20"/>
        </w:rPr>
        <w:t xml:space="preserve">foi realizada a segunda edição da “Tertúlia Universitária: nosso canto, nossa arte, nossa cultura”, no Salão de Atos da </w:t>
      </w:r>
      <w:r w:rsidR="005712B6" w:rsidRPr="005C6685">
        <w:rPr>
          <w:rFonts w:ascii="Arial" w:hAnsi="Arial" w:cs="Arial"/>
          <w:color w:val="auto"/>
          <w:sz w:val="20"/>
          <w:szCs w:val="20"/>
        </w:rPr>
        <w:t>UNIJUÍ</w:t>
      </w:r>
      <w:r w:rsidRPr="005C6685">
        <w:rPr>
          <w:rFonts w:ascii="Arial" w:hAnsi="Arial" w:cs="Arial"/>
          <w:color w:val="auto"/>
          <w:sz w:val="20"/>
          <w:szCs w:val="20"/>
        </w:rPr>
        <w:t xml:space="preserve">, projeto em conjunto o Coral Unijuí; em agosto em evento promovido pela SIPAT, com a performance “As Mãos”; no Profissional do Futuro realizado em Ijuí e em Santa Rosa; em novembro </w:t>
      </w:r>
      <w:r w:rsidR="005712B6" w:rsidRPr="005C6685">
        <w:rPr>
          <w:rFonts w:ascii="Arial" w:hAnsi="Arial" w:cs="Arial"/>
          <w:color w:val="auto"/>
          <w:sz w:val="20"/>
          <w:szCs w:val="20"/>
        </w:rPr>
        <w:t>estr</w:t>
      </w:r>
      <w:r w:rsidR="005712B6">
        <w:rPr>
          <w:rFonts w:ascii="Arial" w:hAnsi="Arial" w:cs="Arial"/>
          <w:color w:val="auto"/>
          <w:sz w:val="20"/>
          <w:szCs w:val="20"/>
        </w:rPr>
        <w:t>e</w:t>
      </w:r>
      <w:r w:rsidR="005712B6" w:rsidRPr="005C6685">
        <w:rPr>
          <w:rFonts w:ascii="Arial" w:hAnsi="Arial" w:cs="Arial"/>
          <w:color w:val="auto"/>
          <w:sz w:val="20"/>
          <w:szCs w:val="20"/>
        </w:rPr>
        <w:t>ia</w:t>
      </w:r>
      <w:r w:rsidRPr="005C6685">
        <w:rPr>
          <w:rFonts w:ascii="Arial" w:hAnsi="Arial" w:cs="Arial"/>
          <w:color w:val="auto"/>
          <w:sz w:val="20"/>
          <w:szCs w:val="20"/>
        </w:rPr>
        <w:t xml:space="preserve"> do espetáculo </w:t>
      </w:r>
      <w:proofErr w:type="spellStart"/>
      <w:r w:rsidRPr="005C6685">
        <w:rPr>
          <w:rFonts w:ascii="Arial" w:hAnsi="Arial" w:cs="Arial"/>
          <w:i/>
          <w:color w:val="auto"/>
          <w:sz w:val="20"/>
          <w:szCs w:val="20"/>
        </w:rPr>
        <w:t>Infantia</w:t>
      </w:r>
      <w:proofErr w:type="spellEnd"/>
      <w:r w:rsidRPr="005C6685">
        <w:rPr>
          <w:rFonts w:ascii="Arial" w:hAnsi="Arial" w:cs="Arial"/>
          <w:color w:val="auto"/>
          <w:sz w:val="20"/>
          <w:szCs w:val="20"/>
        </w:rPr>
        <w:t>, no Salão de Atos Argemiro Jacob Brum, evento este que contou com mais de 1</w:t>
      </w:r>
      <w:r w:rsidR="005712B6">
        <w:rPr>
          <w:rFonts w:ascii="Arial" w:hAnsi="Arial" w:cs="Arial"/>
          <w:color w:val="auto"/>
          <w:sz w:val="20"/>
          <w:szCs w:val="20"/>
        </w:rPr>
        <w:t>.</w:t>
      </w:r>
      <w:r w:rsidRPr="005C6685">
        <w:rPr>
          <w:rFonts w:ascii="Arial" w:hAnsi="Arial" w:cs="Arial"/>
          <w:color w:val="auto"/>
          <w:sz w:val="20"/>
          <w:szCs w:val="20"/>
        </w:rPr>
        <w:t xml:space="preserve">000 </w:t>
      </w:r>
      <w:r w:rsidR="005712B6">
        <w:rPr>
          <w:rFonts w:ascii="Arial" w:hAnsi="Arial" w:cs="Arial"/>
          <w:color w:val="auto"/>
          <w:sz w:val="20"/>
          <w:szCs w:val="20"/>
        </w:rPr>
        <w:t>estudantes</w:t>
      </w:r>
      <w:r w:rsidRPr="005C6685">
        <w:rPr>
          <w:rFonts w:ascii="Arial" w:hAnsi="Arial" w:cs="Arial"/>
          <w:color w:val="auto"/>
          <w:sz w:val="20"/>
          <w:szCs w:val="20"/>
        </w:rPr>
        <w:t>, sendo realizada duas sessões em apenas uma tarde</w:t>
      </w:r>
      <w:r w:rsidR="00647F38">
        <w:rPr>
          <w:rFonts w:ascii="Arial" w:hAnsi="Arial" w:cs="Arial"/>
          <w:color w:val="auto"/>
          <w:sz w:val="20"/>
          <w:szCs w:val="20"/>
        </w:rPr>
        <w:t>.</w:t>
      </w:r>
    </w:p>
    <w:p w:rsidR="00647F38" w:rsidRDefault="00647F38">
      <w:pPr>
        <w:rPr>
          <w:rFonts w:ascii="Arial" w:hAnsi="Arial" w:cs="Arial"/>
          <w:sz w:val="20"/>
          <w:szCs w:val="20"/>
        </w:rPr>
      </w:pPr>
      <w:r>
        <w:rPr>
          <w:rFonts w:ascii="Arial" w:hAnsi="Arial" w:cs="Arial"/>
          <w:sz w:val="20"/>
          <w:szCs w:val="20"/>
        </w:rPr>
        <w:br w:type="page"/>
      </w:r>
    </w:p>
    <w:p w:rsidR="00064158" w:rsidRPr="005C6685" w:rsidRDefault="00064158" w:rsidP="00064158">
      <w:pPr>
        <w:spacing w:before="120" w:after="120"/>
        <w:rPr>
          <w:rFonts w:ascii="Arial" w:hAnsi="Arial" w:cs="Arial"/>
          <w:b/>
          <w:sz w:val="20"/>
          <w:szCs w:val="20"/>
        </w:rPr>
      </w:pPr>
      <w:r w:rsidRPr="005C6685">
        <w:rPr>
          <w:rFonts w:ascii="Arial" w:hAnsi="Arial" w:cs="Arial"/>
          <w:b/>
          <w:sz w:val="20"/>
          <w:szCs w:val="20"/>
        </w:rPr>
        <w:lastRenderedPageBreak/>
        <w:t>G. Ações de Qualificação das Relações Internacionais</w:t>
      </w:r>
    </w:p>
    <w:p w:rsidR="00FF5EC0" w:rsidRPr="005C6685" w:rsidRDefault="00FF5EC0" w:rsidP="00647F38">
      <w:pPr>
        <w:spacing w:before="120" w:after="120"/>
        <w:rPr>
          <w:sz w:val="20"/>
          <w:szCs w:val="20"/>
        </w:rPr>
      </w:pPr>
    </w:p>
    <w:p w:rsidR="0055541D" w:rsidRPr="00647F38" w:rsidRDefault="0055541D" w:rsidP="00647F38">
      <w:pPr>
        <w:spacing w:before="120" w:after="120"/>
        <w:rPr>
          <w:rFonts w:ascii="Arial" w:hAnsi="Arial" w:cs="Arial"/>
          <w:b/>
          <w:sz w:val="20"/>
          <w:szCs w:val="20"/>
        </w:rPr>
      </w:pPr>
      <w:r w:rsidRPr="00647F38">
        <w:rPr>
          <w:rFonts w:ascii="Arial" w:hAnsi="Arial" w:cs="Arial"/>
          <w:b/>
          <w:sz w:val="20"/>
          <w:szCs w:val="20"/>
        </w:rPr>
        <w:t>Convênios firmados em 2017:</w:t>
      </w:r>
    </w:p>
    <w:p w:rsidR="0055541D" w:rsidRPr="005C6685" w:rsidRDefault="0055541D" w:rsidP="00DA5E16">
      <w:pPr>
        <w:pStyle w:val="PargrafodaLista"/>
        <w:numPr>
          <w:ilvl w:val="0"/>
          <w:numId w:val="19"/>
        </w:numPr>
        <w:spacing w:before="120" w:after="120"/>
        <w:ind w:left="357"/>
        <w:contextualSpacing w:val="0"/>
        <w:jc w:val="both"/>
        <w:rPr>
          <w:rFonts w:ascii="Arial" w:eastAsia="Times New Roman" w:hAnsi="Arial" w:cs="Arial"/>
          <w:sz w:val="20"/>
          <w:szCs w:val="20"/>
          <w:lang w:eastAsia="pt-BR"/>
        </w:rPr>
      </w:pPr>
      <w:r w:rsidRPr="005C6685">
        <w:rPr>
          <w:rFonts w:ascii="Arial" w:eastAsia="Times New Roman" w:hAnsi="Arial" w:cs="Arial"/>
          <w:b/>
          <w:sz w:val="20"/>
          <w:szCs w:val="20"/>
          <w:lang w:eastAsia="pt-BR"/>
        </w:rPr>
        <w:t xml:space="preserve">Rússia: </w:t>
      </w:r>
      <w:r w:rsidRPr="005C6685">
        <w:rPr>
          <w:rFonts w:ascii="Arial" w:eastAsia="Times New Roman" w:hAnsi="Arial" w:cs="Arial"/>
          <w:sz w:val="20"/>
          <w:szCs w:val="20"/>
          <w:lang w:eastAsia="pt-BR"/>
        </w:rPr>
        <w:t xml:space="preserve">no mês de dezembro a UNIJUÍ firmou um acordo de cooperação com a Universidade Estadual de </w:t>
      </w:r>
      <w:proofErr w:type="spellStart"/>
      <w:r w:rsidRPr="005C6685">
        <w:rPr>
          <w:rFonts w:ascii="Arial" w:eastAsia="Times New Roman" w:hAnsi="Arial" w:cs="Arial"/>
          <w:sz w:val="20"/>
          <w:szCs w:val="20"/>
          <w:lang w:eastAsia="pt-BR"/>
        </w:rPr>
        <w:t>Tomsk</w:t>
      </w:r>
      <w:proofErr w:type="spellEnd"/>
      <w:r w:rsidRPr="005C6685">
        <w:rPr>
          <w:rFonts w:ascii="Arial" w:eastAsia="Times New Roman" w:hAnsi="Arial" w:cs="Arial"/>
          <w:sz w:val="20"/>
          <w:szCs w:val="20"/>
          <w:lang w:eastAsia="pt-BR"/>
        </w:rPr>
        <w:t xml:space="preserve">, na Rússia. As tratativas da cooperação iniciaram em agosto de 2017, quando o professor Dr. Peter Mitchell, juntamente com os estudantes Stepan </w:t>
      </w:r>
      <w:proofErr w:type="spellStart"/>
      <w:r w:rsidRPr="005C6685">
        <w:rPr>
          <w:rFonts w:ascii="Arial" w:eastAsia="Times New Roman" w:hAnsi="Arial" w:cs="Arial"/>
          <w:sz w:val="20"/>
          <w:szCs w:val="20"/>
          <w:lang w:eastAsia="pt-BR"/>
        </w:rPr>
        <w:t>Orlov</w:t>
      </w:r>
      <w:proofErr w:type="spellEnd"/>
      <w:r w:rsidRPr="005C6685">
        <w:rPr>
          <w:rFonts w:ascii="Arial" w:eastAsia="Times New Roman" w:hAnsi="Arial" w:cs="Arial"/>
          <w:sz w:val="20"/>
          <w:szCs w:val="20"/>
          <w:lang w:eastAsia="pt-BR"/>
        </w:rPr>
        <w:t xml:space="preserve"> e Alexander </w:t>
      </w:r>
      <w:proofErr w:type="spellStart"/>
      <w:r w:rsidRPr="005C6685">
        <w:rPr>
          <w:rFonts w:ascii="Arial" w:eastAsia="Times New Roman" w:hAnsi="Arial" w:cs="Arial"/>
          <w:sz w:val="20"/>
          <w:szCs w:val="20"/>
          <w:lang w:eastAsia="pt-BR"/>
        </w:rPr>
        <w:t>Ostrovskiy</w:t>
      </w:r>
      <w:proofErr w:type="spellEnd"/>
      <w:r w:rsidRPr="005C6685">
        <w:rPr>
          <w:rFonts w:ascii="Arial" w:eastAsia="Times New Roman" w:hAnsi="Arial" w:cs="Arial"/>
          <w:sz w:val="20"/>
          <w:szCs w:val="20"/>
          <w:lang w:eastAsia="pt-BR"/>
        </w:rPr>
        <w:t xml:space="preserve">, estiveram na UNIJUÍ para participar do Seminário Internacional de Ensino de Língua Inglesa. O ERI intermediou a vinda do </w:t>
      </w:r>
      <w:r w:rsidR="005712B6">
        <w:rPr>
          <w:rFonts w:ascii="Arial" w:eastAsia="Times New Roman" w:hAnsi="Arial" w:cs="Arial"/>
          <w:sz w:val="20"/>
          <w:szCs w:val="20"/>
          <w:lang w:eastAsia="pt-BR"/>
        </w:rPr>
        <w:t>professor</w:t>
      </w:r>
      <w:r w:rsidRPr="005C6685">
        <w:rPr>
          <w:rFonts w:ascii="Arial" w:eastAsia="Times New Roman" w:hAnsi="Arial" w:cs="Arial"/>
          <w:sz w:val="20"/>
          <w:szCs w:val="20"/>
          <w:lang w:eastAsia="pt-BR"/>
        </w:rPr>
        <w:t xml:space="preserve"> Peter Mitchell para o Seminário Internacional de Ensino de Língua Inglesa. Na ocasião, o professor se reuniu com a Reitoria da</w:t>
      </w:r>
      <w:r w:rsidR="005712B6" w:rsidRPr="005C6685">
        <w:rPr>
          <w:rFonts w:ascii="Arial" w:eastAsia="Times New Roman" w:hAnsi="Arial" w:cs="Arial"/>
          <w:sz w:val="20"/>
          <w:szCs w:val="20"/>
          <w:lang w:eastAsia="pt-BR"/>
        </w:rPr>
        <w:t xml:space="preserve"> UNIJUÍ </w:t>
      </w:r>
      <w:r w:rsidRPr="005C6685">
        <w:rPr>
          <w:rFonts w:ascii="Arial" w:eastAsia="Times New Roman" w:hAnsi="Arial" w:cs="Arial"/>
          <w:sz w:val="20"/>
          <w:szCs w:val="20"/>
          <w:lang w:eastAsia="pt-BR"/>
        </w:rPr>
        <w:t>para discutir as ações do acordo de cooperação, dentre as quais</w:t>
      </w:r>
      <w:r w:rsidR="005712B6">
        <w:rPr>
          <w:rFonts w:ascii="Arial" w:eastAsia="Times New Roman" w:hAnsi="Arial" w:cs="Arial"/>
          <w:sz w:val="20"/>
          <w:szCs w:val="20"/>
          <w:lang w:eastAsia="pt-BR"/>
        </w:rPr>
        <w:t>,</w:t>
      </w:r>
      <w:r w:rsidRPr="005C6685">
        <w:rPr>
          <w:rFonts w:ascii="Arial" w:eastAsia="Times New Roman" w:hAnsi="Arial" w:cs="Arial"/>
          <w:sz w:val="20"/>
          <w:szCs w:val="20"/>
          <w:lang w:eastAsia="pt-BR"/>
        </w:rPr>
        <w:t xml:space="preserve"> destacam-se: intercâmbio de estudantes d</w:t>
      </w:r>
      <w:r w:rsidR="005712B6">
        <w:rPr>
          <w:rFonts w:ascii="Arial" w:eastAsia="Times New Roman" w:hAnsi="Arial" w:cs="Arial"/>
          <w:sz w:val="20"/>
          <w:szCs w:val="20"/>
          <w:lang w:eastAsia="pt-BR"/>
        </w:rPr>
        <w:t>e</w:t>
      </w:r>
      <w:r w:rsidRPr="005C6685">
        <w:rPr>
          <w:rFonts w:ascii="Arial" w:eastAsia="Times New Roman" w:hAnsi="Arial" w:cs="Arial"/>
          <w:sz w:val="20"/>
          <w:szCs w:val="20"/>
          <w:lang w:eastAsia="pt-BR"/>
        </w:rPr>
        <w:t xml:space="preserve"> graduação e d</w:t>
      </w:r>
      <w:r w:rsidR="005712B6">
        <w:rPr>
          <w:rFonts w:ascii="Arial" w:eastAsia="Times New Roman" w:hAnsi="Arial" w:cs="Arial"/>
          <w:sz w:val="20"/>
          <w:szCs w:val="20"/>
          <w:lang w:eastAsia="pt-BR"/>
        </w:rPr>
        <w:t>e</w:t>
      </w:r>
      <w:r w:rsidRPr="005C6685">
        <w:rPr>
          <w:rFonts w:ascii="Arial" w:eastAsia="Times New Roman" w:hAnsi="Arial" w:cs="Arial"/>
          <w:sz w:val="20"/>
          <w:szCs w:val="20"/>
          <w:lang w:eastAsia="pt-BR"/>
        </w:rPr>
        <w:t xml:space="preserve"> pós-graduação, intercâmbio docente, pesquisas e publicações, entre outros. Inicialmente a cooperação abrangerá os cursos de licenciatura e também o programa de Pós-</w:t>
      </w:r>
      <w:r w:rsidR="005712B6">
        <w:rPr>
          <w:rFonts w:ascii="Arial" w:eastAsia="Times New Roman" w:hAnsi="Arial" w:cs="Arial"/>
          <w:sz w:val="20"/>
          <w:szCs w:val="20"/>
          <w:lang w:eastAsia="pt-BR"/>
        </w:rPr>
        <w:t>G</w:t>
      </w:r>
      <w:r w:rsidRPr="005C6685">
        <w:rPr>
          <w:rFonts w:ascii="Arial" w:eastAsia="Times New Roman" w:hAnsi="Arial" w:cs="Arial"/>
          <w:sz w:val="20"/>
          <w:szCs w:val="20"/>
          <w:lang w:eastAsia="pt-BR"/>
        </w:rPr>
        <w:t>raduação em Educação</w:t>
      </w:r>
      <w:r w:rsidR="005712B6">
        <w:rPr>
          <w:rFonts w:ascii="Arial" w:eastAsia="Times New Roman" w:hAnsi="Arial" w:cs="Arial"/>
          <w:sz w:val="20"/>
          <w:szCs w:val="20"/>
          <w:lang w:eastAsia="pt-BR"/>
        </w:rPr>
        <w:t xml:space="preserve"> nas Ciências</w:t>
      </w:r>
      <w:r w:rsidRPr="005C6685">
        <w:rPr>
          <w:rFonts w:ascii="Arial" w:eastAsia="Times New Roman" w:hAnsi="Arial" w:cs="Arial"/>
          <w:sz w:val="20"/>
          <w:szCs w:val="20"/>
          <w:lang w:eastAsia="pt-BR"/>
        </w:rPr>
        <w:t xml:space="preserve">. </w:t>
      </w:r>
    </w:p>
    <w:p w:rsidR="0055541D" w:rsidRPr="005C6685" w:rsidRDefault="0055541D" w:rsidP="00647F38">
      <w:pPr>
        <w:pStyle w:val="PargrafodaLista"/>
        <w:spacing w:before="120" w:after="120"/>
        <w:ind w:left="357"/>
        <w:contextualSpacing w:val="0"/>
        <w:jc w:val="both"/>
        <w:rPr>
          <w:rFonts w:ascii="Arial" w:eastAsia="Times New Roman" w:hAnsi="Arial" w:cs="Arial"/>
          <w:sz w:val="20"/>
          <w:szCs w:val="20"/>
          <w:lang w:eastAsia="pt-BR"/>
        </w:rPr>
      </w:pPr>
      <w:r w:rsidRPr="005C6685">
        <w:rPr>
          <w:rFonts w:ascii="Arial" w:eastAsia="Times New Roman" w:hAnsi="Arial" w:cs="Arial"/>
          <w:sz w:val="20"/>
          <w:szCs w:val="20"/>
          <w:lang w:eastAsia="pt-BR"/>
        </w:rPr>
        <w:t xml:space="preserve">Das ações iniciais entre as duas universidades, está a inserção do </w:t>
      </w:r>
      <w:r w:rsidR="005712B6">
        <w:rPr>
          <w:rFonts w:ascii="Arial" w:eastAsia="Times New Roman" w:hAnsi="Arial" w:cs="Arial"/>
          <w:sz w:val="20"/>
          <w:szCs w:val="20"/>
          <w:lang w:eastAsia="pt-BR"/>
        </w:rPr>
        <w:t>p</w:t>
      </w:r>
      <w:r w:rsidRPr="005C6685">
        <w:rPr>
          <w:rFonts w:ascii="Arial" w:eastAsia="Times New Roman" w:hAnsi="Arial" w:cs="Arial"/>
          <w:sz w:val="20"/>
          <w:szCs w:val="20"/>
          <w:lang w:eastAsia="pt-BR"/>
        </w:rPr>
        <w:t xml:space="preserve">rofessor Peter Mitchell no corpo editorial da Revista Contexto &amp; Educação, da UNIJUÍ, e a inserção da </w:t>
      </w:r>
      <w:r w:rsidR="005712B6">
        <w:rPr>
          <w:rFonts w:ascii="Arial" w:eastAsia="Times New Roman" w:hAnsi="Arial" w:cs="Arial"/>
          <w:sz w:val="20"/>
          <w:szCs w:val="20"/>
          <w:lang w:eastAsia="pt-BR"/>
        </w:rPr>
        <w:t>p</w:t>
      </w:r>
      <w:r w:rsidRPr="005C6685">
        <w:rPr>
          <w:rFonts w:ascii="Arial" w:eastAsia="Times New Roman" w:hAnsi="Arial" w:cs="Arial"/>
          <w:sz w:val="20"/>
          <w:szCs w:val="20"/>
          <w:lang w:eastAsia="pt-BR"/>
        </w:rPr>
        <w:t xml:space="preserve">rofessora da UNIJUÍ, </w:t>
      </w:r>
      <w:proofErr w:type="spellStart"/>
      <w:r w:rsidRPr="005C6685">
        <w:rPr>
          <w:rFonts w:ascii="Arial" w:eastAsia="Times New Roman" w:hAnsi="Arial" w:cs="Arial"/>
          <w:sz w:val="20"/>
          <w:szCs w:val="20"/>
          <w:lang w:eastAsia="pt-BR"/>
        </w:rPr>
        <w:t>Dr</w:t>
      </w:r>
      <w:r w:rsidR="005712B6">
        <w:rPr>
          <w:rFonts w:ascii="Arial" w:eastAsia="Times New Roman" w:hAnsi="Arial" w:cs="Arial"/>
          <w:sz w:val="20"/>
          <w:szCs w:val="20"/>
          <w:lang w:eastAsia="pt-BR"/>
        </w:rPr>
        <w:t>ª</w:t>
      </w:r>
      <w:proofErr w:type="spellEnd"/>
      <w:r w:rsidRPr="005C6685">
        <w:rPr>
          <w:rFonts w:ascii="Arial" w:eastAsia="Times New Roman" w:hAnsi="Arial" w:cs="Arial"/>
          <w:sz w:val="20"/>
          <w:szCs w:val="20"/>
          <w:lang w:eastAsia="pt-BR"/>
        </w:rPr>
        <w:t xml:space="preserve"> Fabiana Diniz </w:t>
      </w:r>
      <w:proofErr w:type="spellStart"/>
      <w:r w:rsidRPr="005C6685">
        <w:rPr>
          <w:rFonts w:ascii="Arial" w:eastAsia="Times New Roman" w:hAnsi="Arial" w:cs="Arial"/>
          <w:sz w:val="20"/>
          <w:szCs w:val="20"/>
          <w:lang w:eastAsia="pt-BR"/>
        </w:rPr>
        <w:t>Kurtz</w:t>
      </w:r>
      <w:proofErr w:type="spellEnd"/>
      <w:r w:rsidRPr="005C6685">
        <w:rPr>
          <w:rFonts w:ascii="Arial" w:eastAsia="Times New Roman" w:hAnsi="Arial" w:cs="Arial"/>
          <w:sz w:val="20"/>
          <w:szCs w:val="20"/>
          <w:lang w:eastAsia="pt-BR"/>
        </w:rPr>
        <w:t xml:space="preserve">, no corpo editorial da revista </w:t>
      </w:r>
      <w:proofErr w:type="spellStart"/>
      <w:r w:rsidRPr="005C6685">
        <w:rPr>
          <w:rFonts w:ascii="Arial" w:eastAsia="Times New Roman" w:hAnsi="Arial" w:cs="Arial"/>
          <w:sz w:val="20"/>
          <w:szCs w:val="20"/>
          <w:lang w:eastAsia="pt-BR"/>
        </w:rPr>
        <w:t>Language</w:t>
      </w:r>
      <w:proofErr w:type="spellEnd"/>
      <w:r w:rsidRPr="005C6685">
        <w:rPr>
          <w:rFonts w:ascii="Arial" w:eastAsia="Times New Roman" w:hAnsi="Arial" w:cs="Arial"/>
          <w:sz w:val="20"/>
          <w:szCs w:val="20"/>
          <w:lang w:eastAsia="pt-BR"/>
        </w:rPr>
        <w:t xml:space="preserve"> &amp; </w:t>
      </w:r>
      <w:proofErr w:type="spellStart"/>
      <w:r w:rsidRPr="005C6685">
        <w:rPr>
          <w:rFonts w:ascii="Arial" w:eastAsia="Times New Roman" w:hAnsi="Arial" w:cs="Arial"/>
          <w:sz w:val="20"/>
          <w:szCs w:val="20"/>
          <w:lang w:eastAsia="pt-BR"/>
        </w:rPr>
        <w:t>Culture</w:t>
      </w:r>
      <w:proofErr w:type="spellEnd"/>
      <w:r w:rsidRPr="005C6685">
        <w:rPr>
          <w:rFonts w:ascii="Arial" w:eastAsia="Times New Roman" w:hAnsi="Arial" w:cs="Arial"/>
          <w:sz w:val="20"/>
          <w:szCs w:val="20"/>
          <w:lang w:eastAsia="pt-BR"/>
        </w:rPr>
        <w:t xml:space="preserve">, da Universidade Estadual de </w:t>
      </w:r>
      <w:proofErr w:type="spellStart"/>
      <w:r w:rsidRPr="005C6685">
        <w:rPr>
          <w:rFonts w:ascii="Arial" w:eastAsia="Times New Roman" w:hAnsi="Arial" w:cs="Arial"/>
          <w:sz w:val="20"/>
          <w:szCs w:val="20"/>
          <w:lang w:eastAsia="pt-BR"/>
        </w:rPr>
        <w:t>Tomsk</w:t>
      </w:r>
      <w:proofErr w:type="spellEnd"/>
      <w:r w:rsidRPr="005C6685">
        <w:rPr>
          <w:rFonts w:ascii="Arial" w:eastAsia="Times New Roman" w:hAnsi="Arial" w:cs="Arial"/>
          <w:sz w:val="20"/>
          <w:szCs w:val="20"/>
          <w:lang w:eastAsia="pt-BR"/>
        </w:rPr>
        <w:t>. Além disso, duas estudantes do curso de Tradução Inglês</w:t>
      </w:r>
      <w:r w:rsidR="005712B6">
        <w:rPr>
          <w:rFonts w:ascii="Arial" w:eastAsia="Times New Roman" w:hAnsi="Arial" w:cs="Arial"/>
          <w:sz w:val="20"/>
          <w:szCs w:val="20"/>
          <w:lang w:eastAsia="pt-BR"/>
        </w:rPr>
        <w:t xml:space="preserve"> </w:t>
      </w:r>
      <w:r w:rsidRPr="005C6685">
        <w:rPr>
          <w:rFonts w:ascii="Arial" w:eastAsia="Times New Roman" w:hAnsi="Arial" w:cs="Arial"/>
          <w:sz w:val="20"/>
          <w:szCs w:val="20"/>
          <w:lang w:eastAsia="pt-BR"/>
        </w:rPr>
        <w:t xml:space="preserve">- Português, da Universidade Estadual de </w:t>
      </w:r>
      <w:proofErr w:type="spellStart"/>
      <w:r w:rsidRPr="005C6685">
        <w:rPr>
          <w:rFonts w:ascii="Arial" w:eastAsia="Times New Roman" w:hAnsi="Arial" w:cs="Arial"/>
          <w:sz w:val="20"/>
          <w:szCs w:val="20"/>
          <w:lang w:eastAsia="pt-BR"/>
        </w:rPr>
        <w:t>Tomsk</w:t>
      </w:r>
      <w:proofErr w:type="spellEnd"/>
      <w:r w:rsidRPr="005C6685">
        <w:rPr>
          <w:rFonts w:ascii="Arial" w:eastAsia="Times New Roman" w:hAnsi="Arial" w:cs="Arial"/>
          <w:sz w:val="20"/>
          <w:szCs w:val="20"/>
          <w:lang w:eastAsia="pt-BR"/>
        </w:rPr>
        <w:t>, enviaram a solicitação para um semestre de intercâmbio na UNIJUÍ, com início em fevereiro de 2018.</w:t>
      </w:r>
    </w:p>
    <w:p w:rsidR="0055541D" w:rsidRPr="005C6685" w:rsidRDefault="0055541D" w:rsidP="00DA5E16">
      <w:pPr>
        <w:pStyle w:val="PargrafodaLista"/>
        <w:numPr>
          <w:ilvl w:val="0"/>
          <w:numId w:val="19"/>
        </w:numPr>
        <w:spacing w:before="120" w:after="120"/>
        <w:ind w:left="357"/>
        <w:contextualSpacing w:val="0"/>
        <w:jc w:val="both"/>
        <w:rPr>
          <w:rFonts w:ascii="Arial" w:eastAsia="Times New Roman" w:hAnsi="Arial" w:cs="Arial"/>
          <w:b/>
          <w:sz w:val="20"/>
          <w:szCs w:val="20"/>
          <w:lang w:eastAsia="pt-BR"/>
        </w:rPr>
      </w:pPr>
      <w:r w:rsidRPr="005C6685">
        <w:rPr>
          <w:rFonts w:ascii="Arial" w:eastAsia="Times New Roman" w:hAnsi="Arial" w:cs="Arial"/>
          <w:b/>
          <w:sz w:val="20"/>
          <w:szCs w:val="20"/>
          <w:lang w:eastAsia="pt-BR"/>
        </w:rPr>
        <w:t xml:space="preserve">Portugal: </w:t>
      </w:r>
      <w:r w:rsidRPr="005C6685">
        <w:rPr>
          <w:rFonts w:ascii="Arial" w:eastAsia="Times New Roman" w:hAnsi="Arial" w:cs="Arial"/>
          <w:sz w:val="20"/>
          <w:szCs w:val="20"/>
          <w:lang w:eastAsia="pt-BR"/>
        </w:rPr>
        <w:t xml:space="preserve">em fevereiro de 2017 a UNIJUÍ e o ISCTE-IUL – Instituto Universitário de Lisboa, em Portugal, firmaram acordo de cooperação. Dentre as atividades previstas no acordo estão intercâmbio de estudantes de graduação e </w:t>
      </w:r>
      <w:r w:rsidR="005712B6">
        <w:rPr>
          <w:rFonts w:ascii="Arial" w:eastAsia="Times New Roman" w:hAnsi="Arial" w:cs="Arial"/>
          <w:sz w:val="20"/>
          <w:szCs w:val="20"/>
          <w:lang w:eastAsia="pt-BR"/>
        </w:rPr>
        <w:t xml:space="preserve">de </w:t>
      </w:r>
      <w:r w:rsidRPr="005C6685">
        <w:rPr>
          <w:rFonts w:ascii="Arial" w:eastAsia="Times New Roman" w:hAnsi="Arial" w:cs="Arial"/>
          <w:sz w:val="20"/>
          <w:szCs w:val="20"/>
          <w:lang w:eastAsia="pt-BR"/>
        </w:rPr>
        <w:t>pós-graduação, professores, pesqu</w:t>
      </w:r>
      <w:r w:rsidR="005712B6">
        <w:rPr>
          <w:rFonts w:ascii="Arial" w:eastAsia="Times New Roman" w:hAnsi="Arial" w:cs="Arial"/>
          <w:sz w:val="20"/>
          <w:szCs w:val="20"/>
          <w:lang w:eastAsia="pt-BR"/>
        </w:rPr>
        <w:t>isadores e pessoal técnico-</w:t>
      </w:r>
      <w:r w:rsidRPr="005C6685">
        <w:rPr>
          <w:rFonts w:ascii="Arial" w:eastAsia="Times New Roman" w:hAnsi="Arial" w:cs="Arial"/>
          <w:sz w:val="20"/>
          <w:szCs w:val="20"/>
          <w:lang w:eastAsia="pt-BR"/>
        </w:rPr>
        <w:t>administrativo de nível superior; colaborações em pesquisas; organização conjunta de congressos, colóquios e seminários;</w:t>
      </w:r>
      <w:r w:rsidRPr="005C6685">
        <w:rPr>
          <w:rFonts w:ascii="Arial" w:eastAsia="Times New Roman" w:hAnsi="Arial" w:cs="Arial"/>
          <w:b/>
          <w:sz w:val="20"/>
          <w:szCs w:val="20"/>
          <w:lang w:eastAsia="pt-BR"/>
        </w:rPr>
        <w:t xml:space="preserve"> </w:t>
      </w:r>
      <w:r w:rsidRPr="005C6685">
        <w:rPr>
          <w:rFonts w:ascii="Arial" w:eastAsia="Times New Roman" w:hAnsi="Arial" w:cs="Arial"/>
          <w:sz w:val="20"/>
          <w:szCs w:val="20"/>
          <w:lang w:eastAsia="pt-BR"/>
        </w:rPr>
        <w:t xml:space="preserve">intercâmbio de publicações e de documentos científicos e pedagógicos.  </w:t>
      </w:r>
    </w:p>
    <w:p w:rsidR="0055541D" w:rsidRPr="005C6685" w:rsidRDefault="0055541D" w:rsidP="002551E7">
      <w:pPr>
        <w:spacing w:before="120" w:after="120"/>
        <w:jc w:val="both"/>
        <w:rPr>
          <w:rFonts w:ascii="Arial" w:hAnsi="Arial" w:cs="Arial"/>
          <w:b/>
          <w:bCs/>
          <w:sz w:val="20"/>
          <w:szCs w:val="20"/>
        </w:rPr>
      </w:pPr>
    </w:p>
    <w:p w:rsidR="0055541D" w:rsidRPr="005C6685" w:rsidRDefault="0055541D" w:rsidP="002551E7">
      <w:pPr>
        <w:spacing w:before="120" w:after="120"/>
        <w:jc w:val="both"/>
        <w:rPr>
          <w:rFonts w:ascii="Arial" w:hAnsi="Arial" w:cs="Arial"/>
          <w:sz w:val="20"/>
          <w:szCs w:val="20"/>
        </w:rPr>
      </w:pPr>
      <w:r w:rsidRPr="005C6685">
        <w:rPr>
          <w:rFonts w:ascii="Arial" w:hAnsi="Arial" w:cs="Arial"/>
          <w:b/>
          <w:bCs/>
          <w:sz w:val="20"/>
          <w:szCs w:val="20"/>
        </w:rPr>
        <w:t>Atividades realizadas pelo DCJS:</w:t>
      </w:r>
    </w:p>
    <w:p w:rsidR="0055541D" w:rsidRDefault="0055541D" w:rsidP="005712B6">
      <w:pPr>
        <w:pStyle w:val="PargrafodaLista"/>
        <w:numPr>
          <w:ilvl w:val="0"/>
          <w:numId w:val="44"/>
        </w:numPr>
        <w:spacing w:before="240" w:after="120"/>
        <w:ind w:left="357" w:hanging="357"/>
        <w:jc w:val="both"/>
        <w:rPr>
          <w:rFonts w:ascii="Arial" w:hAnsi="Arial" w:cs="Arial"/>
          <w:sz w:val="20"/>
          <w:szCs w:val="20"/>
        </w:rPr>
      </w:pPr>
      <w:r w:rsidRPr="001257C5">
        <w:rPr>
          <w:rFonts w:ascii="Arial" w:eastAsia="Times New Roman" w:hAnsi="Arial" w:cs="Arial"/>
          <w:b/>
          <w:sz w:val="20"/>
          <w:szCs w:val="20"/>
          <w:lang w:eastAsia="pt-BR"/>
        </w:rPr>
        <w:t>Instituto</w:t>
      </w:r>
      <w:r w:rsidRPr="001257C5">
        <w:rPr>
          <w:rFonts w:ascii="Arial" w:hAnsi="Arial" w:cs="Arial"/>
          <w:b/>
          <w:bCs/>
          <w:sz w:val="20"/>
          <w:szCs w:val="20"/>
        </w:rPr>
        <w:t xml:space="preserve"> de Estudos Avançados da Universidade de Santiago do Chile, Chile - USACH/IDEA</w:t>
      </w:r>
      <w:r w:rsidRPr="001257C5">
        <w:rPr>
          <w:rFonts w:ascii="Arial" w:hAnsi="Arial" w:cs="Arial"/>
          <w:sz w:val="20"/>
          <w:szCs w:val="20"/>
        </w:rPr>
        <w:t xml:space="preserve">: O Curso de Mestrado em Direitos Humanos aprofundou a relação com o Instituto de Estudos Avançados da Universidade de Santiago do Chile. No contexto deste convênio, o chileno Fernando </w:t>
      </w:r>
      <w:proofErr w:type="spellStart"/>
      <w:r w:rsidRPr="001257C5">
        <w:rPr>
          <w:rFonts w:ascii="Arial" w:hAnsi="Arial" w:cs="Arial"/>
          <w:sz w:val="20"/>
          <w:szCs w:val="20"/>
        </w:rPr>
        <w:t>Estenssoro</w:t>
      </w:r>
      <w:proofErr w:type="spellEnd"/>
      <w:r w:rsidRPr="001257C5">
        <w:rPr>
          <w:rFonts w:ascii="Arial" w:hAnsi="Arial" w:cs="Arial"/>
          <w:sz w:val="20"/>
          <w:szCs w:val="20"/>
        </w:rPr>
        <w:t xml:space="preserve"> esteve na UNIJUÍ e participou do V Congresso Internacional de Direitos Humanos e Democracia. O professor Daniel Rubens Cenci iniciou o seu Estágio de Pós-Doutorado e os professore</w:t>
      </w:r>
      <w:r w:rsidR="005712B6">
        <w:rPr>
          <w:rFonts w:ascii="Arial" w:hAnsi="Arial" w:cs="Arial"/>
          <w:sz w:val="20"/>
          <w:szCs w:val="20"/>
        </w:rPr>
        <w:t xml:space="preserve">s André Leonardo Copetti Santos </w:t>
      </w:r>
      <w:r w:rsidRPr="001257C5">
        <w:rPr>
          <w:rFonts w:ascii="Arial" w:hAnsi="Arial" w:cs="Arial"/>
          <w:sz w:val="20"/>
          <w:szCs w:val="20"/>
        </w:rPr>
        <w:t xml:space="preserve">e Gilmar Antonio Bedin continuaram a desenvolver suas atividades de Estágio de Pós-Doutorado na USACH/IDEA. </w:t>
      </w:r>
    </w:p>
    <w:p w:rsidR="005712B6" w:rsidRPr="001257C5" w:rsidRDefault="005712B6" w:rsidP="005712B6">
      <w:pPr>
        <w:pStyle w:val="PargrafodaLista"/>
        <w:spacing w:before="240" w:after="120"/>
        <w:ind w:left="357"/>
        <w:jc w:val="both"/>
        <w:rPr>
          <w:rFonts w:ascii="Arial" w:hAnsi="Arial" w:cs="Arial"/>
          <w:sz w:val="20"/>
          <w:szCs w:val="20"/>
        </w:rPr>
      </w:pPr>
    </w:p>
    <w:p w:rsidR="0055541D" w:rsidRPr="001257C5" w:rsidRDefault="0055541D" w:rsidP="005712B6">
      <w:pPr>
        <w:pStyle w:val="PargrafodaLista"/>
        <w:numPr>
          <w:ilvl w:val="0"/>
          <w:numId w:val="44"/>
        </w:numPr>
        <w:spacing w:before="240" w:after="120"/>
        <w:ind w:left="357" w:hanging="357"/>
        <w:jc w:val="both"/>
        <w:rPr>
          <w:rFonts w:ascii="Arial" w:hAnsi="Arial" w:cs="Arial"/>
          <w:sz w:val="20"/>
          <w:szCs w:val="20"/>
        </w:rPr>
      </w:pPr>
      <w:r w:rsidRPr="001257C5">
        <w:rPr>
          <w:rFonts w:ascii="Arial" w:hAnsi="Arial" w:cs="Arial"/>
          <w:b/>
          <w:bCs/>
          <w:sz w:val="20"/>
          <w:szCs w:val="20"/>
        </w:rPr>
        <w:t xml:space="preserve">Universidade de Sevilha, Espanha: </w:t>
      </w:r>
      <w:r w:rsidRPr="001257C5">
        <w:rPr>
          <w:rFonts w:ascii="Arial" w:hAnsi="Arial" w:cs="Arial"/>
          <w:sz w:val="20"/>
          <w:szCs w:val="20"/>
        </w:rPr>
        <w:t>A relação com a Universidade de Sevilha continuou a se desenvolver normalmente. Alguns professores do Curso de Mestrado visitaram a Universidade de Sevilha e participaram de algumas atividades desenvolvidas pela referida Universidade. No final desse ano, o professor Walter Frantz visitou a Universidade de Sevilha e interagiu com o professor Álvaro Sanchez Bravo.</w:t>
      </w:r>
    </w:p>
    <w:p w:rsidR="0055541D" w:rsidRPr="005C6685" w:rsidRDefault="0055541D" w:rsidP="00DA5E16">
      <w:pPr>
        <w:pStyle w:val="xmsonormal"/>
        <w:numPr>
          <w:ilvl w:val="0"/>
          <w:numId w:val="44"/>
        </w:numPr>
        <w:spacing w:before="120" w:beforeAutospacing="0" w:after="120" w:afterAutospacing="0"/>
        <w:jc w:val="both"/>
        <w:rPr>
          <w:rFonts w:ascii="Arial" w:hAnsi="Arial" w:cs="Arial"/>
          <w:sz w:val="20"/>
          <w:szCs w:val="20"/>
        </w:rPr>
      </w:pPr>
      <w:r w:rsidRPr="005C6685">
        <w:rPr>
          <w:rFonts w:ascii="Arial" w:hAnsi="Arial" w:cs="Arial"/>
          <w:b/>
          <w:bCs/>
          <w:sz w:val="20"/>
          <w:szCs w:val="20"/>
        </w:rPr>
        <w:t xml:space="preserve">Universidade de Roma - La </w:t>
      </w:r>
      <w:proofErr w:type="spellStart"/>
      <w:r w:rsidRPr="005C6685">
        <w:rPr>
          <w:rFonts w:ascii="Arial" w:hAnsi="Arial" w:cs="Arial"/>
          <w:b/>
          <w:bCs/>
          <w:sz w:val="20"/>
          <w:szCs w:val="20"/>
        </w:rPr>
        <w:t>Sapienza</w:t>
      </w:r>
      <w:proofErr w:type="spellEnd"/>
      <w:r w:rsidRPr="005C6685">
        <w:rPr>
          <w:rFonts w:ascii="Arial" w:hAnsi="Arial" w:cs="Arial"/>
          <w:b/>
          <w:bCs/>
          <w:sz w:val="20"/>
          <w:szCs w:val="20"/>
        </w:rPr>
        <w:t xml:space="preserve"> e Roma </w:t>
      </w:r>
      <w:proofErr w:type="spellStart"/>
      <w:r w:rsidRPr="005C6685">
        <w:rPr>
          <w:rFonts w:ascii="Arial" w:hAnsi="Arial" w:cs="Arial"/>
          <w:b/>
          <w:bCs/>
          <w:sz w:val="20"/>
          <w:szCs w:val="20"/>
        </w:rPr>
        <w:t>Tre</w:t>
      </w:r>
      <w:proofErr w:type="spellEnd"/>
      <w:r w:rsidRPr="005C6685">
        <w:rPr>
          <w:rFonts w:ascii="Arial" w:hAnsi="Arial" w:cs="Arial"/>
          <w:b/>
          <w:bCs/>
          <w:sz w:val="20"/>
          <w:szCs w:val="20"/>
        </w:rPr>
        <w:t>, Itália</w:t>
      </w:r>
      <w:r w:rsidRPr="005C6685">
        <w:rPr>
          <w:rFonts w:ascii="Arial" w:hAnsi="Arial" w:cs="Arial"/>
          <w:sz w:val="20"/>
          <w:szCs w:val="20"/>
        </w:rPr>
        <w:t xml:space="preserve">: Os contatos com as Universidades italianas Roma - La </w:t>
      </w:r>
      <w:proofErr w:type="spellStart"/>
      <w:r w:rsidRPr="005C6685">
        <w:rPr>
          <w:rFonts w:ascii="Arial" w:hAnsi="Arial" w:cs="Arial"/>
          <w:sz w:val="20"/>
          <w:szCs w:val="20"/>
        </w:rPr>
        <w:t>Sapienza</w:t>
      </w:r>
      <w:proofErr w:type="spellEnd"/>
      <w:r w:rsidRPr="005C6685">
        <w:rPr>
          <w:rFonts w:ascii="Arial" w:hAnsi="Arial" w:cs="Arial"/>
          <w:sz w:val="20"/>
          <w:szCs w:val="20"/>
        </w:rPr>
        <w:t xml:space="preserve"> e Roma </w:t>
      </w:r>
      <w:proofErr w:type="spellStart"/>
      <w:r w:rsidRPr="005C6685">
        <w:rPr>
          <w:rFonts w:ascii="Arial" w:hAnsi="Arial" w:cs="Arial"/>
          <w:sz w:val="20"/>
          <w:szCs w:val="20"/>
        </w:rPr>
        <w:t>Tre</w:t>
      </w:r>
      <w:proofErr w:type="spellEnd"/>
      <w:r w:rsidRPr="005C6685">
        <w:rPr>
          <w:rFonts w:ascii="Arial" w:hAnsi="Arial" w:cs="Arial"/>
          <w:sz w:val="20"/>
          <w:szCs w:val="20"/>
        </w:rPr>
        <w:t xml:space="preserve"> continuaram se consolidando e permitiram que várias ações fossem feitas em conjunto. No início de 2017, vários professores e mestrandos participaram de evento na Universidade de Roma - La </w:t>
      </w:r>
      <w:proofErr w:type="spellStart"/>
      <w:r w:rsidRPr="005C6685">
        <w:rPr>
          <w:rFonts w:ascii="Arial" w:hAnsi="Arial" w:cs="Arial"/>
          <w:sz w:val="20"/>
          <w:szCs w:val="20"/>
        </w:rPr>
        <w:t>Sapienza</w:t>
      </w:r>
      <w:proofErr w:type="spellEnd"/>
      <w:r w:rsidRPr="005C6685">
        <w:rPr>
          <w:rFonts w:ascii="Arial" w:hAnsi="Arial" w:cs="Arial"/>
          <w:sz w:val="20"/>
          <w:szCs w:val="20"/>
        </w:rPr>
        <w:t xml:space="preserve"> e de Seminário restrito na Universidade de Roma. Este seminário foi organizado pelo professor </w:t>
      </w:r>
      <w:proofErr w:type="spellStart"/>
      <w:r w:rsidRPr="005C6685">
        <w:rPr>
          <w:rFonts w:ascii="Arial" w:hAnsi="Arial" w:cs="Arial"/>
          <w:sz w:val="20"/>
          <w:szCs w:val="20"/>
        </w:rPr>
        <w:t>Eligio</w:t>
      </w:r>
      <w:proofErr w:type="spellEnd"/>
      <w:r w:rsidRPr="005C6685">
        <w:rPr>
          <w:rFonts w:ascii="Arial" w:hAnsi="Arial" w:cs="Arial"/>
          <w:sz w:val="20"/>
          <w:szCs w:val="20"/>
        </w:rPr>
        <w:t xml:space="preserve"> Resta.</w:t>
      </w:r>
    </w:p>
    <w:p w:rsidR="0055541D" w:rsidRPr="005C6685" w:rsidRDefault="0055541D" w:rsidP="00DA5E16">
      <w:pPr>
        <w:pStyle w:val="xmsonormal"/>
        <w:numPr>
          <w:ilvl w:val="0"/>
          <w:numId w:val="44"/>
        </w:numPr>
        <w:spacing w:before="120" w:beforeAutospacing="0" w:after="120" w:afterAutospacing="0"/>
        <w:jc w:val="both"/>
        <w:rPr>
          <w:rFonts w:ascii="Arial" w:hAnsi="Arial" w:cs="Arial"/>
          <w:sz w:val="20"/>
          <w:szCs w:val="20"/>
        </w:rPr>
      </w:pPr>
      <w:r w:rsidRPr="005C6685">
        <w:rPr>
          <w:rFonts w:ascii="Arial" w:hAnsi="Arial" w:cs="Arial"/>
          <w:b/>
          <w:bCs/>
          <w:sz w:val="20"/>
          <w:szCs w:val="20"/>
        </w:rPr>
        <w:t>Universidade Nova de Lisboa, Portugal</w:t>
      </w:r>
      <w:r w:rsidRPr="005C6685">
        <w:rPr>
          <w:rFonts w:ascii="Arial" w:hAnsi="Arial" w:cs="Arial"/>
          <w:sz w:val="20"/>
          <w:szCs w:val="20"/>
        </w:rPr>
        <w:t>: Os contatos com a referida universidade foram mantidos regularmente em 2017.</w:t>
      </w:r>
    </w:p>
    <w:p w:rsidR="0055541D" w:rsidRPr="005C6685" w:rsidRDefault="0055541D" w:rsidP="00DA5E16">
      <w:pPr>
        <w:pStyle w:val="xmsonormal"/>
        <w:numPr>
          <w:ilvl w:val="0"/>
          <w:numId w:val="44"/>
        </w:numPr>
        <w:spacing w:before="120" w:beforeAutospacing="0" w:after="120" w:afterAutospacing="0"/>
        <w:jc w:val="both"/>
        <w:rPr>
          <w:rFonts w:ascii="Arial" w:hAnsi="Arial" w:cs="Arial"/>
          <w:sz w:val="20"/>
          <w:szCs w:val="20"/>
        </w:rPr>
      </w:pPr>
      <w:r w:rsidRPr="005C6685">
        <w:rPr>
          <w:rFonts w:ascii="Arial" w:hAnsi="Arial" w:cs="Arial"/>
          <w:b/>
          <w:bCs/>
          <w:sz w:val="20"/>
          <w:szCs w:val="20"/>
        </w:rPr>
        <w:t>Universidade Portucalense, Portugal.</w:t>
      </w:r>
      <w:r w:rsidRPr="005C6685">
        <w:rPr>
          <w:rFonts w:ascii="Arial" w:hAnsi="Arial" w:cs="Arial"/>
          <w:sz w:val="20"/>
          <w:szCs w:val="20"/>
        </w:rPr>
        <w:t xml:space="preserve"> Os contatos com a referida universidade continuaram normalmente e alguns professores do Curso de Mestrado participaram, em julho de 2017, de </w:t>
      </w:r>
      <w:r w:rsidR="00C91C77">
        <w:rPr>
          <w:rFonts w:ascii="Arial" w:hAnsi="Arial" w:cs="Arial"/>
          <w:sz w:val="20"/>
          <w:szCs w:val="20"/>
        </w:rPr>
        <w:t>evento na referida Universidade.</w:t>
      </w:r>
    </w:p>
    <w:p w:rsidR="0055541D" w:rsidRDefault="0055541D" w:rsidP="00DA5E16">
      <w:pPr>
        <w:pStyle w:val="xmsonormal"/>
        <w:numPr>
          <w:ilvl w:val="0"/>
          <w:numId w:val="44"/>
        </w:numPr>
        <w:spacing w:before="120" w:beforeAutospacing="0" w:after="120" w:afterAutospacing="0"/>
        <w:jc w:val="both"/>
        <w:rPr>
          <w:rFonts w:ascii="Arial" w:hAnsi="Arial" w:cs="Arial"/>
          <w:sz w:val="20"/>
          <w:szCs w:val="20"/>
        </w:rPr>
      </w:pPr>
      <w:r w:rsidRPr="005C6685">
        <w:rPr>
          <w:rFonts w:ascii="Arial" w:hAnsi="Arial" w:cs="Arial"/>
          <w:b/>
          <w:bCs/>
          <w:sz w:val="20"/>
          <w:szCs w:val="20"/>
        </w:rPr>
        <w:t>Rede Comparte, Nicarágua e outros:</w:t>
      </w:r>
      <w:r w:rsidR="00C91C77">
        <w:rPr>
          <w:rFonts w:ascii="Arial" w:hAnsi="Arial" w:cs="Arial"/>
          <w:sz w:val="20"/>
          <w:szCs w:val="20"/>
        </w:rPr>
        <w:t xml:space="preserve"> As </w:t>
      </w:r>
      <w:r w:rsidRPr="005C6685">
        <w:rPr>
          <w:rFonts w:ascii="Arial" w:hAnsi="Arial" w:cs="Arial"/>
          <w:sz w:val="20"/>
          <w:szCs w:val="20"/>
        </w:rPr>
        <w:t xml:space="preserve">atividades transcorreram regularmente em 2017 e o professor Daniel Rubens Cenci continuou a participar das atividades. </w:t>
      </w:r>
    </w:p>
    <w:p w:rsidR="001257C5" w:rsidRDefault="001257C5" w:rsidP="001257C5">
      <w:pPr>
        <w:pStyle w:val="xmsonormal"/>
        <w:spacing w:before="120" w:beforeAutospacing="0" w:after="120" w:afterAutospacing="0"/>
        <w:jc w:val="both"/>
        <w:rPr>
          <w:rFonts w:ascii="Arial" w:hAnsi="Arial" w:cs="Arial"/>
          <w:sz w:val="20"/>
          <w:szCs w:val="20"/>
        </w:rPr>
      </w:pPr>
    </w:p>
    <w:p w:rsidR="0055541D" w:rsidRPr="005C6685" w:rsidRDefault="0055541D" w:rsidP="00C91C77">
      <w:pPr>
        <w:pStyle w:val="xmsonormal"/>
        <w:spacing w:before="120" w:beforeAutospacing="0" w:after="120" w:afterAutospacing="0"/>
        <w:jc w:val="both"/>
        <w:rPr>
          <w:rFonts w:ascii="Arial" w:hAnsi="Arial" w:cs="Arial"/>
          <w:b/>
          <w:bCs/>
          <w:sz w:val="20"/>
          <w:szCs w:val="20"/>
        </w:rPr>
      </w:pPr>
      <w:r w:rsidRPr="005C6685">
        <w:rPr>
          <w:rFonts w:ascii="Arial" w:hAnsi="Arial" w:cs="Arial"/>
          <w:b/>
          <w:bCs/>
          <w:sz w:val="20"/>
          <w:szCs w:val="20"/>
        </w:rPr>
        <w:lastRenderedPageBreak/>
        <w:t>Atividades realizadas pelo PPG</w:t>
      </w:r>
      <w:r w:rsidR="008137CE" w:rsidRPr="005C6685">
        <w:rPr>
          <w:rFonts w:ascii="Arial" w:hAnsi="Arial" w:cs="Arial"/>
          <w:b/>
          <w:bCs/>
          <w:sz w:val="20"/>
          <w:szCs w:val="20"/>
        </w:rPr>
        <w:t>SS</w:t>
      </w:r>
      <w:r w:rsidRPr="005C6685">
        <w:rPr>
          <w:rFonts w:ascii="Arial" w:hAnsi="Arial" w:cs="Arial"/>
          <w:b/>
          <w:bCs/>
          <w:sz w:val="20"/>
          <w:szCs w:val="20"/>
        </w:rPr>
        <w:t xml:space="preserve"> em Modelagem Matemática</w:t>
      </w:r>
      <w:r w:rsidR="00EF5563">
        <w:rPr>
          <w:rFonts w:ascii="Arial" w:hAnsi="Arial" w:cs="Arial"/>
          <w:b/>
          <w:bCs/>
          <w:sz w:val="20"/>
          <w:szCs w:val="20"/>
        </w:rPr>
        <w:t>/</w:t>
      </w:r>
      <w:proofErr w:type="spellStart"/>
      <w:r w:rsidR="00EF5563">
        <w:rPr>
          <w:rFonts w:ascii="Arial" w:hAnsi="Arial" w:cs="Arial"/>
          <w:b/>
          <w:bCs/>
          <w:sz w:val="20"/>
          <w:szCs w:val="20"/>
        </w:rPr>
        <w:t>DCEEng</w:t>
      </w:r>
      <w:proofErr w:type="spellEnd"/>
      <w:r w:rsidRPr="005C6685">
        <w:rPr>
          <w:rFonts w:ascii="Arial" w:hAnsi="Arial" w:cs="Arial"/>
          <w:b/>
          <w:bCs/>
          <w:sz w:val="20"/>
          <w:szCs w:val="20"/>
        </w:rPr>
        <w:t>:</w:t>
      </w:r>
    </w:p>
    <w:p w:rsidR="0055541D" w:rsidRPr="005C6685" w:rsidRDefault="0055541D" w:rsidP="002551E7">
      <w:pPr>
        <w:spacing w:before="120" w:after="120"/>
        <w:ind w:firstLine="708"/>
        <w:jc w:val="both"/>
        <w:rPr>
          <w:rFonts w:ascii="Arial" w:hAnsi="Arial" w:cs="Arial"/>
          <w:sz w:val="20"/>
          <w:szCs w:val="20"/>
        </w:rPr>
      </w:pPr>
      <w:r w:rsidRPr="005C6685">
        <w:rPr>
          <w:rFonts w:ascii="Arial" w:hAnsi="Arial" w:cs="Arial"/>
          <w:sz w:val="20"/>
          <w:szCs w:val="20"/>
        </w:rPr>
        <w:t>O PPGMM tem dado continuidade ao seu processo de internacionalização iniciado em 2015. Além dos convênios oficiais firmados, atra</w:t>
      </w:r>
      <w:r w:rsidR="00EC3749">
        <w:rPr>
          <w:rFonts w:ascii="Arial" w:hAnsi="Arial" w:cs="Arial"/>
          <w:sz w:val="20"/>
          <w:szCs w:val="20"/>
        </w:rPr>
        <w:t xml:space="preserve">vés da proposição e execução de </w:t>
      </w:r>
      <w:r w:rsidRPr="005C6685">
        <w:rPr>
          <w:rFonts w:ascii="Arial" w:hAnsi="Arial" w:cs="Arial"/>
          <w:sz w:val="20"/>
          <w:szCs w:val="20"/>
        </w:rPr>
        <w:t xml:space="preserve">projetos de pesquisa em conjunto com ações voltadas à mobilidade de pesquisadores e de </w:t>
      </w:r>
      <w:r w:rsidR="00EC3749">
        <w:rPr>
          <w:rFonts w:ascii="Arial" w:hAnsi="Arial" w:cs="Arial"/>
          <w:sz w:val="20"/>
          <w:szCs w:val="20"/>
        </w:rPr>
        <w:t>estudantes</w:t>
      </w:r>
      <w:r w:rsidRPr="005C6685">
        <w:rPr>
          <w:rFonts w:ascii="Arial" w:hAnsi="Arial" w:cs="Arial"/>
          <w:sz w:val="20"/>
          <w:szCs w:val="20"/>
        </w:rPr>
        <w:t xml:space="preserve"> entre as instituições de ensino superior; orientações e </w:t>
      </w:r>
      <w:proofErr w:type="spellStart"/>
      <w:r w:rsidRPr="005C6685">
        <w:rPr>
          <w:rFonts w:ascii="Arial" w:hAnsi="Arial" w:cs="Arial"/>
          <w:sz w:val="20"/>
          <w:szCs w:val="20"/>
        </w:rPr>
        <w:t>co</w:t>
      </w:r>
      <w:r w:rsidR="008137CE" w:rsidRPr="005C6685">
        <w:rPr>
          <w:rFonts w:ascii="Arial" w:hAnsi="Arial" w:cs="Arial"/>
          <w:sz w:val="20"/>
          <w:szCs w:val="20"/>
        </w:rPr>
        <w:t>-</w:t>
      </w:r>
      <w:r w:rsidRPr="005C6685">
        <w:rPr>
          <w:rFonts w:ascii="Arial" w:hAnsi="Arial" w:cs="Arial"/>
          <w:sz w:val="20"/>
          <w:szCs w:val="20"/>
        </w:rPr>
        <w:t>orientações</w:t>
      </w:r>
      <w:proofErr w:type="spellEnd"/>
      <w:r w:rsidRPr="005C6685">
        <w:rPr>
          <w:rFonts w:ascii="Arial" w:hAnsi="Arial" w:cs="Arial"/>
          <w:sz w:val="20"/>
          <w:szCs w:val="20"/>
        </w:rPr>
        <w:t xml:space="preserve"> em conjunto; no Brasil, tem ocorrido a participação em distintos editais de agências de fomento, tais como: </w:t>
      </w:r>
      <w:r w:rsidR="00EC3749" w:rsidRPr="005C6685">
        <w:rPr>
          <w:rFonts w:ascii="Arial" w:hAnsi="Arial" w:cs="Arial"/>
          <w:sz w:val="20"/>
          <w:szCs w:val="20"/>
        </w:rPr>
        <w:t>CAPES</w:t>
      </w:r>
      <w:r w:rsidRPr="005C6685">
        <w:rPr>
          <w:rFonts w:ascii="Arial" w:hAnsi="Arial" w:cs="Arial"/>
          <w:sz w:val="20"/>
          <w:szCs w:val="20"/>
        </w:rPr>
        <w:t xml:space="preserve"> (editais bilaterais de cooperação internacional), CN</w:t>
      </w:r>
      <w:r w:rsidR="00EC3749">
        <w:rPr>
          <w:rFonts w:ascii="Arial" w:hAnsi="Arial" w:cs="Arial"/>
          <w:sz w:val="20"/>
          <w:szCs w:val="20"/>
        </w:rPr>
        <w:t>Pq (editais do Programa Ciência</w:t>
      </w:r>
      <w:r w:rsidRPr="005C6685">
        <w:rPr>
          <w:rFonts w:ascii="Arial" w:hAnsi="Arial" w:cs="Arial"/>
          <w:sz w:val="20"/>
          <w:szCs w:val="20"/>
        </w:rPr>
        <w:t xml:space="preserve"> Sem Fronteiras para atração de Jovens Talentos) e FAPERGS (editais de pesquisa e internacionalização). No ano de 2017 deu-se continuidade às distintas ações voltadas à internacionalização iniciadas no ano anterior. Dentre estas ações de</w:t>
      </w:r>
      <w:r w:rsidR="00EC3749">
        <w:rPr>
          <w:rFonts w:ascii="Arial" w:hAnsi="Arial" w:cs="Arial"/>
          <w:sz w:val="20"/>
          <w:szCs w:val="20"/>
        </w:rPr>
        <w:t>staca-se a visita acadêmica do p</w:t>
      </w:r>
      <w:r w:rsidRPr="005C6685">
        <w:rPr>
          <w:rFonts w:ascii="Arial" w:hAnsi="Arial" w:cs="Arial"/>
          <w:sz w:val="20"/>
          <w:szCs w:val="20"/>
        </w:rPr>
        <w:t xml:space="preserve">rofessor colombiano José Joaquim </w:t>
      </w:r>
      <w:proofErr w:type="spellStart"/>
      <w:r w:rsidRPr="005C6685">
        <w:rPr>
          <w:rFonts w:ascii="Arial" w:hAnsi="Arial" w:cs="Arial"/>
          <w:sz w:val="20"/>
          <w:szCs w:val="20"/>
        </w:rPr>
        <w:t>Bocanegra</w:t>
      </w:r>
      <w:proofErr w:type="spellEnd"/>
      <w:r w:rsidRPr="005C6685">
        <w:rPr>
          <w:rFonts w:ascii="Arial" w:hAnsi="Arial" w:cs="Arial"/>
          <w:sz w:val="20"/>
          <w:szCs w:val="20"/>
        </w:rPr>
        <w:t xml:space="preserve"> García, que desenvolve seus estudos na Pontif</w:t>
      </w:r>
      <w:r w:rsidR="008137CE" w:rsidRPr="005C6685">
        <w:rPr>
          <w:rFonts w:ascii="Arial" w:hAnsi="Arial" w:cs="Arial"/>
          <w:sz w:val="20"/>
          <w:szCs w:val="20"/>
        </w:rPr>
        <w:t>í</w:t>
      </w:r>
      <w:r w:rsidRPr="005C6685">
        <w:rPr>
          <w:rFonts w:ascii="Arial" w:hAnsi="Arial" w:cs="Arial"/>
          <w:sz w:val="20"/>
          <w:szCs w:val="20"/>
        </w:rPr>
        <w:t xml:space="preserve">cia </w:t>
      </w:r>
      <w:proofErr w:type="spellStart"/>
      <w:r w:rsidRPr="005C6685">
        <w:rPr>
          <w:rFonts w:ascii="Arial" w:hAnsi="Arial" w:cs="Arial"/>
          <w:sz w:val="20"/>
          <w:szCs w:val="20"/>
        </w:rPr>
        <w:t>Universidad</w:t>
      </w:r>
      <w:proofErr w:type="spellEnd"/>
      <w:r w:rsidRPr="005C6685">
        <w:rPr>
          <w:rFonts w:ascii="Arial" w:hAnsi="Arial" w:cs="Arial"/>
          <w:sz w:val="20"/>
          <w:szCs w:val="20"/>
        </w:rPr>
        <w:t xml:space="preserve"> </w:t>
      </w:r>
      <w:proofErr w:type="spellStart"/>
      <w:r w:rsidRPr="005C6685">
        <w:rPr>
          <w:rFonts w:ascii="Arial" w:hAnsi="Arial" w:cs="Arial"/>
          <w:sz w:val="20"/>
          <w:szCs w:val="20"/>
        </w:rPr>
        <w:t>Javeriana</w:t>
      </w:r>
      <w:proofErr w:type="spellEnd"/>
      <w:r w:rsidRPr="005C6685">
        <w:rPr>
          <w:rFonts w:ascii="Arial" w:hAnsi="Arial" w:cs="Arial"/>
          <w:sz w:val="20"/>
          <w:szCs w:val="20"/>
        </w:rPr>
        <w:t xml:space="preserve">, em Bogotá, </w:t>
      </w:r>
      <w:r w:rsidR="00EC3749" w:rsidRPr="005C6685">
        <w:rPr>
          <w:rFonts w:ascii="Arial" w:hAnsi="Arial" w:cs="Arial"/>
          <w:sz w:val="20"/>
          <w:szCs w:val="20"/>
        </w:rPr>
        <w:t>Colômbia</w:t>
      </w:r>
      <w:r w:rsidR="00EC3749">
        <w:rPr>
          <w:rFonts w:ascii="Arial" w:hAnsi="Arial" w:cs="Arial"/>
          <w:sz w:val="20"/>
          <w:szCs w:val="20"/>
        </w:rPr>
        <w:t>. O</w:t>
      </w:r>
      <w:r w:rsidRPr="005C6685">
        <w:rPr>
          <w:rFonts w:ascii="Arial" w:hAnsi="Arial" w:cs="Arial"/>
          <w:sz w:val="20"/>
          <w:szCs w:val="20"/>
        </w:rPr>
        <w:t xml:space="preserve"> professor José ministrou um Seminário aos mestrandos e doutorandos do Grupo de Computação Aplicada (GCA), Seminário </w:t>
      </w:r>
      <w:r w:rsidR="00EC3749">
        <w:rPr>
          <w:rFonts w:ascii="Arial" w:hAnsi="Arial" w:cs="Arial"/>
          <w:sz w:val="20"/>
          <w:szCs w:val="20"/>
        </w:rPr>
        <w:t xml:space="preserve">que </w:t>
      </w:r>
      <w:r w:rsidRPr="005C6685">
        <w:rPr>
          <w:rFonts w:ascii="Arial" w:hAnsi="Arial" w:cs="Arial"/>
          <w:sz w:val="20"/>
          <w:szCs w:val="20"/>
        </w:rPr>
        <w:t xml:space="preserve">também foi aberto ao demais alunos do PPGMM, </w:t>
      </w:r>
      <w:r w:rsidR="00EC3749">
        <w:rPr>
          <w:rFonts w:ascii="Arial" w:hAnsi="Arial" w:cs="Arial"/>
          <w:sz w:val="20"/>
          <w:szCs w:val="20"/>
        </w:rPr>
        <w:t>com</w:t>
      </w:r>
      <w:r w:rsidRPr="005C6685">
        <w:rPr>
          <w:rFonts w:ascii="Arial" w:hAnsi="Arial" w:cs="Arial"/>
          <w:sz w:val="20"/>
          <w:szCs w:val="20"/>
        </w:rPr>
        <w:t xml:space="preserve"> temática acerca do desenvolvimento de sistemas de software dirigidos por modelos e sensíveis ao contexto; durante a sua visita, foram também discutidas possibilidades de colaboração em pesquisa e mobilidade de </w:t>
      </w:r>
      <w:r w:rsidR="00EC3749">
        <w:rPr>
          <w:rFonts w:ascii="Arial" w:hAnsi="Arial" w:cs="Arial"/>
          <w:sz w:val="20"/>
          <w:szCs w:val="20"/>
        </w:rPr>
        <w:t>estudantes</w:t>
      </w:r>
      <w:r w:rsidRPr="005C6685">
        <w:rPr>
          <w:rFonts w:ascii="Arial" w:hAnsi="Arial" w:cs="Arial"/>
          <w:sz w:val="20"/>
          <w:szCs w:val="20"/>
        </w:rPr>
        <w:t xml:space="preserve"> entre o grupo de pesquisa colombiano e o PPGMM/GCA. Destaca-se também a participação dos </w:t>
      </w:r>
      <w:r w:rsidR="00EC3749">
        <w:rPr>
          <w:rFonts w:ascii="Arial" w:hAnsi="Arial" w:cs="Arial"/>
          <w:sz w:val="20"/>
          <w:szCs w:val="20"/>
        </w:rPr>
        <w:t>p</w:t>
      </w:r>
      <w:r w:rsidRPr="005C6685">
        <w:rPr>
          <w:rFonts w:ascii="Arial" w:hAnsi="Arial" w:cs="Arial"/>
          <w:sz w:val="20"/>
          <w:szCs w:val="20"/>
        </w:rPr>
        <w:t xml:space="preserve">rofessores: </w:t>
      </w:r>
      <w:proofErr w:type="spellStart"/>
      <w:r w:rsidRPr="005C6685">
        <w:rPr>
          <w:rFonts w:ascii="Arial" w:hAnsi="Arial" w:cs="Arial"/>
          <w:sz w:val="20"/>
          <w:szCs w:val="20"/>
        </w:rPr>
        <w:t>Dr</w:t>
      </w:r>
      <w:r w:rsidR="00EC3749">
        <w:rPr>
          <w:rFonts w:ascii="Arial" w:hAnsi="Arial" w:cs="Arial"/>
          <w:sz w:val="20"/>
          <w:szCs w:val="20"/>
        </w:rPr>
        <w:t>ª</w:t>
      </w:r>
      <w:proofErr w:type="spellEnd"/>
      <w:r w:rsidRPr="005C6685">
        <w:rPr>
          <w:rFonts w:ascii="Arial" w:hAnsi="Arial" w:cs="Arial"/>
          <w:sz w:val="20"/>
          <w:szCs w:val="20"/>
        </w:rPr>
        <w:t xml:space="preserve"> </w:t>
      </w:r>
      <w:proofErr w:type="spellStart"/>
      <w:r w:rsidRPr="005C6685">
        <w:rPr>
          <w:rFonts w:ascii="Arial" w:hAnsi="Arial" w:cs="Arial"/>
          <w:sz w:val="20"/>
          <w:szCs w:val="20"/>
        </w:rPr>
        <w:t>Inmaculada</w:t>
      </w:r>
      <w:proofErr w:type="spellEnd"/>
      <w:r w:rsidRPr="005C6685">
        <w:rPr>
          <w:rFonts w:ascii="Arial" w:hAnsi="Arial" w:cs="Arial"/>
          <w:sz w:val="20"/>
          <w:szCs w:val="20"/>
        </w:rPr>
        <w:t xml:space="preserve"> Hernández </w:t>
      </w:r>
      <w:proofErr w:type="spellStart"/>
      <w:r w:rsidRPr="005C6685">
        <w:rPr>
          <w:rFonts w:ascii="Arial" w:hAnsi="Arial" w:cs="Arial"/>
          <w:sz w:val="20"/>
          <w:szCs w:val="20"/>
        </w:rPr>
        <w:t>Salmerón</w:t>
      </w:r>
      <w:proofErr w:type="spellEnd"/>
      <w:r w:rsidRPr="005C6685">
        <w:rPr>
          <w:rFonts w:ascii="Arial" w:hAnsi="Arial" w:cs="Arial"/>
          <w:sz w:val="20"/>
          <w:szCs w:val="20"/>
        </w:rPr>
        <w:t xml:space="preserve"> da Universidade de Sevilha/Espanha, como banca da defesa de dissertação da </w:t>
      </w:r>
      <w:r w:rsidR="00EC3749">
        <w:rPr>
          <w:rFonts w:ascii="Arial" w:hAnsi="Arial" w:cs="Arial"/>
          <w:sz w:val="20"/>
          <w:szCs w:val="20"/>
        </w:rPr>
        <w:t>estudante</w:t>
      </w:r>
      <w:r w:rsidRPr="005C6685">
        <w:rPr>
          <w:rFonts w:ascii="Arial" w:hAnsi="Arial" w:cs="Arial"/>
          <w:sz w:val="20"/>
          <w:szCs w:val="20"/>
        </w:rPr>
        <w:t xml:space="preserve"> Adriana </w:t>
      </w:r>
      <w:proofErr w:type="spellStart"/>
      <w:r w:rsidRPr="005C6685">
        <w:rPr>
          <w:rFonts w:ascii="Arial" w:hAnsi="Arial" w:cs="Arial"/>
          <w:sz w:val="20"/>
          <w:szCs w:val="20"/>
        </w:rPr>
        <w:t>Rosélia</w:t>
      </w:r>
      <w:proofErr w:type="spellEnd"/>
      <w:r w:rsidRPr="005C6685">
        <w:rPr>
          <w:rFonts w:ascii="Arial" w:hAnsi="Arial" w:cs="Arial"/>
          <w:sz w:val="20"/>
          <w:szCs w:val="20"/>
        </w:rPr>
        <w:t xml:space="preserve"> </w:t>
      </w:r>
      <w:proofErr w:type="spellStart"/>
      <w:r w:rsidRPr="005C6685">
        <w:rPr>
          <w:rFonts w:ascii="Arial" w:hAnsi="Arial" w:cs="Arial"/>
          <w:sz w:val="20"/>
          <w:szCs w:val="20"/>
        </w:rPr>
        <w:t>Kraisig</w:t>
      </w:r>
      <w:proofErr w:type="spellEnd"/>
      <w:r w:rsidRPr="005C6685">
        <w:rPr>
          <w:rFonts w:ascii="Arial" w:hAnsi="Arial" w:cs="Arial"/>
          <w:sz w:val="20"/>
          <w:szCs w:val="20"/>
        </w:rPr>
        <w:t xml:space="preserve">, realizada em março de 2017; Dr. Vitor </w:t>
      </w:r>
      <w:r w:rsidR="00EC3749">
        <w:rPr>
          <w:rFonts w:ascii="Arial" w:hAnsi="Arial" w:cs="Arial"/>
          <w:sz w:val="20"/>
          <w:szCs w:val="20"/>
        </w:rPr>
        <w:t>Manuel Bastos Fernandes do Instituto Universitário</w:t>
      </w:r>
      <w:r w:rsidRPr="005C6685">
        <w:rPr>
          <w:rFonts w:ascii="Arial" w:hAnsi="Arial" w:cs="Arial"/>
          <w:sz w:val="20"/>
          <w:szCs w:val="20"/>
        </w:rPr>
        <w:t xml:space="preserve"> de Lisboa/Portugal, como banca da defesa de dissertação da </w:t>
      </w:r>
      <w:r w:rsidR="00EC3749">
        <w:rPr>
          <w:rFonts w:ascii="Arial" w:hAnsi="Arial" w:cs="Arial"/>
          <w:sz w:val="20"/>
          <w:szCs w:val="20"/>
        </w:rPr>
        <w:t>estudante</w:t>
      </w:r>
      <w:r w:rsidRPr="005C6685">
        <w:rPr>
          <w:rFonts w:ascii="Arial" w:hAnsi="Arial" w:cs="Arial"/>
          <w:sz w:val="20"/>
          <w:szCs w:val="20"/>
        </w:rPr>
        <w:t xml:space="preserve"> </w:t>
      </w:r>
      <w:proofErr w:type="spellStart"/>
      <w:r w:rsidRPr="005C6685">
        <w:rPr>
          <w:rFonts w:ascii="Arial" w:hAnsi="Arial" w:cs="Arial"/>
          <w:sz w:val="20"/>
          <w:szCs w:val="20"/>
        </w:rPr>
        <w:t>Franciéli</w:t>
      </w:r>
      <w:proofErr w:type="spellEnd"/>
      <w:r w:rsidRPr="005C6685">
        <w:rPr>
          <w:rFonts w:ascii="Arial" w:hAnsi="Arial" w:cs="Arial"/>
          <w:sz w:val="20"/>
          <w:szCs w:val="20"/>
        </w:rPr>
        <w:t xml:space="preserve"> Cristina </w:t>
      </w:r>
      <w:proofErr w:type="spellStart"/>
      <w:r w:rsidRPr="005C6685">
        <w:rPr>
          <w:rFonts w:ascii="Arial" w:hAnsi="Arial" w:cs="Arial"/>
          <w:sz w:val="20"/>
          <w:szCs w:val="20"/>
        </w:rPr>
        <w:t>Welter</w:t>
      </w:r>
      <w:proofErr w:type="spellEnd"/>
      <w:r w:rsidRPr="005C6685">
        <w:rPr>
          <w:rFonts w:ascii="Arial" w:hAnsi="Arial" w:cs="Arial"/>
          <w:sz w:val="20"/>
          <w:szCs w:val="20"/>
        </w:rPr>
        <w:t xml:space="preserve">, realizada em março de 2017; Dr. Luís Carlos </w:t>
      </w:r>
      <w:proofErr w:type="spellStart"/>
      <w:r w:rsidRPr="005C6685">
        <w:rPr>
          <w:rFonts w:ascii="Arial" w:hAnsi="Arial" w:cs="Arial"/>
          <w:sz w:val="20"/>
          <w:szCs w:val="20"/>
        </w:rPr>
        <w:t>Prola</w:t>
      </w:r>
      <w:proofErr w:type="spellEnd"/>
      <w:r w:rsidRPr="005C6685">
        <w:rPr>
          <w:rFonts w:ascii="Arial" w:hAnsi="Arial" w:cs="Arial"/>
          <w:sz w:val="20"/>
          <w:szCs w:val="20"/>
        </w:rPr>
        <w:t xml:space="preserve">, do Instituto Politécnico de Leiria/Portugal, como banca da defesa de dissertação da </w:t>
      </w:r>
      <w:r w:rsidR="00EC3749">
        <w:rPr>
          <w:rFonts w:ascii="Arial" w:hAnsi="Arial" w:cs="Arial"/>
          <w:sz w:val="20"/>
          <w:szCs w:val="20"/>
        </w:rPr>
        <w:t>estudante</w:t>
      </w:r>
      <w:r w:rsidRPr="005C6685">
        <w:rPr>
          <w:rFonts w:ascii="Arial" w:hAnsi="Arial" w:cs="Arial"/>
          <w:sz w:val="20"/>
          <w:szCs w:val="20"/>
        </w:rPr>
        <w:t xml:space="preserve"> Suelen </w:t>
      </w:r>
      <w:proofErr w:type="spellStart"/>
      <w:r w:rsidRPr="005C6685">
        <w:rPr>
          <w:rFonts w:ascii="Arial" w:hAnsi="Arial" w:cs="Arial"/>
          <w:sz w:val="20"/>
          <w:szCs w:val="20"/>
        </w:rPr>
        <w:t>Cibeli</w:t>
      </w:r>
      <w:proofErr w:type="spellEnd"/>
      <w:r w:rsidRPr="005C6685">
        <w:rPr>
          <w:rFonts w:ascii="Arial" w:hAnsi="Arial" w:cs="Arial"/>
          <w:sz w:val="20"/>
          <w:szCs w:val="20"/>
        </w:rPr>
        <w:t xml:space="preserve"> </w:t>
      </w:r>
      <w:proofErr w:type="spellStart"/>
      <w:r w:rsidRPr="005C6685">
        <w:rPr>
          <w:rFonts w:ascii="Arial" w:hAnsi="Arial" w:cs="Arial"/>
          <w:sz w:val="20"/>
          <w:szCs w:val="20"/>
        </w:rPr>
        <w:t>Wottrich</w:t>
      </w:r>
      <w:proofErr w:type="spellEnd"/>
      <w:r w:rsidRPr="005C6685">
        <w:rPr>
          <w:rFonts w:ascii="Arial" w:hAnsi="Arial" w:cs="Arial"/>
          <w:sz w:val="20"/>
          <w:szCs w:val="20"/>
        </w:rPr>
        <w:t>, realizada em junho de 2017.</w:t>
      </w:r>
    </w:p>
    <w:p w:rsidR="0055541D" w:rsidRPr="005C6685" w:rsidRDefault="0055541D" w:rsidP="002551E7">
      <w:pPr>
        <w:spacing w:before="120" w:after="120"/>
        <w:ind w:firstLine="708"/>
        <w:jc w:val="both"/>
        <w:rPr>
          <w:rFonts w:ascii="Arial" w:hAnsi="Arial" w:cs="Arial"/>
          <w:sz w:val="20"/>
          <w:szCs w:val="20"/>
        </w:rPr>
      </w:pPr>
      <w:r w:rsidRPr="005C6685">
        <w:rPr>
          <w:rFonts w:ascii="Arial" w:hAnsi="Arial" w:cs="Arial"/>
          <w:sz w:val="20"/>
          <w:szCs w:val="20"/>
        </w:rPr>
        <w:t>No ano de 2017 ocorreram viage</w:t>
      </w:r>
      <w:r w:rsidR="00EF5563">
        <w:rPr>
          <w:rFonts w:ascii="Arial" w:hAnsi="Arial" w:cs="Arial"/>
          <w:sz w:val="20"/>
          <w:szCs w:val="20"/>
        </w:rPr>
        <w:t>ns</w:t>
      </w:r>
      <w:r w:rsidRPr="005C6685">
        <w:rPr>
          <w:rFonts w:ascii="Arial" w:hAnsi="Arial" w:cs="Arial"/>
          <w:sz w:val="20"/>
          <w:szCs w:val="20"/>
        </w:rPr>
        <w:t xml:space="preserve"> de estudo de professores do PPGMM para missões em Universidades no exterior. Em março de 2017 o </w:t>
      </w:r>
      <w:r w:rsidR="00EF5563">
        <w:rPr>
          <w:rFonts w:ascii="Arial" w:hAnsi="Arial" w:cs="Arial"/>
          <w:sz w:val="20"/>
          <w:szCs w:val="20"/>
        </w:rPr>
        <w:t>p</w:t>
      </w:r>
      <w:r w:rsidRPr="005C6685">
        <w:rPr>
          <w:rFonts w:ascii="Arial" w:hAnsi="Arial" w:cs="Arial"/>
          <w:sz w:val="20"/>
          <w:szCs w:val="20"/>
        </w:rPr>
        <w:t xml:space="preserve">rofessor Sandro </w:t>
      </w:r>
      <w:proofErr w:type="spellStart"/>
      <w:r w:rsidRPr="005C6685">
        <w:rPr>
          <w:rFonts w:ascii="Arial" w:hAnsi="Arial" w:cs="Arial"/>
          <w:sz w:val="20"/>
          <w:szCs w:val="20"/>
        </w:rPr>
        <w:t>Sawicki</w:t>
      </w:r>
      <w:proofErr w:type="spellEnd"/>
      <w:r w:rsidRPr="005C6685">
        <w:rPr>
          <w:rFonts w:ascii="Arial" w:hAnsi="Arial" w:cs="Arial"/>
          <w:sz w:val="20"/>
          <w:szCs w:val="20"/>
        </w:rPr>
        <w:t xml:space="preserve"> retornou do seu pós-doutorado iniciado em novembro de 2016, no Instituto Politécnico de Leiria/Portugal, no Centro de Investigação em Informática e Comunicações, na área de otimização aplicada e tecnologias de integração de sistemas de informação. Os </w:t>
      </w:r>
      <w:r w:rsidR="00EF5563">
        <w:rPr>
          <w:rFonts w:ascii="Arial" w:hAnsi="Arial" w:cs="Arial"/>
          <w:sz w:val="20"/>
          <w:szCs w:val="20"/>
        </w:rPr>
        <w:t>p</w:t>
      </w:r>
      <w:r w:rsidRPr="005C6685">
        <w:rPr>
          <w:rFonts w:ascii="Arial" w:hAnsi="Arial" w:cs="Arial"/>
          <w:sz w:val="20"/>
          <w:szCs w:val="20"/>
        </w:rPr>
        <w:t xml:space="preserve">rofessores Dr. Rafael </w:t>
      </w:r>
      <w:proofErr w:type="spellStart"/>
      <w:r w:rsidRPr="005C6685">
        <w:rPr>
          <w:rFonts w:ascii="Arial" w:hAnsi="Arial" w:cs="Arial"/>
          <w:sz w:val="20"/>
          <w:szCs w:val="20"/>
        </w:rPr>
        <w:t>Za</w:t>
      </w:r>
      <w:r w:rsidR="00EF5563">
        <w:rPr>
          <w:rFonts w:ascii="Arial" w:hAnsi="Arial" w:cs="Arial"/>
          <w:sz w:val="20"/>
          <w:szCs w:val="20"/>
        </w:rPr>
        <w:t>ncan</w:t>
      </w:r>
      <w:proofErr w:type="spellEnd"/>
      <w:r w:rsidR="00EF5563">
        <w:rPr>
          <w:rFonts w:ascii="Arial" w:hAnsi="Arial" w:cs="Arial"/>
          <w:sz w:val="20"/>
          <w:szCs w:val="20"/>
        </w:rPr>
        <w:t xml:space="preserve"> Frantz e </w:t>
      </w:r>
      <w:proofErr w:type="spellStart"/>
      <w:r w:rsidR="00EF5563">
        <w:rPr>
          <w:rFonts w:ascii="Arial" w:hAnsi="Arial" w:cs="Arial"/>
          <w:sz w:val="20"/>
          <w:szCs w:val="20"/>
        </w:rPr>
        <w:t>Drª</w:t>
      </w:r>
      <w:proofErr w:type="spellEnd"/>
      <w:r w:rsidRPr="005C6685">
        <w:rPr>
          <w:rFonts w:ascii="Arial" w:hAnsi="Arial" w:cs="Arial"/>
          <w:sz w:val="20"/>
          <w:szCs w:val="20"/>
        </w:rPr>
        <w:t xml:space="preserve"> </w:t>
      </w:r>
      <w:proofErr w:type="spellStart"/>
      <w:r w:rsidRPr="005C6685">
        <w:rPr>
          <w:rFonts w:ascii="Arial" w:hAnsi="Arial" w:cs="Arial"/>
          <w:sz w:val="20"/>
          <w:szCs w:val="20"/>
        </w:rPr>
        <w:t>Fabrícia</w:t>
      </w:r>
      <w:proofErr w:type="spellEnd"/>
      <w:r w:rsidRPr="005C6685">
        <w:rPr>
          <w:rFonts w:ascii="Arial" w:hAnsi="Arial" w:cs="Arial"/>
          <w:sz w:val="20"/>
          <w:szCs w:val="20"/>
        </w:rPr>
        <w:t xml:space="preserve"> Carneiro </w:t>
      </w:r>
      <w:proofErr w:type="spellStart"/>
      <w:r w:rsidRPr="005C6685">
        <w:rPr>
          <w:rFonts w:ascii="Arial" w:hAnsi="Arial" w:cs="Arial"/>
          <w:sz w:val="20"/>
          <w:szCs w:val="20"/>
        </w:rPr>
        <w:t>Roos</w:t>
      </w:r>
      <w:proofErr w:type="spellEnd"/>
      <w:r w:rsidRPr="005C6685">
        <w:rPr>
          <w:rFonts w:ascii="Arial" w:hAnsi="Arial" w:cs="Arial"/>
          <w:sz w:val="20"/>
          <w:szCs w:val="20"/>
        </w:rPr>
        <w:t xml:space="preserve"> Frantz estão realizando o pós-doutorado na Universidade de Sevilla/Espanha no período de julho de 2017 a fevereiro de 2018, na área de engenharia de software em sistemas de aplicação. O </w:t>
      </w:r>
      <w:r w:rsidR="00EF5563">
        <w:rPr>
          <w:rFonts w:ascii="Arial" w:hAnsi="Arial" w:cs="Arial"/>
          <w:sz w:val="20"/>
          <w:szCs w:val="20"/>
        </w:rPr>
        <w:t>p</w:t>
      </w:r>
      <w:r w:rsidRPr="005C6685">
        <w:rPr>
          <w:rFonts w:ascii="Arial" w:hAnsi="Arial" w:cs="Arial"/>
          <w:sz w:val="20"/>
          <w:szCs w:val="20"/>
        </w:rPr>
        <w:t xml:space="preserve">rofessor Antonio Carlos </w:t>
      </w:r>
      <w:proofErr w:type="spellStart"/>
      <w:r w:rsidRPr="005C6685">
        <w:rPr>
          <w:rFonts w:ascii="Arial" w:hAnsi="Arial" w:cs="Arial"/>
          <w:sz w:val="20"/>
          <w:szCs w:val="20"/>
        </w:rPr>
        <w:t>Valdiero</w:t>
      </w:r>
      <w:proofErr w:type="spellEnd"/>
      <w:r w:rsidRPr="005C6685">
        <w:rPr>
          <w:rFonts w:ascii="Arial" w:hAnsi="Arial" w:cs="Arial"/>
          <w:sz w:val="20"/>
          <w:szCs w:val="20"/>
        </w:rPr>
        <w:t xml:space="preserve"> visitou a </w:t>
      </w:r>
      <w:proofErr w:type="spellStart"/>
      <w:r w:rsidRPr="005C6685">
        <w:rPr>
          <w:rFonts w:ascii="Arial" w:hAnsi="Arial" w:cs="Arial"/>
          <w:sz w:val="20"/>
          <w:szCs w:val="20"/>
        </w:rPr>
        <w:t>Ryerson</w:t>
      </w:r>
      <w:proofErr w:type="spellEnd"/>
      <w:r w:rsidRPr="005C6685">
        <w:rPr>
          <w:rFonts w:ascii="Arial" w:hAnsi="Arial" w:cs="Arial"/>
          <w:sz w:val="20"/>
          <w:szCs w:val="20"/>
        </w:rPr>
        <w:t xml:space="preserve"> </w:t>
      </w:r>
      <w:proofErr w:type="spellStart"/>
      <w:r w:rsidRPr="005C6685">
        <w:rPr>
          <w:rFonts w:ascii="Arial" w:hAnsi="Arial" w:cs="Arial"/>
          <w:sz w:val="20"/>
          <w:szCs w:val="20"/>
        </w:rPr>
        <w:t>University</w:t>
      </w:r>
      <w:proofErr w:type="spellEnd"/>
      <w:r w:rsidRPr="005C6685">
        <w:rPr>
          <w:rFonts w:ascii="Arial" w:hAnsi="Arial" w:cs="Arial"/>
          <w:sz w:val="20"/>
          <w:szCs w:val="20"/>
        </w:rPr>
        <w:t xml:space="preserve">, na cidade de Toronto, no Canadá, no mês de julho de 2017, com o objetivo de conhecer a experiência canadense na sinergia entre ensino, pesquisa e extensão nas áreas de engenharia, empreendedorismo e inovação. O </w:t>
      </w:r>
      <w:r w:rsidR="00EF5563">
        <w:rPr>
          <w:rFonts w:ascii="Arial" w:hAnsi="Arial" w:cs="Arial"/>
          <w:sz w:val="20"/>
          <w:szCs w:val="20"/>
        </w:rPr>
        <w:t>p</w:t>
      </w:r>
      <w:r w:rsidRPr="005C6685">
        <w:rPr>
          <w:rFonts w:ascii="Arial" w:hAnsi="Arial" w:cs="Arial"/>
          <w:sz w:val="20"/>
          <w:szCs w:val="20"/>
        </w:rPr>
        <w:t xml:space="preserve">rofessor Dr. </w:t>
      </w:r>
      <w:r w:rsidR="00EF5563" w:rsidRPr="005C6685">
        <w:rPr>
          <w:rFonts w:ascii="Arial" w:hAnsi="Arial" w:cs="Arial"/>
          <w:sz w:val="20"/>
          <w:szCs w:val="20"/>
        </w:rPr>
        <w:t>Lu</w:t>
      </w:r>
      <w:r w:rsidR="00EF5563">
        <w:rPr>
          <w:rFonts w:ascii="Arial" w:hAnsi="Arial" w:cs="Arial"/>
          <w:sz w:val="20"/>
          <w:szCs w:val="20"/>
        </w:rPr>
        <w:t>iz</w:t>
      </w:r>
      <w:r w:rsidRPr="005C6685">
        <w:rPr>
          <w:rFonts w:ascii="Arial" w:hAnsi="Arial" w:cs="Arial"/>
          <w:sz w:val="20"/>
          <w:szCs w:val="20"/>
        </w:rPr>
        <w:t xml:space="preserve"> Antônio Rasia participou do Workshop </w:t>
      </w:r>
      <w:proofErr w:type="spellStart"/>
      <w:r w:rsidRPr="005C6685">
        <w:rPr>
          <w:rFonts w:ascii="Arial" w:hAnsi="Arial" w:cs="Arial"/>
          <w:sz w:val="20"/>
          <w:szCs w:val="20"/>
        </w:rPr>
        <w:t>on</w:t>
      </w:r>
      <w:proofErr w:type="spellEnd"/>
      <w:r w:rsidRPr="005C6685">
        <w:rPr>
          <w:rFonts w:ascii="Arial" w:hAnsi="Arial" w:cs="Arial"/>
          <w:sz w:val="20"/>
          <w:szCs w:val="20"/>
        </w:rPr>
        <w:t xml:space="preserve"> </w:t>
      </w:r>
      <w:proofErr w:type="spellStart"/>
      <w:r w:rsidRPr="005C6685">
        <w:rPr>
          <w:rFonts w:ascii="Arial" w:hAnsi="Arial" w:cs="Arial"/>
          <w:sz w:val="20"/>
          <w:szCs w:val="20"/>
        </w:rPr>
        <w:t>Engineering</w:t>
      </w:r>
      <w:proofErr w:type="spellEnd"/>
      <w:r w:rsidRPr="005C6685">
        <w:rPr>
          <w:rFonts w:ascii="Arial" w:hAnsi="Arial" w:cs="Arial"/>
          <w:sz w:val="20"/>
          <w:szCs w:val="20"/>
        </w:rPr>
        <w:t xml:space="preserve"> </w:t>
      </w:r>
      <w:proofErr w:type="spellStart"/>
      <w:r w:rsidRPr="005C6685">
        <w:rPr>
          <w:rFonts w:ascii="Arial" w:hAnsi="Arial" w:cs="Arial"/>
          <w:sz w:val="20"/>
          <w:szCs w:val="20"/>
        </w:rPr>
        <w:t>Applications</w:t>
      </w:r>
      <w:proofErr w:type="spellEnd"/>
      <w:r w:rsidRPr="005C6685">
        <w:rPr>
          <w:rFonts w:ascii="Arial" w:hAnsi="Arial" w:cs="Arial"/>
          <w:sz w:val="20"/>
          <w:szCs w:val="20"/>
        </w:rPr>
        <w:t xml:space="preserve"> - WEA 2017: </w:t>
      </w:r>
      <w:proofErr w:type="spellStart"/>
      <w:r w:rsidRPr="005C6685">
        <w:rPr>
          <w:rFonts w:ascii="Arial" w:hAnsi="Arial" w:cs="Arial"/>
          <w:sz w:val="20"/>
          <w:szCs w:val="20"/>
        </w:rPr>
        <w:t>Applied</w:t>
      </w:r>
      <w:proofErr w:type="spellEnd"/>
      <w:r w:rsidRPr="005C6685">
        <w:rPr>
          <w:rFonts w:ascii="Arial" w:hAnsi="Arial" w:cs="Arial"/>
          <w:sz w:val="20"/>
          <w:szCs w:val="20"/>
        </w:rPr>
        <w:t xml:space="preserve"> Computer </w:t>
      </w:r>
      <w:proofErr w:type="spellStart"/>
      <w:r w:rsidRPr="005C6685">
        <w:rPr>
          <w:rFonts w:ascii="Arial" w:hAnsi="Arial" w:cs="Arial"/>
          <w:sz w:val="20"/>
          <w:szCs w:val="20"/>
        </w:rPr>
        <w:t>Sciences</w:t>
      </w:r>
      <w:proofErr w:type="spellEnd"/>
      <w:r w:rsidRPr="005C6685">
        <w:rPr>
          <w:rFonts w:ascii="Arial" w:hAnsi="Arial" w:cs="Arial"/>
          <w:sz w:val="20"/>
          <w:szCs w:val="20"/>
        </w:rPr>
        <w:t>, Cartagena, Colômbia, 27 a 29 de setembro de 2017.</w:t>
      </w:r>
    </w:p>
    <w:p w:rsidR="0055541D" w:rsidRPr="005C6685" w:rsidRDefault="0055541D" w:rsidP="002551E7">
      <w:pPr>
        <w:spacing w:before="120" w:after="120"/>
        <w:jc w:val="both"/>
        <w:rPr>
          <w:rFonts w:ascii="Arial" w:hAnsi="Arial" w:cs="Arial"/>
          <w:sz w:val="20"/>
          <w:szCs w:val="20"/>
        </w:rPr>
      </w:pPr>
    </w:p>
    <w:p w:rsidR="0055541D" w:rsidRPr="005C6685" w:rsidRDefault="008137CE" w:rsidP="002551E7">
      <w:pPr>
        <w:spacing w:before="120" w:after="120"/>
        <w:rPr>
          <w:rFonts w:ascii="Arial" w:eastAsia="Calibri" w:hAnsi="Arial" w:cs="Arial"/>
          <w:b/>
          <w:sz w:val="20"/>
          <w:szCs w:val="20"/>
        </w:rPr>
      </w:pPr>
      <w:r w:rsidRPr="005C6685">
        <w:rPr>
          <w:rFonts w:ascii="Arial" w:eastAsia="Calibri" w:hAnsi="Arial" w:cs="Arial"/>
          <w:b/>
          <w:sz w:val="20"/>
          <w:szCs w:val="20"/>
        </w:rPr>
        <w:t>Atividades realizadas pelo PP</w:t>
      </w:r>
      <w:r w:rsidR="00EF5563">
        <w:rPr>
          <w:rFonts w:ascii="Arial" w:eastAsia="Calibri" w:hAnsi="Arial" w:cs="Arial"/>
          <w:b/>
          <w:sz w:val="20"/>
          <w:szCs w:val="20"/>
        </w:rPr>
        <w:t>GSS em Desenvolvimento Regional</w:t>
      </w:r>
      <w:r w:rsidRPr="005C6685">
        <w:rPr>
          <w:rFonts w:ascii="Arial" w:eastAsia="Calibri" w:hAnsi="Arial" w:cs="Arial"/>
          <w:b/>
          <w:sz w:val="20"/>
          <w:szCs w:val="20"/>
        </w:rPr>
        <w:t>/DACEC:</w:t>
      </w:r>
    </w:p>
    <w:p w:rsidR="0055541D" w:rsidRPr="001257C5" w:rsidRDefault="0055541D" w:rsidP="00DA5E16">
      <w:pPr>
        <w:pStyle w:val="PargrafodaLista"/>
        <w:numPr>
          <w:ilvl w:val="0"/>
          <w:numId w:val="45"/>
        </w:numPr>
        <w:spacing w:before="120" w:after="120"/>
        <w:ind w:left="357" w:hanging="357"/>
        <w:contextualSpacing w:val="0"/>
        <w:jc w:val="both"/>
        <w:rPr>
          <w:rFonts w:ascii="Arial" w:hAnsi="Arial" w:cs="Arial"/>
          <w:sz w:val="20"/>
          <w:szCs w:val="20"/>
        </w:rPr>
      </w:pPr>
      <w:r w:rsidRPr="001257C5">
        <w:rPr>
          <w:rFonts w:ascii="Arial" w:hAnsi="Arial" w:cs="Arial"/>
          <w:sz w:val="20"/>
          <w:szCs w:val="20"/>
        </w:rPr>
        <w:t xml:space="preserve">Recepção/reunião com </w:t>
      </w:r>
      <w:r w:rsidR="00EF5563">
        <w:rPr>
          <w:rFonts w:ascii="Arial" w:hAnsi="Arial" w:cs="Arial"/>
          <w:sz w:val="20"/>
          <w:szCs w:val="20"/>
        </w:rPr>
        <w:t>o professor</w:t>
      </w:r>
      <w:r w:rsidRPr="001257C5">
        <w:rPr>
          <w:rFonts w:ascii="Arial" w:hAnsi="Arial" w:cs="Arial"/>
          <w:sz w:val="20"/>
          <w:szCs w:val="20"/>
        </w:rPr>
        <w:t xml:space="preserve"> Dr. Martin </w:t>
      </w:r>
      <w:proofErr w:type="spellStart"/>
      <w:r w:rsidRPr="001257C5">
        <w:rPr>
          <w:rFonts w:ascii="Arial" w:hAnsi="Arial" w:cs="Arial"/>
          <w:sz w:val="20"/>
          <w:szCs w:val="20"/>
        </w:rPr>
        <w:t>Coy</w:t>
      </w:r>
      <w:proofErr w:type="spellEnd"/>
      <w:r w:rsidRPr="001257C5">
        <w:rPr>
          <w:rFonts w:ascii="Arial" w:hAnsi="Arial" w:cs="Arial"/>
          <w:sz w:val="20"/>
          <w:szCs w:val="20"/>
        </w:rPr>
        <w:t xml:space="preserve"> e </w:t>
      </w:r>
      <w:r w:rsidR="00EF5563">
        <w:rPr>
          <w:rFonts w:ascii="Arial" w:hAnsi="Arial" w:cs="Arial"/>
          <w:sz w:val="20"/>
          <w:szCs w:val="20"/>
        </w:rPr>
        <w:t xml:space="preserve">professor </w:t>
      </w:r>
      <w:r w:rsidRPr="001257C5">
        <w:rPr>
          <w:rFonts w:ascii="Arial" w:hAnsi="Arial" w:cs="Arial"/>
          <w:sz w:val="20"/>
          <w:szCs w:val="20"/>
        </w:rPr>
        <w:t xml:space="preserve">Dr. </w:t>
      </w:r>
      <w:proofErr w:type="spellStart"/>
      <w:r w:rsidRPr="001257C5">
        <w:rPr>
          <w:rFonts w:ascii="Arial" w:hAnsi="Arial" w:cs="Arial"/>
          <w:sz w:val="20"/>
          <w:szCs w:val="20"/>
        </w:rPr>
        <w:t>Markus</w:t>
      </w:r>
      <w:proofErr w:type="spellEnd"/>
      <w:r w:rsidRPr="001257C5">
        <w:rPr>
          <w:rFonts w:ascii="Arial" w:hAnsi="Arial" w:cs="Arial"/>
          <w:sz w:val="20"/>
          <w:szCs w:val="20"/>
        </w:rPr>
        <w:t xml:space="preserve"> </w:t>
      </w:r>
      <w:proofErr w:type="spellStart"/>
      <w:r w:rsidRPr="001257C5">
        <w:rPr>
          <w:rFonts w:ascii="Arial" w:hAnsi="Arial" w:cs="Arial"/>
          <w:sz w:val="20"/>
          <w:szCs w:val="20"/>
        </w:rPr>
        <w:t>Schermer</w:t>
      </w:r>
      <w:proofErr w:type="spellEnd"/>
      <w:r w:rsidRPr="001257C5">
        <w:rPr>
          <w:rFonts w:ascii="Arial" w:hAnsi="Arial" w:cs="Arial"/>
          <w:sz w:val="20"/>
          <w:szCs w:val="20"/>
        </w:rPr>
        <w:t>, da Universidade de Innsbruck, referente ao Convênio Institucional. Data: 21/09/2017.</w:t>
      </w:r>
    </w:p>
    <w:p w:rsidR="0055541D" w:rsidRPr="001257C5" w:rsidRDefault="0055541D" w:rsidP="00DA5E16">
      <w:pPr>
        <w:pStyle w:val="PargrafodaLista"/>
        <w:numPr>
          <w:ilvl w:val="0"/>
          <w:numId w:val="45"/>
        </w:numPr>
        <w:spacing w:before="120" w:after="120"/>
        <w:ind w:left="357" w:hanging="357"/>
        <w:contextualSpacing w:val="0"/>
        <w:jc w:val="both"/>
        <w:rPr>
          <w:rFonts w:ascii="Arial" w:hAnsi="Arial" w:cs="Arial"/>
          <w:sz w:val="20"/>
          <w:szCs w:val="20"/>
        </w:rPr>
      </w:pPr>
      <w:r w:rsidRPr="001257C5">
        <w:rPr>
          <w:rFonts w:ascii="Arial" w:hAnsi="Arial" w:cs="Arial"/>
          <w:sz w:val="20"/>
          <w:szCs w:val="20"/>
        </w:rPr>
        <w:t>Recepção de docente da FH Aachen/</w:t>
      </w:r>
      <w:r w:rsidR="00EF5563" w:rsidRPr="001257C5">
        <w:rPr>
          <w:rFonts w:ascii="Arial" w:hAnsi="Arial" w:cs="Arial"/>
          <w:sz w:val="20"/>
          <w:szCs w:val="20"/>
        </w:rPr>
        <w:t>Alemanha</w:t>
      </w:r>
      <w:r w:rsidRPr="001257C5">
        <w:rPr>
          <w:rFonts w:ascii="Arial" w:hAnsi="Arial" w:cs="Arial"/>
          <w:sz w:val="20"/>
          <w:szCs w:val="20"/>
        </w:rPr>
        <w:t>, de 21/09 a 13/10/2017:</w:t>
      </w:r>
    </w:p>
    <w:p w:rsidR="0055541D" w:rsidRPr="005C6685" w:rsidRDefault="0055541D" w:rsidP="001257C5">
      <w:pPr>
        <w:spacing w:before="120" w:after="120"/>
        <w:ind w:firstLine="709"/>
        <w:jc w:val="both"/>
        <w:rPr>
          <w:rFonts w:ascii="Arial" w:eastAsia="Calibri" w:hAnsi="Arial" w:cs="Arial"/>
          <w:sz w:val="20"/>
          <w:szCs w:val="20"/>
        </w:rPr>
      </w:pPr>
      <w:r w:rsidRPr="005C6685">
        <w:rPr>
          <w:rFonts w:ascii="Arial" w:eastAsia="Calibri" w:hAnsi="Arial" w:cs="Arial"/>
          <w:sz w:val="20"/>
          <w:szCs w:val="20"/>
        </w:rPr>
        <w:t xml:space="preserve">Como já vem acontecendo desde 2012, em 2017 o Programa de Pós-Graduação </w:t>
      </w:r>
      <w:r w:rsidR="001257C5" w:rsidRPr="001257C5">
        <w:rPr>
          <w:rFonts w:ascii="Arial" w:eastAsia="Calibri" w:hAnsi="Arial" w:cs="Arial"/>
          <w:i/>
          <w:sz w:val="20"/>
          <w:szCs w:val="20"/>
        </w:rPr>
        <w:t>S</w:t>
      </w:r>
      <w:r w:rsidRPr="001257C5">
        <w:rPr>
          <w:rFonts w:ascii="Arial" w:eastAsia="Calibri" w:hAnsi="Arial" w:cs="Arial"/>
          <w:i/>
          <w:sz w:val="20"/>
          <w:szCs w:val="20"/>
        </w:rPr>
        <w:t xml:space="preserve">tricto </w:t>
      </w:r>
      <w:r w:rsidR="001257C5" w:rsidRPr="001257C5">
        <w:rPr>
          <w:rFonts w:ascii="Arial" w:eastAsia="Calibri" w:hAnsi="Arial" w:cs="Arial"/>
          <w:i/>
          <w:sz w:val="20"/>
          <w:szCs w:val="20"/>
        </w:rPr>
        <w:t>S</w:t>
      </w:r>
      <w:r w:rsidRPr="001257C5">
        <w:rPr>
          <w:rFonts w:ascii="Arial" w:eastAsia="Calibri" w:hAnsi="Arial" w:cs="Arial"/>
          <w:i/>
          <w:sz w:val="20"/>
          <w:szCs w:val="20"/>
        </w:rPr>
        <w:t>ensu</w:t>
      </w:r>
      <w:r w:rsidRPr="005C6685">
        <w:rPr>
          <w:rFonts w:ascii="Arial" w:eastAsia="Calibri" w:hAnsi="Arial" w:cs="Arial"/>
          <w:sz w:val="20"/>
          <w:szCs w:val="20"/>
        </w:rPr>
        <w:t xml:space="preserve"> em Desenvolvimento Regional recebeu a visita do </w:t>
      </w:r>
      <w:r w:rsidR="00EF5563">
        <w:rPr>
          <w:rFonts w:ascii="Arial" w:eastAsia="Calibri" w:hAnsi="Arial" w:cs="Arial"/>
          <w:sz w:val="20"/>
          <w:szCs w:val="20"/>
        </w:rPr>
        <w:t>professor</w:t>
      </w:r>
      <w:r w:rsidRPr="005C6685">
        <w:rPr>
          <w:rFonts w:ascii="Arial" w:eastAsia="Calibri" w:hAnsi="Arial" w:cs="Arial"/>
          <w:sz w:val="20"/>
          <w:szCs w:val="20"/>
        </w:rPr>
        <w:t xml:space="preserve"> Dr. </w:t>
      </w:r>
      <w:proofErr w:type="spellStart"/>
      <w:r w:rsidRPr="005C6685">
        <w:rPr>
          <w:rFonts w:ascii="Arial" w:eastAsia="Calibri" w:hAnsi="Arial" w:cs="Arial"/>
          <w:sz w:val="20"/>
          <w:szCs w:val="20"/>
        </w:rPr>
        <w:t>Gehard</w:t>
      </w:r>
      <w:proofErr w:type="spellEnd"/>
      <w:r w:rsidRPr="005C6685">
        <w:rPr>
          <w:rFonts w:ascii="Arial" w:eastAsia="Calibri" w:hAnsi="Arial" w:cs="Arial"/>
          <w:sz w:val="20"/>
          <w:szCs w:val="20"/>
        </w:rPr>
        <w:t xml:space="preserve"> </w:t>
      </w:r>
      <w:proofErr w:type="spellStart"/>
      <w:r w:rsidRPr="005C6685">
        <w:rPr>
          <w:rFonts w:ascii="Arial" w:eastAsia="Calibri" w:hAnsi="Arial" w:cs="Arial"/>
          <w:sz w:val="20"/>
          <w:szCs w:val="20"/>
        </w:rPr>
        <w:t>Wassenberg</w:t>
      </w:r>
      <w:proofErr w:type="spellEnd"/>
      <w:r w:rsidRPr="005C6685">
        <w:rPr>
          <w:rFonts w:ascii="Arial" w:eastAsia="Calibri" w:hAnsi="Arial" w:cs="Arial"/>
          <w:sz w:val="20"/>
          <w:szCs w:val="20"/>
        </w:rPr>
        <w:t>, pelo período de um mês, com o objetivo de ministrar a disciplina Empreendedorismo e Desenvolvimento no Mestrado, bem como aprofundar as relações de intercâmbio.</w:t>
      </w:r>
    </w:p>
    <w:p w:rsidR="0055541D" w:rsidRPr="005C6685" w:rsidRDefault="0055541D" w:rsidP="00DA5E16">
      <w:pPr>
        <w:pStyle w:val="PargrafodaLista"/>
        <w:numPr>
          <w:ilvl w:val="0"/>
          <w:numId w:val="45"/>
        </w:numPr>
        <w:spacing w:before="120" w:after="120"/>
        <w:ind w:left="357" w:hanging="357"/>
        <w:contextualSpacing w:val="0"/>
        <w:jc w:val="both"/>
        <w:rPr>
          <w:rFonts w:ascii="Arial" w:hAnsi="Arial" w:cs="Arial"/>
          <w:sz w:val="20"/>
          <w:szCs w:val="20"/>
        </w:rPr>
      </w:pPr>
      <w:r w:rsidRPr="005C6685">
        <w:rPr>
          <w:rFonts w:ascii="Arial" w:hAnsi="Arial" w:cs="Arial"/>
          <w:sz w:val="20"/>
          <w:szCs w:val="20"/>
        </w:rPr>
        <w:t xml:space="preserve">Realização do I </w:t>
      </w:r>
      <w:r w:rsidR="00EF5563" w:rsidRPr="005C6685">
        <w:rPr>
          <w:rFonts w:ascii="Arial" w:hAnsi="Arial" w:cs="Arial"/>
          <w:sz w:val="20"/>
          <w:szCs w:val="20"/>
        </w:rPr>
        <w:t xml:space="preserve">Simpósio Internacional </w:t>
      </w:r>
      <w:r w:rsidR="00EF5563">
        <w:rPr>
          <w:rFonts w:ascii="Arial" w:hAnsi="Arial" w:cs="Arial"/>
          <w:sz w:val="20"/>
          <w:szCs w:val="20"/>
        </w:rPr>
        <w:t>d</w:t>
      </w:r>
      <w:r w:rsidR="00EF5563" w:rsidRPr="005C6685">
        <w:rPr>
          <w:rFonts w:ascii="Arial" w:hAnsi="Arial" w:cs="Arial"/>
          <w:sz w:val="20"/>
          <w:szCs w:val="20"/>
        </w:rPr>
        <w:t xml:space="preserve">e Governança Corporativa, Cooperativa </w:t>
      </w:r>
      <w:r w:rsidR="00EF5563">
        <w:rPr>
          <w:rFonts w:ascii="Arial" w:hAnsi="Arial" w:cs="Arial"/>
          <w:sz w:val="20"/>
          <w:szCs w:val="20"/>
        </w:rPr>
        <w:t>e</w:t>
      </w:r>
      <w:r w:rsidR="00EF5563" w:rsidRPr="005C6685">
        <w:rPr>
          <w:rFonts w:ascii="Arial" w:hAnsi="Arial" w:cs="Arial"/>
          <w:sz w:val="20"/>
          <w:szCs w:val="20"/>
        </w:rPr>
        <w:t xml:space="preserve"> Territorial</w:t>
      </w:r>
      <w:r w:rsidRPr="005C6685">
        <w:rPr>
          <w:rFonts w:ascii="Arial" w:hAnsi="Arial" w:cs="Arial"/>
          <w:sz w:val="20"/>
          <w:szCs w:val="20"/>
        </w:rPr>
        <w:t>, com palestrantes estrangeiros:</w:t>
      </w:r>
    </w:p>
    <w:p w:rsidR="0055541D" w:rsidRPr="005C6685" w:rsidRDefault="001257C5" w:rsidP="001257C5">
      <w:pPr>
        <w:spacing w:before="120" w:after="120"/>
        <w:ind w:left="426"/>
        <w:jc w:val="both"/>
        <w:rPr>
          <w:rFonts w:ascii="Arial" w:eastAsia="Calibri" w:hAnsi="Arial" w:cs="Arial"/>
          <w:sz w:val="20"/>
          <w:szCs w:val="20"/>
        </w:rPr>
      </w:pPr>
      <w:r>
        <w:rPr>
          <w:rFonts w:ascii="Arial" w:eastAsia="Calibri" w:hAnsi="Arial" w:cs="Arial"/>
          <w:sz w:val="20"/>
          <w:szCs w:val="20"/>
        </w:rPr>
        <w:t>c</w:t>
      </w:r>
      <w:r w:rsidR="0055541D" w:rsidRPr="005C6685">
        <w:rPr>
          <w:rFonts w:ascii="Arial" w:eastAsia="Calibri" w:hAnsi="Arial" w:cs="Arial"/>
          <w:sz w:val="20"/>
          <w:szCs w:val="20"/>
        </w:rPr>
        <w:t xml:space="preserve">.1. Palestra intitulada: “Governança do Ministério de </w:t>
      </w:r>
      <w:proofErr w:type="spellStart"/>
      <w:r w:rsidR="0055541D" w:rsidRPr="005C6685">
        <w:rPr>
          <w:rFonts w:ascii="Arial" w:eastAsia="Calibri" w:hAnsi="Arial" w:cs="Arial"/>
          <w:sz w:val="20"/>
          <w:szCs w:val="20"/>
        </w:rPr>
        <w:t>Accion</w:t>
      </w:r>
      <w:proofErr w:type="spellEnd"/>
      <w:r w:rsidR="0055541D" w:rsidRPr="005C6685">
        <w:rPr>
          <w:rFonts w:ascii="Arial" w:eastAsia="Calibri" w:hAnsi="Arial" w:cs="Arial"/>
          <w:sz w:val="20"/>
          <w:szCs w:val="20"/>
        </w:rPr>
        <w:t xml:space="preserve"> Cooperativa da Província de </w:t>
      </w:r>
      <w:proofErr w:type="spellStart"/>
      <w:r w:rsidR="0055541D" w:rsidRPr="005C6685">
        <w:rPr>
          <w:rFonts w:ascii="Arial" w:eastAsia="Calibri" w:hAnsi="Arial" w:cs="Arial"/>
          <w:sz w:val="20"/>
          <w:szCs w:val="20"/>
        </w:rPr>
        <w:t>Misiones</w:t>
      </w:r>
      <w:proofErr w:type="spellEnd"/>
      <w:r w:rsidR="0055541D" w:rsidRPr="005C6685">
        <w:rPr>
          <w:rFonts w:ascii="Arial" w:eastAsia="Calibri" w:hAnsi="Arial" w:cs="Arial"/>
          <w:sz w:val="20"/>
          <w:szCs w:val="20"/>
        </w:rPr>
        <w:t xml:space="preserve"> (Argentina) em </w:t>
      </w:r>
      <w:proofErr w:type="spellStart"/>
      <w:r w:rsidR="0055541D" w:rsidRPr="005C6685">
        <w:rPr>
          <w:rFonts w:ascii="Arial" w:eastAsia="Calibri" w:hAnsi="Arial" w:cs="Arial"/>
          <w:sz w:val="20"/>
          <w:szCs w:val="20"/>
        </w:rPr>
        <w:t>Acciones</w:t>
      </w:r>
      <w:proofErr w:type="spellEnd"/>
      <w:r w:rsidR="0055541D" w:rsidRPr="005C6685">
        <w:rPr>
          <w:rFonts w:ascii="Arial" w:eastAsia="Calibri" w:hAnsi="Arial" w:cs="Arial"/>
          <w:sz w:val="20"/>
          <w:szCs w:val="20"/>
        </w:rPr>
        <w:t xml:space="preserve"> de </w:t>
      </w:r>
      <w:proofErr w:type="spellStart"/>
      <w:r w:rsidR="0055541D" w:rsidRPr="005C6685">
        <w:rPr>
          <w:rFonts w:ascii="Arial" w:eastAsia="Calibri" w:hAnsi="Arial" w:cs="Arial"/>
          <w:sz w:val="20"/>
          <w:szCs w:val="20"/>
        </w:rPr>
        <w:t>Integración</w:t>
      </w:r>
      <w:proofErr w:type="spellEnd"/>
      <w:r w:rsidR="0055541D" w:rsidRPr="005C6685">
        <w:rPr>
          <w:rFonts w:ascii="Arial" w:eastAsia="Calibri" w:hAnsi="Arial" w:cs="Arial"/>
          <w:sz w:val="20"/>
          <w:szCs w:val="20"/>
        </w:rPr>
        <w:t xml:space="preserve"> Regional </w:t>
      </w:r>
      <w:proofErr w:type="spellStart"/>
      <w:r w:rsidR="0055541D" w:rsidRPr="005C6685">
        <w:rPr>
          <w:rFonts w:ascii="Arial" w:eastAsia="Calibri" w:hAnsi="Arial" w:cs="Arial"/>
          <w:sz w:val="20"/>
          <w:szCs w:val="20"/>
        </w:rPr>
        <w:t>Fronteriza</w:t>
      </w:r>
      <w:proofErr w:type="spellEnd"/>
      <w:r w:rsidR="0055541D" w:rsidRPr="005C6685">
        <w:rPr>
          <w:rFonts w:ascii="Arial" w:eastAsia="Calibri" w:hAnsi="Arial" w:cs="Arial"/>
          <w:sz w:val="20"/>
          <w:szCs w:val="20"/>
        </w:rPr>
        <w:t xml:space="preserve"> do Sector Cooperativo”, com o palestrante Dr. Daniel Martinez Di Pietro (Argentina). A palestra aconteceu no dia 04 de maio de 2017.</w:t>
      </w:r>
    </w:p>
    <w:p w:rsidR="0055541D" w:rsidRPr="005C6685" w:rsidRDefault="001257C5" w:rsidP="001257C5">
      <w:pPr>
        <w:spacing w:before="120" w:after="120"/>
        <w:ind w:left="426"/>
        <w:jc w:val="both"/>
        <w:rPr>
          <w:rFonts w:ascii="Arial" w:eastAsia="Calibri" w:hAnsi="Arial" w:cs="Arial"/>
          <w:sz w:val="20"/>
          <w:szCs w:val="20"/>
        </w:rPr>
      </w:pPr>
      <w:r>
        <w:rPr>
          <w:rFonts w:ascii="Arial" w:eastAsia="Calibri" w:hAnsi="Arial" w:cs="Arial"/>
          <w:sz w:val="20"/>
          <w:szCs w:val="20"/>
        </w:rPr>
        <w:t>c</w:t>
      </w:r>
      <w:r w:rsidR="0055541D" w:rsidRPr="005C6685">
        <w:rPr>
          <w:rFonts w:ascii="Arial" w:eastAsia="Calibri" w:hAnsi="Arial" w:cs="Arial"/>
          <w:sz w:val="20"/>
          <w:szCs w:val="20"/>
        </w:rPr>
        <w:t xml:space="preserve">.2. Palestra intitulada: “Experiências de Governança de Cooperativas </w:t>
      </w:r>
      <w:proofErr w:type="spellStart"/>
      <w:r w:rsidR="0055541D" w:rsidRPr="005C6685">
        <w:rPr>
          <w:rFonts w:ascii="Arial" w:eastAsia="Calibri" w:hAnsi="Arial" w:cs="Arial"/>
          <w:sz w:val="20"/>
          <w:szCs w:val="20"/>
        </w:rPr>
        <w:t>en</w:t>
      </w:r>
      <w:proofErr w:type="spellEnd"/>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Paraguay</w:t>
      </w:r>
      <w:proofErr w:type="spellEnd"/>
      <w:r w:rsidR="0055541D" w:rsidRPr="005C6685">
        <w:rPr>
          <w:rFonts w:ascii="Arial" w:eastAsia="Calibri" w:hAnsi="Arial" w:cs="Arial"/>
          <w:sz w:val="20"/>
          <w:szCs w:val="20"/>
        </w:rPr>
        <w:t xml:space="preserve"> – El caso de </w:t>
      </w:r>
      <w:proofErr w:type="spellStart"/>
      <w:r w:rsidR="0055541D" w:rsidRPr="005C6685">
        <w:rPr>
          <w:rFonts w:ascii="Arial" w:eastAsia="Calibri" w:hAnsi="Arial" w:cs="Arial"/>
          <w:sz w:val="20"/>
          <w:szCs w:val="20"/>
        </w:rPr>
        <w:t>la</w:t>
      </w:r>
      <w:proofErr w:type="spellEnd"/>
      <w:r w:rsidR="0055541D" w:rsidRPr="005C6685">
        <w:rPr>
          <w:rFonts w:ascii="Arial" w:eastAsia="Calibri" w:hAnsi="Arial" w:cs="Arial"/>
          <w:sz w:val="20"/>
          <w:szCs w:val="20"/>
        </w:rPr>
        <w:t xml:space="preserve"> Cooperativa </w:t>
      </w:r>
      <w:proofErr w:type="spellStart"/>
      <w:r w:rsidR="0055541D" w:rsidRPr="005C6685">
        <w:rPr>
          <w:rFonts w:ascii="Arial" w:eastAsia="Calibri" w:hAnsi="Arial" w:cs="Arial"/>
          <w:sz w:val="20"/>
          <w:szCs w:val="20"/>
        </w:rPr>
        <w:t>Colonias</w:t>
      </w:r>
      <w:proofErr w:type="spellEnd"/>
      <w:r w:rsidR="0055541D" w:rsidRPr="005C6685">
        <w:rPr>
          <w:rFonts w:ascii="Arial" w:eastAsia="Calibri" w:hAnsi="Arial" w:cs="Arial"/>
          <w:sz w:val="20"/>
          <w:szCs w:val="20"/>
        </w:rPr>
        <w:t xml:space="preserve"> Unidas”, com o palestrante M</w:t>
      </w:r>
      <w:r w:rsidR="00EF5563">
        <w:rPr>
          <w:rFonts w:ascii="Arial" w:eastAsia="Calibri" w:hAnsi="Arial" w:cs="Arial"/>
          <w:sz w:val="20"/>
          <w:szCs w:val="20"/>
        </w:rPr>
        <w:t>e</w:t>
      </w:r>
      <w:r w:rsidR="0055541D" w:rsidRPr="005C6685">
        <w:rPr>
          <w:rFonts w:ascii="Arial" w:eastAsia="Calibri" w:hAnsi="Arial" w:cs="Arial"/>
          <w:sz w:val="20"/>
          <w:szCs w:val="20"/>
        </w:rPr>
        <w:t xml:space="preserve">. Eduardo Hugo </w:t>
      </w:r>
      <w:proofErr w:type="spellStart"/>
      <w:r w:rsidR="0055541D" w:rsidRPr="005C6685">
        <w:rPr>
          <w:rFonts w:ascii="Arial" w:eastAsia="Calibri" w:hAnsi="Arial" w:cs="Arial"/>
          <w:sz w:val="20"/>
          <w:szCs w:val="20"/>
        </w:rPr>
        <w:t>Dietze</w:t>
      </w:r>
      <w:proofErr w:type="spellEnd"/>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Reckziegel</w:t>
      </w:r>
      <w:proofErr w:type="spellEnd"/>
      <w:r w:rsidR="0055541D" w:rsidRPr="005C6685">
        <w:rPr>
          <w:rFonts w:ascii="Arial" w:eastAsia="Calibri" w:hAnsi="Arial" w:cs="Arial"/>
          <w:sz w:val="20"/>
          <w:szCs w:val="20"/>
        </w:rPr>
        <w:t xml:space="preserve"> (Paraguai). A palestra aconteceu no dia 04 de maio de 2017.</w:t>
      </w:r>
    </w:p>
    <w:p w:rsidR="0055541D" w:rsidRPr="005C6685" w:rsidRDefault="0055541D" w:rsidP="002551E7">
      <w:pPr>
        <w:spacing w:before="120" w:after="120"/>
        <w:jc w:val="both"/>
        <w:rPr>
          <w:rFonts w:ascii="Arial" w:eastAsia="Calibri" w:hAnsi="Arial" w:cs="Arial"/>
          <w:sz w:val="20"/>
          <w:szCs w:val="20"/>
        </w:rPr>
      </w:pPr>
    </w:p>
    <w:p w:rsidR="0055541D" w:rsidRPr="005C6685" w:rsidRDefault="0055541D" w:rsidP="00DA5E16">
      <w:pPr>
        <w:pStyle w:val="PargrafodaLista"/>
        <w:numPr>
          <w:ilvl w:val="0"/>
          <w:numId w:val="45"/>
        </w:numPr>
        <w:spacing w:before="120" w:after="120"/>
        <w:ind w:left="357" w:hanging="357"/>
        <w:contextualSpacing w:val="0"/>
        <w:jc w:val="both"/>
        <w:rPr>
          <w:rFonts w:ascii="Arial" w:hAnsi="Arial" w:cs="Arial"/>
          <w:sz w:val="20"/>
          <w:szCs w:val="20"/>
        </w:rPr>
      </w:pPr>
      <w:r w:rsidRPr="005C6685">
        <w:rPr>
          <w:rFonts w:ascii="Arial" w:hAnsi="Arial" w:cs="Arial"/>
          <w:sz w:val="20"/>
          <w:szCs w:val="20"/>
        </w:rPr>
        <w:lastRenderedPageBreak/>
        <w:t xml:space="preserve">Realização do Seminário Temático com a temática: </w:t>
      </w:r>
      <w:r w:rsidR="00EF5563" w:rsidRPr="005C6685">
        <w:rPr>
          <w:rFonts w:ascii="Arial" w:hAnsi="Arial" w:cs="Arial"/>
          <w:sz w:val="20"/>
          <w:szCs w:val="20"/>
        </w:rPr>
        <w:t xml:space="preserve">Políticas Públicas, Controle Social </w:t>
      </w:r>
      <w:r w:rsidR="00EF5563">
        <w:rPr>
          <w:rFonts w:ascii="Arial" w:hAnsi="Arial" w:cs="Arial"/>
          <w:sz w:val="20"/>
          <w:szCs w:val="20"/>
        </w:rPr>
        <w:t>e</w:t>
      </w:r>
      <w:r w:rsidR="00EF5563" w:rsidRPr="005C6685">
        <w:rPr>
          <w:rFonts w:ascii="Arial" w:hAnsi="Arial" w:cs="Arial"/>
          <w:sz w:val="20"/>
          <w:szCs w:val="20"/>
        </w:rPr>
        <w:t xml:space="preserve"> Desenvolvimento Regional</w:t>
      </w:r>
      <w:r w:rsidRPr="005C6685">
        <w:rPr>
          <w:rFonts w:ascii="Arial" w:hAnsi="Arial" w:cs="Arial"/>
          <w:sz w:val="20"/>
          <w:szCs w:val="20"/>
        </w:rPr>
        <w:t xml:space="preserve">, no âmbito do PPGDR /Doutorado, com docente da </w:t>
      </w:r>
      <w:proofErr w:type="spellStart"/>
      <w:r w:rsidRPr="005C6685">
        <w:rPr>
          <w:rFonts w:ascii="Arial" w:hAnsi="Arial" w:cs="Arial"/>
          <w:sz w:val="20"/>
          <w:szCs w:val="20"/>
        </w:rPr>
        <w:t>Facultad</w:t>
      </w:r>
      <w:proofErr w:type="spellEnd"/>
      <w:r w:rsidRPr="005C6685">
        <w:rPr>
          <w:rFonts w:ascii="Arial" w:hAnsi="Arial" w:cs="Arial"/>
          <w:sz w:val="20"/>
          <w:szCs w:val="20"/>
        </w:rPr>
        <w:t xml:space="preserve"> de </w:t>
      </w:r>
      <w:proofErr w:type="spellStart"/>
      <w:r w:rsidRPr="005C6685">
        <w:rPr>
          <w:rFonts w:ascii="Arial" w:hAnsi="Arial" w:cs="Arial"/>
          <w:sz w:val="20"/>
          <w:szCs w:val="20"/>
        </w:rPr>
        <w:t>Ciencias</w:t>
      </w:r>
      <w:proofErr w:type="spellEnd"/>
      <w:r w:rsidRPr="005C6685">
        <w:rPr>
          <w:rFonts w:ascii="Arial" w:hAnsi="Arial" w:cs="Arial"/>
          <w:sz w:val="20"/>
          <w:szCs w:val="20"/>
        </w:rPr>
        <w:t xml:space="preserve"> Administrativas – </w:t>
      </w:r>
      <w:proofErr w:type="spellStart"/>
      <w:r w:rsidRPr="005C6685">
        <w:rPr>
          <w:rFonts w:ascii="Arial" w:hAnsi="Arial" w:cs="Arial"/>
          <w:sz w:val="20"/>
          <w:szCs w:val="20"/>
        </w:rPr>
        <w:t>Escuela</w:t>
      </w:r>
      <w:proofErr w:type="spellEnd"/>
      <w:r w:rsidRPr="005C6685">
        <w:rPr>
          <w:rFonts w:ascii="Arial" w:hAnsi="Arial" w:cs="Arial"/>
          <w:sz w:val="20"/>
          <w:szCs w:val="20"/>
        </w:rPr>
        <w:t xml:space="preserve"> Politécnica Nacional, em </w:t>
      </w:r>
      <w:proofErr w:type="spellStart"/>
      <w:r w:rsidRPr="005C6685">
        <w:rPr>
          <w:rFonts w:ascii="Arial" w:hAnsi="Arial" w:cs="Arial"/>
          <w:sz w:val="20"/>
          <w:szCs w:val="20"/>
        </w:rPr>
        <w:t>Ecuador</w:t>
      </w:r>
      <w:proofErr w:type="spellEnd"/>
      <w:r w:rsidRPr="005C6685">
        <w:rPr>
          <w:rFonts w:ascii="Arial" w:hAnsi="Arial" w:cs="Arial"/>
          <w:sz w:val="20"/>
          <w:szCs w:val="20"/>
        </w:rPr>
        <w:t>:</w:t>
      </w:r>
    </w:p>
    <w:p w:rsidR="0055541D" w:rsidRPr="00EF5563" w:rsidRDefault="0055541D" w:rsidP="00EF5563">
      <w:pPr>
        <w:pStyle w:val="Default0"/>
        <w:spacing w:before="120" w:after="120"/>
        <w:ind w:left="1134" w:hanging="708"/>
        <w:jc w:val="both"/>
        <w:rPr>
          <w:rFonts w:ascii="Arial" w:eastAsiaTheme="minorHAnsi" w:hAnsi="Arial" w:cs="Arial"/>
          <w:color w:val="auto"/>
          <w:sz w:val="20"/>
          <w:szCs w:val="20"/>
          <w:lang w:val="es-ES_tradnl"/>
        </w:rPr>
      </w:pPr>
      <w:r w:rsidRPr="005C6685">
        <w:rPr>
          <w:rFonts w:ascii="Arial" w:hAnsi="Arial" w:cs="Arial"/>
          <w:color w:val="auto"/>
          <w:sz w:val="20"/>
          <w:szCs w:val="20"/>
          <w:lang w:val="es-ES_tradnl"/>
        </w:rPr>
        <w:t xml:space="preserve">Painel: </w:t>
      </w:r>
      <w:r w:rsidRPr="00EF5563">
        <w:rPr>
          <w:rFonts w:ascii="Arial" w:hAnsi="Arial" w:cs="Arial"/>
          <w:bCs/>
          <w:color w:val="auto"/>
          <w:sz w:val="20"/>
          <w:szCs w:val="20"/>
          <w:lang w:val="es-ES_tradnl"/>
        </w:rPr>
        <w:t xml:space="preserve">Cultura Local y Gestión: El “Espacio–Dinámica” de la Parroquia Salinas de </w:t>
      </w:r>
      <w:proofErr w:type="spellStart"/>
      <w:r w:rsidRPr="00EF5563">
        <w:rPr>
          <w:rFonts w:ascii="Arial" w:hAnsi="Arial" w:cs="Arial"/>
          <w:bCs/>
          <w:color w:val="auto"/>
          <w:sz w:val="20"/>
          <w:szCs w:val="20"/>
          <w:lang w:val="es-ES_tradnl"/>
        </w:rPr>
        <w:t>Tomabela</w:t>
      </w:r>
      <w:proofErr w:type="spellEnd"/>
      <w:r w:rsidRPr="00EF5563">
        <w:rPr>
          <w:rFonts w:ascii="Arial" w:hAnsi="Arial" w:cs="Arial"/>
          <w:bCs/>
          <w:color w:val="auto"/>
          <w:sz w:val="20"/>
          <w:szCs w:val="20"/>
          <w:lang w:val="es-ES_tradnl"/>
        </w:rPr>
        <w:t xml:space="preserve"> – Ecuador</w:t>
      </w:r>
      <w:r w:rsidRPr="00EF5563">
        <w:rPr>
          <w:rFonts w:ascii="Arial" w:hAnsi="Arial" w:cs="Arial"/>
          <w:color w:val="auto"/>
          <w:sz w:val="20"/>
          <w:szCs w:val="20"/>
          <w:lang w:val="es-ES_tradnl"/>
        </w:rPr>
        <w:t xml:space="preserve">. </w:t>
      </w:r>
    </w:p>
    <w:p w:rsidR="0055541D" w:rsidRPr="005C6685" w:rsidRDefault="0055541D" w:rsidP="001257C5">
      <w:pPr>
        <w:spacing w:before="120" w:after="120"/>
        <w:ind w:firstLine="426"/>
        <w:jc w:val="both"/>
        <w:rPr>
          <w:rFonts w:ascii="Arial" w:eastAsia="Calibri" w:hAnsi="Arial" w:cs="Arial"/>
          <w:sz w:val="20"/>
          <w:szCs w:val="20"/>
        </w:rPr>
      </w:pPr>
      <w:proofErr w:type="spellStart"/>
      <w:r w:rsidRPr="005C6685">
        <w:rPr>
          <w:rFonts w:ascii="Arial" w:hAnsi="Arial" w:cs="Arial"/>
          <w:sz w:val="20"/>
          <w:szCs w:val="20"/>
        </w:rPr>
        <w:t>Painelista</w:t>
      </w:r>
      <w:proofErr w:type="spellEnd"/>
      <w:r w:rsidRPr="005C6685">
        <w:rPr>
          <w:rFonts w:ascii="Arial" w:hAnsi="Arial" w:cs="Arial"/>
          <w:sz w:val="20"/>
          <w:szCs w:val="20"/>
        </w:rPr>
        <w:t xml:space="preserve">: Dr. </w:t>
      </w:r>
      <w:proofErr w:type="spellStart"/>
      <w:r w:rsidRPr="005C6685">
        <w:rPr>
          <w:rFonts w:ascii="Arial" w:hAnsi="Arial" w:cs="Arial"/>
          <w:sz w:val="20"/>
          <w:szCs w:val="20"/>
        </w:rPr>
        <w:t>Klever</w:t>
      </w:r>
      <w:proofErr w:type="spellEnd"/>
      <w:r w:rsidRPr="005C6685">
        <w:rPr>
          <w:rFonts w:ascii="Arial" w:hAnsi="Arial" w:cs="Arial"/>
          <w:sz w:val="20"/>
          <w:szCs w:val="20"/>
        </w:rPr>
        <w:t xml:space="preserve"> </w:t>
      </w:r>
      <w:proofErr w:type="spellStart"/>
      <w:r w:rsidRPr="005C6685">
        <w:rPr>
          <w:rFonts w:ascii="Arial" w:hAnsi="Arial" w:cs="Arial"/>
          <w:sz w:val="20"/>
          <w:szCs w:val="20"/>
        </w:rPr>
        <w:t>Efraín</w:t>
      </w:r>
      <w:proofErr w:type="spellEnd"/>
      <w:r w:rsidRPr="005C6685">
        <w:rPr>
          <w:rFonts w:ascii="Arial" w:hAnsi="Arial" w:cs="Arial"/>
          <w:sz w:val="20"/>
          <w:szCs w:val="20"/>
        </w:rPr>
        <w:t xml:space="preserve"> </w:t>
      </w:r>
      <w:proofErr w:type="spellStart"/>
      <w:r w:rsidRPr="005C6685">
        <w:rPr>
          <w:rFonts w:ascii="Arial" w:hAnsi="Arial" w:cs="Arial"/>
          <w:sz w:val="20"/>
          <w:szCs w:val="20"/>
        </w:rPr>
        <w:t>Naranjo</w:t>
      </w:r>
      <w:proofErr w:type="spellEnd"/>
      <w:r w:rsidRPr="005C6685">
        <w:rPr>
          <w:rFonts w:ascii="Arial" w:hAnsi="Arial" w:cs="Arial"/>
          <w:sz w:val="20"/>
          <w:szCs w:val="20"/>
        </w:rPr>
        <w:t xml:space="preserve"> Borja </w:t>
      </w:r>
    </w:p>
    <w:p w:rsidR="0055541D" w:rsidRPr="005C6685" w:rsidRDefault="0055541D" w:rsidP="001257C5">
      <w:pPr>
        <w:spacing w:before="120" w:after="120"/>
        <w:ind w:firstLine="426"/>
        <w:jc w:val="both"/>
        <w:rPr>
          <w:rFonts w:ascii="Arial" w:eastAsia="Calibri" w:hAnsi="Arial" w:cs="Arial"/>
          <w:sz w:val="20"/>
          <w:szCs w:val="20"/>
        </w:rPr>
      </w:pPr>
      <w:r w:rsidRPr="005C6685">
        <w:rPr>
          <w:rFonts w:ascii="Arial" w:eastAsia="Calibri" w:hAnsi="Arial" w:cs="Arial"/>
          <w:sz w:val="20"/>
          <w:szCs w:val="20"/>
        </w:rPr>
        <w:t>O painel aconteceu no dia 23 de novembro de 2017.</w:t>
      </w:r>
    </w:p>
    <w:p w:rsidR="0055541D" w:rsidRPr="005C6685" w:rsidRDefault="0055541D" w:rsidP="00DA5E16">
      <w:pPr>
        <w:pStyle w:val="PargrafodaLista"/>
        <w:numPr>
          <w:ilvl w:val="0"/>
          <w:numId w:val="45"/>
        </w:numPr>
        <w:spacing w:before="120" w:after="120"/>
        <w:ind w:left="357" w:hanging="357"/>
        <w:contextualSpacing w:val="0"/>
        <w:jc w:val="both"/>
        <w:rPr>
          <w:rFonts w:ascii="Arial" w:hAnsi="Arial" w:cs="Arial"/>
          <w:sz w:val="20"/>
          <w:szCs w:val="20"/>
        </w:rPr>
      </w:pPr>
      <w:r w:rsidRPr="005C6685">
        <w:rPr>
          <w:rFonts w:ascii="Arial" w:hAnsi="Arial" w:cs="Arial"/>
          <w:sz w:val="20"/>
          <w:szCs w:val="20"/>
        </w:rPr>
        <w:t xml:space="preserve">Participação de docentes do PPGDR </w:t>
      </w:r>
      <w:proofErr w:type="spellStart"/>
      <w:r w:rsidRPr="005C6685">
        <w:rPr>
          <w:rFonts w:ascii="Arial" w:hAnsi="Arial" w:cs="Arial"/>
          <w:sz w:val="20"/>
          <w:szCs w:val="20"/>
        </w:rPr>
        <w:t>PPGDR</w:t>
      </w:r>
      <w:proofErr w:type="spellEnd"/>
      <w:r w:rsidRPr="005C6685">
        <w:rPr>
          <w:rFonts w:ascii="Arial" w:hAnsi="Arial" w:cs="Arial"/>
          <w:sz w:val="20"/>
          <w:szCs w:val="20"/>
        </w:rPr>
        <w:t xml:space="preserve"> - Mestrado e Doutorado em Desenvolvimento Regional da UNIJUÍ (Dr. Daniel </w:t>
      </w:r>
      <w:proofErr w:type="spellStart"/>
      <w:r w:rsidRPr="005C6685">
        <w:rPr>
          <w:rFonts w:ascii="Arial" w:hAnsi="Arial" w:cs="Arial"/>
          <w:sz w:val="20"/>
          <w:szCs w:val="20"/>
        </w:rPr>
        <w:t>Knebel</w:t>
      </w:r>
      <w:proofErr w:type="spellEnd"/>
      <w:r w:rsidRPr="005C6685">
        <w:rPr>
          <w:rFonts w:ascii="Arial" w:hAnsi="Arial" w:cs="Arial"/>
          <w:sz w:val="20"/>
          <w:szCs w:val="20"/>
        </w:rPr>
        <w:t xml:space="preserve"> Baggio, Dr. Jorge Oneide Sausen e Dr. Martinho Luís Kelm) nas seguintes bancas de Mestrado e Doutorado da </w:t>
      </w:r>
      <w:proofErr w:type="spellStart"/>
      <w:r w:rsidRPr="005C6685">
        <w:rPr>
          <w:rFonts w:ascii="Arial" w:hAnsi="Arial" w:cs="Arial"/>
          <w:sz w:val="20"/>
          <w:szCs w:val="20"/>
        </w:rPr>
        <w:t>Universidad</w:t>
      </w:r>
      <w:proofErr w:type="spellEnd"/>
      <w:r w:rsidRPr="005C6685">
        <w:rPr>
          <w:rFonts w:ascii="Arial" w:hAnsi="Arial" w:cs="Arial"/>
          <w:sz w:val="20"/>
          <w:szCs w:val="20"/>
        </w:rPr>
        <w:t xml:space="preserve"> Nacional de </w:t>
      </w:r>
      <w:proofErr w:type="spellStart"/>
      <w:r w:rsidRPr="005C6685">
        <w:rPr>
          <w:rFonts w:ascii="Arial" w:hAnsi="Arial" w:cs="Arial"/>
          <w:sz w:val="20"/>
          <w:szCs w:val="20"/>
        </w:rPr>
        <w:t>Misiones</w:t>
      </w:r>
      <w:proofErr w:type="spellEnd"/>
      <w:r w:rsidRPr="005C6685">
        <w:rPr>
          <w:rFonts w:ascii="Arial" w:hAnsi="Arial" w:cs="Arial"/>
          <w:sz w:val="20"/>
          <w:szCs w:val="20"/>
        </w:rPr>
        <w:t xml:space="preserve"> </w:t>
      </w:r>
      <w:r w:rsidR="00EF5563">
        <w:rPr>
          <w:rFonts w:ascii="Arial" w:hAnsi="Arial" w:cs="Arial"/>
          <w:sz w:val="20"/>
          <w:szCs w:val="20"/>
        </w:rPr>
        <w:t>–</w:t>
      </w:r>
      <w:r w:rsidRPr="005C6685">
        <w:rPr>
          <w:rFonts w:ascii="Arial" w:hAnsi="Arial" w:cs="Arial"/>
          <w:sz w:val="20"/>
          <w:szCs w:val="20"/>
        </w:rPr>
        <w:t xml:space="preserve"> UNAM</w:t>
      </w:r>
      <w:r w:rsidR="00EF5563">
        <w:rPr>
          <w:rFonts w:ascii="Arial" w:hAnsi="Arial" w:cs="Arial"/>
          <w:sz w:val="20"/>
          <w:szCs w:val="20"/>
        </w:rPr>
        <w:t>,</w:t>
      </w:r>
      <w:r w:rsidRPr="005C6685">
        <w:rPr>
          <w:rFonts w:ascii="Arial" w:hAnsi="Arial" w:cs="Arial"/>
          <w:sz w:val="20"/>
          <w:szCs w:val="20"/>
        </w:rPr>
        <w:t xml:space="preserve"> na Argentina:</w:t>
      </w:r>
    </w:p>
    <w:p w:rsidR="0055541D" w:rsidRPr="005C6685" w:rsidRDefault="00CD650A" w:rsidP="00CD650A">
      <w:pPr>
        <w:spacing w:before="120" w:after="120"/>
        <w:ind w:left="851" w:hanging="425"/>
        <w:jc w:val="both"/>
        <w:rPr>
          <w:rFonts w:ascii="Arial" w:eastAsia="Calibri" w:hAnsi="Arial" w:cs="Arial"/>
          <w:sz w:val="20"/>
          <w:szCs w:val="20"/>
          <w:lang w:val="es-ES_tradnl"/>
        </w:rPr>
      </w:pPr>
      <w:r>
        <w:rPr>
          <w:rFonts w:ascii="Arial" w:eastAsia="Calibri" w:hAnsi="Arial" w:cs="Arial"/>
          <w:sz w:val="20"/>
          <w:szCs w:val="20"/>
          <w:lang w:val="es-ES_tradnl"/>
        </w:rPr>
        <w:t>e</w:t>
      </w:r>
      <w:r w:rsidR="00EF5563">
        <w:rPr>
          <w:rFonts w:ascii="Arial" w:eastAsia="Calibri" w:hAnsi="Arial" w:cs="Arial"/>
          <w:sz w:val="20"/>
          <w:szCs w:val="20"/>
          <w:lang w:val="es-ES_tradnl"/>
        </w:rPr>
        <w:t xml:space="preserve">.1) </w:t>
      </w:r>
      <w:proofErr w:type="spellStart"/>
      <w:r w:rsidR="00EF5563">
        <w:rPr>
          <w:rFonts w:ascii="Arial" w:eastAsia="Calibri" w:hAnsi="Arial" w:cs="Arial"/>
          <w:sz w:val="20"/>
          <w:szCs w:val="20"/>
          <w:lang w:val="es-ES_tradnl"/>
        </w:rPr>
        <w:t>Ubertelli</w:t>
      </w:r>
      <w:proofErr w:type="spellEnd"/>
      <w:r w:rsidR="00EF5563">
        <w:rPr>
          <w:rFonts w:ascii="Arial" w:eastAsia="Calibri" w:hAnsi="Arial" w:cs="Arial"/>
          <w:sz w:val="20"/>
          <w:szCs w:val="20"/>
          <w:lang w:val="es-ES_tradnl"/>
        </w:rPr>
        <w:t xml:space="preserve"> Ezequiel Machado -</w:t>
      </w:r>
      <w:r w:rsidR="0055541D" w:rsidRPr="005C6685">
        <w:rPr>
          <w:rFonts w:ascii="Arial" w:eastAsia="Calibri" w:hAnsi="Arial" w:cs="Arial"/>
          <w:sz w:val="20"/>
          <w:szCs w:val="20"/>
          <w:lang w:val="es-ES_tradnl"/>
        </w:rPr>
        <w:t xml:space="preserve"> Análisis de la Centralización de las </w:t>
      </w:r>
      <w:proofErr w:type="spellStart"/>
      <w:r w:rsidR="0055541D" w:rsidRPr="005C6685">
        <w:rPr>
          <w:rFonts w:ascii="Arial" w:eastAsia="Calibri" w:hAnsi="Arial" w:cs="Arial"/>
          <w:sz w:val="20"/>
          <w:szCs w:val="20"/>
          <w:lang w:val="es-ES_tradnl"/>
        </w:rPr>
        <w:t>Adquisiones</w:t>
      </w:r>
      <w:proofErr w:type="spellEnd"/>
      <w:r w:rsidR="0055541D" w:rsidRPr="005C6685">
        <w:rPr>
          <w:rFonts w:ascii="Arial" w:eastAsia="Calibri" w:hAnsi="Arial" w:cs="Arial"/>
          <w:sz w:val="20"/>
          <w:szCs w:val="20"/>
          <w:lang w:val="es-ES_tradnl"/>
        </w:rPr>
        <w:t xml:space="preserve"> de Bienes y Servicios en el Ejército Argentin</w:t>
      </w:r>
      <w:r w:rsidR="00EF5563">
        <w:rPr>
          <w:rFonts w:ascii="Arial" w:eastAsia="Calibri" w:hAnsi="Arial" w:cs="Arial"/>
          <w:sz w:val="20"/>
          <w:szCs w:val="20"/>
          <w:lang w:val="es-ES_tradnl"/>
        </w:rPr>
        <w:t xml:space="preserve">o. </w:t>
      </w:r>
      <w:r w:rsidR="0055541D" w:rsidRPr="005C6685">
        <w:rPr>
          <w:rFonts w:ascii="Arial" w:eastAsia="Calibri" w:hAnsi="Arial" w:cs="Arial"/>
          <w:sz w:val="20"/>
          <w:szCs w:val="20"/>
          <w:lang w:val="es-ES_tradnl"/>
        </w:rPr>
        <w:t>MESTRADO</w:t>
      </w:r>
      <w:r w:rsidR="00EF5563">
        <w:rPr>
          <w:rFonts w:ascii="Arial" w:eastAsia="Calibri" w:hAnsi="Arial" w:cs="Arial"/>
          <w:sz w:val="20"/>
          <w:szCs w:val="20"/>
          <w:lang w:val="es-ES_tradnl"/>
        </w:rPr>
        <w:t>.</w:t>
      </w:r>
      <w:r w:rsidR="0055541D" w:rsidRPr="005C6685">
        <w:rPr>
          <w:rFonts w:ascii="Arial" w:eastAsia="Calibri" w:hAnsi="Arial" w:cs="Arial"/>
          <w:sz w:val="20"/>
          <w:szCs w:val="20"/>
          <w:lang w:val="es-ES_tradnl"/>
        </w:rPr>
        <w:t xml:space="preserve"> (Daniel </w:t>
      </w:r>
      <w:proofErr w:type="spellStart"/>
      <w:r w:rsidR="0055541D" w:rsidRPr="005C6685">
        <w:rPr>
          <w:rFonts w:ascii="Arial" w:eastAsia="Calibri" w:hAnsi="Arial" w:cs="Arial"/>
          <w:sz w:val="20"/>
          <w:szCs w:val="20"/>
          <w:lang w:val="es-ES_tradnl"/>
        </w:rPr>
        <w:t>Knebel</w:t>
      </w:r>
      <w:proofErr w:type="spellEnd"/>
      <w:r w:rsidR="0055541D" w:rsidRPr="005C6685">
        <w:rPr>
          <w:rFonts w:ascii="Arial" w:eastAsia="Calibri" w:hAnsi="Arial" w:cs="Arial"/>
          <w:sz w:val="20"/>
          <w:szCs w:val="20"/>
          <w:lang w:val="es-ES_tradnl"/>
        </w:rPr>
        <w:t xml:space="preserve"> Baggio e </w:t>
      </w:r>
      <w:proofErr w:type="spellStart"/>
      <w:r w:rsidR="0055541D" w:rsidRPr="005C6685">
        <w:rPr>
          <w:rFonts w:ascii="Arial" w:eastAsia="Calibri" w:hAnsi="Arial" w:cs="Arial"/>
          <w:sz w:val="20"/>
          <w:szCs w:val="20"/>
          <w:lang w:val="es-ES_tradnl"/>
        </w:rPr>
        <w:t>Martinho</w:t>
      </w:r>
      <w:proofErr w:type="spellEnd"/>
      <w:r w:rsidR="0055541D" w:rsidRPr="005C6685">
        <w:rPr>
          <w:rFonts w:ascii="Arial" w:eastAsia="Calibri" w:hAnsi="Arial" w:cs="Arial"/>
          <w:sz w:val="20"/>
          <w:szCs w:val="20"/>
          <w:lang w:val="es-ES_tradnl"/>
        </w:rPr>
        <w:t xml:space="preserve"> Luís Kelm).</w:t>
      </w:r>
    </w:p>
    <w:p w:rsidR="0055541D" w:rsidRPr="005C6685" w:rsidRDefault="00CD650A" w:rsidP="00CD650A">
      <w:pPr>
        <w:spacing w:before="120" w:after="120"/>
        <w:ind w:left="851" w:hanging="425"/>
        <w:jc w:val="both"/>
        <w:rPr>
          <w:rFonts w:ascii="Arial" w:eastAsia="Calibri" w:hAnsi="Arial" w:cs="Arial"/>
          <w:sz w:val="20"/>
          <w:szCs w:val="20"/>
          <w:lang w:val="es-ES_tradnl"/>
        </w:rPr>
      </w:pPr>
      <w:r>
        <w:rPr>
          <w:rFonts w:ascii="Arial" w:eastAsia="Calibri" w:hAnsi="Arial" w:cs="Arial"/>
          <w:sz w:val="20"/>
          <w:szCs w:val="20"/>
          <w:lang w:val="es-ES_tradnl"/>
        </w:rPr>
        <w:t>e</w:t>
      </w:r>
      <w:r w:rsidR="00EF5563">
        <w:rPr>
          <w:rFonts w:ascii="Arial" w:eastAsia="Calibri" w:hAnsi="Arial" w:cs="Arial"/>
          <w:sz w:val="20"/>
          <w:szCs w:val="20"/>
          <w:lang w:val="es-ES_tradnl"/>
        </w:rPr>
        <w:t xml:space="preserve">.2) </w:t>
      </w:r>
      <w:proofErr w:type="spellStart"/>
      <w:r w:rsidR="00EF5563">
        <w:rPr>
          <w:rFonts w:ascii="Arial" w:eastAsia="Calibri" w:hAnsi="Arial" w:cs="Arial"/>
          <w:sz w:val="20"/>
          <w:szCs w:val="20"/>
          <w:lang w:val="es-ES_tradnl"/>
        </w:rPr>
        <w:t>Angelica</w:t>
      </w:r>
      <w:proofErr w:type="spellEnd"/>
      <w:r w:rsidR="00EF5563">
        <w:rPr>
          <w:rFonts w:ascii="Arial" w:eastAsia="Calibri" w:hAnsi="Arial" w:cs="Arial"/>
          <w:sz w:val="20"/>
          <w:szCs w:val="20"/>
          <w:lang w:val="es-ES_tradnl"/>
        </w:rPr>
        <w:t xml:space="preserve"> Cristina </w:t>
      </w:r>
      <w:proofErr w:type="spellStart"/>
      <w:r w:rsidR="00EF5563">
        <w:rPr>
          <w:rFonts w:ascii="Arial" w:eastAsia="Calibri" w:hAnsi="Arial" w:cs="Arial"/>
          <w:sz w:val="20"/>
          <w:szCs w:val="20"/>
          <w:lang w:val="es-ES_tradnl"/>
        </w:rPr>
        <w:t>Maggi</w:t>
      </w:r>
      <w:proofErr w:type="spellEnd"/>
      <w:r w:rsidR="00EF5563">
        <w:rPr>
          <w:rFonts w:ascii="Arial" w:eastAsia="Calibri" w:hAnsi="Arial" w:cs="Arial"/>
          <w:sz w:val="20"/>
          <w:szCs w:val="20"/>
          <w:lang w:val="es-ES_tradnl"/>
        </w:rPr>
        <w:t xml:space="preserve"> -</w:t>
      </w:r>
      <w:r w:rsidR="0055541D" w:rsidRPr="005C6685">
        <w:rPr>
          <w:rFonts w:ascii="Arial" w:eastAsia="Calibri" w:hAnsi="Arial" w:cs="Arial"/>
          <w:sz w:val="20"/>
          <w:szCs w:val="20"/>
          <w:lang w:val="es-ES_tradnl"/>
        </w:rPr>
        <w:t xml:space="preserve"> Diagnóstico del Sector de Anan</w:t>
      </w:r>
      <w:r w:rsidR="00EF5563">
        <w:rPr>
          <w:rFonts w:ascii="Arial" w:eastAsia="Calibri" w:hAnsi="Arial" w:cs="Arial"/>
          <w:sz w:val="20"/>
          <w:szCs w:val="20"/>
          <w:lang w:val="es-ES_tradnl"/>
        </w:rPr>
        <w:t xml:space="preserve">á de la Provincia de Misiones. </w:t>
      </w:r>
      <w:r w:rsidR="0055541D" w:rsidRPr="005C6685">
        <w:rPr>
          <w:rFonts w:ascii="Arial" w:eastAsia="Calibri" w:hAnsi="Arial" w:cs="Arial"/>
          <w:sz w:val="20"/>
          <w:szCs w:val="20"/>
          <w:lang w:val="es-ES_tradnl"/>
        </w:rPr>
        <w:t>MESTRADO</w:t>
      </w:r>
      <w:r w:rsidR="00EF5563">
        <w:rPr>
          <w:rFonts w:ascii="Arial" w:eastAsia="Calibri" w:hAnsi="Arial" w:cs="Arial"/>
          <w:sz w:val="20"/>
          <w:szCs w:val="20"/>
          <w:lang w:val="es-ES_tradnl"/>
        </w:rPr>
        <w:t>.</w:t>
      </w:r>
      <w:r w:rsidR="0055541D" w:rsidRPr="005C6685">
        <w:rPr>
          <w:rFonts w:ascii="Arial" w:eastAsia="Calibri" w:hAnsi="Arial" w:cs="Arial"/>
          <w:sz w:val="20"/>
          <w:szCs w:val="20"/>
          <w:lang w:val="es-ES_tradnl"/>
        </w:rPr>
        <w:t xml:space="preserve"> (Daniel </w:t>
      </w:r>
      <w:proofErr w:type="spellStart"/>
      <w:r w:rsidR="0055541D" w:rsidRPr="005C6685">
        <w:rPr>
          <w:rFonts w:ascii="Arial" w:eastAsia="Calibri" w:hAnsi="Arial" w:cs="Arial"/>
          <w:sz w:val="20"/>
          <w:szCs w:val="20"/>
          <w:lang w:val="es-ES_tradnl"/>
        </w:rPr>
        <w:t>Knebel</w:t>
      </w:r>
      <w:proofErr w:type="spellEnd"/>
      <w:r w:rsidR="0055541D" w:rsidRPr="005C6685">
        <w:rPr>
          <w:rFonts w:ascii="Arial" w:eastAsia="Calibri" w:hAnsi="Arial" w:cs="Arial"/>
          <w:sz w:val="20"/>
          <w:szCs w:val="20"/>
          <w:lang w:val="es-ES_tradnl"/>
        </w:rPr>
        <w:t xml:space="preserve"> Baggio).</w:t>
      </w:r>
    </w:p>
    <w:p w:rsidR="0055541D" w:rsidRPr="005C6685" w:rsidRDefault="00CD650A" w:rsidP="00CD650A">
      <w:pPr>
        <w:spacing w:before="120" w:after="120"/>
        <w:ind w:left="851" w:hanging="425"/>
        <w:jc w:val="both"/>
        <w:rPr>
          <w:rFonts w:ascii="Arial" w:eastAsia="Calibri" w:hAnsi="Arial" w:cs="Arial"/>
          <w:sz w:val="20"/>
          <w:szCs w:val="20"/>
          <w:lang w:val="es-ES_tradnl"/>
        </w:rPr>
      </w:pPr>
      <w:r>
        <w:rPr>
          <w:rFonts w:ascii="Arial" w:eastAsia="Calibri" w:hAnsi="Arial" w:cs="Arial"/>
          <w:sz w:val="20"/>
          <w:szCs w:val="20"/>
          <w:lang w:val="es-ES_tradnl"/>
        </w:rPr>
        <w:t>e</w:t>
      </w:r>
      <w:r w:rsidR="00EF5563">
        <w:rPr>
          <w:rFonts w:ascii="Arial" w:eastAsia="Calibri" w:hAnsi="Arial" w:cs="Arial"/>
          <w:sz w:val="20"/>
          <w:szCs w:val="20"/>
          <w:lang w:val="es-ES_tradnl"/>
        </w:rPr>
        <w:t>.3) Concepción Alcaraz Escobar -</w:t>
      </w:r>
      <w:r w:rsidR="0055541D" w:rsidRPr="005C6685">
        <w:rPr>
          <w:rFonts w:ascii="Arial" w:eastAsia="Calibri" w:hAnsi="Arial" w:cs="Arial"/>
          <w:sz w:val="20"/>
          <w:szCs w:val="20"/>
          <w:lang w:val="es-ES_tradnl"/>
        </w:rPr>
        <w:t xml:space="preserve"> El idioma ingles como herramienta de crecimiento empresarial</w:t>
      </w:r>
      <w:r w:rsidR="00EF5563">
        <w:rPr>
          <w:rFonts w:ascii="Arial" w:eastAsia="Calibri" w:hAnsi="Arial" w:cs="Arial"/>
          <w:sz w:val="20"/>
          <w:szCs w:val="20"/>
          <w:lang w:val="es-ES_tradnl"/>
        </w:rPr>
        <w:t xml:space="preserve">. </w:t>
      </w:r>
      <w:r w:rsidR="0055541D" w:rsidRPr="005C6685">
        <w:rPr>
          <w:rFonts w:ascii="Arial" w:eastAsia="Calibri" w:hAnsi="Arial" w:cs="Arial"/>
          <w:sz w:val="20"/>
          <w:szCs w:val="20"/>
          <w:lang w:val="es-ES_tradnl"/>
        </w:rPr>
        <w:t>MESTRADO</w:t>
      </w:r>
      <w:r w:rsidR="00EF5563">
        <w:rPr>
          <w:rFonts w:ascii="Arial" w:eastAsia="Calibri" w:hAnsi="Arial" w:cs="Arial"/>
          <w:sz w:val="20"/>
          <w:szCs w:val="20"/>
          <w:lang w:val="es-ES_tradnl"/>
        </w:rPr>
        <w:t>.</w:t>
      </w:r>
      <w:r w:rsidR="0055541D" w:rsidRPr="005C6685">
        <w:rPr>
          <w:rFonts w:ascii="Arial" w:eastAsia="Calibri" w:hAnsi="Arial" w:cs="Arial"/>
          <w:sz w:val="20"/>
          <w:szCs w:val="20"/>
          <w:lang w:val="es-ES_tradnl"/>
        </w:rPr>
        <w:t xml:space="preserve"> (Daniel </w:t>
      </w:r>
      <w:proofErr w:type="spellStart"/>
      <w:r w:rsidR="0055541D" w:rsidRPr="005C6685">
        <w:rPr>
          <w:rFonts w:ascii="Arial" w:eastAsia="Calibri" w:hAnsi="Arial" w:cs="Arial"/>
          <w:sz w:val="20"/>
          <w:szCs w:val="20"/>
          <w:lang w:val="es-ES_tradnl"/>
        </w:rPr>
        <w:t>Knebel</w:t>
      </w:r>
      <w:proofErr w:type="spellEnd"/>
      <w:r w:rsidR="0055541D" w:rsidRPr="005C6685">
        <w:rPr>
          <w:rFonts w:ascii="Arial" w:eastAsia="Calibri" w:hAnsi="Arial" w:cs="Arial"/>
          <w:sz w:val="20"/>
          <w:szCs w:val="20"/>
          <w:lang w:val="es-ES_tradnl"/>
        </w:rPr>
        <w:t xml:space="preserve"> Baggio).</w:t>
      </w:r>
    </w:p>
    <w:p w:rsidR="0055541D" w:rsidRPr="005C6685" w:rsidRDefault="00CD650A" w:rsidP="00CD650A">
      <w:pPr>
        <w:spacing w:before="120" w:after="120"/>
        <w:ind w:left="851" w:hanging="425"/>
        <w:jc w:val="both"/>
        <w:rPr>
          <w:rFonts w:ascii="Arial" w:eastAsia="Calibri" w:hAnsi="Arial" w:cs="Arial"/>
          <w:sz w:val="20"/>
          <w:szCs w:val="20"/>
        </w:rPr>
      </w:pPr>
      <w:r>
        <w:rPr>
          <w:rFonts w:ascii="Arial" w:eastAsia="Calibri" w:hAnsi="Arial" w:cs="Arial"/>
          <w:sz w:val="20"/>
          <w:szCs w:val="20"/>
        </w:rPr>
        <w:t>e</w:t>
      </w:r>
      <w:r w:rsidR="00EF5563">
        <w:rPr>
          <w:rFonts w:ascii="Arial" w:eastAsia="Calibri" w:hAnsi="Arial" w:cs="Arial"/>
          <w:sz w:val="20"/>
          <w:szCs w:val="20"/>
        </w:rPr>
        <w:t xml:space="preserve">.4) José Carlos Scherer - </w:t>
      </w:r>
      <w:r w:rsidR="0055541D" w:rsidRPr="005C6685">
        <w:rPr>
          <w:rFonts w:ascii="Arial" w:eastAsia="Calibri" w:hAnsi="Arial" w:cs="Arial"/>
          <w:sz w:val="20"/>
          <w:szCs w:val="20"/>
        </w:rPr>
        <w:t xml:space="preserve">Estudo sobra a implantação do modelo de gestão baseado no </w:t>
      </w:r>
      <w:proofErr w:type="spellStart"/>
      <w:r w:rsidR="0055541D" w:rsidRPr="005C6685">
        <w:rPr>
          <w:rFonts w:ascii="Arial" w:eastAsia="Calibri" w:hAnsi="Arial" w:cs="Arial"/>
          <w:sz w:val="20"/>
          <w:szCs w:val="20"/>
        </w:rPr>
        <w:t>balanced</w:t>
      </w:r>
      <w:proofErr w:type="spellEnd"/>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scorecard</w:t>
      </w:r>
      <w:proofErr w:type="spellEnd"/>
      <w:r w:rsidR="0055541D" w:rsidRPr="005C6685">
        <w:rPr>
          <w:rFonts w:ascii="Arial" w:eastAsia="Calibri" w:hAnsi="Arial" w:cs="Arial"/>
          <w:sz w:val="20"/>
          <w:szCs w:val="20"/>
        </w:rPr>
        <w:t xml:space="preserve"> na gestão pública municipal: o caso do Munic</w:t>
      </w:r>
      <w:r w:rsidR="00EF5563">
        <w:rPr>
          <w:rFonts w:ascii="Arial" w:eastAsia="Calibri" w:hAnsi="Arial" w:cs="Arial"/>
          <w:sz w:val="20"/>
          <w:szCs w:val="20"/>
        </w:rPr>
        <w:t>ípio de Cerro Largo, RS, Brasil.</w:t>
      </w:r>
      <w:r w:rsidR="0055541D" w:rsidRPr="005C6685">
        <w:rPr>
          <w:rFonts w:ascii="Arial" w:eastAsia="Calibri" w:hAnsi="Arial" w:cs="Arial"/>
          <w:sz w:val="20"/>
          <w:szCs w:val="20"/>
        </w:rPr>
        <w:t xml:space="preserve"> MESTRADO</w:t>
      </w:r>
      <w:r w:rsidR="00EF5563">
        <w:rPr>
          <w:rFonts w:ascii="Arial" w:eastAsia="Calibri" w:hAnsi="Arial" w:cs="Arial"/>
          <w:sz w:val="20"/>
          <w:szCs w:val="20"/>
        </w:rPr>
        <w:t>.</w:t>
      </w:r>
      <w:r w:rsidR="0055541D" w:rsidRPr="005C6685">
        <w:rPr>
          <w:rFonts w:ascii="Arial" w:eastAsia="Calibri" w:hAnsi="Arial" w:cs="Arial"/>
          <w:sz w:val="20"/>
          <w:szCs w:val="20"/>
        </w:rPr>
        <w:t xml:space="preserve"> (Daniel </w:t>
      </w:r>
      <w:proofErr w:type="spellStart"/>
      <w:r w:rsidR="0055541D" w:rsidRPr="005C6685">
        <w:rPr>
          <w:rFonts w:ascii="Arial" w:eastAsia="Calibri" w:hAnsi="Arial" w:cs="Arial"/>
          <w:sz w:val="20"/>
          <w:szCs w:val="20"/>
        </w:rPr>
        <w:t>Knebel</w:t>
      </w:r>
      <w:proofErr w:type="spellEnd"/>
      <w:r w:rsidR="0055541D" w:rsidRPr="005C6685">
        <w:rPr>
          <w:rFonts w:ascii="Arial" w:eastAsia="Calibri" w:hAnsi="Arial" w:cs="Arial"/>
          <w:sz w:val="20"/>
          <w:szCs w:val="20"/>
        </w:rPr>
        <w:t xml:space="preserve"> Baggio e Martinho Luís Kelm).</w:t>
      </w:r>
    </w:p>
    <w:p w:rsidR="0055541D" w:rsidRPr="005C6685" w:rsidRDefault="00CD650A" w:rsidP="00CD650A">
      <w:pPr>
        <w:spacing w:before="120" w:after="120"/>
        <w:ind w:left="851" w:hanging="425"/>
        <w:jc w:val="both"/>
        <w:rPr>
          <w:rFonts w:ascii="Arial" w:eastAsia="Calibri" w:hAnsi="Arial" w:cs="Arial"/>
          <w:sz w:val="20"/>
          <w:szCs w:val="20"/>
        </w:rPr>
      </w:pPr>
      <w:r>
        <w:rPr>
          <w:rFonts w:ascii="Arial" w:eastAsia="Calibri" w:hAnsi="Arial" w:cs="Arial"/>
          <w:sz w:val="20"/>
          <w:szCs w:val="20"/>
        </w:rPr>
        <w:t>e</w:t>
      </w:r>
      <w:r w:rsidR="00EF5563">
        <w:rPr>
          <w:rFonts w:ascii="Arial" w:eastAsia="Calibri" w:hAnsi="Arial" w:cs="Arial"/>
          <w:sz w:val="20"/>
          <w:szCs w:val="20"/>
        </w:rPr>
        <w:t xml:space="preserve">.5) </w:t>
      </w:r>
      <w:proofErr w:type="spellStart"/>
      <w:r w:rsidR="00EF5563">
        <w:rPr>
          <w:rFonts w:ascii="Arial" w:eastAsia="Calibri" w:hAnsi="Arial" w:cs="Arial"/>
          <w:sz w:val="20"/>
          <w:szCs w:val="20"/>
        </w:rPr>
        <w:t>Juedir</w:t>
      </w:r>
      <w:proofErr w:type="spellEnd"/>
      <w:r w:rsidR="00EF5563">
        <w:rPr>
          <w:rFonts w:ascii="Arial" w:eastAsia="Calibri" w:hAnsi="Arial" w:cs="Arial"/>
          <w:sz w:val="20"/>
          <w:szCs w:val="20"/>
        </w:rPr>
        <w:t xml:space="preserve"> Viana Teixeira -</w:t>
      </w:r>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Incorporación</w:t>
      </w:r>
      <w:proofErr w:type="spellEnd"/>
      <w:r w:rsidR="0055541D" w:rsidRPr="005C6685">
        <w:rPr>
          <w:rFonts w:ascii="Arial" w:eastAsia="Calibri" w:hAnsi="Arial" w:cs="Arial"/>
          <w:sz w:val="20"/>
          <w:szCs w:val="20"/>
        </w:rPr>
        <w:t xml:space="preserve"> de Medidas </w:t>
      </w:r>
      <w:proofErr w:type="spellStart"/>
      <w:r w:rsidR="0055541D" w:rsidRPr="005C6685">
        <w:rPr>
          <w:rFonts w:ascii="Arial" w:eastAsia="Calibri" w:hAnsi="Arial" w:cs="Arial"/>
          <w:sz w:val="20"/>
          <w:szCs w:val="20"/>
        </w:rPr>
        <w:t>con</w:t>
      </w:r>
      <w:proofErr w:type="spellEnd"/>
      <w:r w:rsidR="0055541D" w:rsidRPr="005C6685">
        <w:rPr>
          <w:rFonts w:ascii="Arial" w:eastAsia="Calibri" w:hAnsi="Arial" w:cs="Arial"/>
          <w:sz w:val="20"/>
          <w:szCs w:val="20"/>
        </w:rPr>
        <w:t xml:space="preserve"> indicadores integrados de </w:t>
      </w:r>
      <w:proofErr w:type="spellStart"/>
      <w:r w:rsidR="0055541D" w:rsidRPr="005C6685">
        <w:rPr>
          <w:rFonts w:ascii="Arial" w:eastAsia="Calibri" w:hAnsi="Arial" w:cs="Arial"/>
          <w:sz w:val="20"/>
          <w:szCs w:val="20"/>
        </w:rPr>
        <w:t>desempeño</w:t>
      </w:r>
      <w:proofErr w:type="spellEnd"/>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en</w:t>
      </w:r>
      <w:proofErr w:type="spellEnd"/>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las</w:t>
      </w:r>
      <w:proofErr w:type="spellEnd"/>
      <w:r w:rsidR="0055541D" w:rsidRPr="005C6685">
        <w:rPr>
          <w:rFonts w:ascii="Arial" w:eastAsia="Calibri" w:hAnsi="Arial" w:cs="Arial"/>
          <w:sz w:val="20"/>
          <w:szCs w:val="20"/>
        </w:rPr>
        <w:t xml:space="preserve"> empresas </w:t>
      </w:r>
      <w:proofErr w:type="spellStart"/>
      <w:r w:rsidR="0055541D" w:rsidRPr="005C6685">
        <w:rPr>
          <w:rFonts w:ascii="Arial" w:eastAsia="Calibri" w:hAnsi="Arial" w:cs="Arial"/>
          <w:sz w:val="20"/>
          <w:szCs w:val="20"/>
        </w:rPr>
        <w:t>minoristas</w:t>
      </w:r>
      <w:proofErr w:type="spellEnd"/>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del</w:t>
      </w:r>
      <w:proofErr w:type="spellEnd"/>
      <w:r w:rsidR="0055541D" w:rsidRPr="005C6685">
        <w:rPr>
          <w:rFonts w:ascii="Arial" w:eastAsia="Calibri" w:hAnsi="Arial" w:cs="Arial"/>
          <w:sz w:val="20"/>
          <w:szCs w:val="20"/>
        </w:rPr>
        <w:t xml:space="preserve"> segmento de sup</w:t>
      </w:r>
      <w:r w:rsidR="00EF5563">
        <w:rPr>
          <w:rFonts w:ascii="Arial" w:eastAsia="Calibri" w:hAnsi="Arial" w:cs="Arial"/>
          <w:sz w:val="20"/>
          <w:szCs w:val="20"/>
        </w:rPr>
        <w:t xml:space="preserve">ermercados de Rio de Janeiro. MESTRADO. </w:t>
      </w:r>
      <w:r w:rsidR="0055541D" w:rsidRPr="005C6685">
        <w:rPr>
          <w:rFonts w:ascii="Arial" w:eastAsia="Calibri" w:hAnsi="Arial" w:cs="Arial"/>
          <w:sz w:val="20"/>
          <w:szCs w:val="20"/>
        </w:rPr>
        <w:t xml:space="preserve">(Daniel </w:t>
      </w:r>
      <w:proofErr w:type="spellStart"/>
      <w:r w:rsidR="0055541D" w:rsidRPr="005C6685">
        <w:rPr>
          <w:rFonts w:ascii="Arial" w:eastAsia="Calibri" w:hAnsi="Arial" w:cs="Arial"/>
          <w:sz w:val="20"/>
          <w:szCs w:val="20"/>
        </w:rPr>
        <w:t>Knebel</w:t>
      </w:r>
      <w:proofErr w:type="spellEnd"/>
      <w:r w:rsidR="0055541D" w:rsidRPr="005C6685">
        <w:rPr>
          <w:rFonts w:ascii="Arial" w:eastAsia="Calibri" w:hAnsi="Arial" w:cs="Arial"/>
          <w:sz w:val="20"/>
          <w:szCs w:val="20"/>
        </w:rPr>
        <w:t xml:space="preserve"> Baggio).</w:t>
      </w:r>
    </w:p>
    <w:p w:rsidR="0055541D" w:rsidRPr="005C6685" w:rsidRDefault="00CD650A" w:rsidP="00CD650A">
      <w:pPr>
        <w:spacing w:before="120" w:after="120"/>
        <w:ind w:left="851" w:hanging="425"/>
        <w:jc w:val="both"/>
        <w:rPr>
          <w:rFonts w:ascii="Arial" w:eastAsia="Calibri" w:hAnsi="Arial" w:cs="Arial"/>
          <w:sz w:val="20"/>
          <w:szCs w:val="20"/>
        </w:rPr>
      </w:pPr>
      <w:r>
        <w:rPr>
          <w:rFonts w:ascii="Arial" w:eastAsia="Calibri" w:hAnsi="Arial" w:cs="Arial"/>
          <w:sz w:val="20"/>
          <w:szCs w:val="20"/>
        </w:rPr>
        <w:t>e</w:t>
      </w:r>
      <w:r w:rsidR="0055541D" w:rsidRPr="005C6685">
        <w:rPr>
          <w:rFonts w:ascii="Arial" w:eastAsia="Calibri" w:hAnsi="Arial" w:cs="Arial"/>
          <w:sz w:val="20"/>
          <w:szCs w:val="20"/>
        </w:rPr>
        <w:t>.6) Carina Sil</w:t>
      </w:r>
      <w:r w:rsidR="00EF5563">
        <w:rPr>
          <w:rFonts w:ascii="Arial" w:eastAsia="Calibri" w:hAnsi="Arial" w:cs="Arial"/>
          <w:sz w:val="20"/>
          <w:szCs w:val="20"/>
        </w:rPr>
        <w:t xml:space="preserve">vina </w:t>
      </w:r>
      <w:proofErr w:type="spellStart"/>
      <w:r w:rsidR="00EF5563">
        <w:rPr>
          <w:rFonts w:ascii="Arial" w:eastAsia="Calibri" w:hAnsi="Arial" w:cs="Arial"/>
          <w:sz w:val="20"/>
          <w:szCs w:val="20"/>
        </w:rPr>
        <w:t>Datschke</w:t>
      </w:r>
      <w:proofErr w:type="spellEnd"/>
      <w:r w:rsidR="00EF5563">
        <w:rPr>
          <w:rFonts w:ascii="Arial" w:eastAsia="Calibri" w:hAnsi="Arial" w:cs="Arial"/>
          <w:sz w:val="20"/>
          <w:szCs w:val="20"/>
        </w:rPr>
        <w:t xml:space="preserve"> -</w:t>
      </w:r>
      <w:r w:rsidR="0055541D" w:rsidRPr="005C6685">
        <w:rPr>
          <w:rFonts w:ascii="Arial" w:eastAsia="Calibri" w:hAnsi="Arial" w:cs="Arial"/>
          <w:sz w:val="20"/>
          <w:szCs w:val="20"/>
        </w:rPr>
        <w:t xml:space="preserve"> La </w:t>
      </w:r>
      <w:proofErr w:type="spellStart"/>
      <w:r w:rsidR="0055541D" w:rsidRPr="005C6685">
        <w:rPr>
          <w:rFonts w:ascii="Arial" w:eastAsia="Calibri" w:hAnsi="Arial" w:cs="Arial"/>
          <w:sz w:val="20"/>
          <w:szCs w:val="20"/>
        </w:rPr>
        <w:t>Profesionalizació</w:t>
      </w:r>
      <w:r w:rsidR="00EF5563">
        <w:rPr>
          <w:rFonts w:ascii="Arial" w:eastAsia="Calibri" w:hAnsi="Arial" w:cs="Arial"/>
          <w:sz w:val="20"/>
          <w:szCs w:val="20"/>
        </w:rPr>
        <w:t>n</w:t>
      </w:r>
      <w:proofErr w:type="spellEnd"/>
      <w:r w:rsidR="00EF5563">
        <w:rPr>
          <w:rFonts w:ascii="Arial" w:eastAsia="Calibri" w:hAnsi="Arial" w:cs="Arial"/>
          <w:sz w:val="20"/>
          <w:szCs w:val="20"/>
        </w:rPr>
        <w:t xml:space="preserve"> de </w:t>
      </w:r>
      <w:proofErr w:type="spellStart"/>
      <w:r w:rsidR="00EF5563">
        <w:rPr>
          <w:rFonts w:ascii="Arial" w:eastAsia="Calibri" w:hAnsi="Arial" w:cs="Arial"/>
          <w:sz w:val="20"/>
          <w:szCs w:val="20"/>
        </w:rPr>
        <w:t>las</w:t>
      </w:r>
      <w:proofErr w:type="spellEnd"/>
      <w:r w:rsidR="00EF5563">
        <w:rPr>
          <w:rFonts w:ascii="Arial" w:eastAsia="Calibri" w:hAnsi="Arial" w:cs="Arial"/>
          <w:sz w:val="20"/>
          <w:szCs w:val="20"/>
        </w:rPr>
        <w:t xml:space="preserve"> Empresas Familiares. MESTRADO. </w:t>
      </w:r>
      <w:r w:rsidR="0055541D" w:rsidRPr="005C6685">
        <w:rPr>
          <w:rFonts w:ascii="Arial" w:eastAsia="Calibri" w:hAnsi="Arial" w:cs="Arial"/>
          <w:sz w:val="20"/>
          <w:szCs w:val="20"/>
        </w:rPr>
        <w:t xml:space="preserve">(Daniel </w:t>
      </w:r>
      <w:proofErr w:type="spellStart"/>
      <w:r w:rsidR="0055541D" w:rsidRPr="005C6685">
        <w:rPr>
          <w:rFonts w:ascii="Arial" w:eastAsia="Calibri" w:hAnsi="Arial" w:cs="Arial"/>
          <w:sz w:val="20"/>
          <w:szCs w:val="20"/>
        </w:rPr>
        <w:t>Knebel</w:t>
      </w:r>
      <w:proofErr w:type="spellEnd"/>
      <w:r w:rsidR="0055541D" w:rsidRPr="005C6685">
        <w:rPr>
          <w:rFonts w:ascii="Arial" w:eastAsia="Calibri" w:hAnsi="Arial" w:cs="Arial"/>
          <w:sz w:val="20"/>
          <w:szCs w:val="20"/>
        </w:rPr>
        <w:t xml:space="preserve"> Baggio e Martinho Luís Kelm).</w:t>
      </w:r>
    </w:p>
    <w:p w:rsidR="0055541D" w:rsidRPr="005C6685" w:rsidRDefault="00CD650A" w:rsidP="00CD650A">
      <w:pPr>
        <w:spacing w:before="120" w:after="120"/>
        <w:ind w:left="851" w:hanging="425"/>
        <w:jc w:val="both"/>
        <w:rPr>
          <w:rFonts w:ascii="Arial" w:eastAsia="Calibri" w:hAnsi="Arial" w:cs="Arial"/>
          <w:sz w:val="20"/>
          <w:szCs w:val="20"/>
        </w:rPr>
      </w:pPr>
      <w:r>
        <w:rPr>
          <w:rFonts w:ascii="Arial" w:eastAsia="Calibri" w:hAnsi="Arial" w:cs="Arial"/>
          <w:sz w:val="20"/>
          <w:szCs w:val="20"/>
        </w:rPr>
        <w:t>e</w:t>
      </w:r>
      <w:r w:rsidR="00EF5563">
        <w:rPr>
          <w:rFonts w:ascii="Arial" w:eastAsia="Calibri" w:hAnsi="Arial" w:cs="Arial"/>
          <w:sz w:val="20"/>
          <w:szCs w:val="20"/>
        </w:rPr>
        <w:t>.7) Fernando Javier Alegre -</w:t>
      </w:r>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Modernización</w:t>
      </w:r>
      <w:proofErr w:type="spellEnd"/>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en</w:t>
      </w:r>
      <w:proofErr w:type="spellEnd"/>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la</w:t>
      </w:r>
      <w:proofErr w:type="spellEnd"/>
      <w:r w:rsidR="0055541D" w:rsidRPr="005C6685">
        <w:rPr>
          <w:rFonts w:ascii="Arial" w:eastAsia="Calibri" w:hAnsi="Arial" w:cs="Arial"/>
          <w:sz w:val="20"/>
          <w:szCs w:val="20"/>
        </w:rPr>
        <w:t xml:space="preserve"> tomada de estado </w:t>
      </w:r>
      <w:proofErr w:type="spellStart"/>
      <w:r w:rsidR="0055541D" w:rsidRPr="005C6685">
        <w:rPr>
          <w:rFonts w:ascii="Arial" w:eastAsia="Calibri" w:hAnsi="Arial" w:cs="Arial"/>
          <w:sz w:val="20"/>
          <w:szCs w:val="20"/>
        </w:rPr>
        <w:t>del</w:t>
      </w:r>
      <w:proofErr w:type="spellEnd"/>
      <w:r w:rsidR="0055541D" w:rsidRPr="005C6685">
        <w:rPr>
          <w:rFonts w:ascii="Arial" w:eastAsia="Calibri" w:hAnsi="Arial" w:cs="Arial"/>
          <w:sz w:val="20"/>
          <w:szCs w:val="20"/>
        </w:rPr>
        <w:t xml:space="preserve"> Consumo Elétrico </w:t>
      </w:r>
      <w:proofErr w:type="spellStart"/>
      <w:r w:rsidR="00EF5563">
        <w:rPr>
          <w:rFonts w:ascii="Arial" w:eastAsia="Calibri" w:hAnsi="Arial" w:cs="Arial"/>
          <w:sz w:val="20"/>
          <w:szCs w:val="20"/>
        </w:rPr>
        <w:t>en</w:t>
      </w:r>
      <w:proofErr w:type="spellEnd"/>
      <w:r w:rsidR="00EF5563">
        <w:rPr>
          <w:rFonts w:ascii="Arial" w:eastAsia="Calibri" w:hAnsi="Arial" w:cs="Arial"/>
          <w:sz w:val="20"/>
          <w:szCs w:val="20"/>
        </w:rPr>
        <w:t xml:space="preserve"> una Empresa de </w:t>
      </w:r>
      <w:proofErr w:type="spellStart"/>
      <w:r w:rsidR="00EF5563">
        <w:rPr>
          <w:rFonts w:ascii="Arial" w:eastAsia="Calibri" w:hAnsi="Arial" w:cs="Arial"/>
          <w:sz w:val="20"/>
          <w:szCs w:val="20"/>
        </w:rPr>
        <w:t>Eletricidad</w:t>
      </w:r>
      <w:proofErr w:type="spellEnd"/>
      <w:r w:rsidR="00EF5563">
        <w:rPr>
          <w:rFonts w:ascii="Arial" w:eastAsia="Calibri" w:hAnsi="Arial" w:cs="Arial"/>
          <w:sz w:val="20"/>
          <w:szCs w:val="20"/>
        </w:rPr>
        <w:t xml:space="preserve">. </w:t>
      </w:r>
      <w:r w:rsidR="0055541D" w:rsidRPr="005C6685">
        <w:rPr>
          <w:rFonts w:ascii="Arial" w:eastAsia="Calibri" w:hAnsi="Arial" w:cs="Arial"/>
          <w:sz w:val="20"/>
          <w:szCs w:val="20"/>
        </w:rPr>
        <w:t>MESTRADO</w:t>
      </w:r>
      <w:r w:rsidR="00EF5563">
        <w:rPr>
          <w:rFonts w:ascii="Arial" w:eastAsia="Calibri" w:hAnsi="Arial" w:cs="Arial"/>
          <w:sz w:val="20"/>
          <w:szCs w:val="20"/>
        </w:rPr>
        <w:t>.</w:t>
      </w:r>
      <w:r w:rsidR="0055541D" w:rsidRPr="005C6685">
        <w:rPr>
          <w:rFonts w:ascii="Arial" w:eastAsia="Calibri" w:hAnsi="Arial" w:cs="Arial"/>
          <w:sz w:val="20"/>
          <w:szCs w:val="20"/>
        </w:rPr>
        <w:t xml:space="preserve"> (Daniel </w:t>
      </w:r>
      <w:proofErr w:type="spellStart"/>
      <w:r w:rsidR="0055541D" w:rsidRPr="005C6685">
        <w:rPr>
          <w:rFonts w:ascii="Arial" w:eastAsia="Calibri" w:hAnsi="Arial" w:cs="Arial"/>
          <w:sz w:val="20"/>
          <w:szCs w:val="20"/>
        </w:rPr>
        <w:t>Knebel</w:t>
      </w:r>
      <w:proofErr w:type="spellEnd"/>
      <w:r w:rsidR="0055541D" w:rsidRPr="005C6685">
        <w:rPr>
          <w:rFonts w:ascii="Arial" w:eastAsia="Calibri" w:hAnsi="Arial" w:cs="Arial"/>
          <w:sz w:val="20"/>
          <w:szCs w:val="20"/>
        </w:rPr>
        <w:t xml:space="preserve"> Baggio e Martinho Luís Kelm).</w:t>
      </w:r>
    </w:p>
    <w:p w:rsidR="0055541D" w:rsidRPr="005C6685" w:rsidRDefault="00CD650A" w:rsidP="00CD650A">
      <w:pPr>
        <w:spacing w:before="120" w:after="120"/>
        <w:ind w:left="851" w:hanging="425"/>
        <w:jc w:val="both"/>
        <w:rPr>
          <w:rFonts w:ascii="Arial" w:eastAsia="Calibri" w:hAnsi="Arial" w:cs="Arial"/>
          <w:sz w:val="20"/>
          <w:szCs w:val="20"/>
        </w:rPr>
      </w:pPr>
      <w:r>
        <w:rPr>
          <w:rFonts w:ascii="Arial" w:eastAsia="Calibri" w:hAnsi="Arial" w:cs="Arial"/>
          <w:sz w:val="20"/>
          <w:szCs w:val="20"/>
        </w:rPr>
        <w:t>e</w:t>
      </w:r>
      <w:r w:rsidR="00EF5563">
        <w:rPr>
          <w:rFonts w:ascii="Arial" w:eastAsia="Calibri" w:hAnsi="Arial" w:cs="Arial"/>
          <w:sz w:val="20"/>
          <w:szCs w:val="20"/>
        </w:rPr>
        <w:t>.8) Luciano Gomes Ferreira -</w:t>
      </w:r>
      <w:r w:rsidR="0055541D" w:rsidRPr="005C6685">
        <w:rPr>
          <w:rFonts w:ascii="Arial" w:eastAsia="Calibri" w:hAnsi="Arial" w:cs="Arial"/>
          <w:sz w:val="20"/>
          <w:szCs w:val="20"/>
        </w:rPr>
        <w:t xml:space="preserve"> Uso de Marketing orientado a </w:t>
      </w:r>
      <w:proofErr w:type="spellStart"/>
      <w:r w:rsidR="0055541D" w:rsidRPr="005C6685">
        <w:rPr>
          <w:rFonts w:ascii="Arial" w:eastAsia="Calibri" w:hAnsi="Arial" w:cs="Arial"/>
          <w:sz w:val="20"/>
          <w:szCs w:val="20"/>
        </w:rPr>
        <w:t>las</w:t>
      </w:r>
      <w:proofErr w:type="spellEnd"/>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instit</w:t>
      </w:r>
      <w:r w:rsidR="00EF5563">
        <w:rPr>
          <w:rFonts w:ascii="Arial" w:eastAsia="Calibri" w:hAnsi="Arial" w:cs="Arial"/>
          <w:sz w:val="20"/>
          <w:szCs w:val="20"/>
        </w:rPr>
        <w:t>uciones</w:t>
      </w:r>
      <w:proofErr w:type="spellEnd"/>
      <w:r w:rsidR="00EF5563">
        <w:rPr>
          <w:rFonts w:ascii="Arial" w:eastAsia="Calibri" w:hAnsi="Arial" w:cs="Arial"/>
          <w:sz w:val="20"/>
          <w:szCs w:val="20"/>
        </w:rPr>
        <w:t xml:space="preserve"> de </w:t>
      </w:r>
      <w:proofErr w:type="spellStart"/>
      <w:r w:rsidR="00EF5563">
        <w:rPr>
          <w:rFonts w:ascii="Arial" w:eastAsia="Calibri" w:hAnsi="Arial" w:cs="Arial"/>
          <w:sz w:val="20"/>
          <w:szCs w:val="20"/>
        </w:rPr>
        <w:t>educación</w:t>
      </w:r>
      <w:proofErr w:type="spellEnd"/>
      <w:r w:rsidR="00EF5563">
        <w:rPr>
          <w:rFonts w:ascii="Arial" w:eastAsia="Calibri" w:hAnsi="Arial" w:cs="Arial"/>
          <w:sz w:val="20"/>
          <w:szCs w:val="20"/>
        </w:rPr>
        <w:t xml:space="preserve"> superior. </w:t>
      </w:r>
      <w:r w:rsidR="0055541D" w:rsidRPr="005C6685">
        <w:rPr>
          <w:rFonts w:ascii="Arial" w:eastAsia="Calibri" w:hAnsi="Arial" w:cs="Arial"/>
          <w:sz w:val="20"/>
          <w:szCs w:val="20"/>
        </w:rPr>
        <w:t>MESTRADO</w:t>
      </w:r>
      <w:r w:rsidR="00EF5563">
        <w:rPr>
          <w:rFonts w:ascii="Arial" w:eastAsia="Calibri" w:hAnsi="Arial" w:cs="Arial"/>
          <w:sz w:val="20"/>
          <w:szCs w:val="20"/>
        </w:rPr>
        <w:t>.</w:t>
      </w:r>
      <w:r w:rsidR="0055541D" w:rsidRPr="005C6685">
        <w:rPr>
          <w:rFonts w:ascii="Arial" w:eastAsia="Calibri" w:hAnsi="Arial" w:cs="Arial"/>
          <w:sz w:val="20"/>
          <w:szCs w:val="20"/>
        </w:rPr>
        <w:t xml:space="preserve"> (Daniel </w:t>
      </w:r>
      <w:proofErr w:type="spellStart"/>
      <w:r w:rsidR="0055541D" w:rsidRPr="005C6685">
        <w:rPr>
          <w:rFonts w:ascii="Arial" w:eastAsia="Calibri" w:hAnsi="Arial" w:cs="Arial"/>
          <w:sz w:val="20"/>
          <w:szCs w:val="20"/>
        </w:rPr>
        <w:t>Knebel</w:t>
      </w:r>
      <w:proofErr w:type="spellEnd"/>
      <w:r w:rsidR="0055541D" w:rsidRPr="005C6685">
        <w:rPr>
          <w:rFonts w:ascii="Arial" w:eastAsia="Calibri" w:hAnsi="Arial" w:cs="Arial"/>
          <w:sz w:val="20"/>
          <w:szCs w:val="20"/>
        </w:rPr>
        <w:t xml:space="preserve"> Baggio).</w:t>
      </w:r>
    </w:p>
    <w:p w:rsidR="0055541D" w:rsidRPr="005C6685" w:rsidRDefault="00CD650A" w:rsidP="00CD650A">
      <w:pPr>
        <w:spacing w:before="120" w:after="120"/>
        <w:ind w:left="851" w:hanging="425"/>
        <w:jc w:val="both"/>
        <w:rPr>
          <w:rFonts w:ascii="Arial" w:eastAsia="Calibri" w:hAnsi="Arial" w:cs="Arial"/>
          <w:sz w:val="20"/>
          <w:szCs w:val="20"/>
        </w:rPr>
      </w:pPr>
      <w:r>
        <w:rPr>
          <w:rFonts w:ascii="Arial" w:eastAsia="Calibri" w:hAnsi="Arial" w:cs="Arial"/>
          <w:sz w:val="20"/>
          <w:szCs w:val="20"/>
        </w:rPr>
        <w:t>e</w:t>
      </w:r>
      <w:r w:rsidR="0055541D" w:rsidRPr="005C6685">
        <w:rPr>
          <w:rFonts w:ascii="Arial" w:eastAsia="Calibri" w:hAnsi="Arial" w:cs="Arial"/>
          <w:sz w:val="20"/>
          <w:szCs w:val="20"/>
        </w:rPr>
        <w:t>.9)</w:t>
      </w:r>
      <w:r w:rsidR="00D23A71">
        <w:rPr>
          <w:rFonts w:ascii="Arial" w:eastAsia="Calibri" w:hAnsi="Arial" w:cs="Arial"/>
          <w:sz w:val="20"/>
          <w:szCs w:val="20"/>
        </w:rPr>
        <w:t xml:space="preserve"> Adilson Ribeiro Paz </w:t>
      </w:r>
      <w:proofErr w:type="spellStart"/>
      <w:r w:rsidR="00D23A71">
        <w:rPr>
          <w:rFonts w:ascii="Arial" w:eastAsia="Calibri" w:hAnsi="Arial" w:cs="Arial"/>
          <w:sz w:val="20"/>
          <w:szCs w:val="20"/>
        </w:rPr>
        <w:t>Stamberg</w:t>
      </w:r>
      <w:proofErr w:type="spellEnd"/>
      <w:r w:rsidR="00D23A71">
        <w:rPr>
          <w:rFonts w:ascii="Arial" w:eastAsia="Calibri" w:hAnsi="Arial" w:cs="Arial"/>
          <w:sz w:val="20"/>
          <w:szCs w:val="20"/>
        </w:rPr>
        <w:t xml:space="preserve"> -</w:t>
      </w:r>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Administración</w:t>
      </w:r>
      <w:proofErr w:type="spellEnd"/>
      <w:r w:rsidR="0055541D" w:rsidRPr="005C6685">
        <w:rPr>
          <w:rFonts w:ascii="Arial" w:eastAsia="Calibri" w:hAnsi="Arial" w:cs="Arial"/>
          <w:sz w:val="20"/>
          <w:szCs w:val="20"/>
        </w:rPr>
        <w:t xml:space="preserve"> de unidade de </w:t>
      </w:r>
      <w:proofErr w:type="spellStart"/>
      <w:r w:rsidR="0055541D" w:rsidRPr="005C6685">
        <w:rPr>
          <w:rFonts w:ascii="Arial" w:eastAsia="Calibri" w:hAnsi="Arial" w:cs="Arial"/>
          <w:sz w:val="20"/>
          <w:szCs w:val="20"/>
        </w:rPr>
        <w:t>producción</w:t>
      </w:r>
      <w:proofErr w:type="spellEnd"/>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en</w:t>
      </w:r>
      <w:proofErr w:type="spellEnd"/>
      <w:r w:rsidR="0055541D" w:rsidRPr="005C6685">
        <w:rPr>
          <w:rFonts w:ascii="Arial" w:eastAsia="Calibri" w:hAnsi="Arial" w:cs="Arial"/>
          <w:sz w:val="20"/>
          <w:szCs w:val="20"/>
        </w:rPr>
        <w:t xml:space="preserve"> </w:t>
      </w:r>
      <w:proofErr w:type="spellStart"/>
      <w:r w:rsidR="0055541D" w:rsidRPr="005C6685">
        <w:rPr>
          <w:rFonts w:ascii="Arial" w:eastAsia="Calibri" w:hAnsi="Arial" w:cs="Arial"/>
          <w:sz w:val="20"/>
          <w:szCs w:val="20"/>
        </w:rPr>
        <w:t>la</w:t>
      </w:r>
      <w:proofErr w:type="spellEnd"/>
      <w:r w:rsidR="0055541D" w:rsidRPr="005C6685">
        <w:rPr>
          <w:rFonts w:ascii="Arial" w:eastAsia="Calibri" w:hAnsi="Arial" w:cs="Arial"/>
          <w:sz w:val="20"/>
          <w:szCs w:val="20"/>
        </w:rPr>
        <w:t xml:space="preserve"> agricultura: una </w:t>
      </w:r>
      <w:proofErr w:type="spellStart"/>
      <w:r w:rsidR="0055541D" w:rsidRPr="005C6685">
        <w:rPr>
          <w:rFonts w:ascii="Arial" w:eastAsia="Calibri" w:hAnsi="Arial" w:cs="Arial"/>
          <w:sz w:val="20"/>
          <w:szCs w:val="20"/>
        </w:rPr>
        <w:t>propuesta</w:t>
      </w:r>
      <w:proofErr w:type="spellEnd"/>
      <w:r w:rsidR="0055541D" w:rsidRPr="005C6685">
        <w:rPr>
          <w:rFonts w:ascii="Arial" w:eastAsia="Calibri" w:hAnsi="Arial" w:cs="Arial"/>
          <w:sz w:val="20"/>
          <w:szCs w:val="20"/>
        </w:rPr>
        <w:t xml:space="preserve"> de modelo de </w:t>
      </w:r>
      <w:proofErr w:type="spellStart"/>
      <w:r w:rsidR="0055541D" w:rsidRPr="005C6685">
        <w:rPr>
          <w:rFonts w:ascii="Arial" w:eastAsia="Calibri" w:hAnsi="Arial" w:cs="Arial"/>
          <w:sz w:val="20"/>
          <w:szCs w:val="20"/>
        </w:rPr>
        <w:t>análi</w:t>
      </w:r>
      <w:r w:rsidR="00D23A71">
        <w:rPr>
          <w:rFonts w:ascii="Arial" w:eastAsia="Calibri" w:hAnsi="Arial" w:cs="Arial"/>
          <w:sz w:val="20"/>
          <w:szCs w:val="20"/>
        </w:rPr>
        <w:t>sis</w:t>
      </w:r>
      <w:proofErr w:type="spellEnd"/>
      <w:r w:rsidR="00D23A71">
        <w:rPr>
          <w:rFonts w:ascii="Arial" w:eastAsia="Calibri" w:hAnsi="Arial" w:cs="Arial"/>
          <w:sz w:val="20"/>
          <w:szCs w:val="20"/>
        </w:rPr>
        <w:t xml:space="preserve"> de sistemas de </w:t>
      </w:r>
      <w:proofErr w:type="spellStart"/>
      <w:r w:rsidR="00D23A71">
        <w:rPr>
          <w:rFonts w:ascii="Arial" w:eastAsia="Calibri" w:hAnsi="Arial" w:cs="Arial"/>
          <w:sz w:val="20"/>
          <w:szCs w:val="20"/>
        </w:rPr>
        <w:t>producción</w:t>
      </w:r>
      <w:proofErr w:type="spellEnd"/>
      <w:r w:rsidR="00D23A71">
        <w:rPr>
          <w:rFonts w:ascii="Arial" w:eastAsia="Calibri" w:hAnsi="Arial" w:cs="Arial"/>
          <w:sz w:val="20"/>
          <w:szCs w:val="20"/>
        </w:rPr>
        <w:t xml:space="preserve">. </w:t>
      </w:r>
      <w:r w:rsidR="0055541D" w:rsidRPr="005C6685">
        <w:rPr>
          <w:rFonts w:ascii="Arial" w:eastAsia="Calibri" w:hAnsi="Arial" w:cs="Arial"/>
          <w:sz w:val="20"/>
          <w:szCs w:val="20"/>
        </w:rPr>
        <w:t>DOUTORADO</w:t>
      </w:r>
      <w:r w:rsidR="00D23A71">
        <w:rPr>
          <w:rFonts w:ascii="Arial" w:eastAsia="Calibri" w:hAnsi="Arial" w:cs="Arial"/>
          <w:sz w:val="20"/>
          <w:szCs w:val="20"/>
        </w:rPr>
        <w:t>.</w:t>
      </w:r>
      <w:r w:rsidR="0055541D" w:rsidRPr="005C6685">
        <w:rPr>
          <w:rFonts w:ascii="Arial" w:eastAsia="Calibri" w:hAnsi="Arial" w:cs="Arial"/>
          <w:sz w:val="20"/>
          <w:szCs w:val="20"/>
        </w:rPr>
        <w:t xml:space="preserve"> (Daniel </w:t>
      </w:r>
      <w:proofErr w:type="spellStart"/>
      <w:r w:rsidR="0055541D" w:rsidRPr="005C6685">
        <w:rPr>
          <w:rFonts w:ascii="Arial" w:eastAsia="Calibri" w:hAnsi="Arial" w:cs="Arial"/>
          <w:sz w:val="20"/>
          <w:szCs w:val="20"/>
        </w:rPr>
        <w:t>Knebel</w:t>
      </w:r>
      <w:proofErr w:type="spellEnd"/>
      <w:r w:rsidR="0055541D" w:rsidRPr="005C6685">
        <w:rPr>
          <w:rFonts w:ascii="Arial" w:eastAsia="Calibri" w:hAnsi="Arial" w:cs="Arial"/>
          <w:sz w:val="20"/>
          <w:szCs w:val="20"/>
        </w:rPr>
        <w:t xml:space="preserve"> Baggio e Martinho Luís Kelm).</w:t>
      </w:r>
    </w:p>
    <w:p w:rsidR="0055541D" w:rsidRPr="005C6685" w:rsidRDefault="00CD650A" w:rsidP="00CD650A">
      <w:pPr>
        <w:spacing w:before="120" w:after="120"/>
        <w:ind w:left="993" w:hanging="567"/>
        <w:jc w:val="both"/>
        <w:rPr>
          <w:rFonts w:ascii="Arial" w:eastAsia="Calibri" w:hAnsi="Arial" w:cs="Arial"/>
          <w:sz w:val="20"/>
          <w:szCs w:val="20"/>
        </w:rPr>
      </w:pPr>
      <w:r>
        <w:rPr>
          <w:rFonts w:ascii="Arial" w:eastAsia="Calibri" w:hAnsi="Arial" w:cs="Arial"/>
          <w:sz w:val="20"/>
          <w:szCs w:val="20"/>
        </w:rPr>
        <w:t>e</w:t>
      </w:r>
      <w:r w:rsidR="0055541D" w:rsidRPr="005C6685">
        <w:rPr>
          <w:rFonts w:ascii="Arial" w:eastAsia="Calibri" w:hAnsi="Arial" w:cs="Arial"/>
          <w:sz w:val="20"/>
          <w:szCs w:val="20"/>
        </w:rPr>
        <w:t>.10)</w:t>
      </w:r>
      <w:r w:rsidR="00D23A71">
        <w:rPr>
          <w:rFonts w:ascii="Arial" w:eastAsia="Calibri" w:hAnsi="Arial" w:cs="Arial"/>
          <w:sz w:val="20"/>
          <w:szCs w:val="20"/>
        </w:rPr>
        <w:t xml:space="preserve"> Maria </w:t>
      </w:r>
      <w:proofErr w:type="spellStart"/>
      <w:r w:rsidR="00D23A71">
        <w:rPr>
          <w:rFonts w:ascii="Arial" w:eastAsia="Calibri" w:hAnsi="Arial" w:cs="Arial"/>
          <w:sz w:val="20"/>
          <w:szCs w:val="20"/>
        </w:rPr>
        <w:t>Irenilda</w:t>
      </w:r>
      <w:proofErr w:type="spellEnd"/>
      <w:r w:rsidR="00D23A71">
        <w:rPr>
          <w:rFonts w:ascii="Arial" w:eastAsia="Calibri" w:hAnsi="Arial" w:cs="Arial"/>
          <w:sz w:val="20"/>
          <w:szCs w:val="20"/>
        </w:rPr>
        <w:t xml:space="preserve"> de Sousa Dias -</w:t>
      </w:r>
      <w:r w:rsidR="0055541D" w:rsidRPr="005C6685">
        <w:rPr>
          <w:rFonts w:ascii="Arial" w:eastAsia="Calibri" w:hAnsi="Arial" w:cs="Arial"/>
          <w:sz w:val="20"/>
          <w:szCs w:val="20"/>
        </w:rPr>
        <w:t xml:space="preserve"> Gestão Participativa e compartilhada: um modelo para as cooperativas da Agricultura </w:t>
      </w:r>
      <w:r w:rsidR="00D23A71">
        <w:rPr>
          <w:rFonts w:ascii="Arial" w:eastAsia="Calibri" w:hAnsi="Arial" w:cs="Arial"/>
          <w:sz w:val="20"/>
          <w:szCs w:val="20"/>
        </w:rPr>
        <w:t xml:space="preserve">Familiar. </w:t>
      </w:r>
      <w:r w:rsidR="0055541D" w:rsidRPr="005C6685">
        <w:rPr>
          <w:rFonts w:ascii="Arial" w:eastAsia="Calibri" w:hAnsi="Arial" w:cs="Arial"/>
          <w:sz w:val="20"/>
          <w:szCs w:val="20"/>
        </w:rPr>
        <w:t>DOUTORADO</w:t>
      </w:r>
      <w:r w:rsidR="00D23A71">
        <w:rPr>
          <w:rFonts w:ascii="Arial" w:eastAsia="Calibri" w:hAnsi="Arial" w:cs="Arial"/>
          <w:sz w:val="20"/>
          <w:szCs w:val="20"/>
        </w:rPr>
        <w:t>.</w:t>
      </w:r>
      <w:r w:rsidR="0055541D" w:rsidRPr="005C6685">
        <w:rPr>
          <w:rFonts w:ascii="Arial" w:eastAsia="Calibri" w:hAnsi="Arial" w:cs="Arial"/>
          <w:sz w:val="20"/>
          <w:szCs w:val="20"/>
        </w:rPr>
        <w:t xml:space="preserve"> (Daniel </w:t>
      </w:r>
      <w:proofErr w:type="spellStart"/>
      <w:r w:rsidR="0055541D" w:rsidRPr="005C6685">
        <w:rPr>
          <w:rFonts w:ascii="Arial" w:eastAsia="Calibri" w:hAnsi="Arial" w:cs="Arial"/>
          <w:sz w:val="20"/>
          <w:szCs w:val="20"/>
        </w:rPr>
        <w:t>Knebel</w:t>
      </w:r>
      <w:proofErr w:type="spellEnd"/>
      <w:r w:rsidR="0055541D" w:rsidRPr="005C6685">
        <w:rPr>
          <w:rFonts w:ascii="Arial" w:eastAsia="Calibri" w:hAnsi="Arial" w:cs="Arial"/>
          <w:sz w:val="20"/>
          <w:szCs w:val="20"/>
        </w:rPr>
        <w:t xml:space="preserve"> Baggio e Martinho Luís Kelm).</w:t>
      </w:r>
    </w:p>
    <w:p w:rsidR="0055541D" w:rsidRPr="005C6685" w:rsidRDefault="00CD650A" w:rsidP="00CD650A">
      <w:pPr>
        <w:spacing w:before="120" w:after="120"/>
        <w:ind w:left="993" w:hanging="567"/>
        <w:jc w:val="both"/>
        <w:rPr>
          <w:rFonts w:ascii="Arial" w:eastAsia="Calibri" w:hAnsi="Arial" w:cs="Arial"/>
          <w:sz w:val="20"/>
          <w:szCs w:val="20"/>
        </w:rPr>
      </w:pPr>
      <w:r>
        <w:rPr>
          <w:rFonts w:ascii="Arial" w:eastAsia="Calibri" w:hAnsi="Arial" w:cs="Arial"/>
          <w:sz w:val="20"/>
          <w:szCs w:val="20"/>
        </w:rPr>
        <w:t>e</w:t>
      </w:r>
      <w:r w:rsidR="00D23A71">
        <w:rPr>
          <w:rFonts w:ascii="Arial" w:eastAsia="Calibri" w:hAnsi="Arial" w:cs="Arial"/>
          <w:sz w:val="20"/>
          <w:szCs w:val="20"/>
        </w:rPr>
        <w:t xml:space="preserve">.11) Valmir Alberto </w:t>
      </w:r>
      <w:proofErr w:type="spellStart"/>
      <w:r w:rsidR="00D23A71">
        <w:rPr>
          <w:rFonts w:ascii="Arial" w:eastAsia="Calibri" w:hAnsi="Arial" w:cs="Arial"/>
          <w:sz w:val="20"/>
          <w:szCs w:val="20"/>
        </w:rPr>
        <w:t>Thome</w:t>
      </w:r>
      <w:proofErr w:type="spellEnd"/>
      <w:r w:rsidR="00D23A71">
        <w:rPr>
          <w:rFonts w:ascii="Arial" w:eastAsia="Calibri" w:hAnsi="Arial" w:cs="Arial"/>
          <w:sz w:val="20"/>
          <w:szCs w:val="20"/>
        </w:rPr>
        <w:t xml:space="preserve"> -</w:t>
      </w:r>
      <w:r w:rsidR="0055541D" w:rsidRPr="005C6685">
        <w:rPr>
          <w:rFonts w:ascii="Arial" w:eastAsia="Calibri" w:hAnsi="Arial" w:cs="Arial"/>
          <w:sz w:val="20"/>
          <w:szCs w:val="20"/>
        </w:rPr>
        <w:t xml:space="preserve"> Inovar: a arte das organizações em surpreender as expectativas - o surgimento do</w:t>
      </w:r>
      <w:r w:rsidR="00D23A71">
        <w:rPr>
          <w:rFonts w:ascii="Arial" w:eastAsia="Calibri" w:hAnsi="Arial" w:cs="Arial"/>
          <w:sz w:val="20"/>
          <w:szCs w:val="20"/>
        </w:rPr>
        <w:t xml:space="preserve">s comitês para novas demandas. </w:t>
      </w:r>
      <w:r w:rsidR="0055541D" w:rsidRPr="005C6685">
        <w:rPr>
          <w:rFonts w:ascii="Arial" w:eastAsia="Calibri" w:hAnsi="Arial" w:cs="Arial"/>
          <w:sz w:val="20"/>
          <w:szCs w:val="20"/>
        </w:rPr>
        <w:t>DOUTORADO</w:t>
      </w:r>
      <w:r w:rsidR="00D23A71">
        <w:rPr>
          <w:rFonts w:ascii="Arial" w:eastAsia="Calibri" w:hAnsi="Arial" w:cs="Arial"/>
          <w:sz w:val="20"/>
          <w:szCs w:val="20"/>
        </w:rPr>
        <w:t>.</w:t>
      </w:r>
      <w:r w:rsidR="0055541D" w:rsidRPr="005C6685">
        <w:rPr>
          <w:rFonts w:ascii="Arial" w:eastAsia="Calibri" w:hAnsi="Arial" w:cs="Arial"/>
          <w:sz w:val="20"/>
          <w:szCs w:val="20"/>
        </w:rPr>
        <w:t xml:space="preserve"> (Daniel </w:t>
      </w:r>
      <w:proofErr w:type="spellStart"/>
      <w:r w:rsidR="0055541D" w:rsidRPr="005C6685">
        <w:rPr>
          <w:rFonts w:ascii="Arial" w:eastAsia="Calibri" w:hAnsi="Arial" w:cs="Arial"/>
          <w:sz w:val="20"/>
          <w:szCs w:val="20"/>
        </w:rPr>
        <w:t>Knebel</w:t>
      </w:r>
      <w:proofErr w:type="spellEnd"/>
      <w:r w:rsidR="0055541D" w:rsidRPr="005C6685">
        <w:rPr>
          <w:rFonts w:ascii="Arial" w:eastAsia="Calibri" w:hAnsi="Arial" w:cs="Arial"/>
          <w:sz w:val="20"/>
          <w:szCs w:val="20"/>
        </w:rPr>
        <w:t xml:space="preserve"> Baggio, Jorge </w:t>
      </w:r>
      <w:proofErr w:type="spellStart"/>
      <w:r w:rsidR="0055541D" w:rsidRPr="005C6685">
        <w:rPr>
          <w:rFonts w:ascii="Arial" w:eastAsia="Calibri" w:hAnsi="Arial" w:cs="Arial"/>
          <w:sz w:val="20"/>
          <w:szCs w:val="20"/>
        </w:rPr>
        <w:t>Oneide</w:t>
      </w:r>
      <w:proofErr w:type="spellEnd"/>
      <w:r w:rsidR="0055541D" w:rsidRPr="005C6685">
        <w:rPr>
          <w:rFonts w:ascii="Arial" w:eastAsia="Calibri" w:hAnsi="Arial" w:cs="Arial"/>
          <w:sz w:val="20"/>
          <w:szCs w:val="20"/>
        </w:rPr>
        <w:t xml:space="preserve"> Sausen e Martinho Luís Kelm).</w:t>
      </w:r>
    </w:p>
    <w:p w:rsidR="0055541D" w:rsidRPr="005C6685" w:rsidRDefault="00CD650A" w:rsidP="00CD650A">
      <w:pPr>
        <w:spacing w:before="120" w:after="120"/>
        <w:ind w:left="993" w:hanging="567"/>
        <w:jc w:val="both"/>
        <w:rPr>
          <w:rFonts w:ascii="Arial" w:eastAsia="Calibri" w:hAnsi="Arial" w:cs="Arial"/>
          <w:sz w:val="20"/>
          <w:szCs w:val="20"/>
          <w:lang w:val="es-ES_tradnl"/>
        </w:rPr>
      </w:pPr>
      <w:r>
        <w:rPr>
          <w:rFonts w:ascii="Arial" w:eastAsia="Calibri" w:hAnsi="Arial" w:cs="Arial"/>
          <w:sz w:val="20"/>
          <w:szCs w:val="20"/>
          <w:lang w:val="es-ES_tradnl"/>
        </w:rPr>
        <w:t>e</w:t>
      </w:r>
      <w:r w:rsidR="00D23A71">
        <w:rPr>
          <w:rFonts w:ascii="Arial" w:eastAsia="Calibri" w:hAnsi="Arial" w:cs="Arial"/>
          <w:sz w:val="20"/>
          <w:szCs w:val="20"/>
          <w:lang w:val="es-ES_tradnl"/>
        </w:rPr>
        <w:t xml:space="preserve">.12) </w:t>
      </w:r>
      <w:proofErr w:type="spellStart"/>
      <w:r w:rsidR="00D23A71">
        <w:rPr>
          <w:rFonts w:ascii="Arial" w:eastAsia="Calibri" w:hAnsi="Arial" w:cs="Arial"/>
          <w:sz w:val="20"/>
          <w:szCs w:val="20"/>
          <w:lang w:val="es-ES_tradnl"/>
        </w:rPr>
        <w:t>Ivanilde</w:t>
      </w:r>
      <w:proofErr w:type="spellEnd"/>
      <w:r w:rsidR="00D23A71">
        <w:rPr>
          <w:rFonts w:ascii="Arial" w:eastAsia="Calibri" w:hAnsi="Arial" w:cs="Arial"/>
          <w:sz w:val="20"/>
          <w:szCs w:val="20"/>
          <w:lang w:val="es-ES_tradnl"/>
        </w:rPr>
        <w:t xml:space="preserve"> </w:t>
      </w:r>
      <w:proofErr w:type="spellStart"/>
      <w:r w:rsidR="00D23A71">
        <w:rPr>
          <w:rFonts w:ascii="Arial" w:eastAsia="Calibri" w:hAnsi="Arial" w:cs="Arial"/>
          <w:sz w:val="20"/>
          <w:szCs w:val="20"/>
          <w:lang w:val="es-ES_tradnl"/>
        </w:rPr>
        <w:t>Scussiatto</w:t>
      </w:r>
      <w:proofErr w:type="spellEnd"/>
      <w:r w:rsidR="00D23A71">
        <w:rPr>
          <w:rFonts w:ascii="Arial" w:eastAsia="Calibri" w:hAnsi="Arial" w:cs="Arial"/>
          <w:sz w:val="20"/>
          <w:szCs w:val="20"/>
          <w:lang w:val="es-ES_tradnl"/>
        </w:rPr>
        <w:t xml:space="preserve"> </w:t>
      </w:r>
      <w:proofErr w:type="spellStart"/>
      <w:r w:rsidR="00D23A71">
        <w:rPr>
          <w:rFonts w:ascii="Arial" w:eastAsia="Calibri" w:hAnsi="Arial" w:cs="Arial"/>
          <w:sz w:val="20"/>
          <w:szCs w:val="20"/>
          <w:lang w:val="es-ES_tradnl"/>
        </w:rPr>
        <w:t>Eyng</w:t>
      </w:r>
      <w:proofErr w:type="spellEnd"/>
      <w:r w:rsidR="00D23A71">
        <w:rPr>
          <w:rFonts w:ascii="Arial" w:eastAsia="Calibri" w:hAnsi="Arial" w:cs="Arial"/>
          <w:sz w:val="20"/>
          <w:szCs w:val="20"/>
          <w:lang w:val="es-ES_tradnl"/>
        </w:rPr>
        <w:t xml:space="preserve"> -</w:t>
      </w:r>
      <w:r w:rsidR="0055541D" w:rsidRPr="005C6685">
        <w:rPr>
          <w:rFonts w:ascii="Arial" w:eastAsia="Calibri" w:hAnsi="Arial" w:cs="Arial"/>
          <w:sz w:val="20"/>
          <w:szCs w:val="20"/>
          <w:lang w:val="es-ES_tradnl"/>
        </w:rPr>
        <w:t xml:space="preserve"> Propuesta metodológica para el desarrollo de competencias aplicadas en el "Congreso Internacional de Educación, Investigación y G</w:t>
      </w:r>
      <w:r w:rsidR="00D23A71">
        <w:rPr>
          <w:rFonts w:ascii="Arial" w:eastAsia="Calibri" w:hAnsi="Arial" w:cs="Arial"/>
          <w:sz w:val="20"/>
          <w:szCs w:val="20"/>
          <w:lang w:val="es-ES_tradnl"/>
        </w:rPr>
        <w:t xml:space="preserve">estión - CIEPG de 2009 a 2013. </w:t>
      </w:r>
      <w:r w:rsidR="0055541D" w:rsidRPr="005C6685">
        <w:rPr>
          <w:rFonts w:ascii="Arial" w:eastAsia="Calibri" w:hAnsi="Arial" w:cs="Arial"/>
          <w:sz w:val="20"/>
          <w:szCs w:val="20"/>
          <w:lang w:val="es-ES_tradnl"/>
        </w:rPr>
        <w:t>DOUTORADO</w:t>
      </w:r>
      <w:r w:rsidR="00D23A71">
        <w:rPr>
          <w:rFonts w:ascii="Arial" w:eastAsia="Calibri" w:hAnsi="Arial" w:cs="Arial"/>
          <w:sz w:val="20"/>
          <w:szCs w:val="20"/>
          <w:lang w:val="es-ES_tradnl"/>
        </w:rPr>
        <w:t>.</w:t>
      </w:r>
      <w:r w:rsidR="0055541D" w:rsidRPr="005C6685">
        <w:rPr>
          <w:rFonts w:ascii="Arial" w:eastAsia="Calibri" w:hAnsi="Arial" w:cs="Arial"/>
          <w:sz w:val="20"/>
          <w:szCs w:val="20"/>
          <w:lang w:val="es-ES_tradnl"/>
        </w:rPr>
        <w:t xml:space="preserve"> (Daniel </w:t>
      </w:r>
      <w:proofErr w:type="spellStart"/>
      <w:r w:rsidR="0055541D" w:rsidRPr="005C6685">
        <w:rPr>
          <w:rFonts w:ascii="Arial" w:eastAsia="Calibri" w:hAnsi="Arial" w:cs="Arial"/>
          <w:sz w:val="20"/>
          <w:szCs w:val="20"/>
          <w:lang w:val="es-ES_tradnl"/>
        </w:rPr>
        <w:t>Knebel</w:t>
      </w:r>
      <w:proofErr w:type="spellEnd"/>
      <w:r w:rsidR="0055541D" w:rsidRPr="005C6685">
        <w:rPr>
          <w:rFonts w:ascii="Arial" w:eastAsia="Calibri" w:hAnsi="Arial" w:cs="Arial"/>
          <w:sz w:val="20"/>
          <w:szCs w:val="20"/>
          <w:lang w:val="es-ES_tradnl"/>
        </w:rPr>
        <w:t xml:space="preserve"> Baggio e </w:t>
      </w:r>
      <w:proofErr w:type="spellStart"/>
      <w:r w:rsidR="0055541D" w:rsidRPr="005C6685">
        <w:rPr>
          <w:rFonts w:ascii="Arial" w:eastAsia="Calibri" w:hAnsi="Arial" w:cs="Arial"/>
          <w:sz w:val="20"/>
          <w:szCs w:val="20"/>
          <w:lang w:val="es-ES_tradnl"/>
        </w:rPr>
        <w:t>Martinho</w:t>
      </w:r>
      <w:proofErr w:type="spellEnd"/>
      <w:r w:rsidR="0055541D" w:rsidRPr="005C6685">
        <w:rPr>
          <w:rFonts w:ascii="Arial" w:eastAsia="Calibri" w:hAnsi="Arial" w:cs="Arial"/>
          <w:sz w:val="20"/>
          <w:szCs w:val="20"/>
          <w:lang w:val="es-ES_tradnl"/>
        </w:rPr>
        <w:t xml:space="preserve"> Luís Kelm).</w:t>
      </w:r>
    </w:p>
    <w:p w:rsidR="0055541D" w:rsidRPr="005C6685" w:rsidRDefault="00CD650A" w:rsidP="00CD650A">
      <w:pPr>
        <w:spacing w:before="120" w:after="120"/>
        <w:ind w:left="993" w:hanging="567"/>
        <w:jc w:val="both"/>
        <w:rPr>
          <w:rFonts w:ascii="Arial" w:eastAsia="Calibri" w:hAnsi="Arial" w:cs="Arial"/>
          <w:sz w:val="20"/>
          <w:szCs w:val="20"/>
          <w:lang w:val="es-ES_tradnl"/>
        </w:rPr>
      </w:pPr>
      <w:r>
        <w:rPr>
          <w:rFonts w:ascii="Arial" w:eastAsia="Calibri" w:hAnsi="Arial" w:cs="Arial"/>
          <w:sz w:val="20"/>
          <w:szCs w:val="20"/>
          <w:lang w:val="es-ES_tradnl"/>
        </w:rPr>
        <w:t>e</w:t>
      </w:r>
      <w:r w:rsidR="0055541D" w:rsidRPr="005C6685">
        <w:rPr>
          <w:rFonts w:ascii="Arial" w:eastAsia="Calibri" w:hAnsi="Arial" w:cs="Arial"/>
          <w:sz w:val="20"/>
          <w:szCs w:val="20"/>
          <w:lang w:val="es-ES_tradnl"/>
        </w:rPr>
        <w:t xml:space="preserve">.13) Marta </w:t>
      </w:r>
      <w:proofErr w:type="spellStart"/>
      <w:r w:rsidR="0055541D" w:rsidRPr="005C6685">
        <w:rPr>
          <w:rFonts w:ascii="Arial" w:eastAsia="Calibri" w:hAnsi="Arial" w:cs="Arial"/>
          <w:sz w:val="20"/>
          <w:szCs w:val="20"/>
          <w:lang w:val="es-ES_tradnl"/>
        </w:rPr>
        <w:t>Ione</w:t>
      </w:r>
      <w:proofErr w:type="spellEnd"/>
      <w:r w:rsidR="0055541D" w:rsidRPr="005C6685">
        <w:rPr>
          <w:rFonts w:ascii="Arial" w:eastAsia="Calibri" w:hAnsi="Arial" w:cs="Arial"/>
          <w:sz w:val="20"/>
          <w:szCs w:val="20"/>
          <w:lang w:val="es-ES_tradnl"/>
        </w:rPr>
        <w:t xml:space="preserve"> </w:t>
      </w:r>
      <w:proofErr w:type="spellStart"/>
      <w:r w:rsidR="0055541D" w:rsidRPr="005C6685">
        <w:rPr>
          <w:rFonts w:ascii="Arial" w:eastAsia="Calibri" w:hAnsi="Arial" w:cs="Arial"/>
          <w:sz w:val="20"/>
          <w:szCs w:val="20"/>
          <w:lang w:val="es-ES_tradnl"/>
        </w:rPr>
        <w:t>Tozetto</w:t>
      </w:r>
      <w:proofErr w:type="spellEnd"/>
      <w:r w:rsidR="0055541D" w:rsidRPr="005C6685">
        <w:rPr>
          <w:rFonts w:ascii="Arial" w:eastAsia="Calibri" w:hAnsi="Arial" w:cs="Arial"/>
          <w:sz w:val="20"/>
          <w:szCs w:val="20"/>
          <w:lang w:val="es-ES_tradnl"/>
        </w:rPr>
        <w:t xml:space="preserve"> </w:t>
      </w:r>
      <w:r w:rsidR="004B3DB3">
        <w:rPr>
          <w:rFonts w:ascii="Arial" w:eastAsia="Calibri" w:hAnsi="Arial" w:cs="Arial"/>
          <w:sz w:val="20"/>
          <w:szCs w:val="20"/>
          <w:lang w:val="es-ES_tradnl"/>
        </w:rPr>
        <w:t>-</w:t>
      </w:r>
      <w:r w:rsidR="0055541D" w:rsidRPr="005C6685">
        <w:rPr>
          <w:rFonts w:ascii="Arial" w:eastAsia="Calibri" w:hAnsi="Arial" w:cs="Arial"/>
          <w:sz w:val="20"/>
          <w:szCs w:val="20"/>
          <w:lang w:val="es-ES_tradnl"/>
        </w:rPr>
        <w:t xml:space="preserve"> Reducción de conflictos y perpetuación de la empresa familiar</w:t>
      </w:r>
      <w:r w:rsidR="004B3DB3">
        <w:rPr>
          <w:rFonts w:ascii="Arial" w:eastAsia="Calibri" w:hAnsi="Arial" w:cs="Arial"/>
          <w:sz w:val="20"/>
          <w:szCs w:val="20"/>
          <w:lang w:val="es-ES_tradnl"/>
        </w:rPr>
        <w:t xml:space="preserve">: método de gobierno familiar. </w:t>
      </w:r>
      <w:r w:rsidR="0055541D" w:rsidRPr="005C6685">
        <w:rPr>
          <w:rFonts w:ascii="Arial" w:eastAsia="Calibri" w:hAnsi="Arial" w:cs="Arial"/>
          <w:sz w:val="20"/>
          <w:szCs w:val="20"/>
          <w:lang w:val="es-ES_tradnl"/>
        </w:rPr>
        <w:t>DOUTORADO</w:t>
      </w:r>
      <w:r w:rsidR="004B3DB3">
        <w:rPr>
          <w:rFonts w:ascii="Arial" w:eastAsia="Calibri" w:hAnsi="Arial" w:cs="Arial"/>
          <w:sz w:val="20"/>
          <w:szCs w:val="20"/>
          <w:lang w:val="es-ES_tradnl"/>
        </w:rPr>
        <w:t>.</w:t>
      </w:r>
      <w:r w:rsidR="0055541D" w:rsidRPr="005C6685">
        <w:rPr>
          <w:rFonts w:ascii="Arial" w:eastAsia="Calibri" w:hAnsi="Arial" w:cs="Arial"/>
          <w:sz w:val="20"/>
          <w:szCs w:val="20"/>
          <w:lang w:val="es-ES_tradnl"/>
        </w:rPr>
        <w:t xml:space="preserve"> (Daniel </w:t>
      </w:r>
      <w:proofErr w:type="spellStart"/>
      <w:r w:rsidR="0055541D" w:rsidRPr="005C6685">
        <w:rPr>
          <w:rFonts w:ascii="Arial" w:eastAsia="Calibri" w:hAnsi="Arial" w:cs="Arial"/>
          <w:sz w:val="20"/>
          <w:szCs w:val="20"/>
          <w:lang w:val="es-ES_tradnl"/>
        </w:rPr>
        <w:t>Knebel</w:t>
      </w:r>
      <w:proofErr w:type="spellEnd"/>
      <w:r w:rsidR="0055541D" w:rsidRPr="005C6685">
        <w:rPr>
          <w:rFonts w:ascii="Arial" w:eastAsia="Calibri" w:hAnsi="Arial" w:cs="Arial"/>
          <w:sz w:val="20"/>
          <w:szCs w:val="20"/>
          <w:lang w:val="es-ES_tradnl"/>
        </w:rPr>
        <w:t xml:space="preserve"> Baggio e </w:t>
      </w:r>
      <w:proofErr w:type="spellStart"/>
      <w:r w:rsidR="0055541D" w:rsidRPr="005C6685">
        <w:rPr>
          <w:rFonts w:ascii="Arial" w:eastAsia="Calibri" w:hAnsi="Arial" w:cs="Arial"/>
          <w:sz w:val="20"/>
          <w:szCs w:val="20"/>
          <w:lang w:val="es-ES_tradnl"/>
        </w:rPr>
        <w:t>Martinho</w:t>
      </w:r>
      <w:proofErr w:type="spellEnd"/>
      <w:r w:rsidR="0055541D" w:rsidRPr="005C6685">
        <w:rPr>
          <w:rFonts w:ascii="Arial" w:eastAsia="Calibri" w:hAnsi="Arial" w:cs="Arial"/>
          <w:sz w:val="20"/>
          <w:szCs w:val="20"/>
          <w:lang w:val="es-ES_tradnl"/>
        </w:rPr>
        <w:t xml:space="preserve"> Luís Kelm).</w:t>
      </w:r>
    </w:p>
    <w:p w:rsidR="0055541D" w:rsidRPr="005C6685" w:rsidRDefault="00CD650A" w:rsidP="00CD650A">
      <w:pPr>
        <w:spacing w:before="120" w:after="120"/>
        <w:ind w:left="993" w:hanging="567"/>
        <w:jc w:val="both"/>
        <w:rPr>
          <w:rFonts w:ascii="Arial" w:eastAsia="Calibri" w:hAnsi="Arial" w:cs="Arial"/>
          <w:sz w:val="20"/>
          <w:szCs w:val="20"/>
          <w:lang w:val="es-ES_tradnl"/>
        </w:rPr>
      </w:pPr>
      <w:r>
        <w:rPr>
          <w:rFonts w:ascii="Arial" w:eastAsia="Calibri" w:hAnsi="Arial" w:cs="Arial"/>
          <w:sz w:val="20"/>
          <w:szCs w:val="20"/>
          <w:lang w:val="es-ES_tradnl"/>
        </w:rPr>
        <w:t>e</w:t>
      </w:r>
      <w:r w:rsidR="004B3DB3">
        <w:rPr>
          <w:rFonts w:ascii="Arial" w:eastAsia="Calibri" w:hAnsi="Arial" w:cs="Arial"/>
          <w:sz w:val="20"/>
          <w:szCs w:val="20"/>
          <w:lang w:val="es-ES_tradnl"/>
        </w:rPr>
        <w:t xml:space="preserve">.14) </w:t>
      </w:r>
      <w:proofErr w:type="spellStart"/>
      <w:r w:rsidR="004B3DB3">
        <w:rPr>
          <w:rFonts w:ascii="Arial" w:eastAsia="Calibri" w:hAnsi="Arial" w:cs="Arial"/>
          <w:sz w:val="20"/>
          <w:szCs w:val="20"/>
          <w:lang w:val="es-ES_tradnl"/>
        </w:rPr>
        <w:t>Letizia</w:t>
      </w:r>
      <w:proofErr w:type="spellEnd"/>
      <w:r w:rsidR="004B3DB3">
        <w:rPr>
          <w:rFonts w:ascii="Arial" w:eastAsia="Calibri" w:hAnsi="Arial" w:cs="Arial"/>
          <w:sz w:val="20"/>
          <w:szCs w:val="20"/>
          <w:lang w:val="es-ES_tradnl"/>
        </w:rPr>
        <w:t xml:space="preserve"> Mariel </w:t>
      </w:r>
      <w:proofErr w:type="spellStart"/>
      <w:r w:rsidR="004B3DB3">
        <w:rPr>
          <w:rFonts w:ascii="Arial" w:eastAsia="Calibri" w:hAnsi="Arial" w:cs="Arial"/>
          <w:sz w:val="20"/>
          <w:szCs w:val="20"/>
          <w:lang w:val="es-ES_tradnl"/>
        </w:rPr>
        <w:t>Paprocki</w:t>
      </w:r>
      <w:proofErr w:type="spellEnd"/>
      <w:r w:rsidR="004B3DB3">
        <w:rPr>
          <w:rFonts w:ascii="Arial" w:eastAsia="Calibri" w:hAnsi="Arial" w:cs="Arial"/>
          <w:sz w:val="20"/>
          <w:szCs w:val="20"/>
          <w:lang w:val="es-ES_tradnl"/>
        </w:rPr>
        <w:t xml:space="preserve"> -</w:t>
      </w:r>
      <w:r w:rsidR="0055541D" w:rsidRPr="005C6685">
        <w:rPr>
          <w:rFonts w:ascii="Arial" w:eastAsia="Calibri" w:hAnsi="Arial" w:cs="Arial"/>
          <w:sz w:val="20"/>
          <w:szCs w:val="20"/>
          <w:lang w:val="es-ES_tradnl"/>
        </w:rPr>
        <w:t xml:space="preserve"> Administración Transparente </w:t>
      </w:r>
      <w:r w:rsidR="004B3DB3">
        <w:rPr>
          <w:rFonts w:ascii="Arial" w:eastAsia="Calibri" w:hAnsi="Arial" w:cs="Arial"/>
          <w:sz w:val="20"/>
          <w:szCs w:val="20"/>
          <w:lang w:val="es-ES_tradnl"/>
        </w:rPr>
        <w:t xml:space="preserve">en </w:t>
      </w:r>
      <w:proofErr w:type="spellStart"/>
      <w:r w:rsidR="004B3DB3">
        <w:rPr>
          <w:rFonts w:ascii="Arial" w:eastAsia="Calibri" w:hAnsi="Arial" w:cs="Arial"/>
          <w:sz w:val="20"/>
          <w:szCs w:val="20"/>
          <w:lang w:val="es-ES_tradnl"/>
        </w:rPr>
        <w:t>Municípios</w:t>
      </w:r>
      <w:proofErr w:type="spellEnd"/>
      <w:r w:rsidR="004B3DB3">
        <w:rPr>
          <w:rFonts w:ascii="Arial" w:eastAsia="Calibri" w:hAnsi="Arial" w:cs="Arial"/>
          <w:sz w:val="20"/>
          <w:szCs w:val="20"/>
          <w:lang w:val="es-ES_tradnl"/>
        </w:rPr>
        <w:t xml:space="preserve">. </w:t>
      </w:r>
      <w:r w:rsidR="0055541D" w:rsidRPr="005C6685">
        <w:rPr>
          <w:rFonts w:ascii="Arial" w:eastAsia="Calibri" w:hAnsi="Arial" w:cs="Arial"/>
          <w:sz w:val="20"/>
          <w:szCs w:val="20"/>
          <w:lang w:val="es-ES_tradnl"/>
        </w:rPr>
        <w:t>DOUTORADO</w:t>
      </w:r>
      <w:r w:rsidR="004B3DB3">
        <w:rPr>
          <w:rFonts w:ascii="Arial" w:eastAsia="Calibri" w:hAnsi="Arial" w:cs="Arial"/>
          <w:sz w:val="20"/>
          <w:szCs w:val="20"/>
          <w:lang w:val="es-ES_tradnl"/>
        </w:rPr>
        <w:t>.</w:t>
      </w:r>
      <w:r w:rsidR="0055541D" w:rsidRPr="005C6685">
        <w:rPr>
          <w:rFonts w:ascii="Arial" w:eastAsia="Calibri" w:hAnsi="Arial" w:cs="Arial"/>
          <w:sz w:val="20"/>
          <w:szCs w:val="20"/>
          <w:lang w:val="es-ES_tradnl"/>
        </w:rPr>
        <w:t xml:space="preserve"> (Daniel </w:t>
      </w:r>
      <w:proofErr w:type="spellStart"/>
      <w:r w:rsidR="0055541D" w:rsidRPr="005C6685">
        <w:rPr>
          <w:rFonts w:ascii="Arial" w:eastAsia="Calibri" w:hAnsi="Arial" w:cs="Arial"/>
          <w:sz w:val="20"/>
          <w:szCs w:val="20"/>
          <w:lang w:val="es-ES_tradnl"/>
        </w:rPr>
        <w:t>Knebel</w:t>
      </w:r>
      <w:proofErr w:type="spellEnd"/>
      <w:r w:rsidR="0055541D" w:rsidRPr="005C6685">
        <w:rPr>
          <w:rFonts w:ascii="Arial" w:eastAsia="Calibri" w:hAnsi="Arial" w:cs="Arial"/>
          <w:sz w:val="20"/>
          <w:szCs w:val="20"/>
          <w:lang w:val="es-ES_tradnl"/>
        </w:rPr>
        <w:t xml:space="preserve"> Baggio).</w:t>
      </w:r>
    </w:p>
    <w:p w:rsidR="0055541D" w:rsidRPr="005C6685" w:rsidRDefault="00CD650A" w:rsidP="00CD650A">
      <w:pPr>
        <w:spacing w:before="120" w:after="120"/>
        <w:ind w:left="993" w:hanging="567"/>
        <w:jc w:val="both"/>
        <w:rPr>
          <w:rFonts w:ascii="Arial" w:eastAsia="Calibri" w:hAnsi="Arial" w:cs="Arial"/>
          <w:sz w:val="20"/>
          <w:szCs w:val="20"/>
          <w:lang w:val="es-ES_tradnl"/>
        </w:rPr>
      </w:pPr>
      <w:r>
        <w:rPr>
          <w:rFonts w:ascii="Arial" w:eastAsia="Calibri" w:hAnsi="Arial" w:cs="Arial"/>
          <w:sz w:val="20"/>
          <w:szCs w:val="20"/>
          <w:lang w:val="es-ES_tradnl"/>
        </w:rPr>
        <w:t>e</w:t>
      </w:r>
      <w:r w:rsidR="004B3DB3">
        <w:rPr>
          <w:rFonts w:ascii="Arial" w:eastAsia="Calibri" w:hAnsi="Arial" w:cs="Arial"/>
          <w:sz w:val="20"/>
          <w:szCs w:val="20"/>
          <w:lang w:val="es-ES_tradnl"/>
        </w:rPr>
        <w:t xml:space="preserve">.15) </w:t>
      </w:r>
      <w:proofErr w:type="spellStart"/>
      <w:r w:rsidR="004B3DB3">
        <w:rPr>
          <w:rFonts w:ascii="Arial" w:eastAsia="Calibri" w:hAnsi="Arial" w:cs="Arial"/>
          <w:sz w:val="20"/>
          <w:szCs w:val="20"/>
          <w:lang w:val="es-ES_tradnl"/>
        </w:rPr>
        <w:t>Zelia</w:t>
      </w:r>
      <w:proofErr w:type="spellEnd"/>
      <w:r w:rsidR="004B3DB3">
        <w:rPr>
          <w:rFonts w:ascii="Arial" w:eastAsia="Calibri" w:hAnsi="Arial" w:cs="Arial"/>
          <w:sz w:val="20"/>
          <w:szCs w:val="20"/>
          <w:lang w:val="es-ES_tradnl"/>
        </w:rPr>
        <w:t xml:space="preserve"> </w:t>
      </w:r>
      <w:proofErr w:type="spellStart"/>
      <w:r w:rsidR="004B3DB3">
        <w:rPr>
          <w:rFonts w:ascii="Arial" w:eastAsia="Calibri" w:hAnsi="Arial" w:cs="Arial"/>
          <w:sz w:val="20"/>
          <w:szCs w:val="20"/>
          <w:lang w:val="es-ES_tradnl"/>
        </w:rPr>
        <w:t>Maria</w:t>
      </w:r>
      <w:proofErr w:type="spellEnd"/>
      <w:r w:rsidR="004B3DB3">
        <w:rPr>
          <w:rFonts w:ascii="Arial" w:eastAsia="Calibri" w:hAnsi="Arial" w:cs="Arial"/>
          <w:sz w:val="20"/>
          <w:szCs w:val="20"/>
          <w:lang w:val="es-ES_tradnl"/>
        </w:rPr>
        <w:t xml:space="preserve"> </w:t>
      </w:r>
      <w:proofErr w:type="spellStart"/>
      <w:r w:rsidR="004B3DB3">
        <w:rPr>
          <w:rFonts w:ascii="Arial" w:eastAsia="Calibri" w:hAnsi="Arial" w:cs="Arial"/>
          <w:sz w:val="20"/>
          <w:szCs w:val="20"/>
          <w:lang w:val="es-ES_tradnl"/>
        </w:rPr>
        <w:t>Mirek</w:t>
      </w:r>
      <w:proofErr w:type="spellEnd"/>
      <w:r w:rsidR="004B3DB3">
        <w:rPr>
          <w:rFonts w:ascii="Arial" w:eastAsia="Calibri" w:hAnsi="Arial" w:cs="Arial"/>
          <w:sz w:val="20"/>
          <w:szCs w:val="20"/>
          <w:lang w:val="es-ES_tradnl"/>
        </w:rPr>
        <w:t xml:space="preserve"> -</w:t>
      </w:r>
      <w:r w:rsidR="0055541D" w:rsidRPr="005C6685">
        <w:rPr>
          <w:rFonts w:ascii="Arial" w:eastAsia="Calibri" w:hAnsi="Arial" w:cs="Arial"/>
          <w:sz w:val="20"/>
          <w:szCs w:val="20"/>
          <w:lang w:val="es-ES_tradnl"/>
        </w:rPr>
        <w:t xml:space="preserve"> Instrumento de Gestión para el Desarrollo </w:t>
      </w:r>
      <w:proofErr w:type="spellStart"/>
      <w:r w:rsidR="0055541D" w:rsidRPr="005C6685">
        <w:rPr>
          <w:rFonts w:ascii="Arial" w:eastAsia="Calibri" w:hAnsi="Arial" w:cs="Arial"/>
          <w:sz w:val="20"/>
          <w:szCs w:val="20"/>
          <w:lang w:val="es-ES_tradnl"/>
        </w:rPr>
        <w:t>Socioambiental</w:t>
      </w:r>
      <w:proofErr w:type="spellEnd"/>
      <w:r w:rsidR="0055541D" w:rsidRPr="005C6685">
        <w:rPr>
          <w:rFonts w:ascii="Arial" w:eastAsia="Calibri" w:hAnsi="Arial" w:cs="Arial"/>
          <w:sz w:val="20"/>
          <w:szCs w:val="20"/>
          <w:lang w:val="es-ES_tradnl"/>
        </w:rPr>
        <w:t xml:space="preserve"> de las</w:t>
      </w:r>
      <w:r w:rsidR="004B3DB3">
        <w:rPr>
          <w:rFonts w:ascii="Arial" w:eastAsia="Calibri" w:hAnsi="Arial" w:cs="Arial"/>
          <w:sz w:val="20"/>
          <w:szCs w:val="20"/>
          <w:lang w:val="es-ES_tradnl"/>
        </w:rPr>
        <w:t xml:space="preserve"> Industrias de Pequeño Tamaño. </w:t>
      </w:r>
      <w:r w:rsidR="0055541D" w:rsidRPr="005C6685">
        <w:rPr>
          <w:rFonts w:ascii="Arial" w:eastAsia="Calibri" w:hAnsi="Arial" w:cs="Arial"/>
          <w:sz w:val="20"/>
          <w:szCs w:val="20"/>
          <w:lang w:val="es-ES_tradnl"/>
        </w:rPr>
        <w:t>DOUTORADO</w:t>
      </w:r>
      <w:r w:rsidR="004B3DB3">
        <w:rPr>
          <w:rFonts w:ascii="Arial" w:eastAsia="Calibri" w:hAnsi="Arial" w:cs="Arial"/>
          <w:sz w:val="20"/>
          <w:szCs w:val="20"/>
          <w:lang w:val="es-ES_tradnl"/>
        </w:rPr>
        <w:t>.</w:t>
      </w:r>
      <w:r w:rsidR="0055541D" w:rsidRPr="005C6685">
        <w:rPr>
          <w:rFonts w:ascii="Arial" w:eastAsia="Calibri" w:hAnsi="Arial" w:cs="Arial"/>
          <w:sz w:val="20"/>
          <w:szCs w:val="20"/>
          <w:lang w:val="es-ES_tradnl"/>
        </w:rPr>
        <w:t xml:space="preserve"> (Daniel </w:t>
      </w:r>
      <w:proofErr w:type="spellStart"/>
      <w:r w:rsidR="0055541D" w:rsidRPr="005C6685">
        <w:rPr>
          <w:rFonts w:ascii="Arial" w:eastAsia="Calibri" w:hAnsi="Arial" w:cs="Arial"/>
          <w:sz w:val="20"/>
          <w:szCs w:val="20"/>
          <w:lang w:val="es-ES_tradnl"/>
        </w:rPr>
        <w:t>Knebel</w:t>
      </w:r>
      <w:proofErr w:type="spellEnd"/>
      <w:r w:rsidR="0055541D" w:rsidRPr="005C6685">
        <w:rPr>
          <w:rFonts w:ascii="Arial" w:eastAsia="Calibri" w:hAnsi="Arial" w:cs="Arial"/>
          <w:sz w:val="20"/>
          <w:szCs w:val="20"/>
          <w:lang w:val="es-ES_tradnl"/>
        </w:rPr>
        <w:t xml:space="preserve"> Baggio).</w:t>
      </w:r>
    </w:p>
    <w:p w:rsidR="0055541D" w:rsidRPr="005C6685" w:rsidRDefault="00CD650A" w:rsidP="00CD650A">
      <w:pPr>
        <w:spacing w:before="120" w:after="120"/>
        <w:ind w:left="993" w:hanging="567"/>
        <w:jc w:val="both"/>
        <w:rPr>
          <w:rFonts w:ascii="Arial" w:eastAsia="Calibri" w:hAnsi="Arial" w:cs="Arial"/>
          <w:sz w:val="20"/>
          <w:szCs w:val="20"/>
          <w:lang w:val="es-ES_tradnl"/>
        </w:rPr>
      </w:pPr>
      <w:r>
        <w:rPr>
          <w:rFonts w:ascii="Arial" w:eastAsia="Calibri" w:hAnsi="Arial" w:cs="Arial"/>
          <w:sz w:val="20"/>
          <w:szCs w:val="20"/>
          <w:lang w:val="es-ES_tradnl"/>
        </w:rPr>
        <w:t>e</w:t>
      </w:r>
      <w:r w:rsidR="004B3DB3">
        <w:rPr>
          <w:rFonts w:ascii="Arial" w:eastAsia="Calibri" w:hAnsi="Arial" w:cs="Arial"/>
          <w:sz w:val="20"/>
          <w:szCs w:val="20"/>
          <w:lang w:val="es-ES_tradnl"/>
        </w:rPr>
        <w:t>.16) Euselia Paveglio Vieira -</w:t>
      </w:r>
      <w:r w:rsidR="0055541D" w:rsidRPr="005C6685">
        <w:rPr>
          <w:rFonts w:ascii="Arial" w:eastAsia="Calibri" w:hAnsi="Arial" w:cs="Arial"/>
          <w:sz w:val="20"/>
          <w:szCs w:val="20"/>
          <w:lang w:val="es-ES_tradnl"/>
        </w:rPr>
        <w:t xml:space="preserve"> La estructura de precios de la Industria de Máquinas e Implementos Agrícolas: una propuesta de modelo a partir de la gestión estratégica de las variables de </w:t>
      </w:r>
      <w:r w:rsidR="0055541D" w:rsidRPr="005C6685">
        <w:rPr>
          <w:rFonts w:ascii="Arial" w:eastAsia="Calibri" w:hAnsi="Arial" w:cs="Arial"/>
          <w:sz w:val="20"/>
          <w:szCs w:val="20"/>
          <w:lang w:val="es-ES_tradnl"/>
        </w:rPr>
        <w:lastRenderedPageBreak/>
        <w:t>mercado, costo de</w:t>
      </w:r>
      <w:r w:rsidR="004B3DB3">
        <w:rPr>
          <w:rFonts w:ascii="Arial" w:eastAsia="Calibri" w:hAnsi="Arial" w:cs="Arial"/>
          <w:sz w:val="20"/>
          <w:szCs w:val="20"/>
          <w:lang w:val="es-ES_tradnl"/>
        </w:rPr>
        <w:t xml:space="preserve"> producción y valor </w:t>
      </w:r>
      <w:proofErr w:type="spellStart"/>
      <w:r w:rsidR="004B3DB3">
        <w:rPr>
          <w:rFonts w:ascii="Arial" w:eastAsia="Calibri" w:hAnsi="Arial" w:cs="Arial"/>
          <w:sz w:val="20"/>
          <w:szCs w:val="20"/>
          <w:lang w:val="es-ES_tradnl"/>
        </w:rPr>
        <w:t>percebido</w:t>
      </w:r>
      <w:proofErr w:type="spellEnd"/>
      <w:r w:rsidR="004B3DB3">
        <w:rPr>
          <w:rFonts w:ascii="Arial" w:eastAsia="Calibri" w:hAnsi="Arial" w:cs="Arial"/>
          <w:sz w:val="20"/>
          <w:szCs w:val="20"/>
          <w:lang w:val="es-ES_tradnl"/>
        </w:rPr>
        <w:t xml:space="preserve">. </w:t>
      </w:r>
      <w:r w:rsidR="0055541D" w:rsidRPr="005C6685">
        <w:rPr>
          <w:rFonts w:ascii="Arial" w:eastAsia="Calibri" w:hAnsi="Arial" w:cs="Arial"/>
          <w:sz w:val="20"/>
          <w:szCs w:val="20"/>
          <w:lang w:val="es-ES_tradnl"/>
        </w:rPr>
        <w:t>DOUTORADO</w:t>
      </w:r>
      <w:r w:rsidR="004B3DB3">
        <w:rPr>
          <w:rFonts w:ascii="Arial" w:eastAsia="Calibri" w:hAnsi="Arial" w:cs="Arial"/>
          <w:sz w:val="20"/>
          <w:szCs w:val="20"/>
          <w:lang w:val="es-ES_tradnl"/>
        </w:rPr>
        <w:t>.</w:t>
      </w:r>
      <w:r w:rsidR="0055541D" w:rsidRPr="005C6685">
        <w:rPr>
          <w:rFonts w:ascii="Arial" w:eastAsia="Calibri" w:hAnsi="Arial" w:cs="Arial"/>
          <w:sz w:val="20"/>
          <w:szCs w:val="20"/>
          <w:lang w:val="es-ES_tradnl"/>
        </w:rPr>
        <w:t xml:space="preserve"> (Daniel </w:t>
      </w:r>
      <w:proofErr w:type="spellStart"/>
      <w:r w:rsidR="0055541D" w:rsidRPr="005C6685">
        <w:rPr>
          <w:rFonts w:ascii="Arial" w:eastAsia="Calibri" w:hAnsi="Arial" w:cs="Arial"/>
          <w:sz w:val="20"/>
          <w:szCs w:val="20"/>
          <w:lang w:val="es-ES_tradnl"/>
        </w:rPr>
        <w:t>Knebel</w:t>
      </w:r>
      <w:proofErr w:type="spellEnd"/>
      <w:r w:rsidR="0055541D" w:rsidRPr="005C6685">
        <w:rPr>
          <w:rFonts w:ascii="Arial" w:eastAsia="Calibri" w:hAnsi="Arial" w:cs="Arial"/>
          <w:sz w:val="20"/>
          <w:szCs w:val="20"/>
          <w:lang w:val="es-ES_tradnl"/>
        </w:rPr>
        <w:t xml:space="preserve"> Baggio e Jorge Oneide Sausen).</w:t>
      </w:r>
    </w:p>
    <w:p w:rsidR="0055541D" w:rsidRPr="005C6685" w:rsidRDefault="00CD650A" w:rsidP="00CD650A">
      <w:pPr>
        <w:spacing w:before="120" w:after="120"/>
        <w:ind w:left="993" w:hanging="567"/>
        <w:jc w:val="both"/>
        <w:rPr>
          <w:rFonts w:ascii="Arial" w:eastAsia="Calibri" w:hAnsi="Arial" w:cs="Arial"/>
          <w:sz w:val="20"/>
          <w:szCs w:val="20"/>
          <w:lang w:val="es-ES_tradnl"/>
        </w:rPr>
      </w:pPr>
      <w:r>
        <w:rPr>
          <w:rFonts w:ascii="Arial" w:eastAsia="Calibri" w:hAnsi="Arial" w:cs="Arial"/>
          <w:sz w:val="20"/>
          <w:szCs w:val="20"/>
          <w:lang w:val="es-ES_tradnl"/>
        </w:rPr>
        <w:t>e</w:t>
      </w:r>
      <w:r w:rsidR="0055541D" w:rsidRPr="005C6685">
        <w:rPr>
          <w:rFonts w:ascii="Arial" w:eastAsia="Calibri" w:hAnsi="Arial" w:cs="Arial"/>
          <w:sz w:val="20"/>
          <w:szCs w:val="20"/>
          <w:lang w:val="es-ES_tradnl"/>
        </w:rPr>
        <w:t>.17) Jorge Gu</w:t>
      </w:r>
      <w:r w:rsidR="004B3DB3">
        <w:rPr>
          <w:rFonts w:ascii="Arial" w:eastAsia="Calibri" w:hAnsi="Arial" w:cs="Arial"/>
          <w:sz w:val="20"/>
          <w:szCs w:val="20"/>
          <w:lang w:val="es-ES_tradnl"/>
        </w:rPr>
        <w:t>illermo Odriozola -</w:t>
      </w:r>
      <w:r w:rsidR="0055541D" w:rsidRPr="005C6685">
        <w:rPr>
          <w:rFonts w:ascii="Arial" w:eastAsia="Calibri" w:hAnsi="Arial" w:cs="Arial"/>
          <w:sz w:val="20"/>
          <w:szCs w:val="20"/>
          <w:lang w:val="es-ES_tradnl"/>
        </w:rPr>
        <w:t xml:space="preserve"> La </w:t>
      </w:r>
      <w:proofErr w:type="spellStart"/>
      <w:r w:rsidR="0055541D" w:rsidRPr="005C6685">
        <w:rPr>
          <w:rFonts w:ascii="Arial" w:eastAsia="Calibri" w:hAnsi="Arial" w:cs="Arial"/>
          <w:sz w:val="20"/>
          <w:szCs w:val="20"/>
          <w:lang w:val="es-ES_tradnl"/>
        </w:rPr>
        <w:t>idad</w:t>
      </w:r>
      <w:proofErr w:type="spellEnd"/>
      <w:r w:rsidR="0055541D" w:rsidRPr="005C6685">
        <w:rPr>
          <w:rFonts w:ascii="Arial" w:eastAsia="Calibri" w:hAnsi="Arial" w:cs="Arial"/>
          <w:sz w:val="20"/>
          <w:szCs w:val="20"/>
          <w:lang w:val="es-ES_tradnl"/>
        </w:rPr>
        <w:t xml:space="preserve"> como variable discriminante para categorizar el se</w:t>
      </w:r>
      <w:r w:rsidR="004B3DB3">
        <w:rPr>
          <w:rFonts w:ascii="Arial" w:eastAsia="Calibri" w:hAnsi="Arial" w:cs="Arial"/>
          <w:sz w:val="20"/>
          <w:szCs w:val="20"/>
          <w:lang w:val="es-ES_tradnl"/>
        </w:rPr>
        <w:t xml:space="preserve">gmento de los adultos mayores. </w:t>
      </w:r>
      <w:r w:rsidR="0055541D" w:rsidRPr="005C6685">
        <w:rPr>
          <w:rFonts w:ascii="Arial" w:eastAsia="Calibri" w:hAnsi="Arial" w:cs="Arial"/>
          <w:sz w:val="20"/>
          <w:szCs w:val="20"/>
          <w:lang w:val="es-ES_tradnl"/>
        </w:rPr>
        <w:t>DOUTORADO</w:t>
      </w:r>
      <w:r w:rsidR="004B3DB3">
        <w:rPr>
          <w:rFonts w:ascii="Arial" w:eastAsia="Calibri" w:hAnsi="Arial" w:cs="Arial"/>
          <w:sz w:val="20"/>
          <w:szCs w:val="20"/>
          <w:lang w:val="es-ES_tradnl"/>
        </w:rPr>
        <w:t>.</w:t>
      </w:r>
      <w:r w:rsidR="0055541D" w:rsidRPr="005C6685">
        <w:rPr>
          <w:rFonts w:ascii="Arial" w:eastAsia="Calibri" w:hAnsi="Arial" w:cs="Arial"/>
          <w:sz w:val="20"/>
          <w:szCs w:val="20"/>
          <w:lang w:val="es-ES_tradnl"/>
        </w:rPr>
        <w:t xml:space="preserve"> (Daniel </w:t>
      </w:r>
      <w:proofErr w:type="spellStart"/>
      <w:r w:rsidR="0055541D" w:rsidRPr="005C6685">
        <w:rPr>
          <w:rFonts w:ascii="Arial" w:eastAsia="Calibri" w:hAnsi="Arial" w:cs="Arial"/>
          <w:sz w:val="20"/>
          <w:szCs w:val="20"/>
          <w:lang w:val="es-ES_tradnl"/>
        </w:rPr>
        <w:t>Knebel</w:t>
      </w:r>
      <w:proofErr w:type="spellEnd"/>
      <w:r w:rsidR="0055541D" w:rsidRPr="005C6685">
        <w:rPr>
          <w:rFonts w:ascii="Arial" w:eastAsia="Calibri" w:hAnsi="Arial" w:cs="Arial"/>
          <w:sz w:val="20"/>
          <w:szCs w:val="20"/>
          <w:lang w:val="es-ES_tradnl"/>
        </w:rPr>
        <w:t xml:space="preserve"> Baggio).</w:t>
      </w:r>
    </w:p>
    <w:p w:rsidR="0055541D" w:rsidRPr="005C6685" w:rsidRDefault="0055541D" w:rsidP="002551E7">
      <w:pPr>
        <w:spacing w:before="120" w:after="120"/>
        <w:jc w:val="both"/>
        <w:rPr>
          <w:rFonts w:ascii="Arial" w:eastAsiaTheme="minorHAnsi" w:hAnsi="Arial" w:cs="Arial"/>
          <w:sz w:val="20"/>
          <w:szCs w:val="20"/>
          <w:lang w:val="es-ES_tradnl"/>
        </w:rPr>
      </w:pPr>
    </w:p>
    <w:p w:rsidR="0055541D" w:rsidRPr="005C6685" w:rsidRDefault="0055541D" w:rsidP="002551E7">
      <w:pPr>
        <w:autoSpaceDE w:val="0"/>
        <w:autoSpaceDN w:val="0"/>
        <w:adjustRightInd w:val="0"/>
        <w:spacing w:before="120" w:after="120"/>
        <w:jc w:val="both"/>
        <w:rPr>
          <w:rFonts w:ascii="Arial" w:hAnsi="Arial" w:cs="Arial"/>
          <w:b/>
          <w:sz w:val="20"/>
          <w:szCs w:val="20"/>
        </w:rPr>
      </w:pPr>
      <w:r w:rsidRPr="005C6685">
        <w:rPr>
          <w:rFonts w:ascii="Arial" w:hAnsi="Arial" w:cs="Arial"/>
          <w:b/>
          <w:sz w:val="20"/>
          <w:szCs w:val="20"/>
        </w:rPr>
        <w:t xml:space="preserve">Atividades realizadas pelo </w:t>
      </w:r>
      <w:proofErr w:type="spellStart"/>
      <w:r w:rsidRPr="005C6685">
        <w:rPr>
          <w:rFonts w:ascii="Arial" w:hAnsi="Arial" w:cs="Arial"/>
          <w:b/>
          <w:sz w:val="20"/>
          <w:szCs w:val="20"/>
        </w:rPr>
        <w:t>DCVida</w:t>
      </w:r>
      <w:proofErr w:type="spellEnd"/>
      <w:r w:rsidRPr="005C6685">
        <w:rPr>
          <w:rFonts w:ascii="Arial" w:hAnsi="Arial" w:cs="Arial"/>
          <w:b/>
          <w:sz w:val="20"/>
          <w:szCs w:val="20"/>
        </w:rPr>
        <w:t xml:space="preserve">: </w:t>
      </w:r>
    </w:p>
    <w:p w:rsidR="0055541D" w:rsidRPr="005C6685" w:rsidRDefault="004B3DB3" w:rsidP="002551E7">
      <w:pPr>
        <w:autoSpaceDE w:val="0"/>
        <w:autoSpaceDN w:val="0"/>
        <w:adjustRightInd w:val="0"/>
        <w:spacing w:before="120" w:after="120"/>
        <w:jc w:val="both"/>
        <w:rPr>
          <w:rFonts w:ascii="Arial" w:hAnsi="Arial" w:cs="Arial"/>
          <w:b/>
          <w:sz w:val="20"/>
          <w:szCs w:val="20"/>
        </w:rPr>
      </w:pPr>
      <w:r>
        <w:rPr>
          <w:rFonts w:ascii="Arial" w:hAnsi="Arial" w:cs="Arial"/>
          <w:b/>
          <w:sz w:val="20"/>
          <w:szCs w:val="20"/>
        </w:rPr>
        <w:t>Professor Dr. Thiago Gomes Heck</w:t>
      </w:r>
      <w:r w:rsidR="0055541D" w:rsidRPr="005C6685">
        <w:rPr>
          <w:rFonts w:ascii="Arial" w:hAnsi="Arial" w:cs="Arial"/>
          <w:b/>
          <w:sz w:val="20"/>
          <w:szCs w:val="20"/>
        </w:rPr>
        <w:t xml:space="preserve"> </w:t>
      </w:r>
    </w:p>
    <w:p w:rsidR="0055541D" w:rsidRPr="005C6685" w:rsidRDefault="0055541D" w:rsidP="002551E7">
      <w:pPr>
        <w:pStyle w:val="NormalWeb"/>
        <w:spacing w:before="120" w:beforeAutospacing="0" w:after="120" w:afterAutospacing="0"/>
        <w:ind w:firstLine="709"/>
        <w:jc w:val="both"/>
        <w:rPr>
          <w:rFonts w:ascii="Arial" w:hAnsi="Arial" w:cs="Arial"/>
          <w:sz w:val="20"/>
          <w:szCs w:val="20"/>
        </w:rPr>
      </w:pPr>
      <w:r w:rsidRPr="005C6685">
        <w:rPr>
          <w:rFonts w:ascii="Arial" w:hAnsi="Arial" w:cs="Arial"/>
          <w:iCs/>
          <w:sz w:val="20"/>
          <w:szCs w:val="20"/>
        </w:rPr>
        <w:t>O PPGAIS tem contribuído para a internaci</w:t>
      </w:r>
      <w:r w:rsidR="004B3DB3">
        <w:rPr>
          <w:rFonts w:ascii="Arial" w:hAnsi="Arial" w:cs="Arial"/>
          <w:iCs/>
          <w:sz w:val="20"/>
          <w:szCs w:val="20"/>
        </w:rPr>
        <w:t>onalização da UNIJUÍ</w:t>
      </w:r>
      <w:r w:rsidRPr="005C6685">
        <w:rPr>
          <w:rFonts w:ascii="Arial" w:hAnsi="Arial" w:cs="Arial"/>
          <w:iCs/>
          <w:sz w:val="20"/>
          <w:szCs w:val="20"/>
        </w:rPr>
        <w:t xml:space="preserve"> por meio da publicação dos resultados das pesquisas </w:t>
      </w:r>
      <w:r w:rsidR="004B3DB3">
        <w:rPr>
          <w:rFonts w:ascii="Arial" w:hAnsi="Arial" w:cs="Arial"/>
          <w:iCs/>
          <w:sz w:val="20"/>
          <w:szCs w:val="20"/>
        </w:rPr>
        <w:t xml:space="preserve">do Programa em língua inglesa e </w:t>
      </w:r>
      <w:r w:rsidRPr="005C6685">
        <w:rPr>
          <w:rFonts w:ascii="Arial" w:hAnsi="Arial" w:cs="Arial"/>
          <w:iCs/>
          <w:sz w:val="20"/>
          <w:szCs w:val="20"/>
        </w:rPr>
        <w:t>em revistas internacionais, além da participação de congressos internacionais como apresentadores de trabalho e/ou como organizadores. No ano de 2017, o PPGAIS publicou 33 artigos completos em periódicos, dos quais 9 são em inglês e</w:t>
      </w:r>
      <w:r w:rsidR="004B3DB3">
        <w:rPr>
          <w:rFonts w:ascii="Arial" w:hAnsi="Arial" w:cs="Arial"/>
          <w:iCs/>
          <w:sz w:val="20"/>
          <w:szCs w:val="20"/>
        </w:rPr>
        <w:t xml:space="preserve"> 5 em revistas de fora do país.</w:t>
      </w:r>
    </w:p>
    <w:p w:rsidR="0055541D" w:rsidRPr="005C6685" w:rsidRDefault="0055541D" w:rsidP="002551E7">
      <w:pPr>
        <w:pStyle w:val="NormalWeb"/>
        <w:spacing w:before="120" w:beforeAutospacing="0" w:after="120" w:afterAutospacing="0"/>
        <w:ind w:firstLine="709"/>
        <w:jc w:val="both"/>
        <w:rPr>
          <w:rFonts w:ascii="Arial" w:hAnsi="Arial" w:cs="Arial"/>
          <w:sz w:val="20"/>
          <w:szCs w:val="20"/>
        </w:rPr>
      </w:pPr>
      <w:r w:rsidRPr="005C6685">
        <w:rPr>
          <w:rFonts w:ascii="Arial" w:hAnsi="Arial" w:cs="Arial"/>
          <w:iCs/>
          <w:sz w:val="20"/>
          <w:szCs w:val="20"/>
        </w:rPr>
        <w:t>Docentes permanentes do PPGAIS participam apresentando trabalhos realizados no PPGAIS em eventos internacionais organizados por sociedades cie</w:t>
      </w:r>
      <w:r w:rsidR="004B3DB3">
        <w:rPr>
          <w:rFonts w:ascii="Arial" w:hAnsi="Arial" w:cs="Arial"/>
          <w:iCs/>
          <w:sz w:val="20"/>
          <w:szCs w:val="20"/>
        </w:rPr>
        <w:t xml:space="preserve">ntíficas internacionais. </w:t>
      </w:r>
      <w:r w:rsidRPr="005C6685">
        <w:rPr>
          <w:rFonts w:ascii="Arial" w:hAnsi="Arial" w:cs="Arial"/>
          <w:iCs/>
          <w:sz w:val="20"/>
          <w:szCs w:val="20"/>
        </w:rPr>
        <w:t>Além disso, docentes perma</w:t>
      </w:r>
      <w:r w:rsidR="004B3DB3">
        <w:rPr>
          <w:rFonts w:ascii="Arial" w:hAnsi="Arial" w:cs="Arial"/>
          <w:iCs/>
          <w:sz w:val="20"/>
          <w:szCs w:val="20"/>
        </w:rPr>
        <w:t xml:space="preserve">nentes do programa participaram </w:t>
      </w:r>
      <w:r w:rsidRPr="005C6685">
        <w:rPr>
          <w:rFonts w:ascii="Arial" w:hAnsi="Arial" w:cs="Arial"/>
          <w:iCs/>
          <w:sz w:val="20"/>
          <w:szCs w:val="20"/>
        </w:rPr>
        <w:t>como organizadores do 5° Congresso Internacional em Saúde</w:t>
      </w:r>
      <w:r w:rsidR="004B3DB3">
        <w:rPr>
          <w:rFonts w:ascii="Arial" w:hAnsi="Arial" w:cs="Arial"/>
          <w:iCs/>
          <w:sz w:val="20"/>
          <w:szCs w:val="20"/>
        </w:rPr>
        <w:t>,</w:t>
      </w:r>
      <w:r w:rsidRPr="005C6685">
        <w:rPr>
          <w:rFonts w:ascii="Arial" w:hAnsi="Arial" w:cs="Arial"/>
          <w:iCs/>
          <w:sz w:val="20"/>
          <w:szCs w:val="20"/>
        </w:rPr>
        <w:t xml:space="preserve"> a ser</w:t>
      </w:r>
      <w:r w:rsidR="004B3DB3">
        <w:rPr>
          <w:rFonts w:ascii="Arial" w:hAnsi="Arial" w:cs="Arial"/>
          <w:iCs/>
          <w:sz w:val="20"/>
          <w:szCs w:val="20"/>
        </w:rPr>
        <w:t xml:space="preserve"> realizado em 2018 em Portugal.</w:t>
      </w:r>
    </w:p>
    <w:p w:rsidR="0055541D" w:rsidRPr="005C6685" w:rsidRDefault="0055541D" w:rsidP="002551E7">
      <w:pPr>
        <w:pStyle w:val="NormalWeb"/>
        <w:spacing w:before="120" w:beforeAutospacing="0" w:after="120" w:afterAutospacing="0"/>
        <w:ind w:firstLine="709"/>
        <w:jc w:val="both"/>
        <w:rPr>
          <w:rFonts w:ascii="Arial" w:hAnsi="Arial" w:cs="Arial"/>
          <w:sz w:val="20"/>
          <w:szCs w:val="20"/>
        </w:rPr>
      </w:pPr>
      <w:r w:rsidRPr="005C6685">
        <w:rPr>
          <w:rFonts w:ascii="Arial" w:hAnsi="Arial" w:cs="Arial"/>
          <w:iCs/>
          <w:sz w:val="20"/>
          <w:szCs w:val="20"/>
        </w:rPr>
        <w:t>O programa contém ainda um projeto aprovado pela CAPES em edital específico de internacionalização (PGCI-CAPES), sendo que a execução do projeto e o recebimento dos recursos estão previstos para o ano de 2018.</w:t>
      </w:r>
    </w:p>
    <w:p w:rsidR="0055541D" w:rsidRPr="005C6685" w:rsidRDefault="0055541D" w:rsidP="002551E7">
      <w:pPr>
        <w:pStyle w:val="NormalWeb"/>
        <w:spacing w:before="120" w:beforeAutospacing="0" w:after="120" w:afterAutospacing="0"/>
        <w:ind w:firstLine="709"/>
        <w:jc w:val="both"/>
        <w:rPr>
          <w:rFonts w:ascii="Arial" w:hAnsi="Arial" w:cs="Arial"/>
          <w:sz w:val="20"/>
          <w:szCs w:val="20"/>
        </w:rPr>
      </w:pPr>
      <w:r w:rsidRPr="005C6685">
        <w:rPr>
          <w:rFonts w:ascii="Arial" w:hAnsi="Arial" w:cs="Arial"/>
          <w:iCs/>
          <w:sz w:val="20"/>
          <w:szCs w:val="20"/>
        </w:rPr>
        <w:t>O PPGAIS</w:t>
      </w:r>
      <w:r w:rsidR="004B3DB3">
        <w:rPr>
          <w:rFonts w:ascii="Arial" w:hAnsi="Arial" w:cs="Arial"/>
          <w:iCs/>
          <w:sz w:val="20"/>
          <w:szCs w:val="20"/>
        </w:rPr>
        <w:t>,</w:t>
      </w:r>
      <w:r w:rsidRPr="005C6685">
        <w:rPr>
          <w:rFonts w:ascii="Arial" w:hAnsi="Arial" w:cs="Arial"/>
          <w:iCs/>
          <w:sz w:val="20"/>
          <w:szCs w:val="20"/>
        </w:rPr>
        <w:t xml:space="preserve"> em 2017, juntamente com o LELU (</w:t>
      </w:r>
      <w:r w:rsidR="004B3DB3" w:rsidRPr="005C6685">
        <w:rPr>
          <w:rFonts w:ascii="Arial" w:hAnsi="Arial" w:cs="Arial"/>
          <w:iCs/>
          <w:sz w:val="20"/>
          <w:szCs w:val="20"/>
        </w:rPr>
        <w:t xml:space="preserve">Laboratório </w:t>
      </w:r>
      <w:r w:rsidR="004B3DB3">
        <w:rPr>
          <w:rFonts w:ascii="Arial" w:hAnsi="Arial" w:cs="Arial"/>
          <w:iCs/>
          <w:sz w:val="20"/>
          <w:szCs w:val="20"/>
        </w:rPr>
        <w:t>d</w:t>
      </w:r>
      <w:r w:rsidR="004B3DB3" w:rsidRPr="005C6685">
        <w:rPr>
          <w:rFonts w:ascii="Arial" w:hAnsi="Arial" w:cs="Arial"/>
          <w:iCs/>
          <w:sz w:val="20"/>
          <w:szCs w:val="20"/>
        </w:rPr>
        <w:t xml:space="preserve">e Ensino </w:t>
      </w:r>
      <w:r w:rsidR="004B3DB3">
        <w:rPr>
          <w:rFonts w:ascii="Arial" w:hAnsi="Arial" w:cs="Arial"/>
          <w:iCs/>
          <w:sz w:val="20"/>
          <w:szCs w:val="20"/>
        </w:rPr>
        <w:t>d</w:t>
      </w:r>
      <w:r w:rsidR="004B3DB3" w:rsidRPr="005C6685">
        <w:rPr>
          <w:rFonts w:ascii="Arial" w:hAnsi="Arial" w:cs="Arial"/>
          <w:iCs/>
          <w:sz w:val="20"/>
          <w:szCs w:val="20"/>
        </w:rPr>
        <w:t>e Línguas</w:t>
      </w:r>
      <w:r w:rsidRPr="005C6685">
        <w:rPr>
          <w:rFonts w:ascii="Arial" w:hAnsi="Arial" w:cs="Arial"/>
          <w:iCs/>
          <w:sz w:val="20"/>
          <w:szCs w:val="20"/>
        </w:rPr>
        <w:t>), ofertou gratuitamente grupos de estudo em lín</w:t>
      </w:r>
      <w:r w:rsidR="004B3DB3">
        <w:rPr>
          <w:rFonts w:ascii="Arial" w:hAnsi="Arial" w:cs="Arial"/>
          <w:iCs/>
          <w:sz w:val="20"/>
          <w:szCs w:val="20"/>
        </w:rPr>
        <w:t xml:space="preserve">gua </w:t>
      </w:r>
      <w:r w:rsidRPr="005C6685">
        <w:rPr>
          <w:rFonts w:ascii="Arial" w:hAnsi="Arial" w:cs="Arial"/>
          <w:iCs/>
          <w:sz w:val="20"/>
          <w:szCs w:val="20"/>
        </w:rPr>
        <w:t xml:space="preserve">inglesa para os </w:t>
      </w:r>
      <w:r w:rsidR="004B3DB3">
        <w:rPr>
          <w:rFonts w:ascii="Arial" w:hAnsi="Arial" w:cs="Arial"/>
          <w:iCs/>
          <w:sz w:val="20"/>
          <w:szCs w:val="20"/>
        </w:rPr>
        <w:t>estudantes</w:t>
      </w:r>
      <w:r w:rsidRPr="005C6685">
        <w:rPr>
          <w:rFonts w:ascii="Arial" w:hAnsi="Arial" w:cs="Arial"/>
          <w:iCs/>
          <w:sz w:val="20"/>
          <w:szCs w:val="20"/>
        </w:rPr>
        <w:t xml:space="preserve"> d</w:t>
      </w:r>
      <w:r w:rsidR="004B3DB3">
        <w:rPr>
          <w:rFonts w:ascii="Arial" w:hAnsi="Arial" w:cs="Arial"/>
          <w:iCs/>
          <w:sz w:val="20"/>
          <w:szCs w:val="20"/>
        </w:rPr>
        <w:t xml:space="preserve">o Programa. A atividade ocorreu </w:t>
      </w:r>
      <w:r w:rsidRPr="005C6685">
        <w:rPr>
          <w:rFonts w:ascii="Arial" w:hAnsi="Arial" w:cs="Arial"/>
          <w:iCs/>
          <w:sz w:val="20"/>
          <w:szCs w:val="20"/>
        </w:rPr>
        <w:t>semanalmente e tem previsão de continuidade no próximo ano.</w:t>
      </w:r>
    </w:p>
    <w:p w:rsidR="0055541D" w:rsidRPr="005C6685" w:rsidRDefault="004B3DB3" w:rsidP="002551E7">
      <w:pPr>
        <w:pStyle w:val="NormalWeb"/>
        <w:spacing w:before="120" w:beforeAutospacing="0" w:after="120" w:afterAutospacing="0"/>
        <w:jc w:val="both"/>
        <w:rPr>
          <w:rFonts w:ascii="Arial" w:hAnsi="Arial" w:cs="Arial"/>
          <w:b/>
          <w:sz w:val="20"/>
          <w:szCs w:val="20"/>
          <w:lang w:val="de-DE"/>
        </w:rPr>
      </w:pPr>
      <w:r>
        <w:rPr>
          <w:rFonts w:ascii="Arial" w:hAnsi="Arial" w:cs="Arial"/>
          <w:b/>
          <w:sz w:val="20"/>
          <w:szCs w:val="20"/>
          <w:lang w:val="de-DE"/>
        </w:rPr>
        <w:t>Professora Dr</w:t>
      </w:r>
      <w:r w:rsidR="0055541D" w:rsidRPr="005C6685">
        <w:rPr>
          <w:rFonts w:ascii="Arial" w:hAnsi="Arial" w:cs="Arial"/>
          <w:b/>
          <w:sz w:val="20"/>
          <w:szCs w:val="20"/>
          <w:lang w:val="de-DE"/>
        </w:rPr>
        <w:t>ª Eliane Roseli Winkelmann</w:t>
      </w:r>
    </w:p>
    <w:p w:rsidR="0055541D" w:rsidRPr="005C6685" w:rsidRDefault="0055541D" w:rsidP="002551E7">
      <w:pPr>
        <w:autoSpaceDE w:val="0"/>
        <w:autoSpaceDN w:val="0"/>
        <w:adjustRightInd w:val="0"/>
        <w:spacing w:before="120" w:after="120"/>
        <w:ind w:firstLine="709"/>
        <w:jc w:val="both"/>
        <w:rPr>
          <w:rFonts w:ascii="Arial" w:hAnsi="Arial" w:cs="Arial"/>
          <w:sz w:val="20"/>
          <w:szCs w:val="20"/>
        </w:rPr>
      </w:pPr>
      <w:r w:rsidRPr="005C6685">
        <w:rPr>
          <w:rFonts w:ascii="Arial" w:hAnsi="Arial" w:cs="Arial"/>
          <w:sz w:val="20"/>
          <w:szCs w:val="20"/>
        </w:rPr>
        <w:t>Participou no evento c</w:t>
      </w:r>
      <w:r w:rsidR="004B3DB3">
        <w:rPr>
          <w:rFonts w:ascii="Arial" w:hAnsi="Arial" w:cs="Arial"/>
          <w:sz w:val="20"/>
          <w:szCs w:val="20"/>
        </w:rPr>
        <w:t xml:space="preserve">ientífico denominado “PCS World </w:t>
      </w:r>
      <w:proofErr w:type="spellStart"/>
      <w:r w:rsidRPr="005C6685">
        <w:rPr>
          <w:rFonts w:ascii="Arial" w:hAnsi="Arial" w:cs="Arial"/>
          <w:sz w:val="20"/>
          <w:szCs w:val="20"/>
        </w:rPr>
        <w:t>Congress</w:t>
      </w:r>
      <w:proofErr w:type="spellEnd"/>
      <w:r w:rsidRPr="005C6685">
        <w:rPr>
          <w:rFonts w:ascii="Arial" w:hAnsi="Arial" w:cs="Arial"/>
          <w:sz w:val="20"/>
          <w:szCs w:val="20"/>
        </w:rPr>
        <w:t xml:space="preserve"> </w:t>
      </w:r>
      <w:proofErr w:type="spellStart"/>
      <w:r w:rsidRPr="005C6685">
        <w:rPr>
          <w:rFonts w:ascii="Arial" w:hAnsi="Arial" w:cs="Arial"/>
          <w:sz w:val="20"/>
          <w:szCs w:val="20"/>
        </w:rPr>
        <w:t>of</w:t>
      </w:r>
      <w:proofErr w:type="spellEnd"/>
      <w:r w:rsidRPr="005C6685">
        <w:rPr>
          <w:rFonts w:ascii="Arial" w:hAnsi="Arial" w:cs="Arial"/>
          <w:sz w:val="20"/>
          <w:szCs w:val="20"/>
        </w:rPr>
        <w:t xml:space="preserve"> </w:t>
      </w:r>
      <w:proofErr w:type="spellStart"/>
      <w:r w:rsidRPr="005C6685">
        <w:rPr>
          <w:rFonts w:ascii="Arial" w:hAnsi="Arial" w:cs="Arial"/>
          <w:sz w:val="20"/>
          <w:szCs w:val="20"/>
        </w:rPr>
        <w:t>Cardiothoracic</w:t>
      </w:r>
      <w:proofErr w:type="spellEnd"/>
      <w:r w:rsidRPr="005C6685">
        <w:rPr>
          <w:rFonts w:ascii="Arial" w:hAnsi="Arial" w:cs="Arial"/>
          <w:sz w:val="20"/>
          <w:szCs w:val="20"/>
        </w:rPr>
        <w:t>-Renal-</w:t>
      </w:r>
      <w:proofErr w:type="spellStart"/>
      <w:r w:rsidRPr="005C6685">
        <w:rPr>
          <w:rFonts w:ascii="Arial" w:hAnsi="Arial" w:cs="Arial"/>
          <w:sz w:val="20"/>
          <w:szCs w:val="20"/>
        </w:rPr>
        <w:t>Diseases</w:t>
      </w:r>
      <w:proofErr w:type="spellEnd"/>
      <w:r w:rsidRPr="005C6685">
        <w:rPr>
          <w:rFonts w:ascii="Arial" w:hAnsi="Arial" w:cs="Arial"/>
          <w:sz w:val="20"/>
          <w:szCs w:val="20"/>
        </w:rPr>
        <w:t xml:space="preserve"> - 2017 Lisboa, Portugal” nos dias 4 e 5 de novembro de 2017. Ministrou a palestra “</w:t>
      </w:r>
      <w:proofErr w:type="spellStart"/>
      <w:r w:rsidRPr="005C6685">
        <w:rPr>
          <w:rFonts w:ascii="Arial" w:hAnsi="Arial" w:cs="Arial"/>
          <w:sz w:val="20"/>
          <w:szCs w:val="20"/>
        </w:rPr>
        <w:t>Protocol</w:t>
      </w:r>
      <w:proofErr w:type="spellEnd"/>
      <w:r w:rsidRPr="005C6685">
        <w:rPr>
          <w:rFonts w:ascii="Arial" w:hAnsi="Arial" w:cs="Arial"/>
          <w:sz w:val="20"/>
          <w:szCs w:val="20"/>
        </w:rPr>
        <w:t xml:space="preserve"> in </w:t>
      </w:r>
      <w:proofErr w:type="spellStart"/>
      <w:r w:rsidRPr="005C6685">
        <w:rPr>
          <w:rFonts w:ascii="Arial" w:hAnsi="Arial" w:cs="Arial"/>
          <w:sz w:val="20"/>
          <w:szCs w:val="20"/>
        </w:rPr>
        <w:t>cardiac</w:t>
      </w:r>
      <w:proofErr w:type="spellEnd"/>
      <w:r w:rsidRPr="005C6685">
        <w:rPr>
          <w:rFonts w:ascii="Arial" w:hAnsi="Arial" w:cs="Arial"/>
          <w:sz w:val="20"/>
          <w:szCs w:val="20"/>
        </w:rPr>
        <w:t xml:space="preserve"> </w:t>
      </w:r>
      <w:proofErr w:type="spellStart"/>
      <w:r w:rsidRPr="005C6685">
        <w:rPr>
          <w:rFonts w:ascii="Arial" w:hAnsi="Arial" w:cs="Arial"/>
          <w:sz w:val="20"/>
          <w:szCs w:val="20"/>
        </w:rPr>
        <w:t>rehabilitation</w:t>
      </w:r>
      <w:proofErr w:type="spellEnd"/>
      <w:r w:rsidRPr="005C6685">
        <w:rPr>
          <w:rFonts w:ascii="Arial" w:hAnsi="Arial" w:cs="Arial"/>
          <w:sz w:val="20"/>
          <w:szCs w:val="20"/>
        </w:rPr>
        <w:t xml:space="preserve"> in </w:t>
      </w:r>
      <w:proofErr w:type="spellStart"/>
      <w:r w:rsidRPr="005C6685">
        <w:rPr>
          <w:rFonts w:ascii="Arial" w:hAnsi="Arial" w:cs="Arial"/>
          <w:sz w:val="20"/>
          <w:szCs w:val="20"/>
        </w:rPr>
        <w:t>cardiac</w:t>
      </w:r>
      <w:proofErr w:type="spellEnd"/>
      <w:r w:rsidRPr="005C6685">
        <w:rPr>
          <w:rFonts w:ascii="Arial" w:hAnsi="Arial" w:cs="Arial"/>
          <w:sz w:val="20"/>
          <w:szCs w:val="20"/>
        </w:rPr>
        <w:t xml:space="preserve"> </w:t>
      </w:r>
      <w:proofErr w:type="spellStart"/>
      <w:r w:rsidRPr="005C6685">
        <w:rPr>
          <w:rFonts w:ascii="Arial" w:hAnsi="Arial" w:cs="Arial"/>
          <w:sz w:val="20"/>
          <w:szCs w:val="20"/>
        </w:rPr>
        <w:t>surgery</w:t>
      </w:r>
      <w:proofErr w:type="spellEnd"/>
      <w:r w:rsidRPr="005C6685">
        <w:rPr>
          <w:rFonts w:ascii="Arial" w:hAnsi="Arial" w:cs="Arial"/>
          <w:sz w:val="20"/>
          <w:szCs w:val="20"/>
        </w:rPr>
        <w:t xml:space="preserve"> in </w:t>
      </w:r>
      <w:proofErr w:type="spellStart"/>
      <w:r w:rsidRPr="005C6685">
        <w:rPr>
          <w:rFonts w:ascii="Arial" w:hAnsi="Arial" w:cs="Arial"/>
          <w:sz w:val="20"/>
          <w:szCs w:val="20"/>
        </w:rPr>
        <w:t>the</w:t>
      </w:r>
      <w:proofErr w:type="spellEnd"/>
      <w:r w:rsidRPr="005C6685">
        <w:rPr>
          <w:rFonts w:ascii="Arial" w:hAnsi="Arial" w:cs="Arial"/>
          <w:sz w:val="20"/>
          <w:szCs w:val="20"/>
        </w:rPr>
        <w:t xml:space="preserve"> hospital </w:t>
      </w:r>
      <w:proofErr w:type="spellStart"/>
      <w:r w:rsidRPr="005C6685">
        <w:rPr>
          <w:rFonts w:ascii="Arial" w:hAnsi="Arial" w:cs="Arial"/>
          <w:sz w:val="20"/>
          <w:szCs w:val="20"/>
        </w:rPr>
        <w:t>phase</w:t>
      </w:r>
      <w:proofErr w:type="spellEnd"/>
      <w:r w:rsidRPr="005C6685">
        <w:rPr>
          <w:rFonts w:ascii="Arial" w:hAnsi="Arial" w:cs="Arial"/>
          <w:sz w:val="20"/>
          <w:szCs w:val="20"/>
        </w:rPr>
        <w:t>” (5/11/2017), apresentou os resultados da pesquisa em forma de pôster e coordenou as palestras (</w:t>
      </w:r>
      <w:proofErr w:type="spellStart"/>
      <w:r w:rsidRPr="005C6685">
        <w:rPr>
          <w:rFonts w:ascii="Arial" w:hAnsi="Arial" w:cs="Arial"/>
          <w:sz w:val="20"/>
          <w:szCs w:val="20"/>
        </w:rPr>
        <w:t>co-chair</w:t>
      </w:r>
      <w:proofErr w:type="spellEnd"/>
      <w:r w:rsidRPr="005C6685">
        <w:rPr>
          <w:rFonts w:ascii="Arial" w:hAnsi="Arial" w:cs="Arial"/>
          <w:sz w:val="20"/>
          <w:szCs w:val="20"/>
        </w:rPr>
        <w:t>) na mesa do dia 5 de novembro.</w:t>
      </w:r>
    </w:p>
    <w:p w:rsidR="0055541D" w:rsidRPr="005C6685" w:rsidRDefault="0055541D" w:rsidP="002551E7">
      <w:pPr>
        <w:autoSpaceDE w:val="0"/>
        <w:autoSpaceDN w:val="0"/>
        <w:adjustRightInd w:val="0"/>
        <w:spacing w:before="120" w:after="120"/>
        <w:ind w:firstLine="709"/>
        <w:jc w:val="both"/>
        <w:rPr>
          <w:rFonts w:ascii="Arial" w:hAnsi="Arial" w:cs="Arial"/>
          <w:sz w:val="20"/>
          <w:szCs w:val="20"/>
        </w:rPr>
      </w:pPr>
      <w:r w:rsidRPr="005C6685">
        <w:rPr>
          <w:rFonts w:ascii="Arial" w:hAnsi="Arial" w:cs="Arial"/>
          <w:sz w:val="20"/>
          <w:szCs w:val="20"/>
        </w:rPr>
        <w:t>Participou da reunião do Comitê Internacional da Organização do 5° Congresso Inte</w:t>
      </w:r>
      <w:r w:rsidR="004B3DB3">
        <w:rPr>
          <w:rFonts w:ascii="Arial" w:hAnsi="Arial" w:cs="Arial"/>
          <w:sz w:val="20"/>
          <w:szCs w:val="20"/>
        </w:rPr>
        <w:t xml:space="preserve">rnacional em Saúde, que integra, </w:t>
      </w:r>
      <w:r w:rsidRPr="005C6685">
        <w:rPr>
          <w:rFonts w:ascii="Arial" w:hAnsi="Arial" w:cs="Arial"/>
          <w:sz w:val="20"/>
          <w:szCs w:val="20"/>
        </w:rPr>
        <w:t>r</w:t>
      </w:r>
      <w:r w:rsidR="004B3DB3">
        <w:rPr>
          <w:rFonts w:ascii="Arial" w:hAnsi="Arial" w:cs="Arial"/>
          <w:sz w:val="20"/>
          <w:szCs w:val="20"/>
        </w:rPr>
        <w:t>epresentando o Brasil e a UNIJUÍ</w:t>
      </w:r>
      <w:r w:rsidRPr="005C6685">
        <w:rPr>
          <w:rFonts w:ascii="Arial" w:hAnsi="Arial" w:cs="Arial"/>
          <w:sz w:val="20"/>
          <w:szCs w:val="20"/>
        </w:rPr>
        <w:t xml:space="preserve"> </w:t>
      </w:r>
      <w:r w:rsidR="004B3DB3">
        <w:rPr>
          <w:rFonts w:ascii="Arial" w:hAnsi="Arial" w:cs="Arial"/>
          <w:sz w:val="20"/>
          <w:szCs w:val="20"/>
        </w:rPr>
        <w:t xml:space="preserve">no </w:t>
      </w:r>
      <w:r w:rsidRPr="005C6685">
        <w:rPr>
          <w:rFonts w:ascii="Arial" w:hAnsi="Arial" w:cs="Arial"/>
          <w:sz w:val="20"/>
          <w:szCs w:val="20"/>
        </w:rPr>
        <w:t>dia 3 de novembro. A temática é Atividade Física e Saúde e ocorrerá dia</w:t>
      </w:r>
      <w:r w:rsidR="004B3DB3">
        <w:rPr>
          <w:rFonts w:ascii="Arial" w:hAnsi="Arial" w:cs="Arial"/>
          <w:sz w:val="20"/>
          <w:szCs w:val="20"/>
        </w:rPr>
        <w:t>s</w:t>
      </w:r>
      <w:r w:rsidRPr="005C6685">
        <w:rPr>
          <w:rFonts w:ascii="Arial" w:hAnsi="Arial" w:cs="Arial"/>
          <w:sz w:val="20"/>
          <w:szCs w:val="20"/>
        </w:rPr>
        <w:t xml:space="preserve"> 10 a 13 de julho de 2018, em Portugal.</w:t>
      </w:r>
    </w:p>
    <w:p w:rsidR="0055541D" w:rsidRPr="005C6685" w:rsidRDefault="0055541D" w:rsidP="002551E7">
      <w:pPr>
        <w:spacing w:before="120" w:after="120"/>
        <w:ind w:firstLine="709"/>
        <w:jc w:val="both"/>
        <w:rPr>
          <w:rFonts w:ascii="Arial" w:hAnsi="Arial" w:cs="Arial"/>
          <w:sz w:val="20"/>
          <w:szCs w:val="20"/>
        </w:rPr>
      </w:pPr>
      <w:r w:rsidRPr="005C6685">
        <w:rPr>
          <w:rFonts w:ascii="Arial" w:hAnsi="Arial" w:cs="Arial"/>
          <w:sz w:val="20"/>
          <w:szCs w:val="20"/>
        </w:rPr>
        <w:t xml:space="preserve">Na Universidade de Minho, em Braga, Portugal, proferiu a palestra denominada “Reabilitação Cardíaca e perspectivas de pesquisas futuras” para um grupo de pesquisas com o objetivo de conhecerem as pesquisas realizadas na </w:t>
      </w:r>
      <w:r w:rsidR="004B3DB3" w:rsidRPr="005C6685">
        <w:rPr>
          <w:rFonts w:ascii="Arial" w:hAnsi="Arial" w:cs="Arial"/>
          <w:sz w:val="20"/>
          <w:szCs w:val="20"/>
        </w:rPr>
        <w:t xml:space="preserve">UNIJUÍ </w:t>
      </w:r>
      <w:r w:rsidRPr="005C6685">
        <w:rPr>
          <w:rFonts w:ascii="Arial" w:hAnsi="Arial" w:cs="Arial"/>
          <w:sz w:val="20"/>
          <w:szCs w:val="20"/>
        </w:rPr>
        <w:t>e, em especial, as desenvolvidas pelo grupo de pesquisa em Atenção em Saúde (GPAS).</w:t>
      </w:r>
    </w:p>
    <w:p w:rsidR="0055541D" w:rsidRPr="005C6685" w:rsidRDefault="0055541D" w:rsidP="002551E7">
      <w:pPr>
        <w:autoSpaceDE w:val="0"/>
        <w:autoSpaceDN w:val="0"/>
        <w:adjustRightInd w:val="0"/>
        <w:spacing w:before="120" w:after="120"/>
        <w:jc w:val="both"/>
        <w:rPr>
          <w:rFonts w:ascii="Arial" w:hAnsi="Arial" w:cs="Arial"/>
          <w:sz w:val="20"/>
          <w:szCs w:val="20"/>
        </w:rPr>
      </w:pPr>
    </w:p>
    <w:p w:rsidR="0055541D" w:rsidRPr="00CD650A" w:rsidRDefault="0055541D" w:rsidP="00CD650A">
      <w:pPr>
        <w:autoSpaceDE w:val="0"/>
        <w:autoSpaceDN w:val="0"/>
        <w:adjustRightInd w:val="0"/>
        <w:spacing w:before="120" w:after="120"/>
        <w:jc w:val="both"/>
        <w:rPr>
          <w:rFonts w:ascii="Arial" w:hAnsi="Arial" w:cs="Arial"/>
          <w:b/>
          <w:sz w:val="20"/>
          <w:szCs w:val="20"/>
        </w:rPr>
      </w:pPr>
      <w:r w:rsidRPr="00CD650A">
        <w:rPr>
          <w:rFonts w:ascii="Arial" w:hAnsi="Arial" w:cs="Arial"/>
          <w:b/>
          <w:sz w:val="20"/>
          <w:szCs w:val="20"/>
        </w:rPr>
        <w:t>Atividades internacionais realizadas pelo PPG</w:t>
      </w:r>
      <w:r w:rsidR="008137CE" w:rsidRPr="00CD650A">
        <w:rPr>
          <w:rFonts w:ascii="Arial" w:hAnsi="Arial" w:cs="Arial"/>
          <w:b/>
          <w:sz w:val="20"/>
          <w:szCs w:val="20"/>
        </w:rPr>
        <w:t>SS</w:t>
      </w:r>
      <w:r w:rsidRPr="00CD650A">
        <w:rPr>
          <w:rFonts w:ascii="Arial" w:hAnsi="Arial" w:cs="Arial"/>
          <w:b/>
          <w:sz w:val="20"/>
          <w:szCs w:val="20"/>
        </w:rPr>
        <w:t xml:space="preserve"> em Educação nas Ciências</w:t>
      </w:r>
      <w:r w:rsidR="004B3DB3">
        <w:rPr>
          <w:rFonts w:ascii="Arial" w:hAnsi="Arial" w:cs="Arial"/>
          <w:b/>
          <w:sz w:val="20"/>
          <w:szCs w:val="20"/>
        </w:rPr>
        <w:t>/DHE</w:t>
      </w:r>
      <w:r w:rsidRPr="00CD650A">
        <w:rPr>
          <w:rFonts w:ascii="Arial" w:hAnsi="Arial" w:cs="Arial"/>
          <w:b/>
          <w:sz w:val="20"/>
          <w:szCs w:val="20"/>
        </w:rPr>
        <w:t xml:space="preserve">: </w:t>
      </w:r>
    </w:p>
    <w:p w:rsidR="0055541D" w:rsidRPr="005C6685" w:rsidRDefault="004B3DB3" w:rsidP="002551E7">
      <w:pPr>
        <w:spacing w:before="120" w:after="120"/>
        <w:rPr>
          <w:rFonts w:ascii="Arial" w:hAnsi="Arial" w:cs="Arial"/>
          <w:b/>
          <w:sz w:val="20"/>
          <w:szCs w:val="20"/>
        </w:rPr>
      </w:pPr>
      <w:r>
        <w:rPr>
          <w:rFonts w:ascii="Arial" w:hAnsi="Arial" w:cs="Arial"/>
          <w:b/>
          <w:sz w:val="20"/>
          <w:szCs w:val="20"/>
        </w:rPr>
        <w:t>Professor Dr. Walter Frantz</w:t>
      </w:r>
    </w:p>
    <w:p w:rsidR="0055541D" w:rsidRPr="005C6685" w:rsidRDefault="0055541D" w:rsidP="00CD650A">
      <w:pPr>
        <w:spacing w:before="120" w:after="120"/>
        <w:ind w:firstLine="709"/>
        <w:jc w:val="both"/>
        <w:rPr>
          <w:rFonts w:ascii="Arial" w:hAnsi="Arial" w:cs="Arial"/>
          <w:b/>
          <w:sz w:val="20"/>
          <w:szCs w:val="20"/>
        </w:rPr>
      </w:pPr>
      <w:r w:rsidRPr="005C6685">
        <w:rPr>
          <w:rFonts w:ascii="Arial" w:hAnsi="Arial" w:cs="Arial"/>
          <w:sz w:val="20"/>
          <w:szCs w:val="20"/>
        </w:rPr>
        <w:t>Acompanhamento e orientação de doutorandos e mestrandos, do PPGEC, com vistas a estágios em universidades no exterior. Visita acadêmica à Universidade de Osnabrück/Alemanha (</w:t>
      </w:r>
      <w:r w:rsidR="004B3DB3">
        <w:rPr>
          <w:rFonts w:ascii="Arial" w:hAnsi="Arial" w:cs="Arial"/>
          <w:sz w:val="20"/>
          <w:szCs w:val="20"/>
        </w:rPr>
        <w:t>professor</w:t>
      </w:r>
      <w:r w:rsidRPr="005C6685">
        <w:rPr>
          <w:rFonts w:ascii="Arial" w:hAnsi="Arial" w:cs="Arial"/>
          <w:sz w:val="20"/>
          <w:szCs w:val="20"/>
        </w:rPr>
        <w:t xml:space="preserve"> Dr. </w:t>
      </w:r>
      <w:proofErr w:type="spellStart"/>
      <w:r w:rsidRPr="005C6685">
        <w:rPr>
          <w:rFonts w:ascii="Arial" w:hAnsi="Arial" w:cs="Arial"/>
          <w:sz w:val="20"/>
          <w:szCs w:val="20"/>
        </w:rPr>
        <w:t>Gyoergy</w:t>
      </w:r>
      <w:proofErr w:type="spellEnd"/>
      <w:r w:rsidRPr="005C6685">
        <w:rPr>
          <w:rFonts w:ascii="Arial" w:hAnsi="Arial" w:cs="Arial"/>
          <w:sz w:val="20"/>
          <w:szCs w:val="20"/>
        </w:rPr>
        <w:t xml:space="preserve"> </w:t>
      </w:r>
      <w:proofErr w:type="spellStart"/>
      <w:r w:rsidRPr="005C6685">
        <w:rPr>
          <w:rFonts w:ascii="Arial" w:hAnsi="Arial" w:cs="Arial"/>
          <w:sz w:val="20"/>
          <w:szCs w:val="20"/>
        </w:rPr>
        <w:t>Széll</w:t>
      </w:r>
      <w:proofErr w:type="spellEnd"/>
      <w:r w:rsidRPr="005C6685">
        <w:rPr>
          <w:rFonts w:ascii="Arial" w:hAnsi="Arial" w:cs="Arial"/>
          <w:sz w:val="20"/>
          <w:szCs w:val="20"/>
        </w:rPr>
        <w:t>) e Universidade de Sevilha/Espanha (</w:t>
      </w:r>
      <w:r w:rsidR="004B3DB3">
        <w:rPr>
          <w:rFonts w:ascii="Arial" w:hAnsi="Arial" w:cs="Arial"/>
          <w:sz w:val="20"/>
          <w:szCs w:val="20"/>
        </w:rPr>
        <w:t>professor</w:t>
      </w:r>
      <w:r w:rsidRPr="005C6685">
        <w:rPr>
          <w:rFonts w:ascii="Arial" w:hAnsi="Arial" w:cs="Arial"/>
          <w:sz w:val="20"/>
          <w:szCs w:val="20"/>
        </w:rPr>
        <w:t xml:space="preserve"> Dr. Francisco García e </w:t>
      </w:r>
      <w:r w:rsidR="004B3DB3">
        <w:rPr>
          <w:rFonts w:ascii="Arial" w:hAnsi="Arial" w:cs="Arial"/>
          <w:sz w:val="20"/>
          <w:szCs w:val="20"/>
        </w:rPr>
        <w:t>professor</w:t>
      </w:r>
      <w:r w:rsidRPr="005C6685">
        <w:rPr>
          <w:rFonts w:ascii="Arial" w:hAnsi="Arial" w:cs="Arial"/>
          <w:sz w:val="20"/>
          <w:szCs w:val="20"/>
        </w:rPr>
        <w:t xml:space="preserve"> Dr. Álvaro Sánchez) com o objetivo de avaliar atividades de cooperação </w:t>
      </w:r>
      <w:r w:rsidR="004B3DB3">
        <w:rPr>
          <w:rFonts w:ascii="Arial" w:hAnsi="Arial" w:cs="Arial"/>
          <w:sz w:val="20"/>
          <w:szCs w:val="20"/>
        </w:rPr>
        <w:t xml:space="preserve">(Doutorado Sanduiche). A UNIJUÍ </w:t>
      </w:r>
      <w:r w:rsidRPr="005C6685">
        <w:rPr>
          <w:rFonts w:ascii="Arial" w:hAnsi="Arial" w:cs="Arial"/>
          <w:sz w:val="20"/>
          <w:szCs w:val="20"/>
        </w:rPr>
        <w:t>e a Universidade de Osnabrück, há anos, mantêm um convênio de cooperação, cujas atividades são</w:t>
      </w:r>
      <w:r w:rsidR="004B3DB3">
        <w:rPr>
          <w:rFonts w:ascii="Arial" w:hAnsi="Arial" w:cs="Arial"/>
          <w:sz w:val="20"/>
          <w:szCs w:val="20"/>
        </w:rPr>
        <w:t xml:space="preserve"> coordenadas, de parte da UNIJUÍ</w:t>
      </w:r>
      <w:r w:rsidRPr="005C6685">
        <w:rPr>
          <w:rFonts w:ascii="Arial" w:hAnsi="Arial" w:cs="Arial"/>
          <w:sz w:val="20"/>
          <w:szCs w:val="20"/>
        </w:rPr>
        <w:t xml:space="preserve">, pelo </w:t>
      </w:r>
      <w:r w:rsidR="004B3DB3">
        <w:rPr>
          <w:rFonts w:ascii="Arial" w:hAnsi="Arial" w:cs="Arial"/>
          <w:sz w:val="20"/>
          <w:szCs w:val="20"/>
        </w:rPr>
        <w:t>professor Dr.</w:t>
      </w:r>
      <w:r w:rsidRPr="005C6685">
        <w:rPr>
          <w:rFonts w:ascii="Arial" w:hAnsi="Arial" w:cs="Arial"/>
          <w:sz w:val="20"/>
          <w:szCs w:val="20"/>
        </w:rPr>
        <w:t xml:space="preserve"> Walter Frantz e, de parte da Universidade de Osnabrück, pelo </w:t>
      </w:r>
      <w:r w:rsidR="004B3DB3">
        <w:rPr>
          <w:rFonts w:ascii="Arial" w:hAnsi="Arial" w:cs="Arial"/>
          <w:sz w:val="20"/>
          <w:szCs w:val="20"/>
        </w:rPr>
        <w:t>professor</w:t>
      </w:r>
      <w:r w:rsidRPr="005C6685">
        <w:rPr>
          <w:rFonts w:ascii="Arial" w:hAnsi="Arial" w:cs="Arial"/>
          <w:sz w:val="20"/>
          <w:szCs w:val="20"/>
        </w:rPr>
        <w:t xml:space="preserve"> </w:t>
      </w:r>
      <w:proofErr w:type="spellStart"/>
      <w:r w:rsidRPr="005C6685">
        <w:rPr>
          <w:rFonts w:ascii="Arial" w:hAnsi="Arial" w:cs="Arial"/>
          <w:sz w:val="20"/>
          <w:szCs w:val="20"/>
        </w:rPr>
        <w:t>Gyoergy</w:t>
      </w:r>
      <w:proofErr w:type="spellEnd"/>
      <w:r w:rsidRPr="005C6685">
        <w:rPr>
          <w:rFonts w:ascii="Arial" w:hAnsi="Arial" w:cs="Arial"/>
          <w:sz w:val="20"/>
          <w:szCs w:val="20"/>
        </w:rPr>
        <w:t xml:space="preserve"> </w:t>
      </w:r>
      <w:proofErr w:type="spellStart"/>
      <w:r w:rsidRPr="005C6685">
        <w:rPr>
          <w:rFonts w:ascii="Arial" w:hAnsi="Arial" w:cs="Arial"/>
          <w:sz w:val="20"/>
          <w:szCs w:val="20"/>
        </w:rPr>
        <w:t>Széll</w:t>
      </w:r>
      <w:proofErr w:type="spellEnd"/>
      <w:r w:rsidRPr="005C6685">
        <w:rPr>
          <w:rFonts w:ascii="Arial" w:hAnsi="Arial" w:cs="Arial"/>
          <w:sz w:val="20"/>
          <w:szCs w:val="20"/>
        </w:rPr>
        <w:t>.</w:t>
      </w:r>
    </w:p>
    <w:p w:rsidR="0055541D" w:rsidRPr="005C6685" w:rsidRDefault="004B3DB3" w:rsidP="00CD650A">
      <w:pPr>
        <w:spacing w:before="120" w:after="120"/>
        <w:ind w:firstLine="709"/>
        <w:jc w:val="both"/>
        <w:rPr>
          <w:rFonts w:ascii="Arial" w:hAnsi="Arial" w:cs="Arial"/>
          <w:sz w:val="20"/>
          <w:szCs w:val="20"/>
        </w:rPr>
      </w:pPr>
      <w:r>
        <w:rPr>
          <w:rFonts w:ascii="Arial" w:hAnsi="Arial" w:cs="Arial"/>
          <w:sz w:val="20"/>
          <w:szCs w:val="20"/>
        </w:rPr>
        <w:t>No contexto do esforço da UNIJUÍ</w:t>
      </w:r>
      <w:r w:rsidR="0055541D" w:rsidRPr="005C6685">
        <w:rPr>
          <w:rFonts w:ascii="Arial" w:hAnsi="Arial" w:cs="Arial"/>
          <w:sz w:val="20"/>
          <w:szCs w:val="20"/>
        </w:rPr>
        <w:t xml:space="preserve"> por manter e ampliar contatos, intercâmbio e atividades de cooperação internacional, est</w:t>
      </w:r>
      <w:r>
        <w:rPr>
          <w:rFonts w:ascii="Arial" w:hAnsi="Arial" w:cs="Arial"/>
          <w:sz w:val="20"/>
          <w:szCs w:val="20"/>
        </w:rPr>
        <w:t>e</w:t>
      </w:r>
      <w:r w:rsidR="0055541D" w:rsidRPr="005C6685">
        <w:rPr>
          <w:rFonts w:ascii="Arial" w:hAnsi="Arial" w:cs="Arial"/>
          <w:sz w:val="20"/>
          <w:szCs w:val="20"/>
        </w:rPr>
        <w:t xml:space="preserve">ve na Alemanha e na Espanha, em novembro de 2017. Na Universidade de Osnabrück, ocorreu uma reunião com o objetivo de avaliar o andamento das atividades e projetar sua continuidade. Avaliou-se as possibilidades de iniciar novos contatos com outras áreas de conhecimento. As questões pontuais de cada projeto devem ser tratadas com cada área específica. Neste sentido, </w:t>
      </w:r>
      <w:r w:rsidR="0055541D" w:rsidRPr="005C6685">
        <w:rPr>
          <w:rFonts w:ascii="Arial" w:hAnsi="Arial" w:cs="Arial"/>
          <w:iCs/>
          <w:sz w:val="20"/>
          <w:szCs w:val="20"/>
        </w:rPr>
        <w:t xml:space="preserve">ocorreram reuniões de trabalho </w:t>
      </w:r>
      <w:r w:rsidR="0055541D" w:rsidRPr="005C6685">
        <w:rPr>
          <w:rFonts w:ascii="Arial" w:hAnsi="Arial" w:cs="Arial"/>
          <w:sz w:val="20"/>
          <w:szCs w:val="20"/>
        </w:rPr>
        <w:t xml:space="preserve">com o </w:t>
      </w:r>
      <w:proofErr w:type="spellStart"/>
      <w:r w:rsidR="0055541D" w:rsidRPr="005C6685">
        <w:rPr>
          <w:rFonts w:ascii="Arial" w:hAnsi="Arial" w:cs="Arial"/>
          <w:sz w:val="20"/>
          <w:szCs w:val="20"/>
        </w:rPr>
        <w:t>Büro</w:t>
      </w:r>
      <w:proofErr w:type="spellEnd"/>
      <w:r w:rsidR="0055541D" w:rsidRPr="005C6685">
        <w:rPr>
          <w:rFonts w:ascii="Arial" w:hAnsi="Arial" w:cs="Arial"/>
          <w:sz w:val="20"/>
          <w:szCs w:val="20"/>
        </w:rPr>
        <w:t xml:space="preserve"> </w:t>
      </w:r>
      <w:proofErr w:type="spellStart"/>
      <w:r w:rsidR="0055541D" w:rsidRPr="005C6685">
        <w:rPr>
          <w:rFonts w:ascii="Arial" w:hAnsi="Arial" w:cs="Arial"/>
          <w:sz w:val="20"/>
          <w:szCs w:val="20"/>
        </w:rPr>
        <w:t>Auslandsstudium</w:t>
      </w:r>
      <w:proofErr w:type="spellEnd"/>
      <w:r w:rsidR="0055541D" w:rsidRPr="005C6685">
        <w:rPr>
          <w:rFonts w:ascii="Arial" w:hAnsi="Arial" w:cs="Arial"/>
          <w:sz w:val="20"/>
          <w:szCs w:val="20"/>
        </w:rPr>
        <w:t xml:space="preserve"> &amp; </w:t>
      </w:r>
      <w:proofErr w:type="spellStart"/>
      <w:r w:rsidR="0055541D" w:rsidRPr="005C6685">
        <w:rPr>
          <w:rFonts w:ascii="Arial" w:hAnsi="Arial" w:cs="Arial"/>
          <w:sz w:val="20"/>
          <w:szCs w:val="20"/>
        </w:rPr>
        <w:t>Praktika</w:t>
      </w:r>
      <w:proofErr w:type="spellEnd"/>
      <w:r w:rsidR="0055541D" w:rsidRPr="005C6685">
        <w:rPr>
          <w:rFonts w:ascii="Arial" w:hAnsi="Arial" w:cs="Arial"/>
          <w:sz w:val="20"/>
          <w:szCs w:val="20"/>
        </w:rPr>
        <w:t xml:space="preserve">, </w:t>
      </w:r>
      <w:proofErr w:type="spellStart"/>
      <w:r w:rsidR="0055541D" w:rsidRPr="005C6685">
        <w:rPr>
          <w:rFonts w:ascii="Arial" w:hAnsi="Arial" w:cs="Arial"/>
          <w:sz w:val="20"/>
          <w:szCs w:val="20"/>
        </w:rPr>
        <w:t>Fachbereich</w:t>
      </w:r>
      <w:proofErr w:type="spellEnd"/>
      <w:r w:rsidR="0055541D" w:rsidRPr="005C6685">
        <w:rPr>
          <w:rFonts w:ascii="Arial" w:hAnsi="Arial" w:cs="Arial"/>
          <w:sz w:val="20"/>
          <w:szCs w:val="20"/>
        </w:rPr>
        <w:t xml:space="preserve"> </w:t>
      </w:r>
      <w:proofErr w:type="spellStart"/>
      <w:r w:rsidR="0055541D" w:rsidRPr="005C6685">
        <w:rPr>
          <w:rFonts w:ascii="Arial" w:hAnsi="Arial" w:cs="Arial"/>
          <w:sz w:val="20"/>
          <w:szCs w:val="20"/>
        </w:rPr>
        <w:t>Kultur</w:t>
      </w:r>
      <w:proofErr w:type="spellEnd"/>
      <w:r>
        <w:rPr>
          <w:rFonts w:ascii="Arial" w:hAnsi="Arial" w:cs="Arial"/>
          <w:sz w:val="20"/>
          <w:szCs w:val="20"/>
        </w:rPr>
        <w:t xml:space="preserve"> </w:t>
      </w:r>
      <w:r w:rsidR="0055541D" w:rsidRPr="005C6685">
        <w:rPr>
          <w:rFonts w:ascii="Arial" w:hAnsi="Arial" w:cs="Arial"/>
          <w:sz w:val="20"/>
          <w:szCs w:val="20"/>
        </w:rPr>
        <w:t xml:space="preserve">- </w:t>
      </w:r>
      <w:proofErr w:type="spellStart"/>
      <w:r w:rsidR="0055541D" w:rsidRPr="005C6685">
        <w:rPr>
          <w:rFonts w:ascii="Arial" w:hAnsi="Arial" w:cs="Arial"/>
          <w:sz w:val="20"/>
          <w:szCs w:val="20"/>
        </w:rPr>
        <w:t>und</w:t>
      </w:r>
      <w:proofErr w:type="spellEnd"/>
      <w:r w:rsidR="0055541D" w:rsidRPr="005C6685">
        <w:rPr>
          <w:rFonts w:ascii="Arial" w:hAnsi="Arial" w:cs="Arial"/>
          <w:sz w:val="20"/>
          <w:szCs w:val="20"/>
        </w:rPr>
        <w:t xml:space="preserve"> </w:t>
      </w:r>
      <w:proofErr w:type="spellStart"/>
      <w:r w:rsidR="0055541D" w:rsidRPr="005C6685">
        <w:rPr>
          <w:rFonts w:ascii="Arial" w:hAnsi="Arial" w:cs="Arial"/>
          <w:sz w:val="20"/>
          <w:szCs w:val="20"/>
        </w:rPr>
        <w:t>Sozialwissenschaften</w:t>
      </w:r>
      <w:proofErr w:type="spellEnd"/>
      <w:r w:rsidR="0055541D" w:rsidRPr="005C6685">
        <w:rPr>
          <w:rFonts w:ascii="Arial" w:hAnsi="Arial" w:cs="Arial"/>
          <w:sz w:val="20"/>
          <w:szCs w:val="20"/>
        </w:rPr>
        <w:t xml:space="preserve">, estando presentes </w:t>
      </w:r>
      <w:r>
        <w:rPr>
          <w:rFonts w:ascii="Arial" w:hAnsi="Arial" w:cs="Arial"/>
          <w:sz w:val="20"/>
          <w:szCs w:val="20"/>
        </w:rPr>
        <w:t>os professores</w:t>
      </w:r>
      <w:r w:rsidR="0055541D" w:rsidRPr="005C6685">
        <w:rPr>
          <w:rFonts w:ascii="Arial" w:hAnsi="Arial" w:cs="Arial"/>
          <w:sz w:val="20"/>
          <w:szCs w:val="20"/>
        </w:rPr>
        <w:t xml:space="preserve"> </w:t>
      </w:r>
      <w:proofErr w:type="spellStart"/>
      <w:r w:rsidR="0055541D" w:rsidRPr="005C6685">
        <w:rPr>
          <w:rFonts w:ascii="Arial" w:hAnsi="Arial" w:cs="Arial"/>
          <w:sz w:val="20"/>
          <w:szCs w:val="20"/>
        </w:rPr>
        <w:t>Gyoergy</w:t>
      </w:r>
      <w:proofErr w:type="spellEnd"/>
      <w:r w:rsidR="0055541D" w:rsidRPr="005C6685">
        <w:rPr>
          <w:rFonts w:ascii="Arial" w:hAnsi="Arial" w:cs="Arial"/>
          <w:sz w:val="20"/>
          <w:szCs w:val="20"/>
        </w:rPr>
        <w:t xml:space="preserve"> </w:t>
      </w:r>
      <w:proofErr w:type="spellStart"/>
      <w:r w:rsidR="0055541D" w:rsidRPr="005C6685">
        <w:rPr>
          <w:rFonts w:ascii="Arial" w:hAnsi="Arial" w:cs="Arial"/>
          <w:sz w:val="20"/>
          <w:szCs w:val="20"/>
        </w:rPr>
        <w:t>Széll</w:t>
      </w:r>
      <w:proofErr w:type="spellEnd"/>
      <w:r>
        <w:rPr>
          <w:rFonts w:ascii="Arial" w:hAnsi="Arial" w:cs="Arial"/>
          <w:sz w:val="20"/>
          <w:szCs w:val="20"/>
        </w:rPr>
        <w:t xml:space="preserve"> e</w:t>
      </w:r>
      <w:r w:rsidR="0055541D" w:rsidRPr="005C6685">
        <w:rPr>
          <w:rFonts w:ascii="Arial" w:hAnsi="Arial" w:cs="Arial"/>
          <w:sz w:val="20"/>
          <w:szCs w:val="20"/>
        </w:rPr>
        <w:t xml:space="preserve"> </w:t>
      </w:r>
      <w:proofErr w:type="spellStart"/>
      <w:r w:rsidR="0055541D" w:rsidRPr="005C6685">
        <w:rPr>
          <w:rFonts w:ascii="Arial" w:hAnsi="Arial" w:cs="Arial"/>
          <w:sz w:val="20"/>
          <w:szCs w:val="20"/>
        </w:rPr>
        <w:t>Ulrich</w:t>
      </w:r>
      <w:proofErr w:type="spellEnd"/>
      <w:r w:rsidR="0055541D" w:rsidRPr="005C6685">
        <w:rPr>
          <w:rFonts w:ascii="Arial" w:hAnsi="Arial" w:cs="Arial"/>
          <w:sz w:val="20"/>
          <w:szCs w:val="20"/>
        </w:rPr>
        <w:t xml:space="preserve"> </w:t>
      </w:r>
      <w:proofErr w:type="spellStart"/>
      <w:r w:rsidR="0055541D" w:rsidRPr="005C6685">
        <w:rPr>
          <w:rFonts w:ascii="Arial" w:hAnsi="Arial" w:cs="Arial"/>
          <w:sz w:val="20"/>
          <w:szCs w:val="20"/>
        </w:rPr>
        <w:t>Schneckener</w:t>
      </w:r>
      <w:proofErr w:type="spellEnd"/>
      <w:r w:rsidR="0055541D" w:rsidRPr="005C6685">
        <w:rPr>
          <w:rFonts w:ascii="Arial" w:hAnsi="Arial" w:cs="Arial"/>
          <w:sz w:val="20"/>
          <w:szCs w:val="20"/>
        </w:rPr>
        <w:t xml:space="preserve">, tratou-se das possibilidades de intercâmbio e cooperação, na área da educação e </w:t>
      </w:r>
      <w:r w:rsidR="0055541D" w:rsidRPr="005C6685">
        <w:rPr>
          <w:rFonts w:ascii="Arial" w:hAnsi="Arial" w:cs="Arial"/>
          <w:sz w:val="20"/>
          <w:szCs w:val="20"/>
        </w:rPr>
        <w:lastRenderedPageBreak/>
        <w:t xml:space="preserve">ciências sociais: intercâmbio de estudantes de graduação e </w:t>
      </w:r>
      <w:r>
        <w:rPr>
          <w:rFonts w:ascii="Arial" w:hAnsi="Arial" w:cs="Arial"/>
          <w:sz w:val="20"/>
          <w:szCs w:val="20"/>
        </w:rPr>
        <w:t xml:space="preserve">de </w:t>
      </w:r>
      <w:r w:rsidR="0055541D" w:rsidRPr="005C6685">
        <w:rPr>
          <w:rFonts w:ascii="Arial" w:hAnsi="Arial" w:cs="Arial"/>
          <w:sz w:val="20"/>
          <w:szCs w:val="20"/>
        </w:rPr>
        <w:t>pós-graduação, doutorado sanduiche, pós-doutorado, atividades de professores visitantes, projetos de pe</w:t>
      </w:r>
      <w:r>
        <w:rPr>
          <w:rFonts w:ascii="Arial" w:hAnsi="Arial" w:cs="Arial"/>
          <w:sz w:val="20"/>
          <w:szCs w:val="20"/>
        </w:rPr>
        <w:t>squisa etc. Estudantes da UNIJUÍ</w:t>
      </w:r>
      <w:r w:rsidR="0055541D" w:rsidRPr="005C6685">
        <w:rPr>
          <w:rFonts w:ascii="Arial" w:hAnsi="Arial" w:cs="Arial"/>
          <w:sz w:val="20"/>
          <w:szCs w:val="20"/>
        </w:rPr>
        <w:t xml:space="preserve"> podem se candidatar para cursar disciplinas em nível de graduação, mestrado e doutorado, de acordo com o convênio existente, em Osnabrück. Especificamente, com relação a </w:t>
      </w:r>
      <w:r>
        <w:rPr>
          <w:rFonts w:ascii="Arial" w:hAnsi="Arial" w:cs="Arial"/>
          <w:sz w:val="20"/>
          <w:szCs w:val="20"/>
        </w:rPr>
        <w:t>interessados, de parte da UNIJUÍ</w:t>
      </w:r>
      <w:r w:rsidR="0055541D" w:rsidRPr="005C6685">
        <w:rPr>
          <w:rFonts w:ascii="Arial" w:hAnsi="Arial" w:cs="Arial"/>
          <w:sz w:val="20"/>
          <w:szCs w:val="20"/>
        </w:rPr>
        <w:t xml:space="preserve">, pode-se pensar em participação de “cursos de verão” para língua alemã ou mesmo de inglês, em Osnabrück. </w:t>
      </w:r>
    </w:p>
    <w:p w:rsidR="0055541D" w:rsidRPr="005C6685" w:rsidRDefault="0055541D" w:rsidP="00CD650A">
      <w:pPr>
        <w:spacing w:before="120" w:after="120"/>
        <w:ind w:firstLine="709"/>
        <w:jc w:val="both"/>
        <w:rPr>
          <w:rFonts w:ascii="Arial" w:hAnsi="Arial" w:cs="Arial"/>
          <w:sz w:val="20"/>
          <w:szCs w:val="20"/>
        </w:rPr>
      </w:pPr>
      <w:r w:rsidRPr="005C6685">
        <w:rPr>
          <w:rFonts w:ascii="Arial" w:hAnsi="Arial" w:cs="Arial"/>
          <w:sz w:val="20"/>
          <w:szCs w:val="20"/>
        </w:rPr>
        <w:t xml:space="preserve">Em Berlin, foram retomados contatos com </w:t>
      </w:r>
      <w:r w:rsidRPr="005C6685">
        <w:rPr>
          <w:rFonts w:ascii="Arial" w:hAnsi="Arial" w:cs="Arial"/>
          <w:i/>
          <w:sz w:val="20"/>
          <w:szCs w:val="20"/>
        </w:rPr>
        <w:t>Pão para o Mundo</w:t>
      </w:r>
      <w:r w:rsidRPr="005C6685">
        <w:rPr>
          <w:rFonts w:ascii="Arial" w:hAnsi="Arial" w:cs="Arial"/>
          <w:sz w:val="20"/>
          <w:szCs w:val="20"/>
        </w:rPr>
        <w:t xml:space="preserve">, </w:t>
      </w:r>
      <w:r w:rsidRPr="005C6685">
        <w:rPr>
          <w:rFonts w:ascii="Arial" w:hAnsi="Arial" w:cs="Arial"/>
          <w:i/>
          <w:sz w:val="20"/>
          <w:szCs w:val="20"/>
        </w:rPr>
        <w:t>Departamento de Bolsas de Estudos, Equipe Bolsas de Estudos para o Desenvolvimento,</w:t>
      </w:r>
      <w:r w:rsidRPr="005C6685">
        <w:rPr>
          <w:rFonts w:ascii="Arial" w:hAnsi="Arial" w:cs="Arial"/>
          <w:sz w:val="20"/>
          <w:szCs w:val="20"/>
        </w:rPr>
        <w:t xml:space="preserve"> das Igrejas de Confissão Luterana, da Alemanha, com objetivo de implementar a cooperação sob novas modalidades: bolsas de estudos para estudantes de pós-graduação, da América Latina, nos prog</w:t>
      </w:r>
      <w:r w:rsidR="004B3DB3">
        <w:rPr>
          <w:rFonts w:ascii="Arial" w:hAnsi="Arial" w:cs="Arial"/>
          <w:sz w:val="20"/>
          <w:szCs w:val="20"/>
        </w:rPr>
        <w:t>ramas de pós-graduação da UNIJUÍ</w:t>
      </w:r>
      <w:r w:rsidRPr="005C6685">
        <w:rPr>
          <w:rFonts w:ascii="Arial" w:hAnsi="Arial" w:cs="Arial"/>
          <w:sz w:val="20"/>
          <w:szCs w:val="20"/>
        </w:rPr>
        <w:t>. Depois de décadas de cooperação com o objetivo de qualific</w:t>
      </w:r>
      <w:r w:rsidR="004B3DB3">
        <w:rPr>
          <w:rFonts w:ascii="Arial" w:hAnsi="Arial" w:cs="Arial"/>
          <w:sz w:val="20"/>
          <w:szCs w:val="20"/>
        </w:rPr>
        <w:t>ar pessoal docente para a UNIJUÍ, agora, a UNIJUÍ</w:t>
      </w:r>
      <w:r w:rsidRPr="005C6685">
        <w:rPr>
          <w:rFonts w:ascii="Arial" w:hAnsi="Arial" w:cs="Arial"/>
          <w:sz w:val="20"/>
          <w:szCs w:val="20"/>
        </w:rPr>
        <w:t xml:space="preserve"> oferece sua contrapartida em projetos do </w:t>
      </w:r>
      <w:r w:rsidRPr="005C6685">
        <w:rPr>
          <w:rFonts w:ascii="Arial" w:hAnsi="Arial" w:cs="Arial"/>
          <w:i/>
          <w:sz w:val="20"/>
          <w:szCs w:val="20"/>
        </w:rPr>
        <w:t xml:space="preserve">Departamento de Bolsas de Estudos, </w:t>
      </w:r>
      <w:r w:rsidRPr="005C6685">
        <w:rPr>
          <w:rFonts w:ascii="Arial" w:hAnsi="Arial" w:cs="Arial"/>
          <w:sz w:val="20"/>
          <w:szCs w:val="20"/>
        </w:rPr>
        <w:t xml:space="preserve">do </w:t>
      </w:r>
      <w:proofErr w:type="spellStart"/>
      <w:r w:rsidRPr="005C6685">
        <w:rPr>
          <w:rFonts w:ascii="Arial" w:hAnsi="Arial" w:cs="Arial"/>
          <w:sz w:val="20"/>
          <w:szCs w:val="20"/>
        </w:rPr>
        <w:t>Evangelischeswerk</w:t>
      </w:r>
      <w:proofErr w:type="spellEnd"/>
      <w:r w:rsidRPr="005C6685">
        <w:rPr>
          <w:rFonts w:ascii="Arial" w:hAnsi="Arial" w:cs="Arial"/>
          <w:sz w:val="20"/>
          <w:szCs w:val="20"/>
        </w:rPr>
        <w:t xml:space="preserve"> </w:t>
      </w:r>
      <w:proofErr w:type="spellStart"/>
      <w:r w:rsidRPr="005C6685">
        <w:rPr>
          <w:rFonts w:ascii="Arial" w:hAnsi="Arial" w:cs="Arial"/>
          <w:sz w:val="20"/>
          <w:szCs w:val="20"/>
        </w:rPr>
        <w:t>für</w:t>
      </w:r>
      <w:proofErr w:type="spellEnd"/>
      <w:r w:rsidRPr="005C6685">
        <w:rPr>
          <w:rFonts w:ascii="Arial" w:hAnsi="Arial" w:cs="Arial"/>
          <w:sz w:val="20"/>
          <w:szCs w:val="20"/>
        </w:rPr>
        <w:t xml:space="preserve"> </w:t>
      </w:r>
      <w:proofErr w:type="spellStart"/>
      <w:r w:rsidRPr="005C6685">
        <w:rPr>
          <w:rFonts w:ascii="Arial" w:hAnsi="Arial" w:cs="Arial"/>
          <w:sz w:val="20"/>
          <w:szCs w:val="20"/>
        </w:rPr>
        <w:t>Diakonie</w:t>
      </w:r>
      <w:proofErr w:type="spellEnd"/>
      <w:r w:rsidRPr="005C6685">
        <w:rPr>
          <w:rFonts w:ascii="Arial" w:hAnsi="Arial" w:cs="Arial"/>
          <w:sz w:val="20"/>
          <w:szCs w:val="20"/>
        </w:rPr>
        <w:t xml:space="preserve"> </w:t>
      </w:r>
      <w:proofErr w:type="spellStart"/>
      <w:r w:rsidRPr="005C6685">
        <w:rPr>
          <w:rFonts w:ascii="Arial" w:hAnsi="Arial" w:cs="Arial"/>
          <w:sz w:val="20"/>
          <w:szCs w:val="20"/>
        </w:rPr>
        <w:t>und</w:t>
      </w:r>
      <w:proofErr w:type="spellEnd"/>
      <w:r w:rsidRPr="005C6685">
        <w:rPr>
          <w:rFonts w:ascii="Arial" w:hAnsi="Arial" w:cs="Arial"/>
          <w:sz w:val="20"/>
          <w:szCs w:val="20"/>
        </w:rPr>
        <w:t xml:space="preserve"> </w:t>
      </w:r>
      <w:proofErr w:type="spellStart"/>
      <w:r w:rsidRPr="005C6685">
        <w:rPr>
          <w:rFonts w:ascii="Arial" w:hAnsi="Arial" w:cs="Arial"/>
          <w:sz w:val="20"/>
          <w:szCs w:val="20"/>
        </w:rPr>
        <w:t>Entwicklung</w:t>
      </w:r>
      <w:proofErr w:type="spellEnd"/>
      <w:r w:rsidRPr="005C6685">
        <w:rPr>
          <w:rFonts w:ascii="Arial" w:hAnsi="Arial" w:cs="Arial"/>
          <w:sz w:val="20"/>
          <w:szCs w:val="20"/>
        </w:rPr>
        <w:t xml:space="preserve"> (EWDE)</w:t>
      </w:r>
      <w:r w:rsidRPr="005C6685">
        <w:rPr>
          <w:rFonts w:ascii="Arial" w:hAnsi="Arial" w:cs="Arial"/>
          <w:i/>
          <w:sz w:val="20"/>
          <w:szCs w:val="20"/>
        </w:rPr>
        <w:t>,</w:t>
      </w:r>
      <w:r w:rsidRPr="005C6685">
        <w:rPr>
          <w:rFonts w:ascii="Arial" w:hAnsi="Arial" w:cs="Arial"/>
          <w:sz w:val="20"/>
          <w:szCs w:val="20"/>
        </w:rPr>
        <w:t xml:space="preserve"> em países latino-americanos, através de bolsas de estudo, no PPGEC. </w:t>
      </w:r>
    </w:p>
    <w:p w:rsidR="0055541D" w:rsidRPr="005C6685" w:rsidRDefault="0055541D" w:rsidP="00CD650A">
      <w:pPr>
        <w:spacing w:before="120" w:after="120"/>
        <w:ind w:firstLine="709"/>
        <w:jc w:val="both"/>
        <w:rPr>
          <w:rFonts w:ascii="Arial" w:hAnsi="Arial" w:cs="Arial"/>
          <w:sz w:val="20"/>
          <w:szCs w:val="20"/>
        </w:rPr>
      </w:pPr>
      <w:r w:rsidRPr="005C6685">
        <w:rPr>
          <w:rFonts w:ascii="Arial" w:hAnsi="Arial" w:cs="Arial"/>
          <w:sz w:val="20"/>
          <w:szCs w:val="20"/>
        </w:rPr>
        <w:t>Com a Universidade de Sevilha/Espanha, há anos, existe cooperação em diferentes áreas. Neste sentido</w:t>
      </w:r>
      <w:r w:rsidR="004B3DB3">
        <w:rPr>
          <w:rFonts w:ascii="Arial" w:hAnsi="Arial" w:cs="Arial"/>
          <w:sz w:val="20"/>
          <w:szCs w:val="20"/>
        </w:rPr>
        <w:t>,</w:t>
      </w:r>
      <w:r w:rsidRPr="005C6685">
        <w:rPr>
          <w:rFonts w:ascii="Arial" w:hAnsi="Arial" w:cs="Arial"/>
          <w:sz w:val="20"/>
          <w:szCs w:val="20"/>
        </w:rPr>
        <w:t xml:space="preserve"> ocorreram reuniões de trabalho com o </w:t>
      </w:r>
      <w:r w:rsidR="004B3DB3">
        <w:rPr>
          <w:rFonts w:ascii="Arial" w:hAnsi="Arial" w:cs="Arial"/>
          <w:sz w:val="20"/>
          <w:szCs w:val="20"/>
        </w:rPr>
        <w:t>professor</w:t>
      </w:r>
      <w:r w:rsidRPr="005C6685">
        <w:rPr>
          <w:rFonts w:ascii="Arial" w:hAnsi="Arial" w:cs="Arial"/>
          <w:sz w:val="20"/>
          <w:szCs w:val="20"/>
        </w:rPr>
        <w:t xml:space="preserve"> Dr. Álvaro Sánchez e com o </w:t>
      </w:r>
      <w:r w:rsidR="004B3DB3">
        <w:rPr>
          <w:rFonts w:ascii="Arial" w:hAnsi="Arial" w:cs="Arial"/>
          <w:sz w:val="20"/>
          <w:szCs w:val="20"/>
        </w:rPr>
        <w:t xml:space="preserve">professor </w:t>
      </w:r>
      <w:r w:rsidRPr="005C6685">
        <w:rPr>
          <w:rFonts w:ascii="Arial" w:hAnsi="Arial" w:cs="Arial"/>
          <w:sz w:val="20"/>
          <w:szCs w:val="20"/>
        </w:rPr>
        <w:t xml:space="preserve">Francisco García, com o objetivo de avaliar e preparar estágios de doutorado sanduiche, previstos para 2018, e publicações conjuntas.  </w:t>
      </w:r>
    </w:p>
    <w:p w:rsidR="0055541D" w:rsidRPr="005C6685" w:rsidRDefault="0055541D" w:rsidP="0055541D">
      <w:pPr>
        <w:rPr>
          <w:rFonts w:ascii="Arial" w:hAnsi="Arial" w:cs="Arial"/>
          <w:b/>
          <w:sz w:val="20"/>
          <w:szCs w:val="20"/>
        </w:rPr>
      </w:pPr>
    </w:p>
    <w:p w:rsidR="0055541D" w:rsidRPr="005C6685" w:rsidRDefault="0055541D" w:rsidP="002551E7">
      <w:pPr>
        <w:spacing w:before="120" w:after="120"/>
        <w:rPr>
          <w:rFonts w:ascii="Arial" w:hAnsi="Arial" w:cs="Arial"/>
          <w:b/>
          <w:sz w:val="20"/>
          <w:szCs w:val="20"/>
        </w:rPr>
      </w:pPr>
      <w:r w:rsidRPr="005C6685">
        <w:rPr>
          <w:rFonts w:ascii="Arial" w:hAnsi="Arial" w:cs="Arial"/>
          <w:b/>
          <w:sz w:val="20"/>
          <w:szCs w:val="20"/>
        </w:rPr>
        <w:t xml:space="preserve">Professor Dr. José Pedro </w:t>
      </w:r>
      <w:r w:rsidR="004B3DB3">
        <w:rPr>
          <w:rFonts w:ascii="Arial" w:hAnsi="Arial" w:cs="Arial"/>
          <w:b/>
          <w:sz w:val="20"/>
          <w:szCs w:val="20"/>
        </w:rPr>
        <w:t>Boufleuer</w:t>
      </w:r>
    </w:p>
    <w:p w:rsidR="0055541D" w:rsidRPr="005C6685" w:rsidRDefault="0055541D" w:rsidP="00CD650A">
      <w:pPr>
        <w:spacing w:before="120" w:after="120"/>
        <w:ind w:firstLine="709"/>
        <w:jc w:val="both"/>
        <w:rPr>
          <w:rFonts w:ascii="Arial" w:hAnsi="Arial" w:cs="Arial"/>
          <w:sz w:val="20"/>
          <w:szCs w:val="20"/>
        </w:rPr>
      </w:pPr>
      <w:r w:rsidRPr="005C6685">
        <w:rPr>
          <w:rFonts w:ascii="Arial" w:hAnsi="Arial" w:cs="Arial"/>
          <w:sz w:val="20"/>
          <w:szCs w:val="20"/>
        </w:rPr>
        <w:t xml:space="preserve">No país os intercâmbios vêm ocorrendo através da inserção na Associação Nacional de Pós-Graduação e Pesquisa em Educação – </w:t>
      </w:r>
      <w:proofErr w:type="spellStart"/>
      <w:r w:rsidRPr="005C6685">
        <w:rPr>
          <w:rFonts w:ascii="Arial" w:hAnsi="Arial" w:cs="Arial"/>
          <w:sz w:val="20"/>
          <w:szCs w:val="20"/>
        </w:rPr>
        <w:t>ANPEd</w:t>
      </w:r>
      <w:proofErr w:type="spellEnd"/>
      <w:r w:rsidRPr="005C6685">
        <w:rPr>
          <w:rFonts w:ascii="Arial" w:hAnsi="Arial" w:cs="Arial"/>
          <w:sz w:val="20"/>
          <w:szCs w:val="20"/>
        </w:rPr>
        <w:t xml:space="preserve"> – de cuja associação </w:t>
      </w:r>
      <w:r w:rsidR="004B3DB3">
        <w:rPr>
          <w:rFonts w:ascii="Arial" w:hAnsi="Arial" w:cs="Arial"/>
          <w:sz w:val="20"/>
          <w:szCs w:val="20"/>
        </w:rPr>
        <w:t xml:space="preserve">exerce a </w:t>
      </w:r>
      <w:proofErr w:type="spellStart"/>
      <w:r w:rsidR="004B3DB3">
        <w:rPr>
          <w:rFonts w:ascii="Arial" w:hAnsi="Arial" w:cs="Arial"/>
          <w:sz w:val="20"/>
          <w:szCs w:val="20"/>
        </w:rPr>
        <w:t>vice-</w:t>
      </w:r>
      <w:r w:rsidRPr="005C6685">
        <w:rPr>
          <w:rFonts w:ascii="Arial" w:hAnsi="Arial" w:cs="Arial"/>
          <w:sz w:val="20"/>
          <w:szCs w:val="20"/>
        </w:rPr>
        <w:t>coordenação</w:t>
      </w:r>
      <w:proofErr w:type="spellEnd"/>
      <w:r w:rsidRPr="005C6685">
        <w:rPr>
          <w:rFonts w:ascii="Arial" w:hAnsi="Arial" w:cs="Arial"/>
          <w:sz w:val="20"/>
          <w:szCs w:val="20"/>
        </w:rPr>
        <w:t xml:space="preserve"> do GT Filosofia da Educação, sendo eleito, agora, coordenador durante a última reuniã</w:t>
      </w:r>
      <w:r w:rsidR="004B3DB3">
        <w:rPr>
          <w:rFonts w:ascii="Arial" w:hAnsi="Arial" w:cs="Arial"/>
          <w:sz w:val="20"/>
          <w:szCs w:val="20"/>
        </w:rPr>
        <w:t xml:space="preserve">o nacional em outubro de 2017. </w:t>
      </w:r>
      <w:r w:rsidRPr="005C6685">
        <w:rPr>
          <w:rFonts w:ascii="Arial" w:hAnsi="Arial" w:cs="Arial"/>
          <w:sz w:val="20"/>
          <w:szCs w:val="20"/>
        </w:rPr>
        <w:t>De outra parte, te</w:t>
      </w:r>
      <w:r w:rsidR="004B3DB3">
        <w:rPr>
          <w:rFonts w:ascii="Arial" w:hAnsi="Arial" w:cs="Arial"/>
          <w:sz w:val="20"/>
          <w:szCs w:val="20"/>
        </w:rPr>
        <w:t>m</w:t>
      </w:r>
      <w:r w:rsidRPr="005C6685">
        <w:rPr>
          <w:rFonts w:ascii="Arial" w:hAnsi="Arial" w:cs="Arial"/>
          <w:sz w:val="20"/>
          <w:szCs w:val="20"/>
        </w:rPr>
        <w:t xml:space="preserve"> mantido intercâmbios com pesquisadores da área de Filosofia da Educação, especialmente no âmbito do Grupo de Pesquisa Racionalidade e Educação, que congrega pesquisadores de diferentes instituições do país e, também, do exterior. A atuação como </w:t>
      </w:r>
      <w:proofErr w:type="spellStart"/>
      <w:r w:rsidRPr="005C6685">
        <w:rPr>
          <w:rFonts w:ascii="Arial" w:hAnsi="Arial" w:cs="Arial"/>
          <w:sz w:val="20"/>
          <w:szCs w:val="20"/>
        </w:rPr>
        <w:t>parecerista</w:t>
      </w:r>
      <w:proofErr w:type="spellEnd"/>
      <w:r w:rsidRPr="005C6685">
        <w:rPr>
          <w:rFonts w:ascii="Arial" w:hAnsi="Arial" w:cs="Arial"/>
          <w:sz w:val="20"/>
          <w:szCs w:val="20"/>
        </w:rPr>
        <w:t xml:space="preserve"> junto a diversos periódicos científicos também permite um intercâmbio no campo das pesquisas em educação no país.</w:t>
      </w:r>
    </w:p>
    <w:p w:rsidR="0055541D" w:rsidRPr="005C6685" w:rsidRDefault="0055541D" w:rsidP="00CD650A">
      <w:pPr>
        <w:spacing w:before="120" w:after="120"/>
        <w:ind w:firstLine="709"/>
        <w:jc w:val="both"/>
        <w:rPr>
          <w:rFonts w:ascii="Arial" w:hAnsi="Arial" w:cs="Arial"/>
          <w:sz w:val="20"/>
          <w:szCs w:val="20"/>
        </w:rPr>
      </w:pPr>
      <w:r w:rsidRPr="005C6685">
        <w:rPr>
          <w:rFonts w:ascii="Arial" w:hAnsi="Arial" w:cs="Arial"/>
          <w:sz w:val="20"/>
          <w:szCs w:val="20"/>
        </w:rPr>
        <w:t xml:space="preserve">O orientando de doutorado </w:t>
      </w:r>
      <w:proofErr w:type="spellStart"/>
      <w:r w:rsidRPr="005C6685">
        <w:rPr>
          <w:rFonts w:ascii="Arial" w:hAnsi="Arial" w:cs="Arial"/>
          <w:sz w:val="20"/>
          <w:szCs w:val="20"/>
        </w:rPr>
        <w:t>Óberson</w:t>
      </w:r>
      <w:proofErr w:type="spellEnd"/>
      <w:r w:rsidRPr="005C6685">
        <w:rPr>
          <w:rFonts w:ascii="Arial" w:hAnsi="Arial" w:cs="Arial"/>
          <w:sz w:val="20"/>
          <w:szCs w:val="20"/>
        </w:rPr>
        <w:t xml:space="preserve"> </w:t>
      </w:r>
      <w:proofErr w:type="spellStart"/>
      <w:r w:rsidRPr="005C6685">
        <w:rPr>
          <w:rFonts w:ascii="Arial" w:hAnsi="Arial" w:cs="Arial"/>
          <w:sz w:val="20"/>
          <w:szCs w:val="20"/>
        </w:rPr>
        <w:t>Isac</w:t>
      </w:r>
      <w:proofErr w:type="spellEnd"/>
      <w:r w:rsidRPr="005C6685">
        <w:rPr>
          <w:rFonts w:ascii="Arial" w:hAnsi="Arial" w:cs="Arial"/>
          <w:sz w:val="20"/>
          <w:szCs w:val="20"/>
        </w:rPr>
        <w:t xml:space="preserve"> </w:t>
      </w:r>
      <w:proofErr w:type="spellStart"/>
      <w:r w:rsidRPr="005C6685">
        <w:rPr>
          <w:rFonts w:ascii="Arial" w:hAnsi="Arial" w:cs="Arial"/>
          <w:sz w:val="20"/>
          <w:szCs w:val="20"/>
        </w:rPr>
        <w:t>Dresch</w:t>
      </w:r>
      <w:proofErr w:type="spellEnd"/>
      <w:r w:rsidRPr="005C6685">
        <w:rPr>
          <w:rFonts w:ascii="Arial" w:hAnsi="Arial" w:cs="Arial"/>
          <w:sz w:val="20"/>
          <w:szCs w:val="20"/>
        </w:rPr>
        <w:t xml:space="preserve"> fez estágio sanduíche na Alemanha, o que implicou no estreitamento de relações com pesquisadores estrangeiros, no caso, da Universidade de Kassel. As correspondências com o </w:t>
      </w:r>
      <w:proofErr w:type="spellStart"/>
      <w:r w:rsidRPr="005C6685">
        <w:rPr>
          <w:rFonts w:ascii="Arial" w:hAnsi="Arial" w:cs="Arial"/>
          <w:sz w:val="20"/>
          <w:szCs w:val="20"/>
        </w:rPr>
        <w:t>co</w:t>
      </w:r>
      <w:r w:rsidR="004B3DB3">
        <w:rPr>
          <w:rFonts w:ascii="Arial" w:hAnsi="Arial" w:cs="Arial"/>
          <w:sz w:val="20"/>
          <w:szCs w:val="20"/>
        </w:rPr>
        <w:t>-</w:t>
      </w:r>
      <w:r w:rsidRPr="005C6685">
        <w:rPr>
          <w:rFonts w:ascii="Arial" w:hAnsi="Arial" w:cs="Arial"/>
          <w:sz w:val="20"/>
          <w:szCs w:val="20"/>
        </w:rPr>
        <w:t>orientador</w:t>
      </w:r>
      <w:proofErr w:type="spellEnd"/>
      <w:r w:rsidRPr="005C6685">
        <w:rPr>
          <w:rFonts w:ascii="Arial" w:hAnsi="Arial" w:cs="Arial"/>
          <w:sz w:val="20"/>
          <w:szCs w:val="20"/>
        </w:rPr>
        <w:t xml:space="preserve"> e com outros professores abriram a possibilidade de ampliação desse intercâmbio com aquela instituição.</w:t>
      </w:r>
    </w:p>
    <w:p w:rsidR="0055541D" w:rsidRPr="005C6685" w:rsidRDefault="0055541D" w:rsidP="002551E7">
      <w:pPr>
        <w:spacing w:before="120" w:after="120"/>
        <w:jc w:val="both"/>
        <w:rPr>
          <w:rFonts w:ascii="Arial" w:hAnsi="Arial" w:cs="Arial"/>
          <w:b/>
          <w:sz w:val="20"/>
          <w:szCs w:val="20"/>
        </w:rPr>
      </w:pPr>
    </w:p>
    <w:p w:rsidR="0055541D" w:rsidRPr="005C6685" w:rsidRDefault="0055541D" w:rsidP="002551E7">
      <w:pPr>
        <w:spacing w:before="120" w:after="120"/>
        <w:rPr>
          <w:rFonts w:ascii="Arial" w:hAnsi="Arial" w:cs="Arial"/>
          <w:b/>
          <w:sz w:val="20"/>
          <w:szCs w:val="20"/>
        </w:rPr>
      </w:pPr>
      <w:r w:rsidRPr="005C6685">
        <w:rPr>
          <w:rFonts w:ascii="Arial" w:hAnsi="Arial" w:cs="Arial"/>
          <w:b/>
          <w:sz w:val="20"/>
          <w:szCs w:val="20"/>
        </w:rPr>
        <w:t>Profess</w:t>
      </w:r>
      <w:r w:rsidR="004B3DB3">
        <w:rPr>
          <w:rFonts w:ascii="Arial" w:hAnsi="Arial" w:cs="Arial"/>
          <w:b/>
          <w:sz w:val="20"/>
          <w:szCs w:val="20"/>
        </w:rPr>
        <w:t>or Dr. Sidinei Pithan da Silva</w:t>
      </w:r>
    </w:p>
    <w:p w:rsidR="0055541D" w:rsidRPr="005C6685" w:rsidRDefault="0055541D" w:rsidP="003F0348">
      <w:pPr>
        <w:spacing w:before="120" w:after="120"/>
        <w:ind w:firstLine="709"/>
        <w:jc w:val="both"/>
        <w:rPr>
          <w:rFonts w:ascii="Arial" w:hAnsi="Arial" w:cs="Arial"/>
          <w:sz w:val="20"/>
          <w:szCs w:val="20"/>
        </w:rPr>
      </w:pPr>
      <w:r w:rsidRPr="005C6685">
        <w:rPr>
          <w:rFonts w:ascii="Arial" w:hAnsi="Arial" w:cs="Arial"/>
          <w:sz w:val="20"/>
          <w:szCs w:val="20"/>
        </w:rPr>
        <w:t>Participação na REIPEFE, em General Pico (Argentina)</w:t>
      </w:r>
      <w:r w:rsidR="003F0348">
        <w:rPr>
          <w:rFonts w:ascii="Arial" w:hAnsi="Arial" w:cs="Arial"/>
          <w:sz w:val="20"/>
          <w:szCs w:val="20"/>
        </w:rPr>
        <w:t>,</w:t>
      </w:r>
      <w:r w:rsidRPr="005C6685">
        <w:rPr>
          <w:rFonts w:ascii="Arial" w:hAnsi="Arial" w:cs="Arial"/>
          <w:sz w:val="20"/>
          <w:szCs w:val="20"/>
        </w:rPr>
        <w:t xml:space="preserve"> tematizando e socializando as pesquisas sobre corpo, cultura e currículo em EDF.</w:t>
      </w:r>
    </w:p>
    <w:p w:rsidR="0055541D" w:rsidRPr="005C6685" w:rsidRDefault="0055541D" w:rsidP="0055541D">
      <w:pPr>
        <w:rPr>
          <w:rFonts w:ascii="Arial" w:hAnsi="Arial" w:cs="Arial"/>
          <w:sz w:val="20"/>
          <w:szCs w:val="20"/>
        </w:rPr>
      </w:pPr>
    </w:p>
    <w:p w:rsidR="0055541D" w:rsidRPr="005C6685" w:rsidRDefault="0055541D" w:rsidP="0055541D">
      <w:pPr>
        <w:rPr>
          <w:rFonts w:ascii="Arial" w:hAnsi="Arial" w:cs="Arial"/>
          <w:b/>
          <w:sz w:val="20"/>
          <w:szCs w:val="20"/>
        </w:rPr>
      </w:pPr>
      <w:r w:rsidRPr="005C6685">
        <w:rPr>
          <w:rFonts w:ascii="Arial" w:hAnsi="Arial" w:cs="Arial"/>
          <w:b/>
          <w:sz w:val="20"/>
          <w:szCs w:val="20"/>
        </w:rPr>
        <w:t>Profes</w:t>
      </w:r>
      <w:r w:rsidR="003F0348">
        <w:rPr>
          <w:rFonts w:ascii="Arial" w:hAnsi="Arial" w:cs="Arial"/>
          <w:b/>
          <w:sz w:val="20"/>
          <w:szCs w:val="20"/>
        </w:rPr>
        <w:t xml:space="preserve">sora </w:t>
      </w:r>
      <w:proofErr w:type="spellStart"/>
      <w:r w:rsidR="003F0348">
        <w:rPr>
          <w:rFonts w:ascii="Arial" w:hAnsi="Arial" w:cs="Arial"/>
          <w:b/>
          <w:sz w:val="20"/>
          <w:szCs w:val="20"/>
        </w:rPr>
        <w:t>Drª</w:t>
      </w:r>
      <w:proofErr w:type="spellEnd"/>
      <w:r w:rsidR="003F0348">
        <w:rPr>
          <w:rFonts w:ascii="Arial" w:hAnsi="Arial" w:cs="Arial"/>
          <w:b/>
          <w:sz w:val="20"/>
          <w:szCs w:val="20"/>
        </w:rPr>
        <w:t xml:space="preserve"> Helena </w:t>
      </w:r>
      <w:proofErr w:type="spellStart"/>
      <w:r w:rsidR="003F0348">
        <w:rPr>
          <w:rFonts w:ascii="Arial" w:hAnsi="Arial" w:cs="Arial"/>
          <w:b/>
          <w:sz w:val="20"/>
          <w:szCs w:val="20"/>
        </w:rPr>
        <w:t>Copetti</w:t>
      </w:r>
      <w:proofErr w:type="spellEnd"/>
      <w:r w:rsidR="003F0348">
        <w:rPr>
          <w:rFonts w:ascii="Arial" w:hAnsi="Arial" w:cs="Arial"/>
          <w:b/>
          <w:sz w:val="20"/>
          <w:szCs w:val="20"/>
        </w:rPr>
        <w:t xml:space="preserve"> </w:t>
      </w:r>
      <w:proofErr w:type="spellStart"/>
      <w:r w:rsidR="003F0348">
        <w:rPr>
          <w:rFonts w:ascii="Arial" w:hAnsi="Arial" w:cs="Arial"/>
          <w:b/>
          <w:sz w:val="20"/>
          <w:szCs w:val="20"/>
        </w:rPr>
        <w:t>Callai</w:t>
      </w:r>
      <w:proofErr w:type="spellEnd"/>
    </w:p>
    <w:p w:rsidR="0055541D" w:rsidRPr="005C6685" w:rsidRDefault="0055541D" w:rsidP="003F0348">
      <w:pPr>
        <w:shd w:val="clear" w:color="auto" w:fill="FFFFFF" w:themeFill="background1"/>
        <w:spacing w:before="240"/>
        <w:ind w:firstLine="709"/>
        <w:jc w:val="both"/>
        <w:rPr>
          <w:rFonts w:ascii="Arial" w:hAnsi="Arial" w:cs="Arial"/>
          <w:sz w:val="20"/>
          <w:szCs w:val="20"/>
        </w:rPr>
      </w:pPr>
      <w:r w:rsidRPr="005C6685">
        <w:rPr>
          <w:rFonts w:ascii="Arial" w:hAnsi="Arial" w:cs="Arial"/>
          <w:sz w:val="20"/>
          <w:szCs w:val="20"/>
        </w:rPr>
        <w:t>Participação em evento na UNIBALSAS/ENAPIC</w:t>
      </w:r>
      <w:r w:rsidR="003F0348">
        <w:rPr>
          <w:rFonts w:ascii="Arial" w:hAnsi="Arial" w:cs="Arial"/>
          <w:sz w:val="20"/>
          <w:szCs w:val="20"/>
        </w:rPr>
        <w:t>,</w:t>
      </w:r>
      <w:r w:rsidRPr="005C6685">
        <w:rPr>
          <w:rFonts w:ascii="Arial" w:hAnsi="Arial" w:cs="Arial"/>
          <w:sz w:val="20"/>
          <w:szCs w:val="20"/>
        </w:rPr>
        <w:t xml:space="preserve"> Balsas – Maranhão. Organização como resultado de disciplina oferecida no PPGEC de dossiê para revista da UNIBALSAS a ser publicado em 2018, com artigos dos </w:t>
      </w:r>
      <w:r w:rsidR="003F0348">
        <w:rPr>
          <w:rFonts w:ascii="Arial" w:hAnsi="Arial" w:cs="Arial"/>
          <w:sz w:val="20"/>
          <w:szCs w:val="20"/>
        </w:rPr>
        <w:t>estudantes</w:t>
      </w:r>
      <w:r w:rsidRPr="005C6685">
        <w:rPr>
          <w:rFonts w:ascii="Arial" w:hAnsi="Arial" w:cs="Arial"/>
          <w:sz w:val="20"/>
          <w:szCs w:val="20"/>
        </w:rPr>
        <w:t xml:space="preserve"> que optaram pela publicação e de convidados externos, uma egressa do PPGEC</w:t>
      </w:r>
      <w:r w:rsidR="003F0348">
        <w:rPr>
          <w:rFonts w:ascii="Arial" w:hAnsi="Arial" w:cs="Arial"/>
          <w:sz w:val="20"/>
          <w:szCs w:val="20"/>
        </w:rPr>
        <w:t>,</w:t>
      </w:r>
      <w:r w:rsidRPr="005C6685">
        <w:rPr>
          <w:rFonts w:ascii="Arial" w:hAnsi="Arial" w:cs="Arial"/>
          <w:sz w:val="20"/>
          <w:szCs w:val="20"/>
        </w:rPr>
        <w:t xml:space="preserve"> que é chilena, e dois docentes da UAM-Espanha.</w:t>
      </w:r>
    </w:p>
    <w:p w:rsidR="0055541D" w:rsidRPr="005C6685" w:rsidRDefault="0055541D" w:rsidP="003F0348">
      <w:pPr>
        <w:shd w:val="clear" w:color="auto" w:fill="FFFFFF" w:themeFill="background1"/>
        <w:spacing w:before="240"/>
        <w:ind w:firstLine="709"/>
        <w:jc w:val="both"/>
        <w:rPr>
          <w:rFonts w:ascii="Arial" w:hAnsi="Arial" w:cs="Arial"/>
          <w:sz w:val="20"/>
          <w:szCs w:val="20"/>
        </w:rPr>
      </w:pPr>
      <w:r w:rsidRPr="005C6685">
        <w:rPr>
          <w:rFonts w:ascii="Arial" w:hAnsi="Arial" w:cs="Arial"/>
          <w:sz w:val="20"/>
          <w:szCs w:val="20"/>
          <w:u w:val="single"/>
        </w:rPr>
        <w:t>Agosto de 2017</w:t>
      </w:r>
      <w:r w:rsidRPr="005C6685">
        <w:rPr>
          <w:rFonts w:ascii="Arial" w:hAnsi="Arial" w:cs="Arial"/>
          <w:sz w:val="20"/>
          <w:szCs w:val="20"/>
        </w:rPr>
        <w:t xml:space="preserve"> - Chile: Santiago do Chile</w:t>
      </w:r>
      <w:r w:rsidR="003F0348">
        <w:rPr>
          <w:rFonts w:ascii="Arial" w:hAnsi="Arial" w:cs="Arial"/>
          <w:sz w:val="20"/>
          <w:szCs w:val="20"/>
        </w:rPr>
        <w:t>,</w:t>
      </w:r>
      <w:r w:rsidRPr="005C6685">
        <w:rPr>
          <w:rFonts w:ascii="Arial" w:hAnsi="Arial" w:cs="Arial"/>
          <w:sz w:val="20"/>
          <w:szCs w:val="20"/>
        </w:rPr>
        <w:t xml:space="preserve"> na UAHC</w:t>
      </w:r>
      <w:r w:rsidR="003F0348">
        <w:rPr>
          <w:rFonts w:ascii="Arial" w:hAnsi="Arial" w:cs="Arial"/>
          <w:sz w:val="20"/>
          <w:szCs w:val="20"/>
        </w:rPr>
        <w:t>,</w:t>
      </w:r>
      <w:r w:rsidRPr="005C6685">
        <w:rPr>
          <w:rFonts w:ascii="Arial" w:hAnsi="Arial" w:cs="Arial"/>
          <w:sz w:val="20"/>
          <w:szCs w:val="20"/>
        </w:rPr>
        <w:t xml:space="preserve"> participação em evento no bacharelado de Geografia, e confer</w:t>
      </w:r>
      <w:r w:rsidR="003F0348">
        <w:rPr>
          <w:rFonts w:ascii="Arial" w:hAnsi="Arial" w:cs="Arial"/>
          <w:sz w:val="20"/>
          <w:szCs w:val="20"/>
        </w:rPr>
        <w:t>ê</w:t>
      </w:r>
      <w:r w:rsidRPr="005C6685">
        <w:rPr>
          <w:rFonts w:ascii="Arial" w:hAnsi="Arial" w:cs="Arial"/>
          <w:sz w:val="20"/>
          <w:szCs w:val="20"/>
        </w:rPr>
        <w:t xml:space="preserve">ncia no curso de Pedagogia. Valparaiso: </w:t>
      </w:r>
      <w:r w:rsidRPr="005C6685">
        <w:rPr>
          <w:rFonts w:ascii="Arial" w:hAnsi="Arial" w:cs="Arial"/>
          <w:sz w:val="20"/>
          <w:szCs w:val="20"/>
          <w:u w:val="single"/>
        </w:rPr>
        <w:t xml:space="preserve">Universidade </w:t>
      </w:r>
      <w:proofErr w:type="spellStart"/>
      <w:r w:rsidRPr="005C6685">
        <w:rPr>
          <w:rFonts w:ascii="Arial" w:hAnsi="Arial" w:cs="Arial"/>
          <w:sz w:val="20"/>
          <w:szCs w:val="20"/>
          <w:u w:val="single"/>
        </w:rPr>
        <w:t>Playa</w:t>
      </w:r>
      <w:proofErr w:type="spellEnd"/>
      <w:r w:rsidRPr="005C6685">
        <w:rPr>
          <w:rFonts w:ascii="Arial" w:hAnsi="Arial" w:cs="Arial"/>
          <w:sz w:val="20"/>
          <w:szCs w:val="20"/>
          <w:u w:val="single"/>
        </w:rPr>
        <w:t xml:space="preserve"> Ancha:</w:t>
      </w:r>
      <w:r w:rsidR="003F0348">
        <w:rPr>
          <w:rFonts w:ascii="Arial" w:hAnsi="Arial" w:cs="Arial"/>
          <w:sz w:val="20"/>
          <w:szCs w:val="20"/>
        </w:rPr>
        <w:t xml:space="preserve"> conferê</w:t>
      </w:r>
      <w:r w:rsidRPr="005C6685">
        <w:rPr>
          <w:rFonts w:ascii="Arial" w:hAnsi="Arial" w:cs="Arial"/>
          <w:sz w:val="20"/>
          <w:szCs w:val="20"/>
        </w:rPr>
        <w:t xml:space="preserve">ncia a </w:t>
      </w:r>
      <w:r w:rsidR="003F0348">
        <w:rPr>
          <w:rFonts w:ascii="Arial" w:hAnsi="Arial" w:cs="Arial"/>
          <w:sz w:val="20"/>
          <w:szCs w:val="20"/>
        </w:rPr>
        <w:t>estudantes de geografia</w:t>
      </w:r>
      <w:r w:rsidRPr="005C6685">
        <w:rPr>
          <w:rFonts w:ascii="Arial" w:hAnsi="Arial" w:cs="Arial"/>
          <w:sz w:val="20"/>
          <w:szCs w:val="20"/>
        </w:rPr>
        <w:t xml:space="preserve"> sobre pesquisa em geografia; reunião com grupo de pesquisa de geografia. PUCV</w:t>
      </w:r>
      <w:r w:rsidR="003F0348">
        <w:rPr>
          <w:rFonts w:ascii="Arial" w:hAnsi="Arial" w:cs="Arial"/>
          <w:sz w:val="20"/>
          <w:szCs w:val="20"/>
        </w:rPr>
        <w:t xml:space="preserve"> </w:t>
      </w:r>
      <w:r w:rsidRPr="005C6685">
        <w:rPr>
          <w:rFonts w:ascii="Arial" w:hAnsi="Arial" w:cs="Arial"/>
          <w:sz w:val="20"/>
          <w:szCs w:val="20"/>
        </w:rPr>
        <w:t>- Católica de Valparaiso: contatos para efetivação de conv</w:t>
      </w:r>
      <w:r w:rsidR="003F0348">
        <w:rPr>
          <w:rFonts w:ascii="Arial" w:hAnsi="Arial" w:cs="Arial"/>
          <w:sz w:val="20"/>
          <w:szCs w:val="20"/>
        </w:rPr>
        <w:t>ê</w:t>
      </w:r>
      <w:r w:rsidRPr="005C6685">
        <w:rPr>
          <w:rFonts w:ascii="Arial" w:hAnsi="Arial" w:cs="Arial"/>
          <w:sz w:val="20"/>
          <w:szCs w:val="20"/>
        </w:rPr>
        <w:t xml:space="preserve">nio entre a PUCV e </w:t>
      </w:r>
      <w:r w:rsidR="003F0348">
        <w:rPr>
          <w:rFonts w:ascii="Arial" w:hAnsi="Arial" w:cs="Arial"/>
          <w:sz w:val="20"/>
          <w:szCs w:val="20"/>
        </w:rPr>
        <w:t>a UNIJUÍ</w:t>
      </w:r>
      <w:r w:rsidRPr="005C6685">
        <w:rPr>
          <w:rFonts w:ascii="Arial" w:hAnsi="Arial" w:cs="Arial"/>
          <w:sz w:val="20"/>
          <w:szCs w:val="20"/>
        </w:rPr>
        <w:t xml:space="preserve">, que está </w:t>
      </w:r>
      <w:r w:rsidR="003F0348">
        <w:rPr>
          <w:rFonts w:ascii="Arial" w:hAnsi="Arial" w:cs="Arial"/>
          <w:sz w:val="20"/>
          <w:szCs w:val="20"/>
        </w:rPr>
        <w:t>sendo encaminhado pela Reitoria</w:t>
      </w:r>
      <w:r w:rsidRPr="005C6685">
        <w:rPr>
          <w:rFonts w:ascii="Arial" w:hAnsi="Arial" w:cs="Arial"/>
          <w:sz w:val="20"/>
          <w:szCs w:val="20"/>
        </w:rPr>
        <w:t xml:space="preserve"> e Escritório de Relações Internacionais/UNIJU</w:t>
      </w:r>
      <w:r w:rsidR="003F0348">
        <w:rPr>
          <w:rFonts w:ascii="Arial" w:hAnsi="Arial" w:cs="Arial"/>
          <w:sz w:val="20"/>
          <w:szCs w:val="20"/>
        </w:rPr>
        <w:t>Í</w:t>
      </w:r>
      <w:r w:rsidRPr="005C6685">
        <w:rPr>
          <w:rFonts w:ascii="Arial" w:hAnsi="Arial" w:cs="Arial"/>
          <w:sz w:val="20"/>
          <w:szCs w:val="20"/>
        </w:rPr>
        <w:t xml:space="preserve">. Programação de vinda de uma </w:t>
      </w:r>
      <w:r w:rsidR="003F0348">
        <w:rPr>
          <w:rFonts w:ascii="Arial" w:hAnsi="Arial" w:cs="Arial"/>
          <w:sz w:val="20"/>
          <w:szCs w:val="20"/>
        </w:rPr>
        <w:t>estudante</w:t>
      </w:r>
      <w:r w:rsidRPr="005C6685">
        <w:rPr>
          <w:rFonts w:ascii="Arial" w:hAnsi="Arial" w:cs="Arial"/>
          <w:sz w:val="20"/>
          <w:szCs w:val="20"/>
        </w:rPr>
        <w:t xml:space="preserve"> para estágio de curta duração e para posteriormente realizar o mestrado.</w:t>
      </w:r>
    </w:p>
    <w:p w:rsidR="0055541D" w:rsidRPr="005C6685" w:rsidRDefault="0055541D" w:rsidP="003F0348">
      <w:pPr>
        <w:shd w:val="clear" w:color="auto" w:fill="FFFFFF" w:themeFill="background1"/>
        <w:spacing w:before="240"/>
        <w:ind w:firstLine="709"/>
        <w:jc w:val="both"/>
        <w:rPr>
          <w:rFonts w:ascii="Arial" w:hAnsi="Arial" w:cs="Arial"/>
          <w:sz w:val="20"/>
          <w:szCs w:val="20"/>
        </w:rPr>
      </w:pPr>
      <w:r w:rsidRPr="003F0348">
        <w:rPr>
          <w:rFonts w:ascii="Arial" w:hAnsi="Arial" w:cs="Arial"/>
          <w:sz w:val="20"/>
          <w:szCs w:val="20"/>
          <w:u w:val="single"/>
        </w:rPr>
        <w:t>Setembro de 2017</w:t>
      </w:r>
      <w:r w:rsidRPr="005C6685">
        <w:rPr>
          <w:rFonts w:ascii="Arial" w:hAnsi="Arial" w:cs="Arial"/>
          <w:sz w:val="20"/>
          <w:szCs w:val="20"/>
        </w:rPr>
        <w:t xml:space="preserve"> – Lisboa: participação em evento da seção de educação UGI-Union </w:t>
      </w:r>
      <w:proofErr w:type="spellStart"/>
      <w:r w:rsidRPr="005C6685">
        <w:rPr>
          <w:rFonts w:ascii="Arial" w:hAnsi="Arial" w:cs="Arial"/>
          <w:sz w:val="20"/>
          <w:szCs w:val="20"/>
        </w:rPr>
        <w:t>Geographic</w:t>
      </w:r>
      <w:proofErr w:type="spellEnd"/>
      <w:r w:rsidRPr="005C6685">
        <w:rPr>
          <w:rFonts w:ascii="Arial" w:hAnsi="Arial" w:cs="Arial"/>
          <w:sz w:val="20"/>
          <w:szCs w:val="20"/>
        </w:rPr>
        <w:t xml:space="preserve"> </w:t>
      </w:r>
      <w:proofErr w:type="spellStart"/>
      <w:r w:rsidRPr="005C6685">
        <w:rPr>
          <w:rFonts w:ascii="Arial" w:hAnsi="Arial" w:cs="Arial"/>
          <w:sz w:val="20"/>
          <w:szCs w:val="20"/>
        </w:rPr>
        <w:t>International</w:t>
      </w:r>
      <w:proofErr w:type="spellEnd"/>
      <w:r w:rsidRPr="005C6685">
        <w:rPr>
          <w:rFonts w:ascii="Arial" w:hAnsi="Arial" w:cs="Arial"/>
          <w:sz w:val="20"/>
          <w:szCs w:val="20"/>
        </w:rPr>
        <w:t>, com apresentação de trabalho.</w:t>
      </w:r>
    </w:p>
    <w:p w:rsidR="0055541D" w:rsidRPr="005C6685" w:rsidRDefault="003F0348" w:rsidP="003F0348">
      <w:pPr>
        <w:shd w:val="clear" w:color="auto" w:fill="FFFFFF" w:themeFill="background1"/>
        <w:spacing w:before="240"/>
        <w:ind w:firstLine="709"/>
        <w:jc w:val="both"/>
        <w:rPr>
          <w:rFonts w:ascii="Arial" w:hAnsi="Arial" w:cs="Arial"/>
          <w:sz w:val="20"/>
          <w:szCs w:val="20"/>
        </w:rPr>
      </w:pPr>
      <w:r w:rsidRPr="003F0348">
        <w:rPr>
          <w:rFonts w:ascii="Arial" w:hAnsi="Arial" w:cs="Arial"/>
          <w:sz w:val="20"/>
          <w:szCs w:val="20"/>
          <w:u w:val="single"/>
        </w:rPr>
        <w:lastRenderedPageBreak/>
        <w:t>Outubro de 2</w:t>
      </w:r>
      <w:r w:rsidR="0055541D" w:rsidRPr="003F0348">
        <w:rPr>
          <w:rFonts w:ascii="Arial" w:hAnsi="Arial" w:cs="Arial"/>
          <w:sz w:val="20"/>
          <w:szCs w:val="20"/>
          <w:u w:val="single"/>
        </w:rPr>
        <w:t>017</w:t>
      </w:r>
      <w:r w:rsidRPr="003F0348">
        <w:rPr>
          <w:rFonts w:ascii="Arial" w:hAnsi="Arial" w:cs="Arial"/>
          <w:sz w:val="20"/>
          <w:szCs w:val="20"/>
        </w:rPr>
        <w:t xml:space="preserve"> </w:t>
      </w:r>
      <w:r w:rsidR="0055541D" w:rsidRPr="005C6685">
        <w:rPr>
          <w:rFonts w:ascii="Arial" w:hAnsi="Arial" w:cs="Arial"/>
          <w:sz w:val="20"/>
          <w:szCs w:val="20"/>
        </w:rPr>
        <w:t>- Madrid: reu</w:t>
      </w:r>
      <w:r>
        <w:rPr>
          <w:rFonts w:ascii="Arial" w:hAnsi="Arial" w:cs="Arial"/>
          <w:sz w:val="20"/>
          <w:szCs w:val="20"/>
        </w:rPr>
        <w:t>nião sobre o convênio UAM-UNIJUÍ</w:t>
      </w:r>
      <w:r w:rsidR="0055541D" w:rsidRPr="005C6685">
        <w:rPr>
          <w:rFonts w:ascii="Arial" w:hAnsi="Arial" w:cs="Arial"/>
          <w:sz w:val="20"/>
          <w:szCs w:val="20"/>
        </w:rPr>
        <w:t xml:space="preserve">; participação como docente no Pós grado - Master de Secundaria; envio de artigo para dossiê sobre Museus, Paisagem e Escolas da revista de </w:t>
      </w:r>
      <w:proofErr w:type="spellStart"/>
      <w:r w:rsidR="0055541D" w:rsidRPr="005C6685">
        <w:rPr>
          <w:rFonts w:ascii="Arial" w:hAnsi="Arial" w:cs="Arial"/>
          <w:sz w:val="20"/>
          <w:szCs w:val="20"/>
        </w:rPr>
        <w:t>Didácticas</w:t>
      </w:r>
      <w:proofErr w:type="spellEnd"/>
      <w:r w:rsidR="0055541D" w:rsidRPr="005C6685">
        <w:rPr>
          <w:rFonts w:ascii="Arial" w:hAnsi="Arial" w:cs="Arial"/>
          <w:sz w:val="20"/>
          <w:szCs w:val="20"/>
        </w:rPr>
        <w:t xml:space="preserve"> Especificas</w:t>
      </w:r>
      <w:r>
        <w:rPr>
          <w:rFonts w:ascii="Arial" w:hAnsi="Arial" w:cs="Arial"/>
          <w:sz w:val="20"/>
          <w:szCs w:val="20"/>
        </w:rPr>
        <w:t>.</w:t>
      </w:r>
    </w:p>
    <w:p w:rsidR="0055541D" w:rsidRPr="005C6685" w:rsidRDefault="0055541D" w:rsidP="0055541D">
      <w:pPr>
        <w:shd w:val="clear" w:color="auto" w:fill="FFFFFF" w:themeFill="background1"/>
        <w:jc w:val="both"/>
        <w:rPr>
          <w:rFonts w:ascii="Arial" w:hAnsi="Arial" w:cs="Arial"/>
          <w:sz w:val="20"/>
          <w:szCs w:val="20"/>
        </w:rPr>
      </w:pPr>
    </w:p>
    <w:p w:rsidR="0055541D" w:rsidRPr="005C6685" w:rsidRDefault="0055541D" w:rsidP="002551E7">
      <w:pPr>
        <w:shd w:val="clear" w:color="auto" w:fill="FFFFFF" w:themeFill="background1"/>
        <w:spacing w:before="120" w:after="120"/>
        <w:jc w:val="both"/>
        <w:rPr>
          <w:rFonts w:ascii="Arial" w:hAnsi="Arial" w:cs="Arial"/>
          <w:b/>
          <w:sz w:val="20"/>
          <w:szCs w:val="20"/>
        </w:rPr>
      </w:pPr>
      <w:r w:rsidRPr="005C6685">
        <w:rPr>
          <w:rFonts w:ascii="Arial" w:hAnsi="Arial" w:cs="Arial"/>
          <w:b/>
          <w:sz w:val="20"/>
          <w:szCs w:val="20"/>
        </w:rPr>
        <w:t xml:space="preserve">Professora </w:t>
      </w:r>
      <w:proofErr w:type="spellStart"/>
      <w:r w:rsidRPr="005C6685">
        <w:rPr>
          <w:rFonts w:ascii="Arial" w:hAnsi="Arial" w:cs="Arial"/>
          <w:b/>
          <w:sz w:val="20"/>
          <w:szCs w:val="20"/>
        </w:rPr>
        <w:t>Dr</w:t>
      </w:r>
      <w:r w:rsidR="003F0348">
        <w:rPr>
          <w:rFonts w:ascii="Arial" w:hAnsi="Arial" w:cs="Arial"/>
          <w:b/>
          <w:sz w:val="20"/>
          <w:szCs w:val="20"/>
        </w:rPr>
        <w:t>ª</w:t>
      </w:r>
      <w:proofErr w:type="spellEnd"/>
      <w:r w:rsidRPr="005C6685">
        <w:rPr>
          <w:rFonts w:ascii="Arial" w:hAnsi="Arial" w:cs="Arial"/>
          <w:b/>
          <w:sz w:val="20"/>
          <w:szCs w:val="20"/>
        </w:rPr>
        <w:t xml:space="preserve"> M</w:t>
      </w:r>
      <w:r w:rsidR="003F0348">
        <w:rPr>
          <w:rFonts w:ascii="Arial" w:hAnsi="Arial" w:cs="Arial"/>
          <w:b/>
          <w:sz w:val="20"/>
          <w:szCs w:val="20"/>
        </w:rPr>
        <w:t xml:space="preserve">aria Cristina </w:t>
      </w:r>
      <w:proofErr w:type="spellStart"/>
      <w:r w:rsidR="003F0348">
        <w:rPr>
          <w:rFonts w:ascii="Arial" w:hAnsi="Arial" w:cs="Arial"/>
          <w:b/>
          <w:sz w:val="20"/>
          <w:szCs w:val="20"/>
        </w:rPr>
        <w:t>Pansera</w:t>
      </w:r>
      <w:proofErr w:type="spellEnd"/>
      <w:r w:rsidR="003F0348">
        <w:rPr>
          <w:rFonts w:ascii="Arial" w:hAnsi="Arial" w:cs="Arial"/>
          <w:b/>
          <w:sz w:val="20"/>
          <w:szCs w:val="20"/>
        </w:rPr>
        <w:t xml:space="preserve"> de </w:t>
      </w:r>
      <w:proofErr w:type="spellStart"/>
      <w:r w:rsidR="003F0348">
        <w:rPr>
          <w:rFonts w:ascii="Arial" w:hAnsi="Arial" w:cs="Arial"/>
          <w:b/>
          <w:sz w:val="20"/>
          <w:szCs w:val="20"/>
        </w:rPr>
        <w:t>Araujo</w:t>
      </w:r>
      <w:proofErr w:type="spellEnd"/>
    </w:p>
    <w:p w:rsidR="0055541D" w:rsidRPr="005C6685" w:rsidRDefault="0055541D" w:rsidP="003F0348">
      <w:pPr>
        <w:spacing w:before="120" w:after="120"/>
        <w:ind w:firstLine="709"/>
        <w:jc w:val="both"/>
        <w:rPr>
          <w:rFonts w:ascii="Arial" w:hAnsi="Arial" w:cs="Arial"/>
          <w:sz w:val="20"/>
          <w:szCs w:val="20"/>
        </w:rPr>
      </w:pPr>
      <w:r w:rsidRPr="005C6685">
        <w:rPr>
          <w:rFonts w:ascii="Arial" w:hAnsi="Arial" w:cs="Arial"/>
          <w:sz w:val="20"/>
          <w:szCs w:val="20"/>
        </w:rPr>
        <w:t xml:space="preserve">A professora Jenny </w:t>
      </w:r>
      <w:proofErr w:type="spellStart"/>
      <w:r w:rsidRPr="005C6685">
        <w:rPr>
          <w:rFonts w:ascii="Arial" w:hAnsi="Arial" w:cs="Arial"/>
          <w:sz w:val="20"/>
          <w:szCs w:val="20"/>
        </w:rPr>
        <w:t>Johanna</w:t>
      </w:r>
      <w:proofErr w:type="spellEnd"/>
      <w:r w:rsidRPr="005C6685">
        <w:rPr>
          <w:rFonts w:ascii="Arial" w:hAnsi="Arial" w:cs="Arial"/>
          <w:sz w:val="20"/>
          <w:szCs w:val="20"/>
        </w:rPr>
        <w:t xml:space="preserve"> Duarte Diaz, identificada com C.C. 52733903 de Bogotá, realizou seu estágio </w:t>
      </w:r>
      <w:proofErr w:type="spellStart"/>
      <w:r w:rsidRPr="005C6685">
        <w:rPr>
          <w:rFonts w:ascii="Arial" w:hAnsi="Arial" w:cs="Arial"/>
          <w:sz w:val="20"/>
          <w:szCs w:val="20"/>
        </w:rPr>
        <w:t>doctoral</w:t>
      </w:r>
      <w:proofErr w:type="spellEnd"/>
      <w:r w:rsidRPr="005C6685">
        <w:rPr>
          <w:rFonts w:ascii="Arial" w:hAnsi="Arial" w:cs="Arial"/>
          <w:sz w:val="20"/>
          <w:szCs w:val="20"/>
        </w:rPr>
        <w:t xml:space="preserve"> com o grupo de investigação “Currículo y </w:t>
      </w:r>
      <w:proofErr w:type="spellStart"/>
      <w:r w:rsidRPr="005C6685">
        <w:rPr>
          <w:rFonts w:ascii="Arial" w:hAnsi="Arial" w:cs="Arial"/>
          <w:sz w:val="20"/>
          <w:szCs w:val="20"/>
        </w:rPr>
        <w:t>formación</w:t>
      </w:r>
      <w:proofErr w:type="spellEnd"/>
      <w:r w:rsidRPr="005C6685">
        <w:rPr>
          <w:rFonts w:ascii="Arial" w:hAnsi="Arial" w:cs="Arial"/>
          <w:sz w:val="20"/>
          <w:szCs w:val="20"/>
        </w:rPr>
        <w:t xml:space="preserve"> de professores” de 22 de abril a 30 de junho de 2017, na Universidade Regional do</w:t>
      </w:r>
      <w:r w:rsidR="003F0348">
        <w:rPr>
          <w:rFonts w:ascii="Arial" w:hAnsi="Arial" w:cs="Arial"/>
          <w:sz w:val="20"/>
          <w:szCs w:val="20"/>
        </w:rPr>
        <w:t xml:space="preserve"> Noroeste do</w:t>
      </w:r>
      <w:r w:rsidRPr="005C6685">
        <w:rPr>
          <w:rFonts w:ascii="Arial" w:hAnsi="Arial" w:cs="Arial"/>
          <w:sz w:val="20"/>
          <w:szCs w:val="20"/>
        </w:rPr>
        <w:t xml:space="preserve"> Estado de Rio Grande do Sul</w:t>
      </w:r>
      <w:r w:rsidR="003F0348">
        <w:rPr>
          <w:rFonts w:ascii="Arial" w:hAnsi="Arial" w:cs="Arial"/>
          <w:sz w:val="20"/>
          <w:szCs w:val="20"/>
        </w:rPr>
        <w:t xml:space="preserve"> (UNIJUÍ)</w:t>
      </w:r>
      <w:r w:rsidRPr="005C6685">
        <w:rPr>
          <w:rFonts w:ascii="Arial" w:hAnsi="Arial" w:cs="Arial"/>
          <w:sz w:val="20"/>
          <w:szCs w:val="20"/>
        </w:rPr>
        <w:t>, na sede Ijuí, Brasil. A professora participou entre outras nas ativ</w:t>
      </w:r>
      <w:r w:rsidR="003F0348">
        <w:rPr>
          <w:rFonts w:ascii="Arial" w:hAnsi="Arial" w:cs="Arial"/>
          <w:sz w:val="20"/>
          <w:szCs w:val="20"/>
        </w:rPr>
        <w:t>idades que se detalham a seguir.</w:t>
      </w:r>
    </w:p>
    <w:p w:rsidR="0055541D" w:rsidRPr="005C6685" w:rsidRDefault="0055541D" w:rsidP="003F0348">
      <w:pPr>
        <w:spacing w:before="120" w:after="120"/>
        <w:ind w:right="149" w:firstLine="709"/>
        <w:jc w:val="both"/>
        <w:rPr>
          <w:rFonts w:ascii="Arial" w:eastAsia="Arial" w:hAnsi="Arial" w:cs="Arial"/>
          <w:sz w:val="20"/>
          <w:szCs w:val="20"/>
        </w:rPr>
      </w:pPr>
      <w:r w:rsidRPr="005C6685">
        <w:rPr>
          <w:rFonts w:ascii="Arial" w:eastAsia="Arial" w:hAnsi="Arial" w:cs="Arial"/>
          <w:sz w:val="20"/>
          <w:szCs w:val="20"/>
        </w:rPr>
        <w:t>Realizou-se a análise da i</w:t>
      </w:r>
      <w:r w:rsidR="003F0348">
        <w:rPr>
          <w:rFonts w:ascii="Arial" w:eastAsia="Arial" w:hAnsi="Arial" w:cs="Arial"/>
          <w:sz w:val="20"/>
          <w:szCs w:val="20"/>
        </w:rPr>
        <w:t>nformação relacionada à pesquis</w:t>
      </w:r>
      <w:r w:rsidRPr="005C6685">
        <w:rPr>
          <w:rFonts w:ascii="Arial" w:eastAsia="Arial" w:hAnsi="Arial" w:cs="Arial"/>
          <w:sz w:val="20"/>
          <w:szCs w:val="20"/>
        </w:rPr>
        <w:t>a “</w:t>
      </w:r>
      <w:proofErr w:type="spellStart"/>
      <w:r w:rsidRPr="005C6685">
        <w:rPr>
          <w:rFonts w:ascii="Arial" w:eastAsia="Arial" w:hAnsi="Arial" w:cs="Arial"/>
          <w:sz w:val="20"/>
          <w:szCs w:val="20"/>
        </w:rPr>
        <w:t>Caracterización</w:t>
      </w:r>
      <w:proofErr w:type="spellEnd"/>
      <w:r w:rsidRPr="005C6685">
        <w:rPr>
          <w:rFonts w:ascii="Arial" w:eastAsia="Arial" w:hAnsi="Arial" w:cs="Arial"/>
          <w:sz w:val="20"/>
          <w:szCs w:val="20"/>
        </w:rPr>
        <w:t xml:space="preserve"> </w:t>
      </w:r>
      <w:proofErr w:type="spellStart"/>
      <w:r w:rsidRPr="005C6685">
        <w:rPr>
          <w:rFonts w:ascii="Arial" w:eastAsia="Arial" w:hAnsi="Arial" w:cs="Arial"/>
          <w:sz w:val="20"/>
          <w:szCs w:val="20"/>
        </w:rPr>
        <w:t>del</w:t>
      </w:r>
      <w:proofErr w:type="spellEnd"/>
      <w:r w:rsidRPr="005C6685">
        <w:rPr>
          <w:rFonts w:ascii="Arial" w:eastAsia="Arial" w:hAnsi="Arial" w:cs="Arial"/>
          <w:sz w:val="20"/>
          <w:szCs w:val="20"/>
        </w:rPr>
        <w:t xml:space="preserve"> </w:t>
      </w:r>
      <w:proofErr w:type="spellStart"/>
      <w:r w:rsidRPr="005C6685">
        <w:rPr>
          <w:rFonts w:ascii="Arial" w:eastAsia="Arial" w:hAnsi="Arial" w:cs="Arial"/>
          <w:sz w:val="20"/>
          <w:szCs w:val="20"/>
        </w:rPr>
        <w:t>conocimiento</w:t>
      </w:r>
      <w:proofErr w:type="spellEnd"/>
      <w:r w:rsidRPr="005C6685">
        <w:rPr>
          <w:rFonts w:ascii="Arial" w:eastAsia="Arial" w:hAnsi="Arial" w:cs="Arial"/>
          <w:sz w:val="20"/>
          <w:szCs w:val="20"/>
        </w:rPr>
        <w:t xml:space="preserve"> de </w:t>
      </w:r>
      <w:proofErr w:type="spellStart"/>
      <w:r w:rsidRPr="005C6685">
        <w:rPr>
          <w:rFonts w:ascii="Arial" w:eastAsia="Arial" w:hAnsi="Arial" w:cs="Arial"/>
          <w:sz w:val="20"/>
          <w:szCs w:val="20"/>
        </w:rPr>
        <w:t>profesores</w:t>
      </w:r>
      <w:proofErr w:type="spellEnd"/>
      <w:r w:rsidRPr="005C6685">
        <w:rPr>
          <w:rFonts w:ascii="Arial" w:eastAsia="Arial" w:hAnsi="Arial" w:cs="Arial"/>
          <w:sz w:val="20"/>
          <w:szCs w:val="20"/>
        </w:rPr>
        <w:t xml:space="preserve"> de Bogotá, </w:t>
      </w:r>
      <w:r w:rsidR="003F0348" w:rsidRPr="005C6685">
        <w:rPr>
          <w:rFonts w:ascii="Arial" w:eastAsia="Arial" w:hAnsi="Arial" w:cs="Arial"/>
          <w:sz w:val="20"/>
          <w:szCs w:val="20"/>
        </w:rPr>
        <w:t>Colômbia</w:t>
      </w:r>
      <w:r w:rsidR="003F0348">
        <w:rPr>
          <w:rFonts w:ascii="Arial" w:eastAsia="Arial" w:hAnsi="Arial" w:cs="Arial"/>
          <w:sz w:val="20"/>
          <w:szCs w:val="20"/>
        </w:rPr>
        <w:t>,</w:t>
      </w:r>
      <w:r w:rsidRPr="005C6685">
        <w:rPr>
          <w:rFonts w:ascii="Arial" w:eastAsia="Arial" w:hAnsi="Arial" w:cs="Arial"/>
          <w:sz w:val="20"/>
          <w:szCs w:val="20"/>
        </w:rPr>
        <w:t xml:space="preserve"> sobre </w:t>
      </w:r>
      <w:proofErr w:type="spellStart"/>
      <w:r w:rsidRPr="005C6685">
        <w:rPr>
          <w:rFonts w:ascii="Arial" w:eastAsia="Arial" w:hAnsi="Arial" w:cs="Arial"/>
          <w:sz w:val="20"/>
          <w:szCs w:val="20"/>
        </w:rPr>
        <w:t>educación</w:t>
      </w:r>
      <w:proofErr w:type="spellEnd"/>
      <w:r w:rsidRPr="005C6685">
        <w:rPr>
          <w:rFonts w:ascii="Arial" w:eastAsia="Arial" w:hAnsi="Arial" w:cs="Arial"/>
          <w:sz w:val="20"/>
          <w:szCs w:val="20"/>
        </w:rPr>
        <w:t xml:space="preserve"> ambiental”, coletada previamente; nesse processo se propuseram </w:t>
      </w:r>
      <w:r w:rsidR="003F0348" w:rsidRPr="005C6685">
        <w:rPr>
          <w:rFonts w:ascii="Arial" w:eastAsia="Arial" w:hAnsi="Arial" w:cs="Arial"/>
          <w:sz w:val="20"/>
          <w:szCs w:val="20"/>
        </w:rPr>
        <w:t>categorias</w:t>
      </w:r>
      <w:r w:rsidRPr="005C6685">
        <w:rPr>
          <w:rFonts w:ascii="Arial" w:eastAsia="Arial" w:hAnsi="Arial" w:cs="Arial"/>
          <w:sz w:val="20"/>
          <w:szCs w:val="20"/>
        </w:rPr>
        <w:t xml:space="preserve"> de análises relativas ao conhecimento profissional do professor em educação ambiental e os diversos níveis de complexidade que este pode apresentar. </w:t>
      </w:r>
    </w:p>
    <w:p w:rsidR="0055541D" w:rsidRPr="005C6685" w:rsidRDefault="003F0348" w:rsidP="003F0348">
      <w:pPr>
        <w:pStyle w:val="NormalWeb"/>
        <w:spacing w:before="120" w:beforeAutospacing="0" w:after="120" w:afterAutospacing="0"/>
        <w:ind w:firstLine="709"/>
        <w:jc w:val="both"/>
        <w:rPr>
          <w:rFonts w:ascii="Arial" w:hAnsi="Arial" w:cs="Arial"/>
          <w:sz w:val="20"/>
          <w:szCs w:val="20"/>
        </w:rPr>
      </w:pPr>
      <w:r>
        <w:rPr>
          <w:rFonts w:ascii="Arial" w:hAnsi="Arial" w:cs="Arial"/>
          <w:sz w:val="20"/>
          <w:szCs w:val="20"/>
        </w:rPr>
        <w:t xml:space="preserve">De </w:t>
      </w:r>
      <w:r w:rsidRPr="003F0348">
        <w:rPr>
          <w:rFonts w:ascii="Arial" w:hAnsi="Arial" w:cs="Arial"/>
          <w:sz w:val="20"/>
          <w:szCs w:val="20"/>
        </w:rPr>
        <w:t>0</w:t>
      </w:r>
      <w:r w:rsidR="0055541D" w:rsidRPr="003F0348">
        <w:rPr>
          <w:rFonts w:ascii="Arial" w:hAnsi="Arial" w:cs="Arial"/>
          <w:sz w:val="20"/>
          <w:szCs w:val="20"/>
        </w:rPr>
        <w:t>8 a 24 de setembro/2017:</w:t>
      </w:r>
      <w:r w:rsidR="0055541D" w:rsidRPr="005C6685">
        <w:rPr>
          <w:rFonts w:ascii="Arial" w:hAnsi="Arial" w:cs="Arial"/>
          <w:sz w:val="20"/>
          <w:szCs w:val="20"/>
        </w:rPr>
        <w:t xml:space="preserve"> Missão Acadêmica de Estudos na Universidade do Minho, no Instituto Politécnico de Viana do Castelo e na </w:t>
      </w:r>
      <w:proofErr w:type="spellStart"/>
      <w:r w:rsidR="0055541D" w:rsidRPr="005C6685">
        <w:rPr>
          <w:rFonts w:ascii="Arial" w:hAnsi="Arial" w:cs="Arial"/>
          <w:sz w:val="20"/>
          <w:szCs w:val="20"/>
        </w:rPr>
        <w:t>Universidad</w:t>
      </w:r>
      <w:proofErr w:type="spellEnd"/>
      <w:r w:rsidR="0055541D" w:rsidRPr="005C6685">
        <w:rPr>
          <w:rFonts w:ascii="Arial" w:hAnsi="Arial" w:cs="Arial"/>
          <w:sz w:val="20"/>
          <w:szCs w:val="20"/>
        </w:rPr>
        <w:t xml:space="preserve"> </w:t>
      </w:r>
      <w:proofErr w:type="spellStart"/>
      <w:r w:rsidR="0055541D" w:rsidRPr="005C6685">
        <w:rPr>
          <w:rFonts w:ascii="Arial" w:hAnsi="Arial" w:cs="Arial"/>
          <w:sz w:val="20"/>
          <w:szCs w:val="20"/>
        </w:rPr>
        <w:t>Autonoma</w:t>
      </w:r>
      <w:proofErr w:type="spellEnd"/>
      <w:r w:rsidR="0055541D" w:rsidRPr="005C6685">
        <w:rPr>
          <w:rFonts w:ascii="Arial" w:hAnsi="Arial" w:cs="Arial"/>
          <w:sz w:val="20"/>
          <w:szCs w:val="20"/>
        </w:rPr>
        <w:t xml:space="preserve"> de Madrid. Na Universidade do Minho, Braga, Portugal, particip</w:t>
      </w:r>
      <w:r>
        <w:rPr>
          <w:rFonts w:ascii="Arial" w:hAnsi="Arial" w:cs="Arial"/>
          <w:sz w:val="20"/>
          <w:szCs w:val="20"/>
        </w:rPr>
        <w:t>ou</w:t>
      </w:r>
      <w:r w:rsidR="0055541D" w:rsidRPr="005C6685">
        <w:rPr>
          <w:rFonts w:ascii="Arial" w:hAnsi="Arial" w:cs="Arial"/>
          <w:sz w:val="20"/>
          <w:szCs w:val="20"/>
        </w:rPr>
        <w:t xml:space="preserve"> de reuniões</w:t>
      </w:r>
      <w:r>
        <w:rPr>
          <w:rFonts w:ascii="Arial" w:hAnsi="Arial" w:cs="Arial"/>
          <w:sz w:val="20"/>
          <w:szCs w:val="20"/>
        </w:rPr>
        <w:t xml:space="preserve"> preparatórias à</w:t>
      </w:r>
      <w:r w:rsidR="0055541D" w:rsidRPr="005C6685">
        <w:rPr>
          <w:rFonts w:ascii="Arial" w:hAnsi="Arial" w:cs="Arial"/>
          <w:sz w:val="20"/>
          <w:szCs w:val="20"/>
        </w:rPr>
        <w:t xml:space="preserve"> realização do 6</w:t>
      </w:r>
      <w:r w:rsidR="0055541D" w:rsidRPr="005C6685">
        <w:rPr>
          <w:rFonts w:ascii="Arial" w:hAnsi="Arial" w:cs="Arial"/>
          <w:sz w:val="20"/>
          <w:szCs w:val="20"/>
          <w:vertAlign w:val="superscript"/>
        </w:rPr>
        <w:t xml:space="preserve">o </w:t>
      </w:r>
      <w:r w:rsidR="0055541D" w:rsidRPr="005C6685">
        <w:rPr>
          <w:rFonts w:ascii="Arial" w:hAnsi="Arial" w:cs="Arial"/>
          <w:sz w:val="20"/>
          <w:szCs w:val="20"/>
        </w:rPr>
        <w:t xml:space="preserve">Congresso Internacional de Saúde, promovido, em colaboração, pela </w:t>
      </w:r>
      <w:r w:rsidRPr="005C6685">
        <w:rPr>
          <w:rFonts w:ascii="Arial" w:hAnsi="Arial" w:cs="Arial"/>
          <w:sz w:val="20"/>
          <w:szCs w:val="20"/>
        </w:rPr>
        <w:t>UNIJUÍ</w:t>
      </w:r>
      <w:r w:rsidR="0055541D" w:rsidRPr="005C6685">
        <w:rPr>
          <w:rFonts w:ascii="Arial" w:hAnsi="Arial" w:cs="Arial"/>
          <w:sz w:val="20"/>
          <w:szCs w:val="20"/>
        </w:rPr>
        <w:t xml:space="preserve"> e </w:t>
      </w:r>
      <w:proofErr w:type="spellStart"/>
      <w:r w:rsidR="0055541D" w:rsidRPr="005C6685">
        <w:rPr>
          <w:rFonts w:ascii="Arial" w:hAnsi="Arial" w:cs="Arial"/>
          <w:sz w:val="20"/>
          <w:szCs w:val="20"/>
        </w:rPr>
        <w:t>UMinho</w:t>
      </w:r>
      <w:proofErr w:type="spellEnd"/>
      <w:r w:rsidR="0055541D" w:rsidRPr="005C6685">
        <w:rPr>
          <w:rFonts w:ascii="Arial" w:hAnsi="Arial" w:cs="Arial"/>
          <w:sz w:val="20"/>
          <w:szCs w:val="20"/>
        </w:rPr>
        <w:t>, em julho de 2018, na cidade de Braga, Portugal, e do grupo de pesquisa da prof</w:t>
      </w:r>
      <w:r>
        <w:rPr>
          <w:rFonts w:ascii="Arial" w:hAnsi="Arial" w:cs="Arial"/>
          <w:sz w:val="20"/>
          <w:szCs w:val="20"/>
        </w:rPr>
        <w:t>essora</w:t>
      </w:r>
      <w:r w:rsidR="0055541D" w:rsidRPr="005C6685">
        <w:rPr>
          <w:rFonts w:ascii="Arial" w:hAnsi="Arial" w:cs="Arial"/>
          <w:sz w:val="20"/>
          <w:szCs w:val="20"/>
        </w:rPr>
        <w:t xml:space="preserve"> </w:t>
      </w:r>
      <w:proofErr w:type="spellStart"/>
      <w:r w:rsidR="0055541D" w:rsidRPr="003F0348">
        <w:rPr>
          <w:rFonts w:ascii="Arial" w:hAnsi="Arial" w:cs="Arial"/>
          <w:sz w:val="20"/>
          <w:szCs w:val="20"/>
        </w:rPr>
        <w:t>Dr</w:t>
      </w:r>
      <w:r w:rsidRPr="003F0348">
        <w:rPr>
          <w:rFonts w:ascii="Arial" w:hAnsi="Arial" w:cs="Arial"/>
          <w:sz w:val="20"/>
          <w:szCs w:val="20"/>
        </w:rPr>
        <w:t>ª</w:t>
      </w:r>
      <w:proofErr w:type="spellEnd"/>
      <w:r w:rsidR="0055541D" w:rsidRPr="003F0348">
        <w:rPr>
          <w:rFonts w:ascii="Arial" w:hAnsi="Arial" w:cs="Arial"/>
          <w:sz w:val="20"/>
          <w:szCs w:val="20"/>
        </w:rPr>
        <w:t xml:space="preserve"> Graça Simões de Carvalho</w:t>
      </w:r>
      <w:r w:rsidR="0055541D" w:rsidRPr="005C6685">
        <w:rPr>
          <w:rFonts w:ascii="Arial" w:hAnsi="Arial" w:cs="Arial"/>
          <w:sz w:val="20"/>
          <w:szCs w:val="20"/>
        </w:rPr>
        <w:t>, para projeção de novos projetos em colaboração. No Instituto Politécnico de Viana do Castelo, aconteceu o XVII Encontro Nacional de Ensino de Ciências e I Seminário Internacional de Ensino de Ciências, onde apresent</w:t>
      </w:r>
      <w:r>
        <w:rPr>
          <w:rFonts w:ascii="Arial" w:hAnsi="Arial" w:cs="Arial"/>
          <w:sz w:val="20"/>
          <w:szCs w:val="20"/>
        </w:rPr>
        <w:t>ou</w:t>
      </w:r>
      <w:r w:rsidR="0055541D" w:rsidRPr="005C6685">
        <w:rPr>
          <w:rFonts w:ascii="Arial" w:hAnsi="Arial" w:cs="Arial"/>
          <w:sz w:val="20"/>
          <w:szCs w:val="20"/>
        </w:rPr>
        <w:t xml:space="preserve"> doi</w:t>
      </w:r>
      <w:r>
        <w:rPr>
          <w:rFonts w:ascii="Arial" w:hAnsi="Arial" w:cs="Arial"/>
          <w:sz w:val="20"/>
          <w:szCs w:val="20"/>
        </w:rPr>
        <w:t>s trabalhos, além de realizar</w:t>
      </w:r>
      <w:r w:rsidR="0055541D" w:rsidRPr="005C6685">
        <w:rPr>
          <w:rFonts w:ascii="Arial" w:hAnsi="Arial" w:cs="Arial"/>
          <w:sz w:val="20"/>
          <w:szCs w:val="20"/>
        </w:rPr>
        <w:t xml:space="preserve"> reuniões com professores da instituição. Na </w:t>
      </w:r>
      <w:proofErr w:type="spellStart"/>
      <w:r w:rsidR="0055541D" w:rsidRPr="005C6685">
        <w:rPr>
          <w:rFonts w:ascii="Arial" w:hAnsi="Arial" w:cs="Arial"/>
          <w:sz w:val="20"/>
          <w:szCs w:val="20"/>
        </w:rPr>
        <w:t>Universidad</w:t>
      </w:r>
      <w:proofErr w:type="spellEnd"/>
      <w:r w:rsidR="0055541D" w:rsidRPr="005C6685">
        <w:rPr>
          <w:rFonts w:ascii="Arial" w:hAnsi="Arial" w:cs="Arial"/>
          <w:sz w:val="20"/>
          <w:szCs w:val="20"/>
        </w:rPr>
        <w:t xml:space="preserve"> </w:t>
      </w:r>
      <w:proofErr w:type="spellStart"/>
      <w:r w:rsidR="0055541D" w:rsidRPr="005C6685">
        <w:rPr>
          <w:rFonts w:ascii="Arial" w:hAnsi="Arial" w:cs="Arial"/>
          <w:sz w:val="20"/>
          <w:szCs w:val="20"/>
        </w:rPr>
        <w:t>Autonoma</w:t>
      </w:r>
      <w:proofErr w:type="spellEnd"/>
      <w:r w:rsidR="0055541D" w:rsidRPr="005C6685">
        <w:rPr>
          <w:rFonts w:ascii="Arial" w:hAnsi="Arial" w:cs="Arial"/>
          <w:sz w:val="20"/>
          <w:szCs w:val="20"/>
        </w:rPr>
        <w:t xml:space="preserve"> de Madrid, proferi</w:t>
      </w:r>
      <w:r>
        <w:rPr>
          <w:rFonts w:ascii="Arial" w:hAnsi="Arial" w:cs="Arial"/>
          <w:sz w:val="20"/>
          <w:szCs w:val="20"/>
        </w:rPr>
        <w:t>u</w:t>
      </w:r>
      <w:r w:rsidR="0055541D" w:rsidRPr="005C6685">
        <w:rPr>
          <w:rFonts w:ascii="Arial" w:hAnsi="Arial" w:cs="Arial"/>
          <w:sz w:val="20"/>
          <w:szCs w:val="20"/>
        </w:rPr>
        <w:t xml:space="preserve"> palestra no Mestrado para os </w:t>
      </w:r>
      <w:r>
        <w:rPr>
          <w:rFonts w:ascii="Arial" w:hAnsi="Arial" w:cs="Arial"/>
          <w:sz w:val="20"/>
          <w:szCs w:val="20"/>
        </w:rPr>
        <w:t>estudantes</w:t>
      </w:r>
      <w:r w:rsidR="0055541D" w:rsidRPr="005C6685">
        <w:rPr>
          <w:rFonts w:ascii="Arial" w:hAnsi="Arial" w:cs="Arial"/>
          <w:sz w:val="20"/>
          <w:szCs w:val="20"/>
        </w:rPr>
        <w:t xml:space="preserve"> do componente Ensino em Sala de </w:t>
      </w:r>
      <w:r>
        <w:rPr>
          <w:rFonts w:ascii="Arial" w:hAnsi="Arial" w:cs="Arial"/>
          <w:sz w:val="20"/>
          <w:szCs w:val="20"/>
        </w:rPr>
        <w:t>A</w:t>
      </w:r>
      <w:r w:rsidR="0055541D" w:rsidRPr="005C6685">
        <w:rPr>
          <w:rFonts w:ascii="Arial" w:hAnsi="Arial" w:cs="Arial"/>
          <w:sz w:val="20"/>
          <w:szCs w:val="20"/>
        </w:rPr>
        <w:t>ula, Museus e Espaços Naturais, e particip</w:t>
      </w:r>
      <w:r>
        <w:rPr>
          <w:rFonts w:ascii="Arial" w:hAnsi="Arial" w:cs="Arial"/>
          <w:sz w:val="20"/>
          <w:szCs w:val="20"/>
        </w:rPr>
        <w:t>ou</w:t>
      </w:r>
      <w:r w:rsidR="0055541D" w:rsidRPr="005C6685">
        <w:rPr>
          <w:rFonts w:ascii="Arial" w:hAnsi="Arial" w:cs="Arial"/>
          <w:sz w:val="20"/>
          <w:szCs w:val="20"/>
        </w:rPr>
        <w:t xml:space="preserve"> de encontros com o</w:t>
      </w:r>
      <w:r>
        <w:rPr>
          <w:rFonts w:ascii="Arial" w:hAnsi="Arial" w:cs="Arial"/>
          <w:sz w:val="20"/>
          <w:szCs w:val="20"/>
        </w:rPr>
        <w:t>s</w:t>
      </w:r>
      <w:r w:rsidR="0055541D" w:rsidRPr="005C6685">
        <w:rPr>
          <w:rFonts w:ascii="Arial" w:hAnsi="Arial" w:cs="Arial"/>
          <w:sz w:val="20"/>
          <w:szCs w:val="20"/>
        </w:rPr>
        <w:t xml:space="preserve"> prof</w:t>
      </w:r>
      <w:r>
        <w:rPr>
          <w:rFonts w:ascii="Arial" w:hAnsi="Arial" w:cs="Arial"/>
          <w:sz w:val="20"/>
          <w:szCs w:val="20"/>
        </w:rPr>
        <w:t>essores</w:t>
      </w:r>
      <w:r w:rsidR="0055541D" w:rsidRPr="005C6685">
        <w:rPr>
          <w:rFonts w:ascii="Arial" w:hAnsi="Arial" w:cs="Arial"/>
          <w:sz w:val="20"/>
          <w:szCs w:val="20"/>
        </w:rPr>
        <w:t xml:space="preserve"> Dr</w:t>
      </w:r>
      <w:r>
        <w:rPr>
          <w:rFonts w:ascii="Arial" w:hAnsi="Arial" w:cs="Arial"/>
          <w:sz w:val="20"/>
          <w:szCs w:val="20"/>
        </w:rPr>
        <w:t>.</w:t>
      </w:r>
      <w:r w:rsidR="0055541D" w:rsidRPr="005C6685">
        <w:rPr>
          <w:rFonts w:ascii="Arial" w:hAnsi="Arial" w:cs="Arial"/>
          <w:sz w:val="20"/>
          <w:szCs w:val="20"/>
        </w:rPr>
        <w:t xml:space="preserve"> Guillermo Jiménez-</w:t>
      </w:r>
      <w:proofErr w:type="spellStart"/>
      <w:r w:rsidR="0055541D" w:rsidRPr="005C6685">
        <w:rPr>
          <w:rFonts w:ascii="Arial" w:hAnsi="Arial" w:cs="Arial"/>
          <w:sz w:val="20"/>
          <w:szCs w:val="20"/>
        </w:rPr>
        <w:t>Ridruejo</w:t>
      </w:r>
      <w:proofErr w:type="spellEnd"/>
      <w:r w:rsidR="0055541D" w:rsidRPr="005C6685">
        <w:rPr>
          <w:rFonts w:ascii="Arial" w:hAnsi="Arial" w:cs="Arial"/>
          <w:sz w:val="20"/>
          <w:szCs w:val="20"/>
        </w:rPr>
        <w:t xml:space="preserve">, Dr. Alfonso G. Dela </w:t>
      </w:r>
      <w:r>
        <w:rPr>
          <w:rFonts w:ascii="Arial" w:hAnsi="Arial" w:cs="Arial"/>
          <w:sz w:val="20"/>
          <w:szCs w:val="20"/>
        </w:rPr>
        <w:t>Veja,</w:t>
      </w:r>
      <w:r w:rsidR="0055541D" w:rsidRPr="005C6685">
        <w:rPr>
          <w:rFonts w:ascii="Arial" w:hAnsi="Arial" w:cs="Arial"/>
          <w:sz w:val="20"/>
          <w:szCs w:val="20"/>
        </w:rPr>
        <w:t xml:space="preserve"> Dr. Julian G. Mangas</w:t>
      </w:r>
      <w:r>
        <w:rPr>
          <w:rFonts w:ascii="Arial" w:hAnsi="Arial" w:cs="Arial"/>
          <w:sz w:val="20"/>
          <w:szCs w:val="20"/>
        </w:rPr>
        <w:t xml:space="preserve"> e</w:t>
      </w:r>
      <w:r w:rsidR="0055541D" w:rsidRPr="005C6685">
        <w:rPr>
          <w:rFonts w:ascii="Arial" w:hAnsi="Arial" w:cs="Arial"/>
          <w:sz w:val="20"/>
          <w:szCs w:val="20"/>
        </w:rPr>
        <w:t xml:space="preserve"> </w:t>
      </w:r>
      <w:proofErr w:type="spellStart"/>
      <w:r w:rsidR="0055541D" w:rsidRPr="005C6685">
        <w:rPr>
          <w:rFonts w:ascii="Arial" w:hAnsi="Arial" w:cs="Arial"/>
          <w:sz w:val="20"/>
          <w:szCs w:val="20"/>
        </w:rPr>
        <w:t>Dr</w:t>
      </w:r>
      <w:r>
        <w:rPr>
          <w:rFonts w:ascii="Arial" w:hAnsi="Arial" w:cs="Arial"/>
          <w:sz w:val="20"/>
          <w:szCs w:val="20"/>
        </w:rPr>
        <w:t>ª</w:t>
      </w:r>
      <w:proofErr w:type="spellEnd"/>
      <w:r w:rsidR="0055541D" w:rsidRPr="005C6685">
        <w:rPr>
          <w:rFonts w:ascii="Arial" w:hAnsi="Arial" w:cs="Arial"/>
          <w:sz w:val="20"/>
          <w:szCs w:val="20"/>
        </w:rPr>
        <w:t xml:space="preserve"> Beatriz Bravo para organizar projetos em parceria e intercâmbios de estudantes.</w:t>
      </w:r>
    </w:p>
    <w:p w:rsidR="0055541D" w:rsidRPr="005C6685" w:rsidRDefault="0055541D" w:rsidP="003F0348">
      <w:pPr>
        <w:shd w:val="clear" w:color="auto" w:fill="FFFFFF"/>
        <w:spacing w:before="120" w:after="120"/>
        <w:ind w:firstLine="709"/>
        <w:jc w:val="both"/>
        <w:rPr>
          <w:rFonts w:ascii="Arial" w:hAnsi="Arial" w:cs="Arial"/>
          <w:sz w:val="20"/>
          <w:szCs w:val="20"/>
          <w:lang w:val="es-ES_tradnl"/>
        </w:rPr>
      </w:pPr>
      <w:r w:rsidRPr="003F0348">
        <w:rPr>
          <w:rFonts w:ascii="Arial" w:hAnsi="Arial" w:cs="Arial"/>
          <w:sz w:val="20"/>
          <w:szCs w:val="20"/>
          <w:lang w:val="es-ES_tradnl"/>
        </w:rPr>
        <w:t xml:space="preserve">De 6 a 14 de </w:t>
      </w:r>
      <w:proofErr w:type="spellStart"/>
      <w:r w:rsidRPr="003F0348">
        <w:rPr>
          <w:rFonts w:ascii="Arial" w:hAnsi="Arial" w:cs="Arial"/>
          <w:sz w:val="20"/>
          <w:szCs w:val="20"/>
          <w:lang w:val="es-ES_tradnl"/>
        </w:rPr>
        <w:t>outubro</w:t>
      </w:r>
      <w:proofErr w:type="spellEnd"/>
      <w:r w:rsidRPr="003F0348">
        <w:rPr>
          <w:rFonts w:ascii="Arial" w:hAnsi="Arial" w:cs="Arial"/>
          <w:sz w:val="20"/>
          <w:szCs w:val="20"/>
          <w:lang w:val="es-ES_tradnl"/>
        </w:rPr>
        <w:t xml:space="preserve"> – Estada </w:t>
      </w:r>
      <w:proofErr w:type="spellStart"/>
      <w:r w:rsidRPr="003F0348">
        <w:rPr>
          <w:rFonts w:ascii="Arial" w:hAnsi="Arial" w:cs="Arial"/>
          <w:sz w:val="20"/>
          <w:szCs w:val="20"/>
          <w:lang w:val="es-ES_tradnl"/>
        </w:rPr>
        <w:t>em</w:t>
      </w:r>
      <w:proofErr w:type="spellEnd"/>
      <w:r w:rsidRPr="003F0348">
        <w:rPr>
          <w:rFonts w:ascii="Arial" w:hAnsi="Arial" w:cs="Arial"/>
          <w:sz w:val="20"/>
          <w:szCs w:val="20"/>
          <w:lang w:val="es-ES_tradnl"/>
        </w:rPr>
        <w:t xml:space="preserve"> Bogotá de 9 a 11/10/2017</w:t>
      </w:r>
      <w:r w:rsidRPr="005C6685">
        <w:rPr>
          <w:rFonts w:ascii="Arial" w:hAnsi="Arial" w:cs="Arial"/>
          <w:sz w:val="20"/>
          <w:szCs w:val="20"/>
          <w:lang w:val="es-ES_tradnl"/>
        </w:rPr>
        <w:t xml:space="preserve"> - </w:t>
      </w:r>
      <w:proofErr w:type="spellStart"/>
      <w:r w:rsidRPr="005C6685">
        <w:rPr>
          <w:rFonts w:ascii="Arial" w:hAnsi="Arial" w:cs="Arial"/>
          <w:sz w:val="20"/>
          <w:szCs w:val="20"/>
          <w:lang w:val="es-ES_tradnl"/>
        </w:rPr>
        <w:t>Participação</w:t>
      </w:r>
      <w:proofErr w:type="spellEnd"/>
      <w:r w:rsidRPr="005C6685">
        <w:rPr>
          <w:rFonts w:ascii="Arial" w:hAnsi="Arial" w:cs="Arial"/>
          <w:sz w:val="20"/>
          <w:szCs w:val="20"/>
          <w:lang w:val="es-ES_tradnl"/>
        </w:rPr>
        <w:t xml:space="preserve"> no IX Encuentro Nacional de Experiencias en Enseñanza de la Biología y la Educación Ambiental y IV Congreso Nacional de Investigación en Enseñanza de la Biología. </w:t>
      </w:r>
      <w:r w:rsidRPr="005C6685">
        <w:rPr>
          <w:rFonts w:ascii="Arial" w:hAnsi="Arial" w:cs="Arial"/>
          <w:sz w:val="20"/>
          <w:szCs w:val="20"/>
        </w:rPr>
        <w:t xml:space="preserve">Representou a </w:t>
      </w:r>
      <w:r w:rsidR="003F0348" w:rsidRPr="005C6685">
        <w:rPr>
          <w:rFonts w:ascii="Arial" w:hAnsi="Arial" w:cs="Arial"/>
          <w:sz w:val="20"/>
          <w:szCs w:val="20"/>
        </w:rPr>
        <w:t xml:space="preserve">UNIJUÍ </w:t>
      </w:r>
      <w:r w:rsidRPr="005C6685">
        <w:rPr>
          <w:rFonts w:ascii="Arial" w:hAnsi="Arial" w:cs="Arial"/>
          <w:sz w:val="20"/>
          <w:szCs w:val="20"/>
        </w:rPr>
        <w:t xml:space="preserve">na mesa de abertura do </w:t>
      </w:r>
      <w:proofErr w:type="spellStart"/>
      <w:r w:rsidRPr="005C6685">
        <w:rPr>
          <w:rFonts w:ascii="Arial" w:hAnsi="Arial" w:cs="Arial"/>
          <w:sz w:val="20"/>
          <w:szCs w:val="20"/>
        </w:rPr>
        <w:t>Encuentro</w:t>
      </w:r>
      <w:proofErr w:type="spellEnd"/>
      <w:r w:rsidRPr="005C6685">
        <w:rPr>
          <w:rFonts w:ascii="Arial" w:hAnsi="Arial" w:cs="Arial"/>
          <w:sz w:val="20"/>
          <w:szCs w:val="20"/>
        </w:rPr>
        <w:t xml:space="preserve">, como </w:t>
      </w:r>
      <w:proofErr w:type="spellStart"/>
      <w:r w:rsidRPr="005C6685">
        <w:rPr>
          <w:rFonts w:ascii="Arial" w:hAnsi="Arial" w:cs="Arial"/>
          <w:sz w:val="20"/>
          <w:szCs w:val="20"/>
        </w:rPr>
        <w:t>coorganizadora</w:t>
      </w:r>
      <w:proofErr w:type="spellEnd"/>
      <w:r w:rsidRPr="005C6685">
        <w:rPr>
          <w:rFonts w:ascii="Arial" w:hAnsi="Arial" w:cs="Arial"/>
          <w:sz w:val="20"/>
          <w:szCs w:val="20"/>
        </w:rPr>
        <w:t xml:space="preserve"> do evento. </w:t>
      </w:r>
      <w:r w:rsidRPr="005C6685">
        <w:rPr>
          <w:rFonts w:ascii="Arial" w:hAnsi="Arial" w:cs="Arial"/>
          <w:sz w:val="20"/>
          <w:szCs w:val="20"/>
          <w:lang w:val="es-ES_tradnl"/>
        </w:rPr>
        <w:t>Palestra no painel temático</w:t>
      </w:r>
      <w:r w:rsidRPr="005C6685">
        <w:rPr>
          <w:rFonts w:ascii="Arial" w:eastAsia="Calibri" w:hAnsi="Arial" w:cs="Arial"/>
          <w:b/>
          <w:bCs/>
          <w:sz w:val="20"/>
          <w:szCs w:val="20"/>
          <w:lang w:val="es-ES_tradnl"/>
        </w:rPr>
        <w:t xml:space="preserve"> </w:t>
      </w:r>
      <w:r w:rsidRPr="003F0348">
        <w:rPr>
          <w:rFonts w:ascii="Arial" w:eastAsia="Calibri" w:hAnsi="Arial" w:cs="Arial"/>
          <w:bCs/>
          <w:sz w:val="20"/>
          <w:szCs w:val="20"/>
          <w:lang w:val="es-MX"/>
        </w:rPr>
        <w:t xml:space="preserve">PANEL 2: </w:t>
      </w:r>
      <w:r w:rsidRPr="003F0348">
        <w:rPr>
          <w:rFonts w:ascii="Arial" w:eastAsia="Calibri" w:hAnsi="Arial" w:cs="Arial"/>
          <w:bCs/>
          <w:i/>
          <w:iCs/>
          <w:sz w:val="20"/>
          <w:szCs w:val="20"/>
          <w:lang w:val="es-MX"/>
        </w:rPr>
        <w:t xml:space="preserve">“Educación Ambiental, formación de profesores, y escuela” - </w:t>
      </w:r>
      <w:r w:rsidR="003F0348" w:rsidRPr="003F0348">
        <w:rPr>
          <w:rFonts w:ascii="Arial" w:eastAsia="Calibri" w:hAnsi="Arial" w:cs="Arial"/>
          <w:bCs/>
          <w:sz w:val="20"/>
          <w:szCs w:val="20"/>
          <w:lang w:val="es-MX"/>
        </w:rPr>
        <w:t xml:space="preserve">Jair Porras </w:t>
      </w:r>
      <w:r w:rsidRPr="003F0348">
        <w:rPr>
          <w:rFonts w:ascii="Arial" w:eastAsia="Calibri" w:hAnsi="Arial" w:cs="Arial"/>
          <w:sz w:val="20"/>
          <w:szCs w:val="20"/>
          <w:lang w:val="es-MX"/>
        </w:rPr>
        <w:t>(</w:t>
      </w:r>
      <w:r w:rsidRPr="005C6685">
        <w:rPr>
          <w:rFonts w:ascii="Arial" w:eastAsia="Calibri" w:hAnsi="Arial" w:cs="Arial"/>
          <w:sz w:val="20"/>
          <w:szCs w:val="20"/>
          <w:lang w:val="es-MX"/>
        </w:rPr>
        <w:t xml:space="preserve">Universidad Pedagógica Nacional); </w:t>
      </w:r>
      <w:proofErr w:type="spellStart"/>
      <w:r w:rsidR="003F0348" w:rsidRPr="003F0348">
        <w:rPr>
          <w:rFonts w:ascii="Arial" w:eastAsia="Calibri" w:hAnsi="Arial" w:cs="Arial"/>
          <w:bCs/>
          <w:sz w:val="20"/>
          <w:szCs w:val="20"/>
          <w:lang w:val="es-MX"/>
        </w:rPr>
        <w:t>Ma</w:t>
      </w:r>
      <w:proofErr w:type="spellEnd"/>
      <w:r w:rsidR="003F0348" w:rsidRPr="003F0348">
        <w:rPr>
          <w:rFonts w:ascii="Arial" w:eastAsia="Calibri" w:hAnsi="Arial" w:cs="Arial"/>
          <w:bCs/>
          <w:sz w:val="20"/>
          <w:szCs w:val="20"/>
          <w:lang w:val="es-MX"/>
        </w:rPr>
        <w:t xml:space="preserve"> José Gil </w:t>
      </w:r>
      <w:r w:rsidRPr="003F0348">
        <w:rPr>
          <w:rFonts w:ascii="Arial" w:eastAsia="Calibri" w:hAnsi="Arial" w:cs="Arial"/>
          <w:sz w:val="20"/>
          <w:szCs w:val="20"/>
          <w:lang w:val="es-MX"/>
        </w:rPr>
        <w:t xml:space="preserve">(Universidad de Zaragoza, España); </w:t>
      </w:r>
      <w:proofErr w:type="spellStart"/>
      <w:r w:rsidR="003F0348" w:rsidRPr="003F0348">
        <w:rPr>
          <w:rFonts w:ascii="Arial" w:eastAsia="Calibri" w:hAnsi="Arial" w:cs="Arial"/>
          <w:sz w:val="20"/>
          <w:szCs w:val="20"/>
          <w:lang w:val="es-MX"/>
        </w:rPr>
        <w:t>Ma</w:t>
      </w:r>
      <w:proofErr w:type="spellEnd"/>
      <w:r w:rsidR="003F0348" w:rsidRPr="003F0348">
        <w:rPr>
          <w:rFonts w:ascii="Arial" w:eastAsia="Calibri" w:hAnsi="Arial" w:cs="Arial"/>
          <w:sz w:val="20"/>
          <w:szCs w:val="20"/>
          <w:lang w:val="es-MX"/>
        </w:rPr>
        <w:t xml:space="preserve"> Cristina </w:t>
      </w:r>
      <w:proofErr w:type="spellStart"/>
      <w:r w:rsidR="003F0348" w:rsidRPr="003F0348">
        <w:rPr>
          <w:rFonts w:ascii="Arial" w:eastAsia="Calibri" w:hAnsi="Arial" w:cs="Arial"/>
          <w:sz w:val="20"/>
          <w:szCs w:val="20"/>
          <w:lang w:val="es-MX"/>
        </w:rPr>
        <w:t>Pansera</w:t>
      </w:r>
      <w:proofErr w:type="spellEnd"/>
      <w:r w:rsidR="003F0348" w:rsidRPr="003F0348">
        <w:rPr>
          <w:rFonts w:ascii="Arial" w:eastAsia="Calibri" w:hAnsi="Arial" w:cs="Arial"/>
          <w:sz w:val="20"/>
          <w:szCs w:val="20"/>
          <w:lang w:val="es-MX"/>
        </w:rPr>
        <w:t xml:space="preserve"> </w:t>
      </w:r>
      <w:r w:rsidR="003F0348">
        <w:rPr>
          <w:rFonts w:ascii="Arial" w:eastAsia="Calibri" w:hAnsi="Arial" w:cs="Arial"/>
          <w:sz w:val="20"/>
          <w:szCs w:val="20"/>
          <w:lang w:val="es-MX"/>
        </w:rPr>
        <w:t>de</w:t>
      </w:r>
      <w:r w:rsidR="003F0348" w:rsidRPr="003F0348">
        <w:rPr>
          <w:rFonts w:ascii="Arial" w:eastAsia="Calibri" w:hAnsi="Arial" w:cs="Arial"/>
          <w:sz w:val="20"/>
          <w:szCs w:val="20"/>
          <w:lang w:val="es-MX"/>
        </w:rPr>
        <w:t xml:space="preserve"> Araujo </w:t>
      </w:r>
      <w:r w:rsidR="003F0348">
        <w:rPr>
          <w:rFonts w:ascii="Arial" w:eastAsia="Calibri" w:hAnsi="Arial" w:cs="Arial"/>
          <w:sz w:val="20"/>
          <w:szCs w:val="20"/>
          <w:lang w:val="es-MX"/>
        </w:rPr>
        <w:t>(UNIJUÍ</w:t>
      </w:r>
      <w:r w:rsidRPr="003F0348">
        <w:rPr>
          <w:rFonts w:ascii="Arial" w:eastAsia="Calibri" w:hAnsi="Arial" w:cs="Arial"/>
          <w:sz w:val="20"/>
          <w:szCs w:val="20"/>
          <w:lang w:val="es-MX"/>
        </w:rPr>
        <w:t>,</w:t>
      </w:r>
      <w:r w:rsidRPr="005C6685">
        <w:rPr>
          <w:rFonts w:ascii="Arial" w:eastAsia="Calibri" w:hAnsi="Arial" w:cs="Arial"/>
          <w:sz w:val="20"/>
          <w:szCs w:val="20"/>
          <w:lang w:val="es-MX"/>
        </w:rPr>
        <w:t xml:space="preserve"> Brasil); Moderadora: </w:t>
      </w:r>
      <w:r w:rsidR="003F0348" w:rsidRPr="005C6685">
        <w:rPr>
          <w:rFonts w:ascii="Arial" w:eastAsia="Calibri" w:hAnsi="Arial" w:cs="Arial"/>
          <w:sz w:val="20"/>
          <w:szCs w:val="20"/>
          <w:lang w:val="es-MX"/>
        </w:rPr>
        <w:t xml:space="preserve">Olga Mayoral García </w:t>
      </w:r>
      <w:r w:rsidRPr="005C6685">
        <w:rPr>
          <w:rFonts w:ascii="Arial" w:eastAsia="Calibri" w:hAnsi="Arial" w:cs="Arial"/>
          <w:sz w:val="20"/>
          <w:szCs w:val="20"/>
          <w:lang w:val="es-MX"/>
        </w:rPr>
        <w:t>(Universidad de Valencia)</w:t>
      </w:r>
    </w:p>
    <w:p w:rsidR="0055541D" w:rsidRPr="005C6685" w:rsidRDefault="0055541D" w:rsidP="00EC137F">
      <w:pPr>
        <w:shd w:val="clear" w:color="auto" w:fill="FFFFFF"/>
        <w:spacing w:before="120" w:after="120"/>
        <w:ind w:firstLine="709"/>
        <w:jc w:val="both"/>
        <w:rPr>
          <w:rFonts w:ascii="Arial" w:hAnsi="Arial" w:cs="Arial"/>
          <w:sz w:val="20"/>
          <w:szCs w:val="20"/>
        </w:rPr>
      </w:pPr>
      <w:r w:rsidRPr="005C6685">
        <w:rPr>
          <w:rFonts w:ascii="Arial" w:hAnsi="Arial" w:cs="Arial"/>
          <w:sz w:val="20"/>
          <w:szCs w:val="20"/>
        </w:rPr>
        <w:t>Foram apresentados dois trabalhos no evento: um em colaboração com a doutoranda Eliane dos Santos Gonçalves e, outro</w:t>
      </w:r>
      <w:r w:rsidR="00EC137F">
        <w:rPr>
          <w:rFonts w:ascii="Arial" w:hAnsi="Arial" w:cs="Arial"/>
          <w:sz w:val="20"/>
          <w:szCs w:val="20"/>
        </w:rPr>
        <w:t>,</w:t>
      </w:r>
      <w:r w:rsidRPr="005C6685">
        <w:rPr>
          <w:rFonts w:ascii="Arial" w:hAnsi="Arial" w:cs="Arial"/>
          <w:sz w:val="20"/>
          <w:szCs w:val="20"/>
        </w:rPr>
        <w:t xml:space="preserve"> com o </w:t>
      </w:r>
      <w:r w:rsidR="00EC137F">
        <w:rPr>
          <w:rFonts w:ascii="Arial" w:hAnsi="Arial" w:cs="Arial"/>
          <w:sz w:val="20"/>
          <w:szCs w:val="20"/>
        </w:rPr>
        <w:t xml:space="preserve">Dr. </w:t>
      </w:r>
      <w:r w:rsidRPr="005C6685">
        <w:rPr>
          <w:rFonts w:ascii="Arial" w:hAnsi="Arial" w:cs="Arial"/>
          <w:sz w:val="20"/>
          <w:szCs w:val="20"/>
        </w:rPr>
        <w:t xml:space="preserve">Edgar </w:t>
      </w:r>
      <w:proofErr w:type="spellStart"/>
      <w:r w:rsidRPr="005C6685">
        <w:rPr>
          <w:rFonts w:ascii="Arial" w:hAnsi="Arial" w:cs="Arial"/>
          <w:sz w:val="20"/>
          <w:szCs w:val="20"/>
        </w:rPr>
        <w:t>Valbuena</w:t>
      </w:r>
      <w:proofErr w:type="spellEnd"/>
      <w:r w:rsidRPr="005C6685">
        <w:rPr>
          <w:rFonts w:ascii="Arial" w:hAnsi="Arial" w:cs="Arial"/>
          <w:sz w:val="20"/>
          <w:szCs w:val="20"/>
        </w:rPr>
        <w:t xml:space="preserve"> </w:t>
      </w:r>
      <w:proofErr w:type="spellStart"/>
      <w:r w:rsidRPr="005C6685">
        <w:rPr>
          <w:rFonts w:ascii="Arial" w:hAnsi="Arial" w:cs="Arial"/>
          <w:sz w:val="20"/>
          <w:szCs w:val="20"/>
        </w:rPr>
        <w:t>Ussa</w:t>
      </w:r>
      <w:proofErr w:type="spellEnd"/>
      <w:r w:rsidRPr="005C6685">
        <w:rPr>
          <w:rFonts w:ascii="Arial" w:hAnsi="Arial" w:cs="Arial"/>
          <w:sz w:val="20"/>
          <w:szCs w:val="20"/>
        </w:rPr>
        <w:t xml:space="preserve"> e a doutoranda colombiana Jenny Duarte.</w:t>
      </w:r>
    </w:p>
    <w:p w:rsidR="0055541D" w:rsidRPr="005C6685" w:rsidRDefault="0055541D" w:rsidP="00EC137F">
      <w:pPr>
        <w:shd w:val="clear" w:color="auto" w:fill="FFFFFF"/>
        <w:spacing w:before="120" w:after="120"/>
        <w:ind w:firstLine="709"/>
        <w:jc w:val="both"/>
        <w:rPr>
          <w:rFonts w:ascii="Arial" w:hAnsi="Arial" w:cs="Arial"/>
          <w:sz w:val="20"/>
          <w:szCs w:val="20"/>
        </w:rPr>
      </w:pPr>
      <w:r w:rsidRPr="005C6685">
        <w:rPr>
          <w:rFonts w:ascii="Arial" w:hAnsi="Arial" w:cs="Arial"/>
          <w:sz w:val="20"/>
          <w:szCs w:val="20"/>
        </w:rPr>
        <w:t xml:space="preserve">Participou na banca de qualificação de doutorado de Andrés Julián </w:t>
      </w:r>
      <w:proofErr w:type="spellStart"/>
      <w:r w:rsidRPr="005C6685">
        <w:rPr>
          <w:rFonts w:ascii="Arial" w:hAnsi="Arial" w:cs="Arial"/>
          <w:sz w:val="20"/>
          <w:szCs w:val="20"/>
        </w:rPr>
        <w:t>Carreño</w:t>
      </w:r>
      <w:proofErr w:type="spellEnd"/>
      <w:r w:rsidRPr="005C6685">
        <w:rPr>
          <w:rFonts w:ascii="Arial" w:hAnsi="Arial" w:cs="Arial"/>
          <w:sz w:val="20"/>
          <w:szCs w:val="20"/>
        </w:rPr>
        <w:t xml:space="preserve"> Díaz, orientando da professora </w:t>
      </w:r>
      <w:proofErr w:type="spellStart"/>
      <w:r w:rsidR="00EC137F">
        <w:rPr>
          <w:rFonts w:ascii="Arial" w:hAnsi="Arial" w:cs="Arial"/>
          <w:sz w:val="20"/>
          <w:szCs w:val="20"/>
        </w:rPr>
        <w:t>Drª</w:t>
      </w:r>
      <w:proofErr w:type="spellEnd"/>
      <w:r w:rsidRPr="005C6685">
        <w:rPr>
          <w:rFonts w:ascii="Arial" w:hAnsi="Arial" w:cs="Arial"/>
          <w:sz w:val="20"/>
          <w:szCs w:val="20"/>
        </w:rPr>
        <w:t xml:space="preserve"> Rosa </w:t>
      </w:r>
      <w:proofErr w:type="spellStart"/>
      <w:r w:rsidRPr="005C6685">
        <w:rPr>
          <w:rFonts w:ascii="Arial" w:hAnsi="Arial" w:cs="Arial"/>
          <w:sz w:val="20"/>
          <w:szCs w:val="20"/>
        </w:rPr>
        <w:t>Nidia</w:t>
      </w:r>
      <w:proofErr w:type="spellEnd"/>
      <w:r w:rsidRPr="005C6685">
        <w:rPr>
          <w:rFonts w:ascii="Arial" w:hAnsi="Arial" w:cs="Arial"/>
          <w:sz w:val="20"/>
          <w:szCs w:val="20"/>
        </w:rPr>
        <w:t xml:space="preserve"> </w:t>
      </w:r>
      <w:proofErr w:type="spellStart"/>
      <w:r w:rsidRPr="005C6685">
        <w:rPr>
          <w:rFonts w:ascii="Arial" w:hAnsi="Arial" w:cs="Arial"/>
          <w:sz w:val="20"/>
          <w:szCs w:val="20"/>
        </w:rPr>
        <w:t>Tuay</w:t>
      </w:r>
      <w:proofErr w:type="spellEnd"/>
      <w:r w:rsidRPr="005C6685">
        <w:rPr>
          <w:rFonts w:ascii="Arial" w:hAnsi="Arial" w:cs="Arial"/>
          <w:sz w:val="20"/>
          <w:szCs w:val="20"/>
        </w:rPr>
        <w:t xml:space="preserve"> </w:t>
      </w:r>
      <w:proofErr w:type="spellStart"/>
      <w:r w:rsidRPr="005C6685">
        <w:rPr>
          <w:rFonts w:ascii="Arial" w:hAnsi="Arial" w:cs="Arial"/>
          <w:sz w:val="20"/>
          <w:szCs w:val="20"/>
        </w:rPr>
        <w:t>Sigua</w:t>
      </w:r>
      <w:proofErr w:type="spellEnd"/>
      <w:r w:rsidRPr="005C6685">
        <w:rPr>
          <w:rFonts w:ascii="Arial" w:hAnsi="Arial" w:cs="Arial"/>
          <w:sz w:val="20"/>
          <w:szCs w:val="20"/>
        </w:rPr>
        <w:t xml:space="preserve">, da </w:t>
      </w:r>
      <w:proofErr w:type="spellStart"/>
      <w:r w:rsidRPr="005C6685">
        <w:rPr>
          <w:rFonts w:ascii="Arial" w:hAnsi="Arial" w:cs="Arial"/>
          <w:sz w:val="20"/>
          <w:szCs w:val="20"/>
        </w:rPr>
        <w:t>Universidad</w:t>
      </w:r>
      <w:proofErr w:type="spellEnd"/>
      <w:r w:rsidRPr="005C6685">
        <w:rPr>
          <w:rFonts w:ascii="Arial" w:hAnsi="Arial" w:cs="Arial"/>
          <w:sz w:val="20"/>
          <w:szCs w:val="20"/>
        </w:rPr>
        <w:t xml:space="preserve"> Pedagógica Nacional.</w:t>
      </w:r>
    </w:p>
    <w:p w:rsidR="0055541D" w:rsidRPr="005C6685" w:rsidRDefault="0055541D" w:rsidP="00EC137F">
      <w:pPr>
        <w:shd w:val="clear" w:color="auto" w:fill="FFFFFF"/>
        <w:spacing w:before="120" w:after="120"/>
        <w:ind w:firstLine="709"/>
        <w:jc w:val="both"/>
        <w:rPr>
          <w:rFonts w:ascii="Arial" w:hAnsi="Arial" w:cs="Arial"/>
          <w:sz w:val="20"/>
          <w:szCs w:val="20"/>
        </w:rPr>
      </w:pPr>
      <w:r w:rsidRPr="005C6685">
        <w:rPr>
          <w:rFonts w:ascii="Arial" w:hAnsi="Arial" w:cs="Arial"/>
          <w:sz w:val="20"/>
          <w:szCs w:val="20"/>
        </w:rPr>
        <w:t xml:space="preserve">Realizou reuniões de pesquisa com o professor </w:t>
      </w:r>
      <w:r w:rsidR="00EC137F">
        <w:rPr>
          <w:rFonts w:ascii="Arial" w:hAnsi="Arial" w:cs="Arial"/>
          <w:sz w:val="20"/>
          <w:szCs w:val="20"/>
        </w:rPr>
        <w:t>Dr.</w:t>
      </w:r>
      <w:r w:rsidRPr="005C6685">
        <w:rPr>
          <w:rFonts w:ascii="Arial" w:hAnsi="Arial" w:cs="Arial"/>
          <w:sz w:val="20"/>
          <w:szCs w:val="20"/>
        </w:rPr>
        <w:t xml:space="preserve"> Edgar </w:t>
      </w:r>
      <w:proofErr w:type="spellStart"/>
      <w:r w:rsidRPr="005C6685">
        <w:rPr>
          <w:rFonts w:ascii="Arial" w:hAnsi="Arial" w:cs="Arial"/>
          <w:sz w:val="20"/>
          <w:szCs w:val="20"/>
        </w:rPr>
        <w:t>Valbuena</w:t>
      </w:r>
      <w:proofErr w:type="spellEnd"/>
      <w:r w:rsidRPr="005C6685">
        <w:rPr>
          <w:rFonts w:ascii="Arial" w:hAnsi="Arial" w:cs="Arial"/>
          <w:sz w:val="20"/>
          <w:szCs w:val="20"/>
        </w:rPr>
        <w:t xml:space="preserve"> </w:t>
      </w:r>
      <w:proofErr w:type="spellStart"/>
      <w:r w:rsidRPr="005C6685">
        <w:rPr>
          <w:rFonts w:ascii="Arial" w:hAnsi="Arial" w:cs="Arial"/>
          <w:sz w:val="20"/>
          <w:szCs w:val="20"/>
        </w:rPr>
        <w:t>Ussa</w:t>
      </w:r>
      <w:proofErr w:type="spellEnd"/>
      <w:r w:rsidRPr="005C6685">
        <w:rPr>
          <w:rFonts w:ascii="Arial" w:hAnsi="Arial" w:cs="Arial"/>
          <w:sz w:val="20"/>
          <w:szCs w:val="20"/>
        </w:rPr>
        <w:t xml:space="preserve"> (Universidade Pedagógica Nacional) e com a doutoranda Jenny Duarte, para aprofundamento da parceria estabelecida. </w:t>
      </w:r>
    </w:p>
    <w:p w:rsidR="0055541D" w:rsidRPr="005C6685" w:rsidRDefault="0055541D" w:rsidP="00EC137F">
      <w:pPr>
        <w:shd w:val="clear" w:color="auto" w:fill="FFFFFF"/>
        <w:spacing w:before="120" w:after="120"/>
        <w:ind w:firstLine="709"/>
        <w:jc w:val="both"/>
        <w:rPr>
          <w:rFonts w:ascii="Arial" w:hAnsi="Arial" w:cs="Arial"/>
          <w:sz w:val="20"/>
          <w:szCs w:val="20"/>
        </w:rPr>
      </w:pPr>
      <w:r w:rsidRPr="005C6685">
        <w:rPr>
          <w:rFonts w:ascii="Arial" w:hAnsi="Arial" w:cs="Arial"/>
          <w:sz w:val="20"/>
          <w:szCs w:val="20"/>
        </w:rPr>
        <w:t xml:space="preserve">Em busca de novas parcerias institucionais internacionais, realizou reunião com representantes da Universidade Manuela </w:t>
      </w:r>
      <w:proofErr w:type="spellStart"/>
      <w:r w:rsidRPr="005C6685">
        <w:rPr>
          <w:rFonts w:ascii="Arial" w:hAnsi="Arial" w:cs="Arial"/>
          <w:sz w:val="20"/>
          <w:szCs w:val="20"/>
        </w:rPr>
        <w:t>Beltran</w:t>
      </w:r>
      <w:proofErr w:type="spellEnd"/>
      <w:r w:rsidRPr="005C6685">
        <w:rPr>
          <w:rFonts w:ascii="Arial" w:hAnsi="Arial" w:cs="Arial"/>
          <w:sz w:val="20"/>
          <w:szCs w:val="20"/>
        </w:rPr>
        <w:t xml:space="preserve"> e proferiu a palestra “As formas de incentivo à pesquisa no Brasil”</w:t>
      </w:r>
      <w:r w:rsidRPr="005C6685">
        <w:rPr>
          <w:rFonts w:ascii="Arial" w:hAnsi="Arial" w:cs="Arial"/>
          <w:bCs/>
          <w:sz w:val="20"/>
          <w:szCs w:val="20"/>
        </w:rPr>
        <w:t xml:space="preserve">, para os </w:t>
      </w:r>
      <w:r w:rsidR="00EC137F">
        <w:rPr>
          <w:rFonts w:ascii="Arial" w:hAnsi="Arial" w:cs="Arial"/>
          <w:bCs/>
          <w:sz w:val="20"/>
          <w:szCs w:val="20"/>
        </w:rPr>
        <w:t>estudantes</w:t>
      </w:r>
      <w:r w:rsidRPr="005C6685">
        <w:rPr>
          <w:rFonts w:ascii="Arial" w:hAnsi="Arial" w:cs="Arial"/>
          <w:bCs/>
          <w:sz w:val="20"/>
          <w:szCs w:val="20"/>
        </w:rPr>
        <w:t xml:space="preserve"> do curso de Mestrado em Educação Física.</w:t>
      </w:r>
      <w:r w:rsidRPr="005C6685">
        <w:rPr>
          <w:rFonts w:ascii="Arial" w:hAnsi="Arial" w:cs="Arial"/>
          <w:sz w:val="20"/>
          <w:szCs w:val="20"/>
        </w:rPr>
        <w:t xml:space="preserve"> Esta ação iniciou as tratativas e interlocuções com vistas à assinatura de convênio entre as duas IES.</w:t>
      </w:r>
    </w:p>
    <w:p w:rsidR="0055541D" w:rsidRPr="005C6685" w:rsidRDefault="0055541D" w:rsidP="00EC137F">
      <w:pPr>
        <w:shd w:val="clear" w:color="auto" w:fill="FFFFFF"/>
        <w:spacing w:before="120" w:after="120"/>
        <w:ind w:firstLine="709"/>
        <w:jc w:val="both"/>
        <w:rPr>
          <w:rFonts w:ascii="Arial" w:hAnsi="Arial" w:cs="Arial"/>
          <w:sz w:val="20"/>
          <w:szCs w:val="20"/>
        </w:rPr>
      </w:pPr>
      <w:r w:rsidRPr="00EC137F">
        <w:rPr>
          <w:rFonts w:ascii="Arial" w:hAnsi="Arial" w:cs="Arial"/>
          <w:sz w:val="20"/>
          <w:szCs w:val="20"/>
        </w:rPr>
        <w:t>De 23/10 a 15/12 -</w:t>
      </w:r>
      <w:r w:rsidRPr="005C6685">
        <w:rPr>
          <w:rFonts w:ascii="Arial" w:hAnsi="Arial" w:cs="Arial"/>
          <w:sz w:val="20"/>
          <w:szCs w:val="20"/>
        </w:rPr>
        <w:t xml:space="preserve"> No marco do convênio acadêmico internacional da </w:t>
      </w:r>
      <w:proofErr w:type="spellStart"/>
      <w:r w:rsidRPr="005C6685">
        <w:rPr>
          <w:rFonts w:ascii="Arial" w:hAnsi="Arial" w:cs="Arial"/>
          <w:sz w:val="20"/>
          <w:szCs w:val="20"/>
        </w:rPr>
        <w:t>Universidad</w:t>
      </w:r>
      <w:proofErr w:type="spellEnd"/>
      <w:r w:rsidRPr="005C6685">
        <w:rPr>
          <w:rFonts w:ascii="Arial" w:hAnsi="Arial" w:cs="Arial"/>
          <w:sz w:val="20"/>
          <w:szCs w:val="20"/>
        </w:rPr>
        <w:t xml:space="preserve"> Regional do Noroeste do Est</w:t>
      </w:r>
      <w:r w:rsidR="00EC137F">
        <w:rPr>
          <w:rFonts w:ascii="Arial" w:hAnsi="Arial" w:cs="Arial"/>
          <w:sz w:val="20"/>
          <w:szCs w:val="20"/>
        </w:rPr>
        <w:t>ado do Rio Grande do Sul (UNIJUÍ</w:t>
      </w:r>
      <w:r w:rsidRPr="005C6685">
        <w:rPr>
          <w:rFonts w:ascii="Arial" w:hAnsi="Arial" w:cs="Arial"/>
          <w:sz w:val="20"/>
          <w:szCs w:val="20"/>
        </w:rPr>
        <w:t xml:space="preserve">) e a </w:t>
      </w:r>
      <w:proofErr w:type="spellStart"/>
      <w:r w:rsidRPr="005C6685">
        <w:rPr>
          <w:rFonts w:ascii="Arial" w:hAnsi="Arial" w:cs="Arial"/>
          <w:sz w:val="20"/>
          <w:szCs w:val="20"/>
        </w:rPr>
        <w:t>Universidad</w:t>
      </w:r>
      <w:proofErr w:type="spellEnd"/>
      <w:r w:rsidRPr="005C6685">
        <w:rPr>
          <w:rFonts w:ascii="Arial" w:hAnsi="Arial" w:cs="Arial"/>
          <w:sz w:val="20"/>
          <w:szCs w:val="20"/>
        </w:rPr>
        <w:t xml:space="preserve"> Pedagógica Nacional de </w:t>
      </w:r>
      <w:r w:rsidR="00EC137F" w:rsidRPr="005C6685">
        <w:rPr>
          <w:rFonts w:ascii="Arial" w:hAnsi="Arial" w:cs="Arial"/>
          <w:sz w:val="20"/>
          <w:szCs w:val="20"/>
        </w:rPr>
        <w:t>Colômbia</w:t>
      </w:r>
      <w:r w:rsidRPr="005C6685">
        <w:rPr>
          <w:rFonts w:ascii="Arial" w:hAnsi="Arial" w:cs="Arial"/>
          <w:sz w:val="20"/>
          <w:szCs w:val="20"/>
        </w:rPr>
        <w:t xml:space="preserve"> (UPN), o estudante de doutorado Andrés Julián </w:t>
      </w:r>
      <w:proofErr w:type="spellStart"/>
      <w:r w:rsidRPr="005C6685">
        <w:rPr>
          <w:rFonts w:ascii="Arial" w:hAnsi="Arial" w:cs="Arial"/>
          <w:sz w:val="20"/>
          <w:szCs w:val="20"/>
        </w:rPr>
        <w:t>Carreño</w:t>
      </w:r>
      <w:proofErr w:type="spellEnd"/>
      <w:r w:rsidRPr="005C6685">
        <w:rPr>
          <w:rFonts w:ascii="Arial" w:hAnsi="Arial" w:cs="Arial"/>
          <w:sz w:val="20"/>
          <w:szCs w:val="20"/>
        </w:rPr>
        <w:t xml:space="preserve"> Díaz, que está desenvolvendo a tese denominada “El </w:t>
      </w:r>
      <w:proofErr w:type="spellStart"/>
      <w:r w:rsidRPr="005C6685">
        <w:rPr>
          <w:rFonts w:ascii="Arial" w:hAnsi="Arial" w:cs="Arial"/>
          <w:sz w:val="20"/>
          <w:szCs w:val="20"/>
        </w:rPr>
        <w:t>Desarrollo</w:t>
      </w:r>
      <w:proofErr w:type="spellEnd"/>
      <w:r w:rsidRPr="005C6685">
        <w:rPr>
          <w:rFonts w:ascii="Arial" w:hAnsi="Arial" w:cs="Arial"/>
          <w:sz w:val="20"/>
          <w:szCs w:val="20"/>
        </w:rPr>
        <w:t xml:space="preserve"> </w:t>
      </w:r>
      <w:proofErr w:type="spellStart"/>
      <w:r w:rsidRPr="005C6685">
        <w:rPr>
          <w:rFonts w:ascii="Arial" w:hAnsi="Arial" w:cs="Arial"/>
          <w:sz w:val="20"/>
          <w:szCs w:val="20"/>
        </w:rPr>
        <w:t>Profesional</w:t>
      </w:r>
      <w:proofErr w:type="spellEnd"/>
      <w:r w:rsidRPr="005C6685">
        <w:rPr>
          <w:rFonts w:ascii="Arial" w:hAnsi="Arial" w:cs="Arial"/>
          <w:sz w:val="20"/>
          <w:szCs w:val="20"/>
        </w:rPr>
        <w:t xml:space="preserve"> </w:t>
      </w:r>
      <w:proofErr w:type="spellStart"/>
      <w:r w:rsidRPr="005C6685">
        <w:rPr>
          <w:rFonts w:ascii="Arial" w:hAnsi="Arial" w:cs="Arial"/>
          <w:sz w:val="20"/>
          <w:szCs w:val="20"/>
        </w:rPr>
        <w:t>del</w:t>
      </w:r>
      <w:proofErr w:type="spellEnd"/>
      <w:r w:rsidRPr="005C6685">
        <w:rPr>
          <w:rFonts w:ascii="Arial" w:hAnsi="Arial" w:cs="Arial"/>
          <w:sz w:val="20"/>
          <w:szCs w:val="20"/>
        </w:rPr>
        <w:t xml:space="preserve"> </w:t>
      </w:r>
      <w:proofErr w:type="spellStart"/>
      <w:r w:rsidRPr="005C6685">
        <w:rPr>
          <w:rFonts w:ascii="Arial" w:hAnsi="Arial" w:cs="Arial"/>
          <w:sz w:val="20"/>
          <w:szCs w:val="20"/>
        </w:rPr>
        <w:t>Profesor</w:t>
      </w:r>
      <w:proofErr w:type="spellEnd"/>
      <w:r w:rsidRPr="005C6685">
        <w:rPr>
          <w:rFonts w:ascii="Arial" w:hAnsi="Arial" w:cs="Arial"/>
          <w:sz w:val="20"/>
          <w:szCs w:val="20"/>
        </w:rPr>
        <w:t xml:space="preserve"> de </w:t>
      </w:r>
      <w:proofErr w:type="spellStart"/>
      <w:r w:rsidRPr="005C6685">
        <w:rPr>
          <w:rFonts w:ascii="Arial" w:hAnsi="Arial" w:cs="Arial"/>
          <w:sz w:val="20"/>
          <w:szCs w:val="20"/>
        </w:rPr>
        <w:t>Ciencias</w:t>
      </w:r>
      <w:proofErr w:type="spellEnd"/>
      <w:r w:rsidRPr="005C6685">
        <w:rPr>
          <w:rFonts w:ascii="Arial" w:hAnsi="Arial" w:cs="Arial"/>
          <w:sz w:val="20"/>
          <w:szCs w:val="20"/>
        </w:rPr>
        <w:t xml:space="preserve"> desde </w:t>
      </w:r>
      <w:proofErr w:type="spellStart"/>
      <w:r w:rsidRPr="005C6685">
        <w:rPr>
          <w:rFonts w:ascii="Arial" w:hAnsi="Arial" w:cs="Arial"/>
          <w:sz w:val="20"/>
          <w:szCs w:val="20"/>
        </w:rPr>
        <w:t>la</w:t>
      </w:r>
      <w:proofErr w:type="spellEnd"/>
      <w:r w:rsidRPr="005C6685">
        <w:rPr>
          <w:rFonts w:ascii="Arial" w:hAnsi="Arial" w:cs="Arial"/>
          <w:sz w:val="20"/>
          <w:szCs w:val="20"/>
        </w:rPr>
        <w:t xml:space="preserve"> </w:t>
      </w:r>
      <w:proofErr w:type="spellStart"/>
      <w:r w:rsidRPr="005C6685">
        <w:rPr>
          <w:rFonts w:ascii="Arial" w:hAnsi="Arial" w:cs="Arial"/>
          <w:sz w:val="20"/>
          <w:szCs w:val="20"/>
        </w:rPr>
        <w:t>Reflexión</w:t>
      </w:r>
      <w:proofErr w:type="spellEnd"/>
      <w:r w:rsidRPr="005C6685">
        <w:rPr>
          <w:rFonts w:ascii="Arial" w:hAnsi="Arial" w:cs="Arial"/>
          <w:sz w:val="20"/>
          <w:szCs w:val="20"/>
        </w:rPr>
        <w:t xml:space="preserve"> sobre </w:t>
      </w:r>
      <w:proofErr w:type="spellStart"/>
      <w:r w:rsidRPr="005C6685">
        <w:rPr>
          <w:rFonts w:ascii="Arial" w:hAnsi="Arial" w:cs="Arial"/>
          <w:sz w:val="20"/>
          <w:szCs w:val="20"/>
        </w:rPr>
        <w:t>Naturaleza</w:t>
      </w:r>
      <w:proofErr w:type="spellEnd"/>
      <w:r w:rsidRPr="005C6685">
        <w:rPr>
          <w:rFonts w:ascii="Arial" w:hAnsi="Arial" w:cs="Arial"/>
          <w:sz w:val="20"/>
          <w:szCs w:val="20"/>
        </w:rPr>
        <w:t xml:space="preserve"> de </w:t>
      </w:r>
      <w:proofErr w:type="spellStart"/>
      <w:r w:rsidRPr="005C6685">
        <w:rPr>
          <w:rFonts w:ascii="Arial" w:hAnsi="Arial" w:cs="Arial"/>
          <w:sz w:val="20"/>
          <w:szCs w:val="20"/>
        </w:rPr>
        <w:t>la</w:t>
      </w:r>
      <w:proofErr w:type="spellEnd"/>
      <w:r w:rsidRPr="005C6685">
        <w:rPr>
          <w:rFonts w:ascii="Arial" w:hAnsi="Arial" w:cs="Arial"/>
          <w:sz w:val="20"/>
          <w:szCs w:val="20"/>
        </w:rPr>
        <w:t xml:space="preserve"> </w:t>
      </w:r>
      <w:proofErr w:type="spellStart"/>
      <w:r w:rsidRPr="005C6685">
        <w:rPr>
          <w:rFonts w:ascii="Arial" w:hAnsi="Arial" w:cs="Arial"/>
          <w:sz w:val="20"/>
          <w:szCs w:val="20"/>
        </w:rPr>
        <w:t>Ciencia</w:t>
      </w:r>
      <w:proofErr w:type="spellEnd"/>
      <w:r w:rsidRPr="005C6685">
        <w:rPr>
          <w:rFonts w:ascii="Arial" w:hAnsi="Arial" w:cs="Arial"/>
          <w:sz w:val="20"/>
          <w:szCs w:val="20"/>
        </w:rPr>
        <w:t xml:space="preserve">” e pertence à linha de pesquisa </w:t>
      </w:r>
      <w:proofErr w:type="spellStart"/>
      <w:r w:rsidRPr="005C6685">
        <w:rPr>
          <w:rFonts w:ascii="Arial" w:hAnsi="Arial" w:cs="Arial"/>
          <w:sz w:val="20"/>
          <w:szCs w:val="20"/>
        </w:rPr>
        <w:t>EducaDiverso</w:t>
      </w:r>
      <w:proofErr w:type="spellEnd"/>
      <w:r w:rsidRPr="005C6685">
        <w:rPr>
          <w:rFonts w:ascii="Arial" w:hAnsi="Arial" w:cs="Arial"/>
          <w:sz w:val="20"/>
          <w:szCs w:val="20"/>
        </w:rPr>
        <w:t xml:space="preserve"> da UPN, realizou seu estágio de estudos, de 23 de outubro a 15 de dezembro de 2017, sob orientação da professora </w:t>
      </w:r>
      <w:proofErr w:type="spellStart"/>
      <w:r w:rsidRPr="005C6685">
        <w:rPr>
          <w:rFonts w:ascii="Arial" w:hAnsi="Arial" w:cs="Arial"/>
          <w:sz w:val="20"/>
          <w:szCs w:val="20"/>
        </w:rPr>
        <w:t>D</w:t>
      </w:r>
      <w:r w:rsidR="00EC137F">
        <w:rPr>
          <w:rFonts w:ascii="Arial" w:hAnsi="Arial" w:cs="Arial"/>
          <w:sz w:val="20"/>
          <w:szCs w:val="20"/>
        </w:rPr>
        <w:t>rª</w:t>
      </w:r>
      <w:proofErr w:type="spellEnd"/>
      <w:r w:rsidRPr="005C6685">
        <w:rPr>
          <w:rFonts w:ascii="Arial" w:hAnsi="Arial" w:cs="Arial"/>
          <w:sz w:val="20"/>
          <w:szCs w:val="20"/>
        </w:rPr>
        <w:t xml:space="preserve"> Maria Cristina </w:t>
      </w:r>
      <w:proofErr w:type="spellStart"/>
      <w:r w:rsidRPr="005C6685">
        <w:rPr>
          <w:rFonts w:ascii="Arial" w:hAnsi="Arial" w:cs="Arial"/>
          <w:sz w:val="20"/>
          <w:szCs w:val="20"/>
        </w:rPr>
        <w:t>Pansera</w:t>
      </w:r>
      <w:proofErr w:type="spellEnd"/>
      <w:r w:rsidRPr="005C6685">
        <w:rPr>
          <w:rFonts w:ascii="Arial" w:hAnsi="Arial" w:cs="Arial"/>
          <w:sz w:val="20"/>
          <w:szCs w:val="20"/>
        </w:rPr>
        <w:t xml:space="preserve"> de Araújo, da linha de pesquisa </w:t>
      </w:r>
      <w:r w:rsidR="00EC137F" w:rsidRPr="005C6685">
        <w:rPr>
          <w:rFonts w:ascii="Arial" w:hAnsi="Arial" w:cs="Arial"/>
          <w:sz w:val="20"/>
          <w:szCs w:val="20"/>
        </w:rPr>
        <w:t>Currículo</w:t>
      </w:r>
      <w:r w:rsidRPr="005C6685">
        <w:rPr>
          <w:rFonts w:ascii="Arial" w:hAnsi="Arial" w:cs="Arial"/>
          <w:sz w:val="20"/>
          <w:szCs w:val="20"/>
        </w:rPr>
        <w:t xml:space="preserve"> e Formação Docente do PPGEC e do GIPEC (Grupo Interdepartamental de Pesquisa sobre Educação em Ciências)</w:t>
      </w:r>
      <w:r w:rsidR="00EC137F">
        <w:rPr>
          <w:rFonts w:ascii="Arial" w:hAnsi="Arial" w:cs="Arial"/>
          <w:sz w:val="20"/>
          <w:szCs w:val="20"/>
        </w:rPr>
        <w:t>, da</w:t>
      </w:r>
      <w:r w:rsidRPr="005C6685">
        <w:rPr>
          <w:rFonts w:ascii="Arial" w:hAnsi="Arial" w:cs="Arial"/>
          <w:sz w:val="20"/>
          <w:szCs w:val="20"/>
        </w:rPr>
        <w:t xml:space="preserve"> UNIJU</w:t>
      </w:r>
      <w:r w:rsidR="002551E7" w:rsidRPr="005C6685">
        <w:rPr>
          <w:rFonts w:ascii="Arial" w:hAnsi="Arial" w:cs="Arial"/>
          <w:sz w:val="20"/>
          <w:szCs w:val="20"/>
        </w:rPr>
        <w:t>Í</w:t>
      </w:r>
      <w:r w:rsidRPr="005C6685">
        <w:rPr>
          <w:rFonts w:ascii="Arial" w:hAnsi="Arial" w:cs="Arial"/>
          <w:sz w:val="20"/>
          <w:szCs w:val="20"/>
        </w:rPr>
        <w:t xml:space="preserve">. </w:t>
      </w:r>
    </w:p>
    <w:p w:rsidR="00EC137F" w:rsidRDefault="00EC137F" w:rsidP="002551E7">
      <w:pPr>
        <w:spacing w:before="120" w:after="120"/>
        <w:textAlignment w:val="baseline"/>
        <w:rPr>
          <w:rFonts w:ascii="Arial" w:hAnsi="Arial" w:cs="Arial"/>
          <w:b/>
          <w:sz w:val="20"/>
          <w:szCs w:val="20"/>
        </w:rPr>
      </w:pPr>
    </w:p>
    <w:p w:rsidR="0055541D" w:rsidRPr="005C6685" w:rsidRDefault="00EC137F" w:rsidP="002551E7">
      <w:pPr>
        <w:spacing w:before="120" w:after="120"/>
        <w:textAlignment w:val="baseline"/>
        <w:rPr>
          <w:rFonts w:ascii="Arial" w:hAnsi="Arial" w:cs="Arial"/>
          <w:b/>
          <w:sz w:val="20"/>
          <w:szCs w:val="20"/>
        </w:rPr>
      </w:pPr>
      <w:r>
        <w:rPr>
          <w:rFonts w:ascii="Arial" w:hAnsi="Arial" w:cs="Arial"/>
          <w:b/>
          <w:sz w:val="20"/>
          <w:szCs w:val="20"/>
        </w:rPr>
        <w:lastRenderedPageBreak/>
        <w:t xml:space="preserve">Professora </w:t>
      </w:r>
      <w:proofErr w:type="spellStart"/>
      <w:r>
        <w:rPr>
          <w:rFonts w:ascii="Arial" w:hAnsi="Arial" w:cs="Arial"/>
          <w:b/>
          <w:sz w:val="20"/>
          <w:szCs w:val="20"/>
        </w:rPr>
        <w:t>Drª</w:t>
      </w:r>
      <w:proofErr w:type="spellEnd"/>
      <w:r>
        <w:rPr>
          <w:rFonts w:ascii="Arial" w:hAnsi="Arial" w:cs="Arial"/>
          <w:b/>
          <w:sz w:val="20"/>
          <w:szCs w:val="20"/>
        </w:rPr>
        <w:t xml:space="preserve"> Eva Boff</w:t>
      </w:r>
    </w:p>
    <w:p w:rsidR="0055541D" w:rsidRPr="005C6685" w:rsidRDefault="0055541D" w:rsidP="0017688D">
      <w:pPr>
        <w:spacing w:before="120" w:after="120"/>
        <w:ind w:firstLine="709"/>
        <w:jc w:val="both"/>
        <w:textAlignment w:val="baseline"/>
        <w:rPr>
          <w:rFonts w:ascii="Arial" w:hAnsi="Arial" w:cs="Arial"/>
          <w:sz w:val="20"/>
          <w:szCs w:val="20"/>
        </w:rPr>
      </w:pPr>
      <w:r w:rsidRPr="005C6685">
        <w:rPr>
          <w:rFonts w:ascii="Arial" w:hAnsi="Arial" w:cs="Arial"/>
          <w:sz w:val="20"/>
          <w:szCs w:val="20"/>
        </w:rPr>
        <w:t xml:space="preserve">Projeto aprovado em 2017, com a participação de Universidade do Exterior, a </w:t>
      </w:r>
      <w:proofErr w:type="spellStart"/>
      <w:r w:rsidRPr="005C6685">
        <w:rPr>
          <w:rFonts w:ascii="Arial" w:hAnsi="Arial" w:cs="Arial"/>
          <w:sz w:val="20"/>
          <w:szCs w:val="20"/>
        </w:rPr>
        <w:t>UMinho</w:t>
      </w:r>
      <w:proofErr w:type="spellEnd"/>
      <w:r w:rsidRPr="005C6685">
        <w:rPr>
          <w:rFonts w:ascii="Arial" w:hAnsi="Arial" w:cs="Arial"/>
          <w:sz w:val="20"/>
          <w:szCs w:val="20"/>
        </w:rPr>
        <w:t xml:space="preserve"> de Portugal. T</w:t>
      </w:r>
      <w:r w:rsidR="002551E7" w:rsidRPr="005C6685">
        <w:rPr>
          <w:rFonts w:ascii="Arial" w:hAnsi="Arial" w:cs="Arial"/>
          <w:sz w:val="20"/>
          <w:szCs w:val="20"/>
        </w:rPr>
        <w:t>í</w:t>
      </w:r>
      <w:r w:rsidRPr="005C6685">
        <w:rPr>
          <w:rFonts w:ascii="Arial" w:hAnsi="Arial" w:cs="Arial"/>
          <w:sz w:val="20"/>
          <w:szCs w:val="20"/>
        </w:rPr>
        <w:t>tulo do projeto em andamento: “Processo interativo de formação docente: uma rede de pesquisa para a produção de um currículo emancipatório”. Será constituída uma rede de pesquisa para problematizar, propor e desenvolver uma alternativa de currículo emancipatório, envolvendo pesquisad</w:t>
      </w:r>
      <w:r w:rsidR="00142524">
        <w:rPr>
          <w:rFonts w:ascii="Arial" w:hAnsi="Arial" w:cs="Arial"/>
          <w:sz w:val="20"/>
          <w:szCs w:val="20"/>
        </w:rPr>
        <w:t>ores da área de educação (UNIJUÍ</w:t>
      </w:r>
      <w:r w:rsidRPr="005C6685">
        <w:rPr>
          <w:rFonts w:ascii="Arial" w:hAnsi="Arial" w:cs="Arial"/>
          <w:sz w:val="20"/>
          <w:szCs w:val="20"/>
        </w:rPr>
        <w:t xml:space="preserve">; </w:t>
      </w:r>
      <w:proofErr w:type="spellStart"/>
      <w:r w:rsidRPr="005C6685">
        <w:rPr>
          <w:rFonts w:ascii="Arial" w:hAnsi="Arial" w:cs="Arial"/>
          <w:sz w:val="20"/>
          <w:szCs w:val="20"/>
        </w:rPr>
        <w:t>UMinho</w:t>
      </w:r>
      <w:proofErr w:type="spellEnd"/>
      <w:r w:rsidRPr="005C6685">
        <w:rPr>
          <w:rFonts w:ascii="Arial" w:hAnsi="Arial" w:cs="Arial"/>
          <w:sz w:val="20"/>
          <w:szCs w:val="20"/>
        </w:rPr>
        <w:t>/PO; UFRG</w:t>
      </w:r>
      <w:r w:rsidR="00BB0F48">
        <w:rPr>
          <w:rFonts w:ascii="Arial" w:hAnsi="Arial" w:cs="Arial"/>
          <w:sz w:val="20"/>
          <w:szCs w:val="20"/>
        </w:rPr>
        <w:t>S; UFG, UESC</w:t>
      </w:r>
      <w:r w:rsidRPr="005C6685">
        <w:rPr>
          <w:rFonts w:ascii="Arial" w:hAnsi="Arial" w:cs="Arial"/>
          <w:sz w:val="20"/>
          <w:szCs w:val="20"/>
        </w:rPr>
        <w:t>), professores de educação básica e estudantes de graduação e</w:t>
      </w:r>
      <w:r w:rsidR="00142524">
        <w:rPr>
          <w:rFonts w:ascii="Arial" w:hAnsi="Arial" w:cs="Arial"/>
          <w:sz w:val="20"/>
          <w:szCs w:val="20"/>
        </w:rPr>
        <w:t xml:space="preserve"> de</w:t>
      </w:r>
      <w:r w:rsidRPr="005C6685">
        <w:rPr>
          <w:rFonts w:ascii="Arial" w:hAnsi="Arial" w:cs="Arial"/>
          <w:sz w:val="20"/>
          <w:szCs w:val="20"/>
        </w:rPr>
        <w:t xml:space="preserve"> pós-graduação (mestrado e doutorado). Financiadora: Fundação de Amparo à Pesquisa do Estado do Rio Grande do Sul </w:t>
      </w:r>
      <w:r w:rsidR="00142524">
        <w:rPr>
          <w:rFonts w:ascii="Arial" w:hAnsi="Arial" w:cs="Arial"/>
          <w:sz w:val="20"/>
          <w:szCs w:val="20"/>
        </w:rPr>
        <w:t xml:space="preserve">(FAPERGS) </w:t>
      </w:r>
      <w:r w:rsidRPr="005C6685">
        <w:rPr>
          <w:rFonts w:ascii="Arial" w:hAnsi="Arial" w:cs="Arial"/>
          <w:sz w:val="20"/>
          <w:szCs w:val="20"/>
        </w:rPr>
        <w:t>- Auxílio financeiro. Número de orientações: 7</w:t>
      </w:r>
      <w:r w:rsidR="002551E7" w:rsidRPr="005C6685">
        <w:rPr>
          <w:rFonts w:ascii="Arial" w:hAnsi="Arial" w:cs="Arial"/>
          <w:sz w:val="20"/>
          <w:szCs w:val="20"/>
        </w:rPr>
        <w:t>.</w:t>
      </w:r>
    </w:p>
    <w:p w:rsidR="0055541D" w:rsidRPr="005C6685" w:rsidRDefault="0055541D" w:rsidP="002551E7">
      <w:pPr>
        <w:spacing w:before="120" w:after="120"/>
        <w:jc w:val="both"/>
        <w:rPr>
          <w:rFonts w:ascii="Arial" w:hAnsi="Arial" w:cs="Arial"/>
          <w:sz w:val="20"/>
          <w:szCs w:val="20"/>
        </w:rPr>
      </w:pPr>
    </w:p>
    <w:p w:rsidR="0055541D" w:rsidRPr="005C6685" w:rsidRDefault="0055541D" w:rsidP="002551E7">
      <w:pPr>
        <w:spacing w:before="120" w:after="120"/>
        <w:jc w:val="both"/>
        <w:rPr>
          <w:rFonts w:ascii="Arial" w:hAnsi="Arial" w:cs="Arial"/>
          <w:b/>
          <w:sz w:val="20"/>
          <w:szCs w:val="20"/>
        </w:rPr>
      </w:pPr>
      <w:r w:rsidRPr="005C6685">
        <w:rPr>
          <w:rFonts w:ascii="Arial" w:hAnsi="Arial" w:cs="Arial"/>
          <w:b/>
          <w:sz w:val="20"/>
          <w:szCs w:val="20"/>
        </w:rPr>
        <w:t>PROGRAMA UNIBRAL/CAPES/DAAD</w:t>
      </w:r>
    </w:p>
    <w:p w:rsidR="0055541D" w:rsidRPr="005C6685" w:rsidRDefault="0055541D" w:rsidP="00142524">
      <w:pPr>
        <w:spacing w:before="120"/>
        <w:ind w:firstLine="709"/>
        <w:jc w:val="both"/>
        <w:rPr>
          <w:rFonts w:ascii="Arial" w:hAnsi="Arial" w:cs="Arial"/>
          <w:sz w:val="20"/>
          <w:szCs w:val="20"/>
        </w:rPr>
      </w:pPr>
      <w:r w:rsidRPr="005C6685">
        <w:rPr>
          <w:rFonts w:ascii="Arial" w:hAnsi="Arial" w:cs="Arial"/>
          <w:sz w:val="20"/>
          <w:szCs w:val="20"/>
        </w:rPr>
        <w:t xml:space="preserve">Ao longo de 10 anos de intercâmbio com a Universidade de </w:t>
      </w:r>
      <w:proofErr w:type="spellStart"/>
      <w:r w:rsidRPr="005C6685">
        <w:rPr>
          <w:rFonts w:ascii="Arial" w:hAnsi="Arial" w:cs="Arial"/>
          <w:sz w:val="20"/>
          <w:szCs w:val="20"/>
        </w:rPr>
        <w:t>Tübingen</w:t>
      </w:r>
      <w:proofErr w:type="spellEnd"/>
      <w:r w:rsidRPr="005C6685">
        <w:rPr>
          <w:rFonts w:ascii="Arial" w:hAnsi="Arial" w:cs="Arial"/>
          <w:sz w:val="20"/>
          <w:szCs w:val="20"/>
        </w:rPr>
        <w:t>/Alemanha junto ao Instituto de Ciências dos Esportes</w:t>
      </w:r>
      <w:r w:rsidR="00142524">
        <w:rPr>
          <w:rFonts w:ascii="Arial" w:hAnsi="Arial" w:cs="Arial"/>
          <w:sz w:val="20"/>
          <w:szCs w:val="20"/>
        </w:rPr>
        <w:t>,</w:t>
      </w:r>
      <w:r w:rsidRPr="005C6685">
        <w:rPr>
          <w:rFonts w:ascii="Arial" w:hAnsi="Arial" w:cs="Arial"/>
          <w:sz w:val="20"/>
          <w:szCs w:val="20"/>
        </w:rPr>
        <w:t xml:space="preserve"> envi</w:t>
      </w:r>
      <w:r w:rsidR="00142524">
        <w:rPr>
          <w:rFonts w:ascii="Arial" w:hAnsi="Arial" w:cs="Arial"/>
          <w:sz w:val="20"/>
          <w:szCs w:val="20"/>
        </w:rPr>
        <w:t>ou-se</w:t>
      </w:r>
      <w:r w:rsidRPr="005C6685">
        <w:rPr>
          <w:rFonts w:ascii="Arial" w:hAnsi="Arial" w:cs="Arial"/>
          <w:sz w:val="20"/>
          <w:szCs w:val="20"/>
        </w:rPr>
        <w:t xml:space="preserve"> 10 </w:t>
      </w:r>
      <w:r w:rsidR="00142524">
        <w:rPr>
          <w:rFonts w:ascii="Arial" w:hAnsi="Arial" w:cs="Arial"/>
          <w:sz w:val="20"/>
          <w:szCs w:val="20"/>
        </w:rPr>
        <w:t>estudantes</w:t>
      </w:r>
      <w:r w:rsidRPr="005C6685">
        <w:rPr>
          <w:rFonts w:ascii="Arial" w:hAnsi="Arial" w:cs="Arial"/>
          <w:sz w:val="20"/>
          <w:szCs w:val="20"/>
        </w:rPr>
        <w:t xml:space="preserve"> da </w:t>
      </w:r>
      <w:r w:rsidR="00142524" w:rsidRPr="005C6685">
        <w:rPr>
          <w:rFonts w:ascii="Arial" w:hAnsi="Arial" w:cs="Arial"/>
          <w:sz w:val="20"/>
          <w:szCs w:val="20"/>
        </w:rPr>
        <w:t>UNIJUÍ</w:t>
      </w:r>
      <w:r w:rsidRPr="005C6685">
        <w:rPr>
          <w:rFonts w:ascii="Arial" w:hAnsi="Arial" w:cs="Arial"/>
          <w:sz w:val="20"/>
          <w:szCs w:val="20"/>
        </w:rPr>
        <w:t>, que estudaram naquela Instituição (sempre por</w:t>
      </w:r>
      <w:r w:rsidR="00142524">
        <w:rPr>
          <w:rFonts w:ascii="Arial" w:hAnsi="Arial" w:cs="Arial"/>
          <w:sz w:val="20"/>
          <w:szCs w:val="20"/>
        </w:rPr>
        <w:t xml:space="preserve"> dois semestres), 5 docentes da</w:t>
      </w:r>
      <w:r w:rsidRPr="005C6685">
        <w:rPr>
          <w:rFonts w:ascii="Arial" w:hAnsi="Arial" w:cs="Arial"/>
          <w:sz w:val="20"/>
          <w:szCs w:val="20"/>
        </w:rPr>
        <w:t xml:space="preserve"> Instituição que ministraram cursos e conheceram o funcionamento da Universidade, que foi fundada em</w:t>
      </w:r>
      <w:r w:rsidR="00142524">
        <w:rPr>
          <w:rFonts w:ascii="Arial" w:hAnsi="Arial" w:cs="Arial"/>
          <w:sz w:val="20"/>
          <w:szCs w:val="20"/>
        </w:rPr>
        <w:t xml:space="preserve"> </w:t>
      </w:r>
      <w:r w:rsidRPr="005C6685">
        <w:rPr>
          <w:rFonts w:ascii="Arial" w:hAnsi="Arial" w:cs="Arial"/>
          <w:sz w:val="20"/>
          <w:szCs w:val="20"/>
        </w:rPr>
        <w:t>1477. Recebe</w:t>
      </w:r>
      <w:r w:rsidR="00142524">
        <w:rPr>
          <w:rFonts w:ascii="Arial" w:hAnsi="Arial" w:cs="Arial"/>
          <w:sz w:val="20"/>
          <w:szCs w:val="20"/>
        </w:rPr>
        <w:t>u-se</w:t>
      </w:r>
      <w:r w:rsidRPr="005C6685">
        <w:rPr>
          <w:rFonts w:ascii="Arial" w:hAnsi="Arial" w:cs="Arial"/>
          <w:sz w:val="20"/>
          <w:szCs w:val="20"/>
        </w:rPr>
        <w:t xml:space="preserve"> 5 docentes daquela Instituição e 5 estudantes.</w:t>
      </w:r>
    </w:p>
    <w:p w:rsidR="0055541D" w:rsidRPr="005C6685" w:rsidRDefault="0055541D" w:rsidP="00142524">
      <w:pPr>
        <w:spacing w:before="120"/>
        <w:ind w:firstLine="709"/>
        <w:jc w:val="both"/>
        <w:rPr>
          <w:rFonts w:ascii="Arial" w:hAnsi="Arial" w:cs="Arial"/>
          <w:sz w:val="20"/>
          <w:szCs w:val="20"/>
        </w:rPr>
      </w:pPr>
      <w:r w:rsidRPr="005C6685">
        <w:rPr>
          <w:rFonts w:ascii="Arial" w:hAnsi="Arial" w:cs="Arial"/>
          <w:sz w:val="20"/>
          <w:szCs w:val="20"/>
        </w:rPr>
        <w:t xml:space="preserve">Pelo fato do Laboratório de Atividade Física e Promoção à Saúde estar oportunizando a estudantes a trabalharem com programas de treinamentos às pessoas acometidas por câncer, a Instituição e o coordenador foram convidados a manter uma cooperação ampla junto ao </w:t>
      </w:r>
      <w:r w:rsidR="00142524">
        <w:rPr>
          <w:rFonts w:ascii="Arial" w:hAnsi="Arial" w:cs="Arial"/>
          <w:sz w:val="20"/>
          <w:szCs w:val="20"/>
        </w:rPr>
        <w:t>professor</w:t>
      </w:r>
      <w:r w:rsidRPr="005C6685">
        <w:rPr>
          <w:rFonts w:ascii="Arial" w:hAnsi="Arial" w:cs="Arial"/>
          <w:sz w:val="20"/>
          <w:szCs w:val="20"/>
        </w:rPr>
        <w:t xml:space="preserve"> Dr. F. </w:t>
      </w:r>
      <w:proofErr w:type="spellStart"/>
      <w:r w:rsidRPr="005C6685">
        <w:rPr>
          <w:rFonts w:ascii="Arial" w:hAnsi="Arial" w:cs="Arial"/>
          <w:sz w:val="20"/>
          <w:szCs w:val="20"/>
        </w:rPr>
        <w:t>Baumann</w:t>
      </w:r>
      <w:proofErr w:type="spellEnd"/>
      <w:r w:rsidRPr="005C6685">
        <w:rPr>
          <w:rFonts w:ascii="Arial" w:hAnsi="Arial" w:cs="Arial"/>
          <w:sz w:val="20"/>
          <w:szCs w:val="20"/>
        </w:rPr>
        <w:t xml:space="preserve"> na </w:t>
      </w:r>
      <w:proofErr w:type="spellStart"/>
      <w:r w:rsidR="00142524" w:rsidRPr="005C6685">
        <w:rPr>
          <w:rFonts w:ascii="Arial" w:hAnsi="Arial" w:cs="Arial"/>
          <w:smallCaps/>
          <w:sz w:val="20"/>
          <w:szCs w:val="20"/>
        </w:rPr>
        <w:t>Uniklinik</w:t>
      </w:r>
      <w:proofErr w:type="spellEnd"/>
      <w:r w:rsidRPr="005C6685">
        <w:rPr>
          <w:rFonts w:ascii="Arial" w:hAnsi="Arial" w:cs="Arial"/>
          <w:sz w:val="20"/>
          <w:szCs w:val="20"/>
        </w:rPr>
        <w:t xml:space="preserve"> de </w:t>
      </w:r>
      <w:proofErr w:type="spellStart"/>
      <w:r w:rsidRPr="005C6685">
        <w:rPr>
          <w:rFonts w:ascii="Arial" w:hAnsi="Arial" w:cs="Arial"/>
          <w:sz w:val="20"/>
          <w:szCs w:val="20"/>
        </w:rPr>
        <w:t>Köln</w:t>
      </w:r>
      <w:proofErr w:type="spellEnd"/>
      <w:r w:rsidRPr="005C6685">
        <w:rPr>
          <w:rFonts w:ascii="Arial" w:hAnsi="Arial" w:cs="Arial"/>
          <w:sz w:val="20"/>
          <w:szCs w:val="20"/>
        </w:rPr>
        <w:t xml:space="preserve"> no </w:t>
      </w:r>
      <w:r w:rsidRPr="005C6685">
        <w:rPr>
          <w:rFonts w:ascii="Arial" w:hAnsi="Arial" w:cs="Arial"/>
          <w:i/>
          <w:sz w:val="20"/>
          <w:szCs w:val="20"/>
        </w:rPr>
        <w:t xml:space="preserve">Centro de </w:t>
      </w:r>
      <w:r w:rsidR="00142524">
        <w:rPr>
          <w:rFonts w:ascii="Arial" w:hAnsi="Arial" w:cs="Arial"/>
          <w:i/>
          <w:sz w:val="20"/>
          <w:szCs w:val="20"/>
        </w:rPr>
        <w:t>I</w:t>
      </w:r>
      <w:r w:rsidRPr="005C6685">
        <w:rPr>
          <w:rFonts w:ascii="Arial" w:hAnsi="Arial" w:cs="Arial"/>
          <w:i/>
          <w:sz w:val="20"/>
          <w:szCs w:val="20"/>
        </w:rPr>
        <w:t xml:space="preserve">ntegração </w:t>
      </w:r>
      <w:r w:rsidR="00142524" w:rsidRPr="005C6685">
        <w:rPr>
          <w:rFonts w:ascii="Arial" w:hAnsi="Arial" w:cs="Arial"/>
          <w:i/>
          <w:sz w:val="20"/>
          <w:szCs w:val="20"/>
        </w:rPr>
        <w:t>Oncológica</w:t>
      </w:r>
      <w:r w:rsidRPr="005C6685">
        <w:rPr>
          <w:rFonts w:ascii="Arial" w:hAnsi="Arial" w:cs="Arial"/>
          <w:sz w:val="20"/>
          <w:szCs w:val="20"/>
        </w:rPr>
        <w:t>.</w:t>
      </w:r>
    </w:p>
    <w:p w:rsidR="0055541D" w:rsidRPr="005C6685" w:rsidRDefault="0055541D" w:rsidP="00142524">
      <w:pPr>
        <w:spacing w:before="120"/>
        <w:ind w:firstLine="709"/>
        <w:jc w:val="both"/>
        <w:rPr>
          <w:rFonts w:ascii="Arial" w:hAnsi="Arial" w:cs="Arial"/>
          <w:sz w:val="20"/>
          <w:szCs w:val="20"/>
        </w:rPr>
      </w:pPr>
      <w:r w:rsidRPr="005C6685">
        <w:rPr>
          <w:rFonts w:ascii="Arial" w:hAnsi="Arial" w:cs="Arial"/>
          <w:sz w:val="20"/>
          <w:szCs w:val="20"/>
        </w:rPr>
        <w:t>Para fins de internacionalização, a</w:t>
      </w:r>
      <w:r w:rsidR="00142524" w:rsidRPr="005C6685">
        <w:rPr>
          <w:rFonts w:ascii="Arial" w:hAnsi="Arial" w:cs="Arial"/>
          <w:sz w:val="20"/>
          <w:szCs w:val="20"/>
        </w:rPr>
        <w:t xml:space="preserve"> UNIJUÍ </w:t>
      </w:r>
      <w:r w:rsidRPr="005C6685">
        <w:rPr>
          <w:rFonts w:ascii="Arial" w:hAnsi="Arial" w:cs="Arial"/>
          <w:sz w:val="20"/>
          <w:szCs w:val="20"/>
        </w:rPr>
        <w:t xml:space="preserve">teria assim duas instituições de grande porte científico para oportunizar aos </w:t>
      </w:r>
      <w:r w:rsidR="00142524">
        <w:rPr>
          <w:rFonts w:ascii="Arial" w:hAnsi="Arial" w:cs="Arial"/>
          <w:sz w:val="20"/>
          <w:szCs w:val="20"/>
        </w:rPr>
        <w:t>estudantes</w:t>
      </w:r>
      <w:r w:rsidRPr="005C6685">
        <w:rPr>
          <w:rFonts w:ascii="Arial" w:hAnsi="Arial" w:cs="Arial"/>
          <w:sz w:val="20"/>
          <w:szCs w:val="20"/>
        </w:rPr>
        <w:t xml:space="preserve"> estudos na Europa. O DAAD cresceu muito e, por sugestão do DAAD e Capes/</w:t>
      </w:r>
      <w:proofErr w:type="spellStart"/>
      <w:r w:rsidRPr="005C6685">
        <w:rPr>
          <w:rFonts w:ascii="Arial" w:hAnsi="Arial" w:cs="Arial"/>
          <w:smallCaps/>
          <w:sz w:val="20"/>
          <w:szCs w:val="20"/>
        </w:rPr>
        <w:t>unibral</w:t>
      </w:r>
      <w:proofErr w:type="spellEnd"/>
      <w:r w:rsidRPr="005C6685">
        <w:rPr>
          <w:rFonts w:ascii="Arial" w:hAnsi="Arial" w:cs="Arial"/>
          <w:sz w:val="20"/>
          <w:szCs w:val="20"/>
        </w:rPr>
        <w:t xml:space="preserve">, exigiu que programas similares sejam acolhidos em programas mais abrangentes, para poder agilizar a gestão. Um programa similar ao </w:t>
      </w:r>
      <w:proofErr w:type="spellStart"/>
      <w:r w:rsidRPr="005C6685">
        <w:rPr>
          <w:rFonts w:ascii="Arial" w:hAnsi="Arial" w:cs="Arial"/>
          <w:smallCaps/>
          <w:sz w:val="20"/>
          <w:szCs w:val="20"/>
        </w:rPr>
        <w:t>unibral</w:t>
      </w:r>
      <w:proofErr w:type="spellEnd"/>
      <w:r w:rsidRPr="005C6685">
        <w:rPr>
          <w:rFonts w:ascii="Arial" w:hAnsi="Arial" w:cs="Arial"/>
          <w:sz w:val="20"/>
          <w:szCs w:val="20"/>
        </w:rPr>
        <w:t xml:space="preserve"> é o programa </w:t>
      </w:r>
      <w:proofErr w:type="spellStart"/>
      <w:r w:rsidRPr="005C6685">
        <w:rPr>
          <w:rFonts w:ascii="Arial" w:hAnsi="Arial" w:cs="Arial"/>
          <w:smallCaps/>
          <w:sz w:val="20"/>
          <w:szCs w:val="20"/>
        </w:rPr>
        <w:t>isap</w:t>
      </w:r>
      <w:proofErr w:type="spellEnd"/>
      <w:r w:rsidRPr="005C6685">
        <w:rPr>
          <w:rFonts w:ascii="Arial" w:hAnsi="Arial" w:cs="Arial"/>
          <w:smallCaps/>
          <w:sz w:val="20"/>
          <w:szCs w:val="20"/>
        </w:rPr>
        <w:t xml:space="preserve"> </w:t>
      </w:r>
      <w:r w:rsidRPr="005C6685">
        <w:rPr>
          <w:rFonts w:ascii="Arial" w:hAnsi="Arial" w:cs="Arial"/>
          <w:sz w:val="20"/>
          <w:szCs w:val="20"/>
        </w:rPr>
        <w:t>(</w:t>
      </w:r>
      <w:proofErr w:type="spellStart"/>
      <w:r w:rsidRPr="005C6685">
        <w:rPr>
          <w:rFonts w:ascii="Arial" w:hAnsi="Arial" w:cs="Arial"/>
          <w:sz w:val="20"/>
          <w:szCs w:val="20"/>
        </w:rPr>
        <w:t>International</w:t>
      </w:r>
      <w:proofErr w:type="spellEnd"/>
      <w:r w:rsidRPr="005C6685">
        <w:rPr>
          <w:rFonts w:ascii="Arial" w:hAnsi="Arial" w:cs="Arial"/>
          <w:sz w:val="20"/>
          <w:szCs w:val="20"/>
        </w:rPr>
        <w:t xml:space="preserve"> </w:t>
      </w:r>
      <w:proofErr w:type="spellStart"/>
      <w:r w:rsidRPr="005C6685">
        <w:rPr>
          <w:rFonts w:ascii="Arial" w:hAnsi="Arial" w:cs="Arial"/>
          <w:sz w:val="20"/>
          <w:szCs w:val="20"/>
        </w:rPr>
        <w:t>Study</w:t>
      </w:r>
      <w:proofErr w:type="spellEnd"/>
      <w:r w:rsidRPr="005C6685">
        <w:rPr>
          <w:rFonts w:ascii="Arial" w:hAnsi="Arial" w:cs="Arial"/>
          <w:sz w:val="20"/>
          <w:szCs w:val="20"/>
        </w:rPr>
        <w:t xml:space="preserve"> </w:t>
      </w:r>
      <w:proofErr w:type="spellStart"/>
      <w:r w:rsidRPr="005C6685">
        <w:rPr>
          <w:rFonts w:ascii="Arial" w:hAnsi="Arial" w:cs="Arial"/>
          <w:sz w:val="20"/>
          <w:szCs w:val="20"/>
        </w:rPr>
        <w:t>and</w:t>
      </w:r>
      <w:proofErr w:type="spellEnd"/>
      <w:r w:rsidRPr="005C6685">
        <w:rPr>
          <w:rFonts w:ascii="Arial" w:hAnsi="Arial" w:cs="Arial"/>
          <w:sz w:val="20"/>
          <w:szCs w:val="20"/>
        </w:rPr>
        <w:t xml:space="preserve"> Training </w:t>
      </w:r>
      <w:proofErr w:type="spellStart"/>
      <w:r w:rsidRPr="005C6685">
        <w:rPr>
          <w:rFonts w:ascii="Arial" w:hAnsi="Arial" w:cs="Arial"/>
          <w:sz w:val="20"/>
          <w:szCs w:val="20"/>
        </w:rPr>
        <w:t>Partnerships</w:t>
      </w:r>
      <w:proofErr w:type="spellEnd"/>
      <w:r w:rsidRPr="005C6685">
        <w:rPr>
          <w:rFonts w:ascii="Arial" w:hAnsi="Arial" w:cs="Arial"/>
          <w:sz w:val="20"/>
          <w:szCs w:val="20"/>
        </w:rPr>
        <w:t xml:space="preserve">), no qual, até então, devido ao programa </w:t>
      </w:r>
      <w:proofErr w:type="spellStart"/>
      <w:r w:rsidRPr="005C6685">
        <w:rPr>
          <w:rFonts w:ascii="Arial" w:hAnsi="Arial" w:cs="Arial"/>
          <w:smallCaps/>
          <w:sz w:val="20"/>
          <w:szCs w:val="20"/>
        </w:rPr>
        <w:t>unibral</w:t>
      </w:r>
      <w:proofErr w:type="spellEnd"/>
      <w:r w:rsidRPr="005C6685">
        <w:rPr>
          <w:rFonts w:ascii="Arial" w:hAnsi="Arial" w:cs="Arial"/>
          <w:sz w:val="20"/>
          <w:szCs w:val="20"/>
        </w:rPr>
        <w:t xml:space="preserve">, parcerias com o Brasil estavam excluídas. Com o encerramento de </w:t>
      </w:r>
      <w:proofErr w:type="spellStart"/>
      <w:r w:rsidRPr="005C6685">
        <w:rPr>
          <w:rFonts w:ascii="Arial" w:hAnsi="Arial" w:cs="Arial"/>
          <w:smallCaps/>
          <w:sz w:val="20"/>
          <w:szCs w:val="20"/>
        </w:rPr>
        <w:t>unibral</w:t>
      </w:r>
      <w:proofErr w:type="spellEnd"/>
      <w:r w:rsidRPr="005C6685">
        <w:rPr>
          <w:rFonts w:ascii="Arial" w:hAnsi="Arial" w:cs="Arial"/>
          <w:sz w:val="20"/>
          <w:szCs w:val="20"/>
        </w:rPr>
        <w:t xml:space="preserve">, o programa ISAP também passa a ser acionável para propostas de parceria com universidades brasileiras. Lembrando que o programa </w:t>
      </w:r>
      <w:proofErr w:type="spellStart"/>
      <w:r w:rsidRPr="005C6685">
        <w:rPr>
          <w:rFonts w:ascii="Arial" w:hAnsi="Arial" w:cs="Arial"/>
          <w:smallCaps/>
          <w:sz w:val="20"/>
          <w:szCs w:val="20"/>
        </w:rPr>
        <w:t>unibral</w:t>
      </w:r>
      <w:proofErr w:type="spellEnd"/>
      <w:r w:rsidRPr="005C6685">
        <w:rPr>
          <w:rFonts w:ascii="Arial" w:hAnsi="Arial" w:cs="Arial"/>
          <w:sz w:val="20"/>
          <w:szCs w:val="20"/>
        </w:rPr>
        <w:t>, financiado conjuntamente por DAAD e CAPES, chegou a um total de 93 projetos bilaterais de mobilidade de estudantes ao longo de seus 15 anos de existência, dando sua contribuição para a internacionalização das universidades e para o aperfeiçoamento acadêmico, profissional e pessoal de centenas de jovens estudantes do Brasil e da Alemanha. Observa</w:t>
      </w:r>
      <w:r w:rsidR="00142524">
        <w:rPr>
          <w:rFonts w:ascii="Arial" w:hAnsi="Arial" w:cs="Arial"/>
          <w:sz w:val="20"/>
          <w:szCs w:val="20"/>
        </w:rPr>
        <w:t>-se</w:t>
      </w:r>
      <w:r w:rsidRPr="005C6685">
        <w:rPr>
          <w:rFonts w:ascii="Arial" w:hAnsi="Arial" w:cs="Arial"/>
          <w:sz w:val="20"/>
          <w:szCs w:val="20"/>
        </w:rPr>
        <w:t xml:space="preserve"> que o interesse pelo programa se manteve ao longo dos anos numa faixa média de 10 propostas novas anuais.</w:t>
      </w:r>
    </w:p>
    <w:p w:rsidR="0055541D" w:rsidRPr="005C6685" w:rsidRDefault="00142524" w:rsidP="00142524">
      <w:pPr>
        <w:spacing w:before="120"/>
        <w:ind w:firstLine="709"/>
        <w:jc w:val="both"/>
        <w:rPr>
          <w:rFonts w:ascii="Arial" w:hAnsi="Arial" w:cs="Arial"/>
          <w:sz w:val="20"/>
          <w:szCs w:val="20"/>
        </w:rPr>
      </w:pPr>
      <w:r>
        <w:rPr>
          <w:rFonts w:ascii="Arial" w:hAnsi="Arial" w:cs="Arial"/>
          <w:sz w:val="20"/>
          <w:szCs w:val="20"/>
        </w:rPr>
        <w:t xml:space="preserve">O </w:t>
      </w:r>
      <w:r w:rsidR="0055541D" w:rsidRPr="005C6685">
        <w:rPr>
          <w:rFonts w:ascii="Arial" w:hAnsi="Arial" w:cs="Arial"/>
          <w:sz w:val="20"/>
          <w:szCs w:val="20"/>
        </w:rPr>
        <w:t xml:space="preserve">ISAP é financiado com recursos do Ministério Alemão de Educação e </w:t>
      </w:r>
      <w:r>
        <w:rPr>
          <w:rFonts w:ascii="Arial" w:hAnsi="Arial" w:cs="Arial"/>
          <w:sz w:val="20"/>
          <w:szCs w:val="20"/>
        </w:rPr>
        <w:t>P</w:t>
      </w:r>
      <w:r w:rsidR="0055541D" w:rsidRPr="005C6685">
        <w:rPr>
          <w:rFonts w:ascii="Arial" w:hAnsi="Arial" w:cs="Arial"/>
          <w:sz w:val="20"/>
          <w:szCs w:val="20"/>
        </w:rPr>
        <w:t xml:space="preserve">esquisa (BMBF) e tem por objetivo central contribuir para a internacionalização das universidades alemãs, através do apoio ao intercâmbio de estudantes e docentes. </w:t>
      </w:r>
    </w:p>
    <w:p w:rsidR="0055541D" w:rsidRPr="005C6685" w:rsidRDefault="0055541D" w:rsidP="0055541D">
      <w:pPr>
        <w:jc w:val="both"/>
        <w:rPr>
          <w:rFonts w:ascii="Arial" w:hAnsi="Arial" w:cs="Arial"/>
          <w:sz w:val="20"/>
          <w:szCs w:val="20"/>
        </w:rPr>
      </w:pPr>
    </w:p>
    <w:p w:rsidR="0055541D" w:rsidRPr="00CD650A" w:rsidRDefault="0055541D" w:rsidP="00CD650A">
      <w:pPr>
        <w:shd w:val="clear" w:color="auto" w:fill="FFFFFF" w:themeFill="background1"/>
        <w:spacing w:before="120" w:after="120"/>
        <w:jc w:val="both"/>
        <w:rPr>
          <w:rFonts w:ascii="Arial" w:hAnsi="Arial" w:cs="Arial"/>
          <w:b/>
          <w:sz w:val="20"/>
          <w:szCs w:val="20"/>
        </w:rPr>
      </w:pPr>
      <w:r w:rsidRPr="00CD650A">
        <w:rPr>
          <w:rFonts w:ascii="Arial" w:hAnsi="Arial" w:cs="Arial"/>
          <w:b/>
          <w:sz w:val="20"/>
          <w:szCs w:val="20"/>
        </w:rPr>
        <w:t>Programa de Doutorado Sanduíche no Exterior (PDSE/</w:t>
      </w:r>
      <w:r w:rsidR="00142524" w:rsidRPr="00CD650A">
        <w:rPr>
          <w:rFonts w:ascii="Arial" w:hAnsi="Arial" w:cs="Arial"/>
          <w:b/>
          <w:sz w:val="20"/>
          <w:szCs w:val="20"/>
        </w:rPr>
        <w:t>CAPES</w:t>
      </w:r>
      <w:r w:rsidRPr="00CD650A">
        <w:rPr>
          <w:rFonts w:ascii="Arial" w:hAnsi="Arial" w:cs="Arial"/>
          <w:b/>
          <w:sz w:val="20"/>
          <w:szCs w:val="20"/>
        </w:rPr>
        <w:t xml:space="preserve">) </w:t>
      </w:r>
    </w:p>
    <w:p w:rsidR="0055541D" w:rsidRPr="005C6685" w:rsidRDefault="00142524" w:rsidP="00142524">
      <w:pPr>
        <w:autoSpaceDE w:val="0"/>
        <w:autoSpaceDN w:val="0"/>
        <w:adjustRightInd w:val="0"/>
        <w:spacing w:before="120" w:after="120"/>
        <w:ind w:firstLine="709"/>
        <w:jc w:val="both"/>
        <w:rPr>
          <w:rFonts w:ascii="Arial" w:hAnsi="Arial" w:cs="Arial"/>
          <w:sz w:val="20"/>
          <w:szCs w:val="20"/>
        </w:rPr>
      </w:pPr>
      <w:r>
        <w:rPr>
          <w:rFonts w:ascii="Arial" w:hAnsi="Arial" w:cs="Arial"/>
          <w:sz w:val="20"/>
          <w:szCs w:val="20"/>
        </w:rPr>
        <w:t xml:space="preserve">É um </w:t>
      </w:r>
      <w:r w:rsidR="0055541D" w:rsidRPr="005C6685">
        <w:rPr>
          <w:rFonts w:ascii="Arial" w:hAnsi="Arial" w:cs="Arial"/>
          <w:sz w:val="20"/>
          <w:szCs w:val="20"/>
        </w:rPr>
        <w:t xml:space="preserve">Programa de Bolsas de Estudos para estudantes de doutorado, proporcionado pela </w:t>
      </w:r>
      <w:r w:rsidRPr="005C6685">
        <w:rPr>
          <w:rFonts w:ascii="Arial" w:hAnsi="Arial" w:cs="Arial"/>
          <w:sz w:val="20"/>
          <w:szCs w:val="20"/>
        </w:rPr>
        <w:t>CAPES</w:t>
      </w:r>
      <w:r w:rsidR="0055541D" w:rsidRPr="005C6685">
        <w:rPr>
          <w:rFonts w:ascii="Arial" w:hAnsi="Arial" w:cs="Arial"/>
          <w:sz w:val="20"/>
          <w:szCs w:val="20"/>
        </w:rPr>
        <w:t xml:space="preserve">. A UNIJUÍ começou a receber as bolsas a partir do ano de 2012. Em 2016, a </w:t>
      </w:r>
      <w:r w:rsidRPr="005C6685">
        <w:rPr>
          <w:rFonts w:ascii="Arial" w:hAnsi="Arial" w:cs="Arial"/>
          <w:sz w:val="20"/>
          <w:szCs w:val="20"/>
        </w:rPr>
        <w:t>CAPES</w:t>
      </w:r>
      <w:r w:rsidR="0055541D" w:rsidRPr="005C6685">
        <w:rPr>
          <w:rFonts w:ascii="Arial" w:hAnsi="Arial" w:cs="Arial"/>
          <w:sz w:val="20"/>
          <w:szCs w:val="20"/>
        </w:rPr>
        <w:t xml:space="preserve"> disponibilizou 3 cotas de 12 meses cada de bolsas para doutorado sanduíche com início em 2017, distribuídas entre os Doutorados em Educação nas Ciências, Modelagem Matemática e Desenvolvimento Regional. Por ainda não alcançar os critérios estabelecidos no Edital PDSE/Capes n</w:t>
      </w:r>
      <w:r w:rsidR="0055541D" w:rsidRPr="005C6685">
        <w:rPr>
          <w:rFonts w:ascii="Arial" w:hAnsi="Arial" w:cs="Arial"/>
          <w:sz w:val="20"/>
          <w:szCs w:val="20"/>
          <w:vertAlign w:val="superscript"/>
        </w:rPr>
        <w:t>o</w:t>
      </w:r>
      <w:r w:rsidR="0055541D" w:rsidRPr="005C6685">
        <w:rPr>
          <w:rFonts w:ascii="Arial" w:hAnsi="Arial" w:cs="Arial"/>
          <w:sz w:val="20"/>
          <w:szCs w:val="20"/>
        </w:rPr>
        <w:t xml:space="preserve"> 19/2016, a cota recebida pelo Doutorado em Desenvolvimento Regional foi remanejada temporariamente para o Doutorado em Educação nas Ciências. </w:t>
      </w:r>
      <w:r w:rsidR="0055541D" w:rsidRPr="005C6685">
        <w:rPr>
          <w:rFonts w:ascii="Arial" w:hAnsi="Arial" w:cs="Arial"/>
          <w:bCs/>
          <w:sz w:val="20"/>
          <w:szCs w:val="20"/>
        </w:rPr>
        <w:t>Nos meses de agosto e setembro os Programas selecionaram doutorandos através dos Editais nº 14/2016, nº 17/2016 e n</w:t>
      </w:r>
      <w:r w:rsidR="0055541D" w:rsidRPr="005C6685">
        <w:rPr>
          <w:rFonts w:ascii="Arial" w:hAnsi="Arial" w:cs="Arial"/>
          <w:bCs/>
          <w:sz w:val="20"/>
          <w:szCs w:val="20"/>
          <w:vertAlign w:val="superscript"/>
        </w:rPr>
        <w:t>o</w:t>
      </w:r>
      <w:r w:rsidR="0055541D" w:rsidRPr="005C6685">
        <w:rPr>
          <w:rFonts w:ascii="Arial" w:hAnsi="Arial" w:cs="Arial"/>
          <w:bCs/>
          <w:sz w:val="20"/>
          <w:szCs w:val="20"/>
        </w:rPr>
        <w:t xml:space="preserve"> 19/2016 da Vice-Reitoria de Pós-Graduação, Pesquisa e Extensão, para participarem do Programa Institucional de Doutorado Sanduíche no Exterior – PDSE/Capes. Os doutorandos que participaram do PDSE/Capes no ano de 2017 foram os seguintes:</w:t>
      </w:r>
    </w:p>
    <w:tbl>
      <w:tblPr>
        <w:tblStyle w:val="Tabelacomgrade"/>
        <w:tblW w:w="0" w:type="auto"/>
        <w:tblLook w:val="04A0" w:firstRow="1" w:lastRow="0" w:firstColumn="1" w:lastColumn="0" w:noHBand="0" w:noVBand="1"/>
      </w:tblPr>
      <w:tblGrid>
        <w:gridCol w:w="2830"/>
        <w:gridCol w:w="2410"/>
        <w:gridCol w:w="2410"/>
        <w:gridCol w:w="1412"/>
      </w:tblGrid>
      <w:tr w:rsidR="0055541D" w:rsidRPr="00BB0F48" w:rsidTr="00954048">
        <w:tc>
          <w:tcPr>
            <w:tcW w:w="2830" w:type="dxa"/>
          </w:tcPr>
          <w:p w:rsidR="0055541D" w:rsidRPr="00BB0F48" w:rsidRDefault="0055541D" w:rsidP="00987C0C">
            <w:pPr>
              <w:jc w:val="center"/>
              <w:rPr>
                <w:rFonts w:ascii="Arial" w:hAnsi="Arial" w:cs="Arial"/>
                <w:sz w:val="20"/>
                <w:szCs w:val="20"/>
              </w:rPr>
            </w:pPr>
            <w:r w:rsidRPr="00BB0F48">
              <w:rPr>
                <w:rFonts w:ascii="Arial" w:hAnsi="Arial" w:cs="Arial"/>
                <w:sz w:val="20"/>
                <w:szCs w:val="20"/>
              </w:rPr>
              <w:t>Estudante</w:t>
            </w:r>
          </w:p>
        </w:tc>
        <w:tc>
          <w:tcPr>
            <w:tcW w:w="2410" w:type="dxa"/>
          </w:tcPr>
          <w:p w:rsidR="0055541D" w:rsidRPr="00BB0F48" w:rsidRDefault="0055541D" w:rsidP="00987C0C">
            <w:pPr>
              <w:jc w:val="center"/>
              <w:rPr>
                <w:rFonts w:ascii="Arial" w:hAnsi="Arial" w:cs="Arial"/>
                <w:sz w:val="20"/>
                <w:szCs w:val="20"/>
              </w:rPr>
            </w:pPr>
            <w:r w:rsidRPr="00BB0F48">
              <w:rPr>
                <w:rFonts w:ascii="Arial" w:hAnsi="Arial" w:cs="Arial"/>
                <w:sz w:val="20"/>
                <w:szCs w:val="20"/>
              </w:rPr>
              <w:t>Programa</w:t>
            </w:r>
          </w:p>
        </w:tc>
        <w:tc>
          <w:tcPr>
            <w:tcW w:w="2410" w:type="dxa"/>
          </w:tcPr>
          <w:p w:rsidR="0055541D" w:rsidRPr="00BB0F48" w:rsidRDefault="0055541D" w:rsidP="00987C0C">
            <w:pPr>
              <w:jc w:val="center"/>
              <w:rPr>
                <w:rFonts w:ascii="Arial" w:hAnsi="Arial" w:cs="Arial"/>
                <w:sz w:val="20"/>
                <w:szCs w:val="20"/>
              </w:rPr>
            </w:pPr>
            <w:r w:rsidRPr="00BB0F48">
              <w:rPr>
                <w:rFonts w:ascii="Arial" w:hAnsi="Arial" w:cs="Arial"/>
                <w:sz w:val="20"/>
                <w:szCs w:val="20"/>
              </w:rPr>
              <w:t>Instituição de Destino</w:t>
            </w:r>
          </w:p>
        </w:tc>
        <w:tc>
          <w:tcPr>
            <w:tcW w:w="1412" w:type="dxa"/>
          </w:tcPr>
          <w:p w:rsidR="0055541D" w:rsidRPr="00BB0F48" w:rsidRDefault="0055541D" w:rsidP="00987C0C">
            <w:pPr>
              <w:jc w:val="center"/>
              <w:rPr>
                <w:rFonts w:ascii="Arial" w:hAnsi="Arial" w:cs="Arial"/>
                <w:sz w:val="20"/>
                <w:szCs w:val="20"/>
              </w:rPr>
            </w:pPr>
            <w:r w:rsidRPr="00BB0F48">
              <w:rPr>
                <w:rFonts w:ascii="Arial" w:hAnsi="Arial" w:cs="Arial"/>
                <w:sz w:val="20"/>
                <w:szCs w:val="20"/>
              </w:rPr>
              <w:t>Período</w:t>
            </w:r>
          </w:p>
        </w:tc>
      </w:tr>
      <w:tr w:rsidR="0055541D" w:rsidRPr="005C6685" w:rsidTr="00954048">
        <w:tc>
          <w:tcPr>
            <w:tcW w:w="2830" w:type="dxa"/>
          </w:tcPr>
          <w:p w:rsidR="0055541D" w:rsidRPr="005C6685" w:rsidRDefault="0055541D" w:rsidP="00987C0C">
            <w:pPr>
              <w:rPr>
                <w:rFonts w:ascii="Arial" w:hAnsi="Arial" w:cs="Arial"/>
                <w:sz w:val="20"/>
                <w:szCs w:val="20"/>
              </w:rPr>
            </w:pPr>
            <w:r w:rsidRPr="005C6685">
              <w:rPr>
                <w:rFonts w:ascii="Arial" w:hAnsi="Arial" w:cs="Arial"/>
                <w:sz w:val="20"/>
                <w:szCs w:val="20"/>
              </w:rPr>
              <w:t>1.</w:t>
            </w:r>
            <w:r w:rsidR="00954048">
              <w:rPr>
                <w:rFonts w:ascii="Arial" w:hAnsi="Arial" w:cs="Arial"/>
                <w:sz w:val="20"/>
                <w:szCs w:val="20"/>
              </w:rPr>
              <w:t xml:space="preserve"> </w:t>
            </w:r>
            <w:proofErr w:type="spellStart"/>
            <w:r w:rsidRPr="005C6685">
              <w:rPr>
                <w:rFonts w:ascii="Arial" w:hAnsi="Arial" w:cs="Arial"/>
                <w:sz w:val="20"/>
                <w:szCs w:val="20"/>
              </w:rPr>
              <w:t>Óberson</w:t>
            </w:r>
            <w:proofErr w:type="spellEnd"/>
            <w:r w:rsidRPr="005C6685">
              <w:rPr>
                <w:rFonts w:ascii="Arial" w:hAnsi="Arial" w:cs="Arial"/>
                <w:sz w:val="20"/>
                <w:szCs w:val="20"/>
              </w:rPr>
              <w:t xml:space="preserve"> </w:t>
            </w:r>
            <w:proofErr w:type="spellStart"/>
            <w:r w:rsidRPr="005C6685">
              <w:rPr>
                <w:rFonts w:ascii="Arial" w:hAnsi="Arial" w:cs="Arial"/>
                <w:sz w:val="20"/>
                <w:szCs w:val="20"/>
              </w:rPr>
              <w:t>Isac</w:t>
            </w:r>
            <w:proofErr w:type="spellEnd"/>
            <w:r w:rsidRPr="005C6685">
              <w:rPr>
                <w:rFonts w:ascii="Arial" w:hAnsi="Arial" w:cs="Arial"/>
                <w:sz w:val="20"/>
                <w:szCs w:val="20"/>
              </w:rPr>
              <w:t xml:space="preserve"> </w:t>
            </w:r>
            <w:proofErr w:type="spellStart"/>
            <w:r w:rsidRPr="005C6685">
              <w:rPr>
                <w:rFonts w:ascii="Arial" w:hAnsi="Arial" w:cs="Arial"/>
                <w:sz w:val="20"/>
                <w:szCs w:val="20"/>
              </w:rPr>
              <w:t>Dresch</w:t>
            </w:r>
            <w:proofErr w:type="spellEnd"/>
          </w:p>
        </w:tc>
        <w:tc>
          <w:tcPr>
            <w:tcW w:w="2410"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Doutorado em Educação nas Ciências</w:t>
            </w:r>
          </w:p>
        </w:tc>
        <w:tc>
          <w:tcPr>
            <w:tcW w:w="2410"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Universidade de Kassel - Alemanha</w:t>
            </w:r>
          </w:p>
        </w:tc>
        <w:tc>
          <w:tcPr>
            <w:tcW w:w="1412"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Abril/2017 – Julho/2017</w:t>
            </w:r>
          </w:p>
        </w:tc>
      </w:tr>
      <w:tr w:rsidR="0055541D" w:rsidRPr="005C6685" w:rsidTr="00954048">
        <w:tc>
          <w:tcPr>
            <w:tcW w:w="2830" w:type="dxa"/>
          </w:tcPr>
          <w:p w:rsidR="0055541D" w:rsidRPr="00954048" w:rsidRDefault="00954048" w:rsidP="00954048">
            <w:pPr>
              <w:rPr>
                <w:rFonts w:ascii="Arial" w:hAnsi="Arial" w:cs="Arial"/>
                <w:sz w:val="20"/>
                <w:szCs w:val="20"/>
              </w:rPr>
            </w:pPr>
            <w:r>
              <w:rPr>
                <w:rFonts w:ascii="Arial" w:hAnsi="Arial" w:cs="Arial"/>
                <w:sz w:val="20"/>
                <w:szCs w:val="20"/>
              </w:rPr>
              <w:t xml:space="preserve">2. </w:t>
            </w:r>
            <w:proofErr w:type="spellStart"/>
            <w:r w:rsidR="0055541D" w:rsidRPr="00954048">
              <w:rPr>
                <w:rFonts w:ascii="Arial" w:hAnsi="Arial" w:cs="Arial"/>
                <w:sz w:val="20"/>
                <w:szCs w:val="20"/>
              </w:rPr>
              <w:t>Rudião</w:t>
            </w:r>
            <w:proofErr w:type="spellEnd"/>
            <w:r w:rsidR="0055541D" w:rsidRPr="00954048">
              <w:rPr>
                <w:rFonts w:ascii="Arial" w:hAnsi="Arial" w:cs="Arial"/>
                <w:sz w:val="20"/>
                <w:szCs w:val="20"/>
              </w:rPr>
              <w:t xml:space="preserve"> Rafael </w:t>
            </w:r>
            <w:proofErr w:type="spellStart"/>
            <w:r w:rsidR="0055541D" w:rsidRPr="00954048">
              <w:rPr>
                <w:rFonts w:ascii="Arial" w:hAnsi="Arial" w:cs="Arial"/>
                <w:sz w:val="20"/>
                <w:szCs w:val="20"/>
              </w:rPr>
              <w:t>Wisniewski</w:t>
            </w:r>
            <w:proofErr w:type="spellEnd"/>
          </w:p>
        </w:tc>
        <w:tc>
          <w:tcPr>
            <w:tcW w:w="2410"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Doutorado em Educação nas Ciências</w:t>
            </w:r>
          </w:p>
        </w:tc>
        <w:tc>
          <w:tcPr>
            <w:tcW w:w="2410"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Universidade do Minho - Portugal</w:t>
            </w:r>
          </w:p>
        </w:tc>
        <w:tc>
          <w:tcPr>
            <w:tcW w:w="1412"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Abril/2017 – Julho/2017</w:t>
            </w:r>
          </w:p>
        </w:tc>
      </w:tr>
      <w:tr w:rsidR="0055541D" w:rsidRPr="005C6685" w:rsidTr="00954048">
        <w:tc>
          <w:tcPr>
            <w:tcW w:w="2830" w:type="dxa"/>
          </w:tcPr>
          <w:p w:rsidR="0055541D" w:rsidRPr="005C6685" w:rsidRDefault="0055541D" w:rsidP="00987C0C">
            <w:pPr>
              <w:rPr>
                <w:rFonts w:ascii="Arial" w:hAnsi="Arial" w:cs="Arial"/>
                <w:sz w:val="20"/>
                <w:szCs w:val="20"/>
              </w:rPr>
            </w:pPr>
            <w:r w:rsidRPr="005C6685">
              <w:rPr>
                <w:rFonts w:ascii="Arial" w:hAnsi="Arial" w:cs="Arial"/>
                <w:sz w:val="20"/>
                <w:szCs w:val="20"/>
              </w:rPr>
              <w:t xml:space="preserve">3. Solange Castro </w:t>
            </w:r>
            <w:proofErr w:type="spellStart"/>
            <w:r w:rsidRPr="005C6685">
              <w:rPr>
                <w:rFonts w:ascii="Arial" w:hAnsi="Arial" w:cs="Arial"/>
                <w:sz w:val="20"/>
                <w:szCs w:val="20"/>
              </w:rPr>
              <w:t>Schorn</w:t>
            </w:r>
            <w:proofErr w:type="spellEnd"/>
          </w:p>
        </w:tc>
        <w:tc>
          <w:tcPr>
            <w:tcW w:w="2410"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Doutorado em Educação nas Ciências</w:t>
            </w:r>
          </w:p>
        </w:tc>
        <w:tc>
          <w:tcPr>
            <w:tcW w:w="2410"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Universidade de Coimbra - Portugal</w:t>
            </w:r>
          </w:p>
        </w:tc>
        <w:tc>
          <w:tcPr>
            <w:tcW w:w="1412"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Abril/2017 – Julho 2017</w:t>
            </w:r>
          </w:p>
        </w:tc>
      </w:tr>
      <w:tr w:rsidR="0055541D" w:rsidRPr="005C6685" w:rsidTr="00954048">
        <w:tc>
          <w:tcPr>
            <w:tcW w:w="2830" w:type="dxa"/>
          </w:tcPr>
          <w:p w:rsidR="0055541D" w:rsidRPr="005C6685" w:rsidRDefault="0055541D" w:rsidP="00987C0C">
            <w:pPr>
              <w:rPr>
                <w:rFonts w:ascii="Arial" w:hAnsi="Arial" w:cs="Arial"/>
                <w:sz w:val="20"/>
                <w:szCs w:val="20"/>
              </w:rPr>
            </w:pPr>
            <w:r w:rsidRPr="005C6685">
              <w:rPr>
                <w:rFonts w:ascii="Arial" w:hAnsi="Arial" w:cs="Arial"/>
                <w:sz w:val="20"/>
                <w:szCs w:val="20"/>
              </w:rPr>
              <w:lastRenderedPageBreak/>
              <w:t>4.</w:t>
            </w:r>
            <w:r w:rsidR="00954048">
              <w:rPr>
                <w:rFonts w:ascii="Arial" w:hAnsi="Arial" w:cs="Arial"/>
                <w:sz w:val="20"/>
                <w:szCs w:val="20"/>
              </w:rPr>
              <w:t xml:space="preserve"> </w:t>
            </w:r>
            <w:r w:rsidRPr="005C6685">
              <w:rPr>
                <w:rFonts w:ascii="Arial" w:hAnsi="Arial" w:cs="Arial"/>
                <w:sz w:val="20"/>
                <w:szCs w:val="20"/>
              </w:rPr>
              <w:t>Eliane Gonçalves dos Santos</w:t>
            </w:r>
          </w:p>
        </w:tc>
        <w:tc>
          <w:tcPr>
            <w:tcW w:w="2410"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Doutorado em Educação nas Ciências</w:t>
            </w:r>
          </w:p>
        </w:tc>
        <w:tc>
          <w:tcPr>
            <w:tcW w:w="2410"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Universidade do Minho - Portugal</w:t>
            </w:r>
          </w:p>
        </w:tc>
        <w:tc>
          <w:tcPr>
            <w:tcW w:w="1412"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Abril/2017 – Julho/2017</w:t>
            </w:r>
          </w:p>
        </w:tc>
      </w:tr>
      <w:tr w:rsidR="0055541D" w:rsidRPr="005C6685" w:rsidTr="00954048">
        <w:tc>
          <w:tcPr>
            <w:tcW w:w="2830" w:type="dxa"/>
          </w:tcPr>
          <w:p w:rsidR="0055541D" w:rsidRPr="005C6685" w:rsidRDefault="0055541D" w:rsidP="00987C0C">
            <w:pPr>
              <w:rPr>
                <w:rFonts w:ascii="Arial" w:hAnsi="Arial" w:cs="Arial"/>
                <w:sz w:val="20"/>
                <w:szCs w:val="20"/>
              </w:rPr>
            </w:pPr>
            <w:r w:rsidRPr="005C6685">
              <w:rPr>
                <w:rFonts w:ascii="Arial" w:hAnsi="Arial" w:cs="Arial"/>
                <w:sz w:val="20"/>
                <w:szCs w:val="20"/>
              </w:rPr>
              <w:t xml:space="preserve">5. </w:t>
            </w:r>
            <w:proofErr w:type="spellStart"/>
            <w:r w:rsidRPr="005C6685">
              <w:rPr>
                <w:rFonts w:ascii="Arial" w:hAnsi="Arial" w:cs="Arial"/>
                <w:sz w:val="20"/>
                <w:szCs w:val="20"/>
              </w:rPr>
              <w:t>Marilandi</w:t>
            </w:r>
            <w:proofErr w:type="spellEnd"/>
            <w:r w:rsidRPr="005C6685">
              <w:rPr>
                <w:rFonts w:ascii="Arial" w:hAnsi="Arial" w:cs="Arial"/>
                <w:sz w:val="20"/>
                <w:szCs w:val="20"/>
              </w:rPr>
              <w:t xml:space="preserve"> Maria </w:t>
            </w:r>
            <w:proofErr w:type="spellStart"/>
            <w:r w:rsidRPr="005C6685">
              <w:rPr>
                <w:rFonts w:ascii="Arial" w:hAnsi="Arial" w:cs="Arial"/>
                <w:sz w:val="20"/>
                <w:szCs w:val="20"/>
              </w:rPr>
              <w:t>Mascarello</w:t>
            </w:r>
            <w:proofErr w:type="spellEnd"/>
            <w:r w:rsidRPr="005C6685">
              <w:rPr>
                <w:rFonts w:ascii="Arial" w:hAnsi="Arial" w:cs="Arial"/>
                <w:sz w:val="20"/>
                <w:szCs w:val="20"/>
              </w:rPr>
              <w:t xml:space="preserve"> Vieira</w:t>
            </w:r>
          </w:p>
        </w:tc>
        <w:tc>
          <w:tcPr>
            <w:tcW w:w="2410"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Doutorado em Educação nas Ciências</w:t>
            </w:r>
          </w:p>
        </w:tc>
        <w:tc>
          <w:tcPr>
            <w:tcW w:w="2410"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Universidade do Minho - Portugal</w:t>
            </w:r>
          </w:p>
        </w:tc>
        <w:tc>
          <w:tcPr>
            <w:tcW w:w="1412" w:type="dxa"/>
          </w:tcPr>
          <w:p w:rsidR="0055541D" w:rsidRPr="005C6685" w:rsidRDefault="0055541D" w:rsidP="00987C0C">
            <w:pPr>
              <w:jc w:val="center"/>
              <w:rPr>
                <w:rFonts w:ascii="Arial" w:hAnsi="Arial" w:cs="Arial"/>
                <w:sz w:val="20"/>
                <w:szCs w:val="20"/>
              </w:rPr>
            </w:pPr>
            <w:r w:rsidRPr="005C6685">
              <w:rPr>
                <w:rFonts w:ascii="Arial" w:hAnsi="Arial" w:cs="Arial"/>
                <w:sz w:val="20"/>
                <w:szCs w:val="20"/>
              </w:rPr>
              <w:t>Abril /2017 – Julho2017</w:t>
            </w:r>
          </w:p>
        </w:tc>
      </w:tr>
    </w:tbl>
    <w:p w:rsidR="0055541D" w:rsidRPr="005C6685" w:rsidRDefault="0055541D" w:rsidP="0055541D">
      <w:pPr>
        <w:tabs>
          <w:tab w:val="left" w:pos="7890"/>
        </w:tabs>
        <w:rPr>
          <w:rFonts w:ascii="Arial" w:hAnsi="Arial" w:cs="Arial"/>
          <w:sz w:val="20"/>
          <w:szCs w:val="20"/>
        </w:rPr>
      </w:pPr>
    </w:p>
    <w:p w:rsidR="0055541D" w:rsidRPr="005C6685" w:rsidRDefault="0055541D" w:rsidP="00CD650A">
      <w:pPr>
        <w:autoSpaceDE w:val="0"/>
        <w:autoSpaceDN w:val="0"/>
        <w:adjustRightInd w:val="0"/>
        <w:spacing w:before="120" w:after="120"/>
        <w:ind w:firstLine="709"/>
        <w:jc w:val="both"/>
        <w:rPr>
          <w:rFonts w:ascii="Arial" w:hAnsi="Arial" w:cs="Arial"/>
          <w:sz w:val="20"/>
          <w:szCs w:val="20"/>
        </w:rPr>
      </w:pPr>
      <w:r w:rsidRPr="005C6685">
        <w:rPr>
          <w:rFonts w:ascii="Arial" w:hAnsi="Arial" w:cs="Arial"/>
          <w:sz w:val="20"/>
          <w:szCs w:val="20"/>
        </w:rPr>
        <w:t xml:space="preserve">Os doutorandos Cássio Luiz Mozer </w:t>
      </w:r>
      <w:proofErr w:type="spellStart"/>
      <w:r w:rsidRPr="005C6685">
        <w:rPr>
          <w:rFonts w:ascii="Arial" w:hAnsi="Arial" w:cs="Arial"/>
          <w:sz w:val="20"/>
          <w:szCs w:val="20"/>
        </w:rPr>
        <w:t>Belusso</w:t>
      </w:r>
      <w:proofErr w:type="spellEnd"/>
      <w:r w:rsidRPr="005C6685">
        <w:rPr>
          <w:rFonts w:ascii="Arial" w:hAnsi="Arial" w:cs="Arial"/>
          <w:sz w:val="20"/>
          <w:szCs w:val="20"/>
        </w:rPr>
        <w:t xml:space="preserve">, do Doutorado em Modelagem Matemática, e Deise Pedroso </w:t>
      </w:r>
      <w:proofErr w:type="spellStart"/>
      <w:r w:rsidRPr="005C6685">
        <w:rPr>
          <w:rFonts w:ascii="Arial" w:hAnsi="Arial" w:cs="Arial"/>
          <w:sz w:val="20"/>
          <w:szCs w:val="20"/>
        </w:rPr>
        <w:t>Maggio</w:t>
      </w:r>
      <w:proofErr w:type="spellEnd"/>
      <w:r w:rsidRPr="005C6685">
        <w:rPr>
          <w:rFonts w:ascii="Arial" w:hAnsi="Arial" w:cs="Arial"/>
          <w:sz w:val="20"/>
          <w:szCs w:val="20"/>
        </w:rPr>
        <w:t xml:space="preserve">, do Doutorado em </w:t>
      </w:r>
      <w:r w:rsidR="00954048">
        <w:rPr>
          <w:rFonts w:ascii="Arial" w:hAnsi="Arial" w:cs="Arial"/>
          <w:sz w:val="20"/>
          <w:szCs w:val="20"/>
        </w:rPr>
        <w:t>E</w:t>
      </w:r>
      <w:r w:rsidRPr="005C6685">
        <w:rPr>
          <w:rFonts w:ascii="Arial" w:hAnsi="Arial" w:cs="Arial"/>
          <w:sz w:val="20"/>
          <w:szCs w:val="20"/>
        </w:rPr>
        <w:t xml:space="preserve">ducação nas Ciências, após serem selecionados para o Programa PDSE/Capes, cancelaram a sua participação no Programa. O ERI atuou na organização do processo seletivo e no assessoramento do envio de todas as informações. </w:t>
      </w:r>
    </w:p>
    <w:p w:rsidR="0055541D" w:rsidRPr="005C6685" w:rsidRDefault="0055541D" w:rsidP="0055541D">
      <w:pPr>
        <w:autoSpaceDE w:val="0"/>
        <w:autoSpaceDN w:val="0"/>
        <w:adjustRightInd w:val="0"/>
        <w:jc w:val="both"/>
        <w:rPr>
          <w:rFonts w:ascii="Arial" w:hAnsi="Arial" w:cs="Arial"/>
          <w:b/>
          <w:sz w:val="20"/>
          <w:szCs w:val="20"/>
        </w:rPr>
      </w:pPr>
    </w:p>
    <w:p w:rsidR="0055541D" w:rsidRPr="00BB0F48" w:rsidRDefault="0055541D" w:rsidP="0055541D">
      <w:pPr>
        <w:autoSpaceDE w:val="0"/>
        <w:autoSpaceDN w:val="0"/>
        <w:adjustRightInd w:val="0"/>
        <w:jc w:val="both"/>
        <w:rPr>
          <w:rFonts w:ascii="Arial" w:hAnsi="Arial" w:cs="Arial"/>
          <w:sz w:val="20"/>
          <w:szCs w:val="20"/>
        </w:rPr>
      </w:pPr>
      <w:r w:rsidRPr="00BB0F48">
        <w:rPr>
          <w:rFonts w:ascii="Arial" w:hAnsi="Arial" w:cs="Arial"/>
          <w:sz w:val="20"/>
          <w:szCs w:val="20"/>
        </w:rPr>
        <w:t xml:space="preserve">Saídas de </w:t>
      </w:r>
      <w:r w:rsidR="00954048" w:rsidRPr="00BB0F48">
        <w:rPr>
          <w:rFonts w:ascii="Arial" w:hAnsi="Arial" w:cs="Arial"/>
          <w:sz w:val="20"/>
          <w:szCs w:val="20"/>
        </w:rPr>
        <w:t>G</w:t>
      </w:r>
      <w:r w:rsidRPr="00BB0F48">
        <w:rPr>
          <w:rFonts w:ascii="Arial" w:hAnsi="Arial" w:cs="Arial"/>
          <w:sz w:val="20"/>
          <w:szCs w:val="20"/>
        </w:rPr>
        <w:t>raduandos em 2017 – Convênios Bilaterais: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047"/>
        <w:gridCol w:w="2083"/>
        <w:gridCol w:w="1350"/>
        <w:gridCol w:w="961"/>
      </w:tblGrid>
      <w:tr w:rsidR="00DA5E16" w:rsidRPr="00BB0F48" w:rsidTr="00954048">
        <w:tc>
          <w:tcPr>
            <w:tcW w:w="2768" w:type="dxa"/>
            <w:shd w:val="clear" w:color="auto" w:fill="auto"/>
            <w:vAlign w:val="center"/>
          </w:tcPr>
          <w:p w:rsidR="00DA5E16" w:rsidRPr="00BB0F48" w:rsidRDefault="00DA5E16" w:rsidP="00DA5E16">
            <w:pPr>
              <w:autoSpaceDE w:val="0"/>
              <w:autoSpaceDN w:val="0"/>
              <w:adjustRightInd w:val="0"/>
              <w:ind w:left="360"/>
              <w:rPr>
                <w:rFonts w:ascii="Arial" w:hAnsi="Arial" w:cs="Arial"/>
                <w:sz w:val="20"/>
                <w:szCs w:val="20"/>
              </w:rPr>
            </w:pPr>
            <w:r w:rsidRPr="00BB0F48">
              <w:rPr>
                <w:rFonts w:ascii="Arial" w:hAnsi="Arial" w:cs="Arial"/>
                <w:sz w:val="20"/>
                <w:szCs w:val="20"/>
              </w:rPr>
              <w:t>Estudante</w:t>
            </w:r>
          </w:p>
        </w:tc>
        <w:tc>
          <w:tcPr>
            <w:tcW w:w="2047" w:type="dxa"/>
            <w:shd w:val="clear" w:color="auto" w:fill="auto"/>
            <w:vAlign w:val="center"/>
          </w:tcPr>
          <w:p w:rsidR="00DA5E16" w:rsidRPr="00BB0F48" w:rsidRDefault="00DA5E16" w:rsidP="00954048">
            <w:pPr>
              <w:autoSpaceDE w:val="0"/>
              <w:autoSpaceDN w:val="0"/>
              <w:adjustRightInd w:val="0"/>
              <w:jc w:val="center"/>
              <w:rPr>
                <w:rFonts w:ascii="Arial" w:hAnsi="Arial" w:cs="Arial"/>
                <w:sz w:val="20"/>
                <w:szCs w:val="20"/>
              </w:rPr>
            </w:pPr>
            <w:r w:rsidRPr="00BB0F48">
              <w:rPr>
                <w:rFonts w:ascii="Arial" w:hAnsi="Arial" w:cs="Arial"/>
                <w:sz w:val="20"/>
                <w:szCs w:val="20"/>
              </w:rPr>
              <w:t>Curso</w:t>
            </w:r>
          </w:p>
        </w:tc>
        <w:tc>
          <w:tcPr>
            <w:tcW w:w="2083" w:type="dxa"/>
            <w:shd w:val="clear" w:color="auto" w:fill="auto"/>
            <w:vAlign w:val="center"/>
          </w:tcPr>
          <w:p w:rsidR="00DA5E16" w:rsidRPr="00BB0F48" w:rsidRDefault="00DA5E16" w:rsidP="00954048">
            <w:pPr>
              <w:autoSpaceDE w:val="0"/>
              <w:autoSpaceDN w:val="0"/>
              <w:adjustRightInd w:val="0"/>
              <w:jc w:val="center"/>
              <w:rPr>
                <w:rFonts w:ascii="Arial" w:hAnsi="Arial" w:cs="Arial"/>
                <w:sz w:val="20"/>
                <w:szCs w:val="20"/>
              </w:rPr>
            </w:pPr>
            <w:r w:rsidRPr="00BB0F48">
              <w:rPr>
                <w:rFonts w:ascii="Arial" w:hAnsi="Arial" w:cs="Arial"/>
                <w:sz w:val="20"/>
                <w:szCs w:val="20"/>
              </w:rPr>
              <w:t>País</w:t>
            </w:r>
          </w:p>
        </w:tc>
        <w:tc>
          <w:tcPr>
            <w:tcW w:w="1350" w:type="dxa"/>
            <w:vAlign w:val="center"/>
          </w:tcPr>
          <w:p w:rsidR="00DA5E16" w:rsidRPr="00BB0F48" w:rsidRDefault="00DA5E16" w:rsidP="00954048">
            <w:pPr>
              <w:autoSpaceDE w:val="0"/>
              <w:autoSpaceDN w:val="0"/>
              <w:adjustRightInd w:val="0"/>
              <w:jc w:val="center"/>
              <w:rPr>
                <w:rFonts w:ascii="Arial" w:hAnsi="Arial" w:cs="Arial"/>
                <w:sz w:val="20"/>
                <w:szCs w:val="20"/>
              </w:rPr>
            </w:pPr>
            <w:r w:rsidRPr="00BB0F48">
              <w:rPr>
                <w:rFonts w:ascii="Arial" w:hAnsi="Arial" w:cs="Arial"/>
                <w:sz w:val="20"/>
                <w:szCs w:val="20"/>
              </w:rPr>
              <w:t>Tipo de Intercâmbio</w:t>
            </w:r>
          </w:p>
        </w:tc>
        <w:tc>
          <w:tcPr>
            <w:tcW w:w="961" w:type="dxa"/>
            <w:shd w:val="clear" w:color="auto" w:fill="auto"/>
            <w:vAlign w:val="center"/>
          </w:tcPr>
          <w:p w:rsidR="00DA5E16" w:rsidRPr="00BB0F48" w:rsidRDefault="00DA5E16" w:rsidP="00954048">
            <w:pPr>
              <w:autoSpaceDE w:val="0"/>
              <w:autoSpaceDN w:val="0"/>
              <w:adjustRightInd w:val="0"/>
              <w:jc w:val="center"/>
              <w:rPr>
                <w:rFonts w:ascii="Arial" w:hAnsi="Arial" w:cs="Arial"/>
                <w:sz w:val="20"/>
                <w:szCs w:val="20"/>
              </w:rPr>
            </w:pPr>
            <w:r w:rsidRPr="00BB0F48">
              <w:rPr>
                <w:rFonts w:ascii="Arial" w:hAnsi="Arial" w:cs="Arial"/>
                <w:sz w:val="20"/>
                <w:szCs w:val="20"/>
              </w:rPr>
              <w:t>Período</w:t>
            </w:r>
          </w:p>
        </w:tc>
      </w:tr>
      <w:tr w:rsidR="00DA5E16" w:rsidRPr="005C6685" w:rsidTr="00954048">
        <w:tc>
          <w:tcPr>
            <w:tcW w:w="2768" w:type="dxa"/>
            <w:shd w:val="clear" w:color="auto" w:fill="auto"/>
            <w:vAlign w:val="center"/>
          </w:tcPr>
          <w:p w:rsidR="00DA5E16" w:rsidRPr="005C6685" w:rsidRDefault="00DA5E16" w:rsidP="00DA5E16">
            <w:pPr>
              <w:pStyle w:val="Default0"/>
              <w:ind w:left="360" w:hanging="360"/>
              <w:rPr>
                <w:rFonts w:ascii="Arial" w:hAnsi="Arial" w:cs="Arial"/>
                <w:color w:val="auto"/>
                <w:sz w:val="20"/>
                <w:szCs w:val="20"/>
              </w:rPr>
            </w:pPr>
            <w:r w:rsidRPr="005C6685">
              <w:rPr>
                <w:rFonts w:ascii="Arial" w:hAnsi="Arial" w:cs="Arial"/>
                <w:color w:val="auto"/>
                <w:sz w:val="20"/>
                <w:szCs w:val="20"/>
              </w:rPr>
              <w:t>Matias Berwig</w:t>
            </w:r>
          </w:p>
        </w:tc>
        <w:tc>
          <w:tcPr>
            <w:tcW w:w="2047"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Ciência da Computação</w:t>
            </w:r>
          </w:p>
        </w:tc>
        <w:tc>
          <w:tcPr>
            <w:tcW w:w="2083"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Polônia, UMCS</w:t>
            </w:r>
          </w:p>
        </w:tc>
        <w:tc>
          <w:tcPr>
            <w:tcW w:w="1350" w:type="dxa"/>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Convênio bilateral</w:t>
            </w:r>
          </w:p>
        </w:tc>
        <w:tc>
          <w:tcPr>
            <w:tcW w:w="961"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2017/1</w:t>
            </w:r>
          </w:p>
        </w:tc>
      </w:tr>
      <w:tr w:rsidR="00DA5E16" w:rsidRPr="005C6685" w:rsidTr="00BB0F48">
        <w:tc>
          <w:tcPr>
            <w:tcW w:w="2768" w:type="dxa"/>
            <w:shd w:val="clear" w:color="auto" w:fill="auto"/>
            <w:vAlign w:val="center"/>
          </w:tcPr>
          <w:p w:rsidR="00DA5E16" w:rsidRPr="00CD650A" w:rsidRDefault="00DA5E16" w:rsidP="00DA5E16">
            <w:pPr>
              <w:autoSpaceDE w:val="0"/>
              <w:autoSpaceDN w:val="0"/>
              <w:adjustRightInd w:val="0"/>
              <w:ind w:left="360" w:hanging="360"/>
              <w:rPr>
                <w:rFonts w:ascii="Arial" w:hAnsi="Arial" w:cs="Arial"/>
                <w:sz w:val="20"/>
                <w:szCs w:val="20"/>
              </w:rPr>
            </w:pPr>
            <w:r w:rsidRPr="00CD650A">
              <w:rPr>
                <w:rFonts w:ascii="Arial" w:hAnsi="Arial" w:cs="Arial"/>
                <w:bCs/>
                <w:sz w:val="20"/>
                <w:szCs w:val="20"/>
                <w:lang w:val="fr-FR"/>
              </w:rPr>
              <w:t>Klarissa Lazzarin de Sá</w:t>
            </w:r>
          </w:p>
        </w:tc>
        <w:tc>
          <w:tcPr>
            <w:tcW w:w="2047"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Direito</w:t>
            </w:r>
          </w:p>
        </w:tc>
        <w:tc>
          <w:tcPr>
            <w:tcW w:w="2083"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 xml:space="preserve">Portugal, </w:t>
            </w:r>
            <w:proofErr w:type="spellStart"/>
            <w:r w:rsidRPr="005C6685">
              <w:rPr>
                <w:rFonts w:ascii="Arial" w:hAnsi="Arial" w:cs="Arial"/>
                <w:sz w:val="20"/>
                <w:szCs w:val="20"/>
              </w:rPr>
              <w:t>IPLeiria</w:t>
            </w:r>
            <w:proofErr w:type="spellEnd"/>
          </w:p>
        </w:tc>
        <w:tc>
          <w:tcPr>
            <w:tcW w:w="1350"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Convênio bilateral</w:t>
            </w:r>
          </w:p>
        </w:tc>
        <w:tc>
          <w:tcPr>
            <w:tcW w:w="961"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2016/2-2017/1</w:t>
            </w:r>
          </w:p>
        </w:tc>
      </w:tr>
      <w:tr w:rsidR="00DA5E16" w:rsidRPr="005C6685" w:rsidTr="00BB0F48">
        <w:tc>
          <w:tcPr>
            <w:tcW w:w="2768" w:type="dxa"/>
            <w:shd w:val="clear" w:color="auto" w:fill="auto"/>
            <w:vAlign w:val="center"/>
          </w:tcPr>
          <w:p w:rsidR="00DA5E16" w:rsidRPr="00CD650A" w:rsidRDefault="00DA5E16" w:rsidP="00DA5E16">
            <w:pPr>
              <w:autoSpaceDE w:val="0"/>
              <w:autoSpaceDN w:val="0"/>
              <w:adjustRightInd w:val="0"/>
              <w:ind w:left="360" w:hanging="360"/>
              <w:rPr>
                <w:rFonts w:ascii="Arial" w:hAnsi="Arial" w:cs="Arial"/>
                <w:sz w:val="20"/>
                <w:szCs w:val="20"/>
              </w:rPr>
            </w:pPr>
            <w:r w:rsidRPr="00CD650A">
              <w:rPr>
                <w:rFonts w:ascii="Arial" w:hAnsi="Arial" w:cs="Arial"/>
                <w:sz w:val="20"/>
                <w:szCs w:val="20"/>
              </w:rPr>
              <w:t>Keli das Chagas Medeiros</w:t>
            </w:r>
          </w:p>
        </w:tc>
        <w:tc>
          <w:tcPr>
            <w:tcW w:w="2047"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Direito</w:t>
            </w:r>
          </w:p>
        </w:tc>
        <w:tc>
          <w:tcPr>
            <w:tcW w:w="2083"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Polônia, UMCS</w:t>
            </w:r>
          </w:p>
        </w:tc>
        <w:tc>
          <w:tcPr>
            <w:tcW w:w="1350"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Convênio bilateral</w:t>
            </w:r>
          </w:p>
        </w:tc>
        <w:tc>
          <w:tcPr>
            <w:tcW w:w="961"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2017/1</w:t>
            </w:r>
          </w:p>
        </w:tc>
      </w:tr>
      <w:tr w:rsidR="00DA5E16" w:rsidRPr="005C6685" w:rsidTr="00BB0F48">
        <w:tc>
          <w:tcPr>
            <w:tcW w:w="2768" w:type="dxa"/>
            <w:shd w:val="clear" w:color="auto" w:fill="auto"/>
            <w:vAlign w:val="center"/>
          </w:tcPr>
          <w:p w:rsidR="00DA5E16" w:rsidRPr="005C6685" w:rsidRDefault="00DA5E16" w:rsidP="00DA5E16">
            <w:pPr>
              <w:pStyle w:val="Default0"/>
              <w:ind w:left="360" w:hanging="360"/>
              <w:rPr>
                <w:rFonts w:ascii="Arial" w:hAnsi="Arial" w:cs="Arial"/>
                <w:color w:val="auto"/>
                <w:sz w:val="20"/>
                <w:szCs w:val="20"/>
              </w:rPr>
            </w:pPr>
            <w:r w:rsidRPr="005C6685">
              <w:rPr>
                <w:rFonts w:ascii="Arial" w:hAnsi="Arial" w:cs="Arial"/>
                <w:color w:val="auto"/>
                <w:sz w:val="20"/>
                <w:szCs w:val="20"/>
              </w:rPr>
              <w:t xml:space="preserve">Vitória Pause </w:t>
            </w:r>
            <w:proofErr w:type="spellStart"/>
            <w:r w:rsidRPr="005C6685">
              <w:rPr>
                <w:rFonts w:ascii="Arial" w:hAnsi="Arial" w:cs="Arial"/>
                <w:color w:val="auto"/>
                <w:sz w:val="20"/>
                <w:szCs w:val="20"/>
              </w:rPr>
              <w:t>Cazalli</w:t>
            </w:r>
            <w:proofErr w:type="spellEnd"/>
          </w:p>
        </w:tc>
        <w:tc>
          <w:tcPr>
            <w:tcW w:w="2047"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Direito</w:t>
            </w:r>
          </w:p>
        </w:tc>
        <w:tc>
          <w:tcPr>
            <w:tcW w:w="2083"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 xml:space="preserve">Portugal, </w:t>
            </w:r>
            <w:proofErr w:type="spellStart"/>
            <w:r w:rsidRPr="005C6685">
              <w:rPr>
                <w:rFonts w:ascii="Arial" w:hAnsi="Arial" w:cs="Arial"/>
                <w:sz w:val="20"/>
                <w:szCs w:val="20"/>
              </w:rPr>
              <w:t>IPLeiria</w:t>
            </w:r>
            <w:proofErr w:type="spellEnd"/>
          </w:p>
        </w:tc>
        <w:tc>
          <w:tcPr>
            <w:tcW w:w="1350"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Convênio bilateral</w:t>
            </w:r>
          </w:p>
        </w:tc>
        <w:tc>
          <w:tcPr>
            <w:tcW w:w="961"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2017/1</w:t>
            </w:r>
          </w:p>
        </w:tc>
      </w:tr>
      <w:tr w:rsidR="00DA5E16" w:rsidRPr="005C6685" w:rsidTr="00BB0F48">
        <w:tc>
          <w:tcPr>
            <w:tcW w:w="2768" w:type="dxa"/>
            <w:shd w:val="clear" w:color="auto" w:fill="auto"/>
            <w:vAlign w:val="center"/>
          </w:tcPr>
          <w:p w:rsidR="00DA5E16" w:rsidRPr="00CD650A" w:rsidRDefault="00DA5E16" w:rsidP="00DA5E16">
            <w:pPr>
              <w:autoSpaceDE w:val="0"/>
              <w:autoSpaceDN w:val="0"/>
              <w:adjustRightInd w:val="0"/>
              <w:ind w:left="360" w:hanging="360"/>
              <w:rPr>
                <w:rFonts w:ascii="Arial" w:hAnsi="Arial" w:cs="Arial"/>
                <w:sz w:val="20"/>
                <w:szCs w:val="20"/>
              </w:rPr>
            </w:pPr>
            <w:r w:rsidRPr="00CD650A">
              <w:rPr>
                <w:rFonts w:ascii="Arial" w:hAnsi="Arial" w:cs="Arial"/>
                <w:sz w:val="20"/>
                <w:szCs w:val="20"/>
              </w:rPr>
              <w:t xml:space="preserve">Laura </w:t>
            </w:r>
            <w:proofErr w:type="spellStart"/>
            <w:r w:rsidRPr="00CD650A">
              <w:rPr>
                <w:rFonts w:ascii="Arial" w:hAnsi="Arial" w:cs="Arial"/>
                <w:sz w:val="20"/>
                <w:szCs w:val="20"/>
              </w:rPr>
              <w:t>Pasini</w:t>
            </w:r>
            <w:proofErr w:type="spellEnd"/>
            <w:r w:rsidRPr="00CD650A">
              <w:rPr>
                <w:rFonts w:ascii="Arial" w:hAnsi="Arial" w:cs="Arial"/>
                <w:sz w:val="20"/>
                <w:szCs w:val="20"/>
              </w:rPr>
              <w:t xml:space="preserve"> </w:t>
            </w:r>
            <w:proofErr w:type="spellStart"/>
            <w:r w:rsidRPr="00CD650A">
              <w:rPr>
                <w:rFonts w:ascii="Arial" w:hAnsi="Arial" w:cs="Arial"/>
                <w:sz w:val="20"/>
                <w:szCs w:val="20"/>
              </w:rPr>
              <w:t>Hanzel</w:t>
            </w:r>
            <w:proofErr w:type="spellEnd"/>
          </w:p>
        </w:tc>
        <w:tc>
          <w:tcPr>
            <w:tcW w:w="2047"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Direito</w:t>
            </w:r>
          </w:p>
        </w:tc>
        <w:tc>
          <w:tcPr>
            <w:tcW w:w="2083"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 xml:space="preserve">Portugal, </w:t>
            </w:r>
            <w:proofErr w:type="spellStart"/>
            <w:r w:rsidRPr="005C6685">
              <w:rPr>
                <w:rFonts w:ascii="Arial" w:hAnsi="Arial" w:cs="Arial"/>
                <w:sz w:val="20"/>
                <w:szCs w:val="20"/>
              </w:rPr>
              <w:t>IPLeiria</w:t>
            </w:r>
            <w:proofErr w:type="spellEnd"/>
          </w:p>
        </w:tc>
        <w:tc>
          <w:tcPr>
            <w:tcW w:w="1350"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Convênio bilateral</w:t>
            </w:r>
          </w:p>
        </w:tc>
        <w:tc>
          <w:tcPr>
            <w:tcW w:w="961"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2017/2</w:t>
            </w:r>
          </w:p>
        </w:tc>
      </w:tr>
      <w:tr w:rsidR="00DA5E16" w:rsidRPr="005C6685" w:rsidTr="00BB0F48">
        <w:tc>
          <w:tcPr>
            <w:tcW w:w="2768" w:type="dxa"/>
            <w:shd w:val="clear" w:color="auto" w:fill="auto"/>
            <w:vAlign w:val="center"/>
          </w:tcPr>
          <w:p w:rsidR="00DA5E16" w:rsidRPr="00CD650A" w:rsidRDefault="00DA5E16" w:rsidP="00DA5E16">
            <w:pPr>
              <w:autoSpaceDE w:val="0"/>
              <w:autoSpaceDN w:val="0"/>
              <w:adjustRightInd w:val="0"/>
              <w:ind w:left="360" w:hanging="360"/>
              <w:rPr>
                <w:rFonts w:ascii="Arial" w:hAnsi="Arial" w:cs="Arial"/>
                <w:sz w:val="20"/>
                <w:szCs w:val="20"/>
              </w:rPr>
            </w:pPr>
            <w:r w:rsidRPr="00CD650A">
              <w:rPr>
                <w:rFonts w:ascii="Arial" w:hAnsi="Arial" w:cs="Arial"/>
                <w:sz w:val="20"/>
                <w:szCs w:val="20"/>
              </w:rPr>
              <w:t xml:space="preserve">Laura </w:t>
            </w:r>
            <w:proofErr w:type="spellStart"/>
            <w:r w:rsidRPr="00CD650A">
              <w:rPr>
                <w:rFonts w:ascii="Arial" w:hAnsi="Arial" w:cs="Arial"/>
                <w:sz w:val="20"/>
                <w:szCs w:val="20"/>
              </w:rPr>
              <w:t>Mallmann</w:t>
            </w:r>
            <w:proofErr w:type="spellEnd"/>
            <w:r w:rsidRPr="00CD650A">
              <w:rPr>
                <w:rFonts w:ascii="Arial" w:hAnsi="Arial" w:cs="Arial"/>
                <w:sz w:val="20"/>
                <w:szCs w:val="20"/>
              </w:rPr>
              <w:t xml:space="preserve"> </w:t>
            </w:r>
            <w:proofErr w:type="spellStart"/>
            <w:r w:rsidRPr="00CD650A">
              <w:rPr>
                <w:rFonts w:ascii="Arial" w:hAnsi="Arial" w:cs="Arial"/>
                <w:sz w:val="20"/>
                <w:szCs w:val="20"/>
              </w:rPr>
              <w:t>March</w:t>
            </w:r>
            <w:proofErr w:type="spellEnd"/>
          </w:p>
        </w:tc>
        <w:tc>
          <w:tcPr>
            <w:tcW w:w="2047"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Direito</w:t>
            </w:r>
          </w:p>
        </w:tc>
        <w:tc>
          <w:tcPr>
            <w:tcW w:w="2083" w:type="dxa"/>
            <w:shd w:val="clear" w:color="auto" w:fill="auto"/>
            <w:vAlign w:val="center"/>
          </w:tcPr>
          <w:p w:rsidR="00DA5E16" w:rsidRPr="005C6685" w:rsidRDefault="00DA5E16" w:rsidP="00BB0F48">
            <w:pPr>
              <w:autoSpaceDE w:val="0"/>
              <w:autoSpaceDN w:val="0"/>
              <w:adjustRightInd w:val="0"/>
              <w:rPr>
                <w:rFonts w:ascii="Arial" w:hAnsi="Arial" w:cs="Arial"/>
                <w:sz w:val="20"/>
                <w:szCs w:val="20"/>
              </w:rPr>
            </w:pPr>
            <w:r w:rsidRPr="005C6685">
              <w:rPr>
                <w:rFonts w:ascii="Arial" w:hAnsi="Arial" w:cs="Arial"/>
                <w:sz w:val="20"/>
                <w:szCs w:val="20"/>
              </w:rPr>
              <w:t xml:space="preserve">Portugal, </w:t>
            </w:r>
            <w:r w:rsidRPr="00BB0F48">
              <w:rPr>
                <w:rFonts w:ascii="Arial" w:hAnsi="Arial" w:cs="Arial"/>
                <w:sz w:val="20"/>
                <w:szCs w:val="20"/>
              </w:rPr>
              <w:t>U</w:t>
            </w:r>
            <w:r w:rsidR="00BB0F48">
              <w:rPr>
                <w:rFonts w:ascii="Arial" w:hAnsi="Arial" w:cs="Arial"/>
                <w:sz w:val="20"/>
                <w:szCs w:val="20"/>
              </w:rPr>
              <w:t>niv.</w:t>
            </w:r>
            <w:r w:rsidRPr="005C6685">
              <w:rPr>
                <w:rFonts w:ascii="Arial" w:hAnsi="Arial" w:cs="Arial"/>
                <w:sz w:val="20"/>
                <w:szCs w:val="20"/>
              </w:rPr>
              <w:t xml:space="preserve"> do Porto</w:t>
            </w:r>
          </w:p>
        </w:tc>
        <w:tc>
          <w:tcPr>
            <w:tcW w:w="1350"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Convênio bilateral</w:t>
            </w:r>
          </w:p>
        </w:tc>
        <w:tc>
          <w:tcPr>
            <w:tcW w:w="961"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2017/2</w:t>
            </w:r>
          </w:p>
        </w:tc>
      </w:tr>
      <w:tr w:rsidR="00DA5E16" w:rsidRPr="005C6685" w:rsidTr="00BB0F48">
        <w:tc>
          <w:tcPr>
            <w:tcW w:w="2768" w:type="dxa"/>
            <w:shd w:val="clear" w:color="auto" w:fill="auto"/>
            <w:vAlign w:val="center"/>
          </w:tcPr>
          <w:p w:rsidR="00DA5E16" w:rsidRPr="00CD650A" w:rsidRDefault="00DA5E16" w:rsidP="00DA5E16">
            <w:pPr>
              <w:autoSpaceDE w:val="0"/>
              <w:autoSpaceDN w:val="0"/>
              <w:adjustRightInd w:val="0"/>
              <w:ind w:left="360" w:hanging="360"/>
              <w:rPr>
                <w:rFonts w:ascii="Arial" w:hAnsi="Arial" w:cs="Arial"/>
                <w:sz w:val="20"/>
                <w:szCs w:val="20"/>
              </w:rPr>
            </w:pPr>
            <w:r w:rsidRPr="00CD650A">
              <w:rPr>
                <w:rFonts w:ascii="Arial" w:hAnsi="Arial" w:cs="Arial"/>
                <w:sz w:val="20"/>
                <w:szCs w:val="20"/>
              </w:rPr>
              <w:t>Rafael Zimmermann</w:t>
            </w:r>
          </w:p>
        </w:tc>
        <w:tc>
          <w:tcPr>
            <w:tcW w:w="2047"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Direito</w:t>
            </w:r>
          </w:p>
        </w:tc>
        <w:tc>
          <w:tcPr>
            <w:tcW w:w="2083"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Polônia, UMCS</w:t>
            </w:r>
          </w:p>
        </w:tc>
        <w:tc>
          <w:tcPr>
            <w:tcW w:w="1350"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Convênio bilateral</w:t>
            </w:r>
          </w:p>
        </w:tc>
        <w:tc>
          <w:tcPr>
            <w:tcW w:w="961"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2017/2-2018/1</w:t>
            </w:r>
          </w:p>
        </w:tc>
      </w:tr>
      <w:tr w:rsidR="00DA5E16" w:rsidRPr="005C6685" w:rsidTr="00954048">
        <w:tc>
          <w:tcPr>
            <w:tcW w:w="2768" w:type="dxa"/>
            <w:shd w:val="clear" w:color="auto" w:fill="auto"/>
            <w:vAlign w:val="center"/>
          </w:tcPr>
          <w:p w:rsidR="00DA5E16" w:rsidRPr="00CD650A" w:rsidRDefault="00DA5E16" w:rsidP="00DA5E16">
            <w:pPr>
              <w:autoSpaceDE w:val="0"/>
              <w:autoSpaceDN w:val="0"/>
              <w:adjustRightInd w:val="0"/>
              <w:ind w:left="360" w:hanging="360"/>
              <w:rPr>
                <w:rFonts w:ascii="Arial" w:hAnsi="Arial" w:cs="Arial"/>
                <w:sz w:val="20"/>
                <w:szCs w:val="20"/>
              </w:rPr>
            </w:pPr>
            <w:proofErr w:type="spellStart"/>
            <w:r w:rsidRPr="00CD650A">
              <w:rPr>
                <w:rFonts w:ascii="Arial" w:hAnsi="Arial" w:cs="Arial"/>
                <w:sz w:val="20"/>
                <w:szCs w:val="20"/>
              </w:rPr>
              <w:t>Edmilton</w:t>
            </w:r>
            <w:proofErr w:type="spellEnd"/>
            <w:r w:rsidRPr="00CD650A">
              <w:rPr>
                <w:rFonts w:ascii="Arial" w:hAnsi="Arial" w:cs="Arial"/>
                <w:sz w:val="20"/>
                <w:szCs w:val="20"/>
              </w:rPr>
              <w:t xml:space="preserve"> Oliveira Stein</w:t>
            </w:r>
          </w:p>
        </w:tc>
        <w:tc>
          <w:tcPr>
            <w:tcW w:w="2047" w:type="dxa"/>
            <w:shd w:val="clear" w:color="auto" w:fill="auto"/>
            <w:vAlign w:val="center"/>
          </w:tcPr>
          <w:p w:rsidR="00DA5E16" w:rsidRPr="005C6685" w:rsidRDefault="00DA5E16" w:rsidP="00954048">
            <w:pPr>
              <w:autoSpaceDE w:val="0"/>
              <w:autoSpaceDN w:val="0"/>
              <w:adjustRightInd w:val="0"/>
              <w:rPr>
                <w:rFonts w:ascii="Arial" w:hAnsi="Arial" w:cs="Arial"/>
                <w:sz w:val="20"/>
                <w:szCs w:val="20"/>
              </w:rPr>
            </w:pPr>
            <w:r w:rsidRPr="005C6685">
              <w:rPr>
                <w:rFonts w:ascii="Arial" w:hAnsi="Arial" w:cs="Arial"/>
                <w:sz w:val="20"/>
                <w:szCs w:val="20"/>
              </w:rPr>
              <w:t>Eng</w:t>
            </w:r>
            <w:r w:rsidR="00954048">
              <w:rPr>
                <w:rFonts w:ascii="Arial" w:hAnsi="Arial" w:cs="Arial"/>
                <w:sz w:val="20"/>
                <w:szCs w:val="20"/>
              </w:rPr>
              <w:t>enharia</w:t>
            </w:r>
            <w:r w:rsidRPr="005C6685">
              <w:rPr>
                <w:rFonts w:ascii="Arial" w:hAnsi="Arial" w:cs="Arial"/>
                <w:sz w:val="20"/>
                <w:szCs w:val="20"/>
              </w:rPr>
              <w:t xml:space="preserve"> Mecânica</w:t>
            </w:r>
          </w:p>
        </w:tc>
        <w:tc>
          <w:tcPr>
            <w:tcW w:w="2083" w:type="dxa"/>
            <w:shd w:val="clear" w:color="auto" w:fill="auto"/>
            <w:vAlign w:val="center"/>
          </w:tcPr>
          <w:p w:rsidR="00DA5E16" w:rsidRPr="005C6685" w:rsidRDefault="00BB0F48" w:rsidP="00DA5E16">
            <w:pPr>
              <w:autoSpaceDE w:val="0"/>
              <w:autoSpaceDN w:val="0"/>
              <w:adjustRightInd w:val="0"/>
              <w:rPr>
                <w:rFonts w:ascii="Arial" w:hAnsi="Arial" w:cs="Arial"/>
                <w:sz w:val="20"/>
                <w:szCs w:val="20"/>
              </w:rPr>
            </w:pPr>
            <w:r w:rsidRPr="00BB0F48">
              <w:rPr>
                <w:rFonts w:ascii="Arial" w:hAnsi="Arial" w:cs="Arial"/>
                <w:sz w:val="20"/>
                <w:szCs w:val="20"/>
              </w:rPr>
              <w:t>Portugal, Univ.</w:t>
            </w:r>
            <w:r w:rsidR="00DA5E16" w:rsidRPr="005C6685">
              <w:rPr>
                <w:rFonts w:ascii="Arial" w:hAnsi="Arial" w:cs="Arial"/>
                <w:sz w:val="20"/>
                <w:szCs w:val="20"/>
              </w:rPr>
              <w:t xml:space="preserve"> do Porto</w:t>
            </w:r>
          </w:p>
        </w:tc>
        <w:tc>
          <w:tcPr>
            <w:tcW w:w="1350" w:type="dxa"/>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Convênio bilateral</w:t>
            </w:r>
          </w:p>
        </w:tc>
        <w:tc>
          <w:tcPr>
            <w:tcW w:w="961"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2017/2</w:t>
            </w:r>
          </w:p>
        </w:tc>
      </w:tr>
      <w:tr w:rsidR="00DA5E16" w:rsidRPr="005C6685" w:rsidTr="00954048">
        <w:tc>
          <w:tcPr>
            <w:tcW w:w="2768" w:type="dxa"/>
            <w:shd w:val="clear" w:color="auto" w:fill="auto"/>
            <w:vAlign w:val="center"/>
          </w:tcPr>
          <w:p w:rsidR="00DA5E16" w:rsidRPr="00CD650A" w:rsidRDefault="00DA5E16" w:rsidP="00DA5E16">
            <w:pPr>
              <w:autoSpaceDE w:val="0"/>
              <w:autoSpaceDN w:val="0"/>
              <w:adjustRightInd w:val="0"/>
              <w:ind w:left="360" w:hanging="360"/>
              <w:rPr>
                <w:rFonts w:ascii="Arial" w:hAnsi="Arial" w:cs="Arial"/>
                <w:sz w:val="20"/>
                <w:szCs w:val="20"/>
              </w:rPr>
            </w:pPr>
            <w:r w:rsidRPr="00CD650A">
              <w:rPr>
                <w:rFonts w:ascii="Arial" w:hAnsi="Arial" w:cs="Arial"/>
                <w:sz w:val="20"/>
                <w:szCs w:val="20"/>
              </w:rPr>
              <w:t>Amanda Neumann Sanches</w:t>
            </w:r>
          </w:p>
        </w:tc>
        <w:tc>
          <w:tcPr>
            <w:tcW w:w="2047" w:type="dxa"/>
            <w:shd w:val="clear" w:color="auto" w:fill="auto"/>
            <w:vAlign w:val="center"/>
          </w:tcPr>
          <w:p w:rsidR="00DA5E16" w:rsidRPr="005C6685" w:rsidRDefault="00954048" w:rsidP="00DA5E16">
            <w:pPr>
              <w:autoSpaceDE w:val="0"/>
              <w:autoSpaceDN w:val="0"/>
              <w:adjustRightInd w:val="0"/>
              <w:rPr>
                <w:rFonts w:ascii="Arial" w:hAnsi="Arial" w:cs="Arial"/>
                <w:sz w:val="20"/>
                <w:szCs w:val="20"/>
              </w:rPr>
            </w:pPr>
            <w:r>
              <w:rPr>
                <w:rFonts w:ascii="Arial" w:hAnsi="Arial" w:cs="Arial"/>
                <w:sz w:val="20"/>
                <w:szCs w:val="20"/>
              </w:rPr>
              <w:t>Engenharia</w:t>
            </w:r>
            <w:r w:rsidR="00DA5E16" w:rsidRPr="005C6685">
              <w:rPr>
                <w:rFonts w:ascii="Arial" w:hAnsi="Arial" w:cs="Arial"/>
                <w:sz w:val="20"/>
                <w:szCs w:val="20"/>
              </w:rPr>
              <w:t xml:space="preserve"> Química</w:t>
            </w:r>
          </w:p>
        </w:tc>
        <w:tc>
          <w:tcPr>
            <w:tcW w:w="2083"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Polônia, UMCS</w:t>
            </w:r>
          </w:p>
        </w:tc>
        <w:tc>
          <w:tcPr>
            <w:tcW w:w="1350" w:type="dxa"/>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Convênio bilateral</w:t>
            </w:r>
          </w:p>
        </w:tc>
        <w:tc>
          <w:tcPr>
            <w:tcW w:w="961"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2017/2-2018/1</w:t>
            </w:r>
          </w:p>
        </w:tc>
      </w:tr>
      <w:tr w:rsidR="00DA5E16" w:rsidRPr="00BB0F48" w:rsidTr="00BB0F48">
        <w:tc>
          <w:tcPr>
            <w:tcW w:w="2768" w:type="dxa"/>
            <w:shd w:val="clear" w:color="auto" w:fill="auto"/>
            <w:vAlign w:val="center"/>
          </w:tcPr>
          <w:p w:rsidR="00DA5E16" w:rsidRPr="00BB0F48" w:rsidRDefault="00DA5E16" w:rsidP="00DA5E16">
            <w:pPr>
              <w:autoSpaceDE w:val="0"/>
              <w:autoSpaceDN w:val="0"/>
              <w:adjustRightInd w:val="0"/>
              <w:ind w:left="360" w:hanging="360"/>
              <w:rPr>
                <w:rFonts w:ascii="Arial" w:hAnsi="Arial" w:cs="Arial"/>
                <w:sz w:val="20"/>
                <w:szCs w:val="20"/>
              </w:rPr>
            </w:pPr>
            <w:r w:rsidRPr="00BB0F48">
              <w:rPr>
                <w:rFonts w:ascii="Arial" w:hAnsi="Arial" w:cs="Arial"/>
                <w:sz w:val="20"/>
                <w:szCs w:val="20"/>
              </w:rPr>
              <w:t xml:space="preserve">Lucas </w:t>
            </w:r>
            <w:proofErr w:type="spellStart"/>
            <w:r w:rsidRPr="00BB0F48">
              <w:rPr>
                <w:rFonts w:ascii="Arial" w:hAnsi="Arial" w:cs="Arial"/>
                <w:sz w:val="20"/>
                <w:szCs w:val="20"/>
              </w:rPr>
              <w:t>Rotili</w:t>
            </w:r>
            <w:proofErr w:type="spellEnd"/>
            <w:r w:rsidRPr="00BB0F48">
              <w:rPr>
                <w:rFonts w:ascii="Arial" w:hAnsi="Arial" w:cs="Arial"/>
                <w:sz w:val="20"/>
                <w:szCs w:val="20"/>
              </w:rPr>
              <w:t xml:space="preserve"> Buske</w:t>
            </w:r>
          </w:p>
        </w:tc>
        <w:tc>
          <w:tcPr>
            <w:tcW w:w="2047" w:type="dxa"/>
            <w:shd w:val="clear" w:color="auto" w:fill="auto"/>
            <w:vAlign w:val="center"/>
          </w:tcPr>
          <w:p w:rsidR="00DA5E16" w:rsidRPr="00BB0F48" w:rsidRDefault="00DA5E16" w:rsidP="00DA5E16">
            <w:pPr>
              <w:autoSpaceDE w:val="0"/>
              <w:autoSpaceDN w:val="0"/>
              <w:adjustRightInd w:val="0"/>
              <w:rPr>
                <w:rFonts w:ascii="Arial" w:hAnsi="Arial" w:cs="Arial"/>
                <w:sz w:val="20"/>
                <w:szCs w:val="20"/>
              </w:rPr>
            </w:pPr>
            <w:r w:rsidRPr="00BB0F48">
              <w:rPr>
                <w:rFonts w:ascii="Arial" w:hAnsi="Arial" w:cs="Arial"/>
                <w:sz w:val="20"/>
                <w:szCs w:val="20"/>
              </w:rPr>
              <w:t>Engenharia Civil</w:t>
            </w:r>
          </w:p>
        </w:tc>
        <w:tc>
          <w:tcPr>
            <w:tcW w:w="2083" w:type="dxa"/>
            <w:shd w:val="clear" w:color="auto" w:fill="auto"/>
            <w:vAlign w:val="center"/>
          </w:tcPr>
          <w:p w:rsidR="00DA5E16" w:rsidRPr="00BB0F48" w:rsidRDefault="00DA5E16" w:rsidP="00DA5E16">
            <w:pPr>
              <w:autoSpaceDE w:val="0"/>
              <w:autoSpaceDN w:val="0"/>
              <w:adjustRightInd w:val="0"/>
              <w:rPr>
                <w:rFonts w:ascii="Arial" w:hAnsi="Arial" w:cs="Arial"/>
                <w:sz w:val="20"/>
                <w:szCs w:val="20"/>
              </w:rPr>
            </w:pPr>
            <w:r w:rsidRPr="00BB0F48">
              <w:rPr>
                <w:rFonts w:ascii="Arial" w:hAnsi="Arial" w:cs="Arial"/>
                <w:sz w:val="20"/>
                <w:szCs w:val="20"/>
              </w:rPr>
              <w:t xml:space="preserve">Portugal, </w:t>
            </w:r>
            <w:proofErr w:type="spellStart"/>
            <w:r w:rsidRPr="00BB0F48">
              <w:rPr>
                <w:rFonts w:ascii="Arial" w:hAnsi="Arial" w:cs="Arial"/>
                <w:sz w:val="20"/>
                <w:szCs w:val="20"/>
              </w:rPr>
              <w:t>IPLeiria</w:t>
            </w:r>
            <w:proofErr w:type="spellEnd"/>
          </w:p>
        </w:tc>
        <w:tc>
          <w:tcPr>
            <w:tcW w:w="1350" w:type="dxa"/>
            <w:shd w:val="clear" w:color="auto" w:fill="auto"/>
            <w:vAlign w:val="center"/>
          </w:tcPr>
          <w:p w:rsidR="00DA5E16" w:rsidRPr="00BB0F48" w:rsidRDefault="00DA5E16" w:rsidP="00DA5E16">
            <w:pPr>
              <w:autoSpaceDE w:val="0"/>
              <w:autoSpaceDN w:val="0"/>
              <w:adjustRightInd w:val="0"/>
              <w:rPr>
                <w:rFonts w:ascii="Arial" w:hAnsi="Arial" w:cs="Arial"/>
                <w:sz w:val="20"/>
                <w:szCs w:val="20"/>
              </w:rPr>
            </w:pPr>
            <w:r w:rsidRPr="00BB0F48">
              <w:rPr>
                <w:rFonts w:ascii="Arial" w:hAnsi="Arial" w:cs="Arial"/>
                <w:sz w:val="20"/>
                <w:szCs w:val="20"/>
              </w:rPr>
              <w:t>Convênio bilateral</w:t>
            </w:r>
          </w:p>
        </w:tc>
        <w:tc>
          <w:tcPr>
            <w:tcW w:w="961" w:type="dxa"/>
            <w:shd w:val="clear" w:color="auto" w:fill="auto"/>
            <w:vAlign w:val="center"/>
          </w:tcPr>
          <w:p w:rsidR="00DA5E16" w:rsidRPr="00BB0F48" w:rsidRDefault="00DA5E16" w:rsidP="00DA5E16">
            <w:pPr>
              <w:autoSpaceDE w:val="0"/>
              <w:autoSpaceDN w:val="0"/>
              <w:adjustRightInd w:val="0"/>
              <w:rPr>
                <w:rFonts w:ascii="Arial" w:hAnsi="Arial" w:cs="Arial"/>
                <w:sz w:val="20"/>
                <w:szCs w:val="20"/>
              </w:rPr>
            </w:pPr>
            <w:r w:rsidRPr="00BB0F48">
              <w:rPr>
                <w:rFonts w:ascii="Arial" w:hAnsi="Arial" w:cs="Arial"/>
                <w:sz w:val="20"/>
                <w:szCs w:val="20"/>
              </w:rPr>
              <w:t>2017/2</w:t>
            </w:r>
          </w:p>
        </w:tc>
      </w:tr>
      <w:tr w:rsidR="00DA5E16" w:rsidRPr="00BB0F48" w:rsidTr="00BB0F48">
        <w:tc>
          <w:tcPr>
            <w:tcW w:w="2768" w:type="dxa"/>
            <w:shd w:val="clear" w:color="auto" w:fill="auto"/>
            <w:vAlign w:val="center"/>
          </w:tcPr>
          <w:p w:rsidR="00DA5E16" w:rsidRPr="00BB0F48" w:rsidRDefault="00DA5E16" w:rsidP="00DA5E16">
            <w:pPr>
              <w:autoSpaceDE w:val="0"/>
              <w:autoSpaceDN w:val="0"/>
              <w:adjustRightInd w:val="0"/>
              <w:ind w:left="360" w:hanging="360"/>
              <w:rPr>
                <w:rFonts w:ascii="Arial" w:hAnsi="Arial" w:cs="Arial"/>
                <w:sz w:val="20"/>
                <w:szCs w:val="20"/>
              </w:rPr>
            </w:pPr>
            <w:r w:rsidRPr="00BB0F48">
              <w:rPr>
                <w:rFonts w:ascii="Arial" w:hAnsi="Arial" w:cs="Arial"/>
                <w:sz w:val="20"/>
                <w:szCs w:val="20"/>
                <w:lang w:val="en-US"/>
              </w:rPr>
              <w:t xml:space="preserve">Sarah </w:t>
            </w:r>
            <w:proofErr w:type="spellStart"/>
            <w:r w:rsidRPr="00BB0F48">
              <w:rPr>
                <w:rFonts w:ascii="Arial" w:hAnsi="Arial" w:cs="Arial"/>
                <w:sz w:val="20"/>
                <w:szCs w:val="20"/>
                <w:lang w:val="en-US"/>
              </w:rPr>
              <w:t>Blauth</w:t>
            </w:r>
            <w:proofErr w:type="spellEnd"/>
            <w:r w:rsidRPr="00BB0F48">
              <w:rPr>
                <w:rFonts w:ascii="Arial" w:hAnsi="Arial" w:cs="Arial"/>
                <w:sz w:val="20"/>
                <w:szCs w:val="20"/>
                <w:lang w:val="en-US"/>
              </w:rPr>
              <w:t xml:space="preserve"> </w:t>
            </w:r>
            <w:proofErr w:type="spellStart"/>
            <w:r w:rsidRPr="00BB0F48">
              <w:rPr>
                <w:rFonts w:ascii="Arial" w:hAnsi="Arial" w:cs="Arial"/>
                <w:sz w:val="20"/>
                <w:szCs w:val="20"/>
                <w:lang w:val="en-US"/>
              </w:rPr>
              <w:t>Fengler</w:t>
            </w:r>
            <w:proofErr w:type="spellEnd"/>
          </w:p>
        </w:tc>
        <w:tc>
          <w:tcPr>
            <w:tcW w:w="2047" w:type="dxa"/>
            <w:shd w:val="clear" w:color="auto" w:fill="auto"/>
            <w:vAlign w:val="center"/>
          </w:tcPr>
          <w:p w:rsidR="00DA5E16" w:rsidRPr="00BB0F48" w:rsidRDefault="00DA5E16" w:rsidP="00DA5E16">
            <w:pPr>
              <w:autoSpaceDE w:val="0"/>
              <w:autoSpaceDN w:val="0"/>
              <w:adjustRightInd w:val="0"/>
              <w:rPr>
                <w:rFonts w:ascii="Arial" w:hAnsi="Arial" w:cs="Arial"/>
                <w:sz w:val="20"/>
                <w:szCs w:val="20"/>
              </w:rPr>
            </w:pPr>
            <w:r w:rsidRPr="00BB0F48">
              <w:rPr>
                <w:rFonts w:ascii="Arial" w:hAnsi="Arial" w:cs="Arial"/>
                <w:sz w:val="20"/>
                <w:szCs w:val="20"/>
              </w:rPr>
              <w:t>Engenharia Civil</w:t>
            </w:r>
          </w:p>
        </w:tc>
        <w:tc>
          <w:tcPr>
            <w:tcW w:w="2083" w:type="dxa"/>
            <w:shd w:val="clear" w:color="auto" w:fill="auto"/>
            <w:vAlign w:val="center"/>
          </w:tcPr>
          <w:p w:rsidR="00DA5E16" w:rsidRPr="00BB0F48" w:rsidRDefault="00DA5E16" w:rsidP="00DA5E16">
            <w:pPr>
              <w:autoSpaceDE w:val="0"/>
              <w:autoSpaceDN w:val="0"/>
              <w:adjustRightInd w:val="0"/>
              <w:rPr>
                <w:rFonts w:ascii="Arial" w:hAnsi="Arial" w:cs="Arial"/>
                <w:sz w:val="20"/>
                <w:szCs w:val="20"/>
              </w:rPr>
            </w:pPr>
            <w:r w:rsidRPr="00BB0F48">
              <w:rPr>
                <w:rFonts w:ascii="Arial" w:hAnsi="Arial" w:cs="Arial"/>
                <w:sz w:val="20"/>
                <w:szCs w:val="20"/>
              </w:rPr>
              <w:t xml:space="preserve">Portugal, </w:t>
            </w:r>
            <w:proofErr w:type="spellStart"/>
            <w:r w:rsidRPr="00BB0F48">
              <w:rPr>
                <w:rFonts w:ascii="Arial" w:hAnsi="Arial" w:cs="Arial"/>
                <w:sz w:val="20"/>
                <w:szCs w:val="20"/>
              </w:rPr>
              <w:t>IPLeiria</w:t>
            </w:r>
            <w:proofErr w:type="spellEnd"/>
          </w:p>
        </w:tc>
        <w:tc>
          <w:tcPr>
            <w:tcW w:w="1350" w:type="dxa"/>
            <w:shd w:val="clear" w:color="auto" w:fill="auto"/>
            <w:vAlign w:val="center"/>
          </w:tcPr>
          <w:p w:rsidR="00DA5E16" w:rsidRPr="00BB0F48" w:rsidRDefault="00DA5E16" w:rsidP="00DA5E16">
            <w:pPr>
              <w:autoSpaceDE w:val="0"/>
              <w:autoSpaceDN w:val="0"/>
              <w:adjustRightInd w:val="0"/>
              <w:rPr>
                <w:rFonts w:ascii="Arial" w:hAnsi="Arial" w:cs="Arial"/>
                <w:sz w:val="20"/>
                <w:szCs w:val="20"/>
              </w:rPr>
            </w:pPr>
            <w:r w:rsidRPr="00BB0F48">
              <w:rPr>
                <w:rFonts w:ascii="Arial" w:hAnsi="Arial" w:cs="Arial"/>
                <w:sz w:val="20"/>
                <w:szCs w:val="20"/>
              </w:rPr>
              <w:t>Convênio bilateral</w:t>
            </w:r>
          </w:p>
        </w:tc>
        <w:tc>
          <w:tcPr>
            <w:tcW w:w="961" w:type="dxa"/>
            <w:shd w:val="clear" w:color="auto" w:fill="auto"/>
            <w:vAlign w:val="center"/>
          </w:tcPr>
          <w:p w:rsidR="00DA5E16" w:rsidRPr="00BB0F48" w:rsidRDefault="00DA5E16" w:rsidP="00DA5E16">
            <w:pPr>
              <w:autoSpaceDE w:val="0"/>
              <w:autoSpaceDN w:val="0"/>
              <w:adjustRightInd w:val="0"/>
              <w:rPr>
                <w:rFonts w:ascii="Arial" w:hAnsi="Arial" w:cs="Arial"/>
                <w:sz w:val="20"/>
                <w:szCs w:val="20"/>
              </w:rPr>
            </w:pPr>
            <w:r w:rsidRPr="00BB0F48">
              <w:rPr>
                <w:rFonts w:ascii="Arial" w:hAnsi="Arial" w:cs="Arial"/>
                <w:sz w:val="20"/>
                <w:szCs w:val="20"/>
              </w:rPr>
              <w:t>2017/2</w:t>
            </w:r>
          </w:p>
        </w:tc>
      </w:tr>
      <w:tr w:rsidR="00DA5E16" w:rsidRPr="00BB0F48" w:rsidTr="00BB0F48">
        <w:tc>
          <w:tcPr>
            <w:tcW w:w="2768" w:type="dxa"/>
            <w:shd w:val="clear" w:color="auto" w:fill="auto"/>
            <w:vAlign w:val="center"/>
          </w:tcPr>
          <w:p w:rsidR="00DA5E16" w:rsidRPr="00BB0F48" w:rsidRDefault="00DA5E16" w:rsidP="00DA5E16">
            <w:pPr>
              <w:autoSpaceDE w:val="0"/>
              <w:autoSpaceDN w:val="0"/>
              <w:adjustRightInd w:val="0"/>
              <w:ind w:left="360" w:hanging="360"/>
              <w:rPr>
                <w:rFonts w:ascii="Arial" w:hAnsi="Arial" w:cs="Arial"/>
                <w:sz w:val="20"/>
                <w:szCs w:val="20"/>
              </w:rPr>
            </w:pPr>
            <w:r w:rsidRPr="00BB0F48">
              <w:rPr>
                <w:rFonts w:ascii="Arial" w:hAnsi="Arial" w:cs="Arial"/>
                <w:bCs/>
                <w:sz w:val="20"/>
                <w:szCs w:val="20"/>
              </w:rPr>
              <w:t xml:space="preserve">Renan </w:t>
            </w:r>
            <w:proofErr w:type="spellStart"/>
            <w:r w:rsidRPr="00BB0F48">
              <w:rPr>
                <w:rFonts w:ascii="Arial" w:hAnsi="Arial" w:cs="Arial"/>
                <w:bCs/>
                <w:sz w:val="20"/>
                <w:szCs w:val="20"/>
              </w:rPr>
              <w:t>Fracaro</w:t>
            </w:r>
            <w:proofErr w:type="spellEnd"/>
            <w:r w:rsidRPr="00BB0F48">
              <w:rPr>
                <w:rFonts w:ascii="Arial" w:hAnsi="Arial" w:cs="Arial"/>
                <w:bCs/>
                <w:sz w:val="20"/>
                <w:szCs w:val="20"/>
              </w:rPr>
              <w:t xml:space="preserve"> dos Santos</w:t>
            </w:r>
          </w:p>
        </w:tc>
        <w:tc>
          <w:tcPr>
            <w:tcW w:w="2047" w:type="dxa"/>
            <w:shd w:val="clear" w:color="auto" w:fill="auto"/>
            <w:vAlign w:val="center"/>
          </w:tcPr>
          <w:p w:rsidR="00DA5E16" w:rsidRPr="00BB0F48" w:rsidRDefault="00954048" w:rsidP="00DA5E16">
            <w:pPr>
              <w:autoSpaceDE w:val="0"/>
              <w:autoSpaceDN w:val="0"/>
              <w:adjustRightInd w:val="0"/>
              <w:rPr>
                <w:rFonts w:ascii="Arial" w:hAnsi="Arial" w:cs="Arial"/>
                <w:sz w:val="20"/>
                <w:szCs w:val="20"/>
              </w:rPr>
            </w:pPr>
            <w:r w:rsidRPr="00BB0F48">
              <w:rPr>
                <w:rFonts w:ascii="Arial" w:hAnsi="Arial" w:cs="Arial"/>
                <w:sz w:val="20"/>
                <w:szCs w:val="20"/>
              </w:rPr>
              <w:t>Engenharia</w:t>
            </w:r>
            <w:r w:rsidR="00DA5E16" w:rsidRPr="00BB0F48">
              <w:rPr>
                <w:rFonts w:ascii="Arial" w:hAnsi="Arial" w:cs="Arial"/>
                <w:sz w:val="20"/>
                <w:szCs w:val="20"/>
              </w:rPr>
              <w:t xml:space="preserve"> Civil</w:t>
            </w:r>
          </w:p>
        </w:tc>
        <w:tc>
          <w:tcPr>
            <w:tcW w:w="2083" w:type="dxa"/>
            <w:shd w:val="clear" w:color="auto" w:fill="auto"/>
            <w:vAlign w:val="center"/>
          </w:tcPr>
          <w:p w:rsidR="00DA5E16" w:rsidRPr="00BB0F48" w:rsidRDefault="00DA5E16" w:rsidP="00DA5E16">
            <w:pPr>
              <w:autoSpaceDE w:val="0"/>
              <w:autoSpaceDN w:val="0"/>
              <w:adjustRightInd w:val="0"/>
              <w:rPr>
                <w:rFonts w:ascii="Arial" w:hAnsi="Arial" w:cs="Arial"/>
                <w:sz w:val="20"/>
                <w:szCs w:val="20"/>
              </w:rPr>
            </w:pPr>
            <w:r w:rsidRPr="00BB0F48">
              <w:rPr>
                <w:rFonts w:ascii="Arial" w:hAnsi="Arial" w:cs="Arial"/>
                <w:sz w:val="20"/>
                <w:szCs w:val="20"/>
              </w:rPr>
              <w:t xml:space="preserve">Portugal </w:t>
            </w:r>
            <w:proofErr w:type="spellStart"/>
            <w:r w:rsidRPr="00BB0F48">
              <w:rPr>
                <w:rFonts w:ascii="Arial" w:hAnsi="Arial" w:cs="Arial"/>
                <w:sz w:val="20"/>
                <w:szCs w:val="20"/>
              </w:rPr>
              <w:t>IPLeiria</w:t>
            </w:r>
            <w:proofErr w:type="spellEnd"/>
          </w:p>
        </w:tc>
        <w:tc>
          <w:tcPr>
            <w:tcW w:w="1350" w:type="dxa"/>
            <w:shd w:val="clear" w:color="auto" w:fill="auto"/>
            <w:vAlign w:val="center"/>
          </w:tcPr>
          <w:p w:rsidR="00DA5E16" w:rsidRPr="00BB0F48" w:rsidRDefault="00DA5E16" w:rsidP="00DA5E16">
            <w:pPr>
              <w:autoSpaceDE w:val="0"/>
              <w:autoSpaceDN w:val="0"/>
              <w:adjustRightInd w:val="0"/>
              <w:rPr>
                <w:rFonts w:ascii="Arial" w:hAnsi="Arial" w:cs="Arial"/>
                <w:sz w:val="20"/>
                <w:szCs w:val="20"/>
              </w:rPr>
            </w:pPr>
            <w:r w:rsidRPr="00BB0F48">
              <w:rPr>
                <w:rFonts w:ascii="Arial" w:hAnsi="Arial" w:cs="Arial"/>
                <w:sz w:val="20"/>
                <w:szCs w:val="20"/>
              </w:rPr>
              <w:t>Convênio bilateral</w:t>
            </w:r>
          </w:p>
        </w:tc>
        <w:tc>
          <w:tcPr>
            <w:tcW w:w="961" w:type="dxa"/>
            <w:shd w:val="clear" w:color="auto" w:fill="auto"/>
            <w:vAlign w:val="center"/>
          </w:tcPr>
          <w:p w:rsidR="00DA5E16" w:rsidRPr="00BB0F48" w:rsidRDefault="00DA5E16" w:rsidP="00DA5E16">
            <w:pPr>
              <w:autoSpaceDE w:val="0"/>
              <w:autoSpaceDN w:val="0"/>
              <w:adjustRightInd w:val="0"/>
              <w:rPr>
                <w:rFonts w:ascii="Arial" w:hAnsi="Arial" w:cs="Arial"/>
                <w:sz w:val="20"/>
                <w:szCs w:val="20"/>
              </w:rPr>
            </w:pPr>
            <w:r w:rsidRPr="00BB0F48">
              <w:rPr>
                <w:rFonts w:ascii="Arial" w:hAnsi="Arial" w:cs="Arial"/>
                <w:sz w:val="20"/>
                <w:szCs w:val="20"/>
              </w:rPr>
              <w:t>2016/2-2017/1</w:t>
            </w:r>
          </w:p>
        </w:tc>
      </w:tr>
      <w:tr w:rsidR="00DA5E16" w:rsidRPr="005C6685" w:rsidTr="00BB0F48">
        <w:tc>
          <w:tcPr>
            <w:tcW w:w="2768" w:type="dxa"/>
            <w:shd w:val="clear" w:color="auto" w:fill="auto"/>
            <w:vAlign w:val="center"/>
          </w:tcPr>
          <w:p w:rsidR="00DA5E16" w:rsidRPr="00BB0F48" w:rsidRDefault="00DA5E16" w:rsidP="00DA5E16">
            <w:pPr>
              <w:autoSpaceDE w:val="0"/>
              <w:autoSpaceDN w:val="0"/>
              <w:adjustRightInd w:val="0"/>
              <w:ind w:left="360" w:hanging="360"/>
              <w:rPr>
                <w:rFonts w:ascii="Arial" w:hAnsi="Arial" w:cs="Arial"/>
                <w:sz w:val="20"/>
                <w:szCs w:val="20"/>
              </w:rPr>
            </w:pPr>
            <w:r w:rsidRPr="00BB0F48">
              <w:rPr>
                <w:rFonts w:ascii="Arial" w:hAnsi="Arial" w:cs="Arial"/>
                <w:sz w:val="20"/>
                <w:szCs w:val="20"/>
              </w:rPr>
              <w:t xml:space="preserve">Lucas José Fernandes  </w:t>
            </w:r>
          </w:p>
        </w:tc>
        <w:tc>
          <w:tcPr>
            <w:tcW w:w="2047" w:type="dxa"/>
            <w:shd w:val="clear" w:color="auto" w:fill="auto"/>
            <w:vAlign w:val="center"/>
          </w:tcPr>
          <w:p w:rsidR="00DA5E16" w:rsidRPr="00BB0F48" w:rsidRDefault="00954048" w:rsidP="00DA5E16">
            <w:pPr>
              <w:autoSpaceDE w:val="0"/>
              <w:autoSpaceDN w:val="0"/>
              <w:adjustRightInd w:val="0"/>
              <w:rPr>
                <w:rFonts w:ascii="Arial" w:hAnsi="Arial" w:cs="Arial"/>
                <w:sz w:val="20"/>
                <w:szCs w:val="20"/>
              </w:rPr>
            </w:pPr>
            <w:r w:rsidRPr="00BB0F48">
              <w:rPr>
                <w:rFonts w:ascii="Arial" w:hAnsi="Arial" w:cs="Arial"/>
                <w:sz w:val="20"/>
                <w:szCs w:val="20"/>
              </w:rPr>
              <w:t>Engenharia</w:t>
            </w:r>
            <w:r w:rsidR="00DA5E16" w:rsidRPr="00BB0F48">
              <w:rPr>
                <w:rFonts w:ascii="Arial" w:hAnsi="Arial" w:cs="Arial"/>
                <w:sz w:val="20"/>
                <w:szCs w:val="20"/>
              </w:rPr>
              <w:t xml:space="preserve"> Civil</w:t>
            </w:r>
          </w:p>
        </w:tc>
        <w:tc>
          <w:tcPr>
            <w:tcW w:w="2083" w:type="dxa"/>
            <w:shd w:val="clear" w:color="auto" w:fill="auto"/>
            <w:vAlign w:val="center"/>
          </w:tcPr>
          <w:p w:rsidR="00DA5E16" w:rsidRPr="00BB0F48" w:rsidRDefault="00DA5E16" w:rsidP="00DA5E16">
            <w:pPr>
              <w:autoSpaceDE w:val="0"/>
              <w:autoSpaceDN w:val="0"/>
              <w:adjustRightInd w:val="0"/>
              <w:rPr>
                <w:rFonts w:ascii="Arial" w:hAnsi="Arial" w:cs="Arial"/>
                <w:sz w:val="20"/>
                <w:szCs w:val="20"/>
              </w:rPr>
            </w:pPr>
            <w:r w:rsidRPr="00BB0F48">
              <w:rPr>
                <w:rFonts w:ascii="Arial" w:hAnsi="Arial" w:cs="Arial"/>
                <w:sz w:val="20"/>
                <w:szCs w:val="20"/>
              </w:rPr>
              <w:t xml:space="preserve">EUA </w:t>
            </w:r>
            <w:proofErr w:type="spellStart"/>
            <w:r w:rsidRPr="00BB0F48">
              <w:rPr>
                <w:rFonts w:ascii="Arial" w:hAnsi="Arial" w:cs="Arial"/>
                <w:sz w:val="20"/>
                <w:szCs w:val="20"/>
              </w:rPr>
              <w:t>Work</w:t>
            </w:r>
            <w:proofErr w:type="spellEnd"/>
            <w:r w:rsidRPr="00BB0F48">
              <w:rPr>
                <w:rFonts w:ascii="Arial" w:hAnsi="Arial" w:cs="Arial"/>
                <w:sz w:val="20"/>
                <w:szCs w:val="20"/>
              </w:rPr>
              <w:t xml:space="preserve"> Experience - Agência Intercultural</w:t>
            </w:r>
          </w:p>
        </w:tc>
        <w:tc>
          <w:tcPr>
            <w:tcW w:w="1350" w:type="dxa"/>
            <w:shd w:val="clear" w:color="auto" w:fill="auto"/>
            <w:vAlign w:val="center"/>
          </w:tcPr>
          <w:p w:rsidR="00DA5E16" w:rsidRPr="00BB0F48" w:rsidRDefault="00DA5E16" w:rsidP="00DA5E16">
            <w:pPr>
              <w:autoSpaceDE w:val="0"/>
              <w:autoSpaceDN w:val="0"/>
              <w:adjustRightInd w:val="0"/>
              <w:rPr>
                <w:rFonts w:ascii="Arial" w:hAnsi="Arial" w:cs="Arial"/>
                <w:sz w:val="20"/>
                <w:szCs w:val="20"/>
              </w:rPr>
            </w:pPr>
            <w:r w:rsidRPr="00BB0F48">
              <w:rPr>
                <w:rFonts w:ascii="Arial" w:hAnsi="Arial" w:cs="Arial"/>
                <w:sz w:val="20"/>
                <w:szCs w:val="20"/>
              </w:rPr>
              <w:t>Estágio sem convênio</w:t>
            </w:r>
          </w:p>
        </w:tc>
        <w:tc>
          <w:tcPr>
            <w:tcW w:w="961" w:type="dxa"/>
            <w:shd w:val="clear" w:color="auto" w:fill="auto"/>
            <w:vAlign w:val="center"/>
          </w:tcPr>
          <w:p w:rsidR="00DA5E16" w:rsidRPr="005C6685" w:rsidRDefault="00954048" w:rsidP="00954048">
            <w:pPr>
              <w:autoSpaceDE w:val="0"/>
              <w:autoSpaceDN w:val="0"/>
              <w:adjustRightInd w:val="0"/>
              <w:rPr>
                <w:rFonts w:ascii="Arial" w:hAnsi="Arial" w:cs="Arial"/>
                <w:sz w:val="20"/>
                <w:szCs w:val="20"/>
              </w:rPr>
            </w:pPr>
            <w:r w:rsidRPr="00BB0F48">
              <w:rPr>
                <w:rFonts w:ascii="Arial" w:hAnsi="Arial" w:cs="Arial"/>
                <w:sz w:val="20"/>
                <w:szCs w:val="20"/>
              </w:rPr>
              <w:t>2017</w:t>
            </w:r>
            <w:r w:rsidR="00DA5E16" w:rsidRPr="00BB0F48">
              <w:rPr>
                <w:rFonts w:ascii="Arial" w:hAnsi="Arial" w:cs="Arial"/>
                <w:sz w:val="20"/>
                <w:szCs w:val="20"/>
              </w:rPr>
              <w:t xml:space="preserve">/ </w:t>
            </w:r>
            <w:r w:rsidRPr="00BB0F48">
              <w:rPr>
                <w:rFonts w:ascii="Arial" w:hAnsi="Arial" w:cs="Arial"/>
                <w:sz w:val="20"/>
                <w:szCs w:val="20"/>
              </w:rPr>
              <w:t>2</w:t>
            </w:r>
            <w:r w:rsidR="00DA5E16" w:rsidRPr="00BB0F48">
              <w:rPr>
                <w:rFonts w:ascii="Arial" w:hAnsi="Arial" w:cs="Arial"/>
                <w:sz w:val="20"/>
                <w:szCs w:val="20"/>
              </w:rPr>
              <w:t>018</w:t>
            </w:r>
          </w:p>
        </w:tc>
      </w:tr>
      <w:tr w:rsidR="00DA5E16" w:rsidRPr="005C6685" w:rsidTr="00954048">
        <w:tc>
          <w:tcPr>
            <w:tcW w:w="2768" w:type="dxa"/>
            <w:shd w:val="clear" w:color="auto" w:fill="auto"/>
            <w:vAlign w:val="center"/>
          </w:tcPr>
          <w:p w:rsidR="00DA5E16" w:rsidRPr="00CD650A" w:rsidRDefault="00DA5E16" w:rsidP="00DA5E16">
            <w:pPr>
              <w:autoSpaceDE w:val="0"/>
              <w:autoSpaceDN w:val="0"/>
              <w:adjustRightInd w:val="0"/>
              <w:ind w:left="360" w:hanging="360"/>
              <w:rPr>
                <w:rFonts w:ascii="Arial" w:hAnsi="Arial" w:cs="Arial"/>
                <w:sz w:val="20"/>
                <w:szCs w:val="20"/>
              </w:rPr>
            </w:pPr>
            <w:r w:rsidRPr="00CD650A">
              <w:rPr>
                <w:rFonts w:ascii="Arial" w:hAnsi="Arial" w:cs="Arial"/>
                <w:sz w:val="20"/>
                <w:szCs w:val="20"/>
              </w:rPr>
              <w:t xml:space="preserve">Gabriela </w:t>
            </w:r>
            <w:proofErr w:type="spellStart"/>
            <w:r w:rsidRPr="00CD650A">
              <w:rPr>
                <w:rFonts w:ascii="Arial" w:hAnsi="Arial" w:cs="Arial"/>
                <w:sz w:val="20"/>
                <w:szCs w:val="20"/>
              </w:rPr>
              <w:t>Stasiaki</w:t>
            </w:r>
            <w:proofErr w:type="spellEnd"/>
            <w:r w:rsidRPr="00CD650A">
              <w:rPr>
                <w:rFonts w:ascii="Arial" w:hAnsi="Arial" w:cs="Arial"/>
                <w:sz w:val="20"/>
                <w:szCs w:val="20"/>
              </w:rPr>
              <w:t xml:space="preserve"> </w:t>
            </w:r>
            <w:proofErr w:type="spellStart"/>
            <w:r w:rsidRPr="00CD650A">
              <w:rPr>
                <w:rFonts w:ascii="Arial" w:hAnsi="Arial" w:cs="Arial"/>
                <w:sz w:val="20"/>
                <w:szCs w:val="20"/>
              </w:rPr>
              <w:t>Leichtweis</w:t>
            </w:r>
            <w:proofErr w:type="spellEnd"/>
          </w:p>
        </w:tc>
        <w:tc>
          <w:tcPr>
            <w:tcW w:w="2047"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Estética e Cosmética</w:t>
            </w:r>
          </w:p>
        </w:tc>
        <w:tc>
          <w:tcPr>
            <w:tcW w:w="2083"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 xml:space="preserve">Portugal, </w:t>
            </w:r>
            <w:proofErr w:type="spellStart"/>
            <w:r w:rsidRPr="005C6685">
              <w:rPr>
                <w:rFonts w:ascii="Arial" w:hAnsi="Arial" w:cs="Arial"/>
                <w:sz w:val="20"/>
                <w:szCs w:val="20"/>
              </w:rPr>
              <w:t>IPLeiria</w:t>
            </w:r>
            <w:proofErr w:type="spellEnd"/>
          </w:p>
        </w:tc>
        <w:tc>
          <w:tcPr>
            <w:tcW w:w="1350" w:type="dxa"/>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Convênio bilateral</w:t>
            </w:r>
          </w:p>
        </w:tc>
        <w:tc>
          <w:tcPr>
            <w:tcW w:w="961" w:type="dxa"/>
            <w:shd w:val="clear" w:color="auto" w:fill="auto"/>
            <w:vAlign w:val="center"/>
          </w:tcPr>
          <w:p w:rsidR="00DA5E16" w:rsidRPr="005C6685" w:rsidRDefault="00DA5E16" w:rsidP="00DA5E16">
            <w:pPr>
              <w:autoSpaceDE w:val="0"/>
              <w:autoSpaceDN w:val="0"/>
              <w:adjustRightInd w:val="0"/>
              <w:rPr>
                <w:rFonts w:ascii="Arial" w:hAnsi="Arial" w:cs="Arial"/>
                <w:sz w:val="20"/>
                <w:szCs w:val="20"/>
              </w:rPr>
            </w:pPr>
            <w:r w:rsidRPr="005C6685">
              <w:rPr>
                <w:rFonts w:ascii="Arial" w:hAnsi="Arial" w:cs="Arial"/>
                <w:sz w:val="20"/>
                <w:szCs w:val="20"/>
              </w:rPr>
              <w:t>2017/2</w:t>
            </w:r>
          </w:p>
        </w:tc>
      </w:tr>
    </w:tbl>
    <w:p w:rsidR="0055541D" w:rsidRDefault="0055541D" w:rsidP="0055541D">
      <w:pPr>
        <w:autoSpaceDE w:val="0"/>
        <w:autoSpaceDN w:val="0"/>
        <w:adjustRightInd w:val="0"/>
        <w:spacing w:line="480" w:lineRule="auto"/>
        <w:jc w:val="both"/>
        <w:rPr>
          <w:rFonts w:ascii="Arial" w:hAnsi="Arial" w:cs="Arial"/>
          <w:sz w:val="20"/>
          <w:szCs w:val="20"/>
        </w:rPr>
      </w:pPr>
    </w:p>
    <w:p w:rsidR="0055541D" w:rsidRPr="00BB0F48" w:rsidRDefault="00954048" w:rsidP="0055541D">
      <w:pPr>
        <w:autoSpaceDE w:val="0"/>
        <w:autoSpaceDN w:val="0"/>
        <w:adjustRightInd w:val="0"/>
        <w:spacing w:before="120" w:after="120"/>
        <w:jc w:val="both"/>
        <w:rPr>
          <w:rFonts w:ascii="Arial" w:hAnsi="Arial" w:cs="Arial"/>
          <w:sz w:val="20"/>
          <w:szCs w:val="20"/>
        </w:rPr>
      </w:pPr>
      <w:r w:rsidRPr="00BB0F48">
        <w:rPr>
          <w:rFonts w:ascii="Arial" w:hAnsi="Arial" w:cs="Arial"/>
          <w:sz w:val="20"/>
          <w:szCs w:val="20"/>
        </w:rPr>
        <w:t>E</w:t>
      </w:r>
      <w:r w:rsidR="00DA5E16" w:rsidRPr="00BB0F48">
        <w:rPr>
          <w:rFonts w:ascii="Arial" w:hAnsi="Arial" w:cs="Arial"/>
          <w:sz w:val="20"/>
          <w:szCs w:val="20"/>
        </w:rPr>
        <w:t>studantes</w:t>
      </w:r>
      <w:r w:rsidR="0055541D" w:rsidRPr="00BB0F48">
        <w:rPr>
          <w:rFonts w:ascii="Arial" w:hAnsi="Arial" w:cs="Arial"/>
          <w:sz w:val="20"/>
          <w:szCs w:val="20"/>
        </w:rPr>
        <w:t xml:space="preserve"> Estrangeiros na UNIJUÍ - 2017:</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134"/>
        <w:gridCol w:w="2551"/>
      </w:tblGrid>
      <w:tr w:rsidR="0055541D" w:rsidRPr="00BB0F48" w:rsidTr="00DA5E16">
        <w:tc>
          <w:tcPr>
            <w:tcW w:w="2689" w:type="dxa"/>
            <w:shd w:val="clear" w:color="auto" w:fill="auto"/>
            <w:vAlign w:val="center"/>
          </w:tcPr>
          <w:p w:rsidR="0055541D" w:rsidRPr="00BB0F48" w:rsidRDefault="00DA5E16" w:rsidP="00954048">
            <w:pPr>
              <w:autoSpaceDE w:val="0"/>
              <w:autoSpaceDN w:val="0"/>
              <w:adjustRightInd w:val="0"/>
              <w:spacing w:before="120" w:after="120"/>
              <w:jc w:val="center"/>
              <w:rPr>
                <w:rFonts w:ascii="Arial" w:hAnsi="Arial" w:cs="Arial"/>
                <w:sz w:val="20"/>
                <w:szCs w:val="20"/>
              </w:rPr>
            </w:pPr>
            <w:r w:rsidRPr="00BB0F48">
              <w:rPr>
                <w:rFonts w:ascii="Arial" w:hAnsi="Arial" w:cs="Arial"/>
                <w:sz w:val="20"/>
                <w:szCs w:val="20"/>
              </w:rPr>
              <w:t>Estudante</w:t>
            </w:r>
          </w:p>
        </w:tc>
        <w:tc>
          <w:tcPr>
            <w:tcW w:w="2835" w:type="dxa"/>
            <w:shd w:val="clear" w:color="auto" w:fill="auto"/>
            <w:vAlign w:val="center"/>
          </w:tcPr>
          <w:p w:rsidR="0055541D" w:rsidRPr="00BB0F48" w:rsidRDefault="0055541D" w:rsidP="00954048">
            <w:pPr>
              <w:autoSpaceDE w:val="0"/>
              <w:autoSpaceDN w:val="0"/>
              <w:adjustRightInd w:val="0"/>
              <w:spacing w:before="120" w:after="120"/>
              <w:jc w:val="center"/>
              <w:rPr>
                <w:rFonts w:ascii="Arial" w:hAnsi="Arial" w:cs="Arial"/>
                <w:sz w:val="20"/>
                <w:szCs w:val="20"/>
              </w:rPr>
            </w:pPr>
            <w:r w:rsidRPr="00BB0F48">
              <w:rPr>
                <w:rFonts w:ascii="Arial" w:hAnsi="Arial" w:cs="Arial"/>
                <w:sz w:val="20"/>
                <w:szCs w:val="20"/>
              </w:rPr>
              <w:t>Curso</w:t>
            </w:r>
          </w:p>
        </w:tc>
        <w:tc>
          <w:tcPr>
            <w:tcW w:w="1134" w:type="dxa"/>
            <w:shd w:val="clear" w:color="auto" w:fill="auto"/>
            <w:vAlign w:val="center"/>
          </w:tcPr>
          <w:p w:rsidR="0055541D" w:rsidRPr="00BB0F48" w:rsidRDefault="0055541D" w:rsidP="00954048">
            <w:pPr>
              <w:autoSpaceDE w:val="0"/>
              <w:autoSpaceDN w:val="0"/>
              <w:adjustRightInd w:val="0"/>
              <w:spacing w:before="120" w:after="120"/>
              <w:jc w:val="center"/>
              <w:rPr>
                <w:rFonts w:ascii="Arial" w:hAnsi="Arial" w:cs="Arial"/>
                <w:sz w:val="20"/>
                <w:szCs w:val="20"/>
              </w:rPr>
            </w:pPr>
            <w:r w:rsidRPr="00BB0F48">
              <w:rPr>
                <w:rFonts w:ascii="Arial" w:hAnsi="Arial" w:cs="Arial"/>
                <w:sz w:val="20"/>
                <w:szCs w:val="20"/>
              </w:rPr>
              <w:t>País de origem</w:t>
            </w:r>
          </w:p>
        </w:tc>
        <w:tc>
          <w:tcPr>
            <w:tcW w:w="2551" w:type="dxa"/>
            <w:shd w:val="clear" w:color="auto" w:fill="auto"/>
            <w:vAlign w:val="center"/>
          </w:tcPr>
          <w:p w:rsidR="0055541D" w:rsidRPr="00BB0F48" w:rsidRDefault="0055541D" w:rsidP="00954048">
            <w:pPr>
              <w:autoSpaceDE w:val="0"/>
              <w:autoSpaceDN w:val="0"/>
              <w:adjustRightInd w:val="0"/>
              <w:spacing w:before="120" w:after="120"/>
              <w:jc w:val="center"/>
              <w:rPr>
                <w:rFonts w:ascii="Arial" w:hAnsi="Arial" w:cs="Arial"/>
                <w:sz w:val="20"/>
                <w:szCs w:val="20"/>
              </w:rPr>
            </w:pPr>
            <w:r w:rsidRPr="00BB0F48">
              <w:rPr>
                <w:rFonts w:ascii="Arial" w:hAnsi="Arial" w:cs="Arial"/>
                <w:sz w:val="20"/>
                <w:szCs w:val="20"/>
              </w:rPr>
              <w:t>Forma de ingresso/ Período</w:t>
            </w:r>
          </w:p>
        </w:tc>
      </w:tr>
      <w:tr w:rsidR="0055541D" w:rsidRPr="005C6685" w:rsidTr="00DA5E16">
        <w:tc>
          <w:tcPr>
            <w:tcW w:w="2689" w:type="dxa"/>
            <w:shd w:val="clear" w:color="auto" w:fill="auto"/>
            <w:vAlign w:val="center"/>
          </w:tcPr>
          <w:p w:rsidR="0055541D" w:rsidRPr="005C6685" w:rsidRDefault="0055541D" w:rsidP="00DA5E16">
            <w:pPr>
              <w:autoSpaceDE w:val="0"/>
              <w:autoSpaceDN w:val="0"/>
              <w:adjustRightInd w:val="0"/>
              <w:rPr>
                <w:rFonts w:ascii="Arial" w:hAnsi="Arial" w:cs="Arial"/>
                <w:sz w:val="20"/>
                <w:szCs w:val="20"/>
              </w:rPr>
            </w:pPr>
            <w:r w:rsidRPr="005C6685">
              <w:rPr>
                <w:rFonts w:ascii="Arial" w:hAnsi="Arial" w:cs="Arial"/>
                <w:sz w:val="20"/>
                <w:szCs w:val="20"/>
              </w:rPr>
              <w:t xml:space="preserve">Andrés Julián </w:t>
            </w:r>
            <w:proofErr w:type="spellStart"/>
            <w:r w:rsidRPr="005C6685">
              <w:rPr>
                <w:rFonts w:ascii="Arial" w:hAnsi="Arial" w:cs="Arial"/>
                <w:sz w:val="20"/>
                <w:szCs w:val="20"/>
              </w:rPr>
              <w:t>Carreño</w:t>
            </w:r>
            <w:proofErr w:type="spellEnd"/>
            <w:r w:rsidRPr="005C6685">
              <w:rPr>
                <w:rFonts w:ascii="Arial" w:hAnsi="Arial" w:cs="Arial"/>
                <w:sz w:val="20"/>
                <w:szCs w:val="20"/>
              </w:rPr>
              <w:t xml:space="preserve"> Díaz</w:t>
            </w:r>
          </w:p>
        </w:tc>
        <w:tc>
          <w:tcPr>
            <w:tcW w:w="2835" w:type="dxa"/>
            <w:shd w:val="clear" w:color="auto" w:fill="auto"/>
            <w:vAlign w:val="center"/>
          </w:tcPr>
          <w:p w:rsidR="0055541D" w:rsidRPr="005C6685" w:rsidRDefault="0055541D" w:rsidP="00DA5E16">
            <w:pPr>
              <w:autoSpaceDE w:val="0"/>
              <w:autoSpaceDN w:val="0"/>
              <w:adjustRightInd w:val="0"/>
              <w:rPr>
                <w:rFonts w:ascii="Arial" w:hAnsi="Arial" w:cs="Arial"/>
                <w:sz w:val="20"/>
                <w:szCs w:val="20"/>
              </w:rPr>
            </w:pPr>
            <w:r w:rsidRPr="005C6685">
              <w:rPr>
                <w:rFonts w:ascii="Arial" w:hAnsi="Arial" w:cs="Arial"/>
                <w:sz w:val="20"/>
                <w:szCs w:val="20"/>
              </w:rPr>
              <w:t>Doutorado Sanduíche em Educação nas Ciências (estágio de 3 meses)</w:t>
            </w:r>
          </w:p>
        </w:tc>
        <w:tc>
          <w:tcPr>
            <w:tcW w:w="1134" w:type="dxa"/>
            <w:shd w:val="clear" w:color="auto" w:fill="auto"/>
            <w:vAlign w:val="center"/>
          </w:tcPr>
          <w:p w:rsidR="0055541D" w:rsidRPr="005C6685" w:rsidRDefault="0055541D" w:rsidP="00DA5E16">
            <w:pPr>
              <w:autoSpaceDE w:val="0"/>
              <w:autoSpaceDN w:val="0"/>
              <w:adjustRightInd w:val="0"/>
              <w:rPr>
                <w:rFonts w:ascii="Arial" w:hAnsi="Arial" w:cs="Arial"/>
                <w:sz w:val="20"/>
                <w:szCs w:val="20"/>
              </w:rPr>
            </w:pPr>
            <w:r w:rsidRPr="005C6685">
              <w:rPr>
                <w:rFonts w:ascii="Arial" w:hAnsi="Arial" w:cs="Arial"/>
                <w:sz w:val="20"/>
                <w:szCs w:val="20"/>
              </w:rPr>
              <w:t>Colômbia</w:t>
            </w:r>
          </w:p>
        </w:tc>
        <w:tc>
          <w:tcPr>
            <w:tcW w:w="2551" w:type="dxa"/>
            <w:shd w:val="clear" w:color="auto" w:fill="auto"/>
            <w:vAlign w:val="center"/>
          </w:tcPr>
          <w:p w:rsidR="0055541D" w:rsidRPr="005C6685" w:rsidRDefault="0055541D" w:rsidP="00DA5E16">
            <w:pPr>
              <w:autoSpaceDE w:val="0"/>
              <w:autoSpaceDN w:val="0"/>
              <w:adjustRightInd w:val="0"/>
              <w:rPr>
                <w:rFonts w:ascii="Arial" w:hAnsi="Arial" w:cs="Arial"/>
                <w:sz w:val="20"/>
                <w:szCs w:val="20"/>
              </w:rPr>
            </w:pPr>
            <w:r w:rsidRPr="005C6685">
              <w:rPr>
                <w:rFonts w:ascii="Arial" w:hAnsi="Arial" w:cs="Arial"/>
                <w:sz w:val="20"/>
                <w:szCs w:val="20"/>
              </w:rPr>
              <w:t>Convênio bilateral</w:t>
            </w:r>
            <w:r w:rsidR="00DA5E16">
              <w:rPr>
                <w:rFonts w:ascii="Arial" w:hAnsi="Arial" w:cs="Arial"/>
                <w:sz w:val="20"/>
                <w:szCs w:val="20"/>
              </w:rPr>
              <w:t xml:space="preserve"> </w:t>
            </w:r>
            <w:r w:rsidRPr="005C6685">
              <w:rPr>
                <w:rFonts w:ascii="Arial" w:hAnsi="Arial" w:cs="Arial"/>
                <w:sz w:val="20"/>
                <w:szCs w:val="20"/>
              </w:rPr>
              <w:t>UPN</w:t>
            </w:r>
          </w:p>
        </w:tc>
      </w:tr>
      <w:tr w:rsidR="0055541D" w:rsidRPr="005C6685" w:rsidTr="00DA5E16">
        <w:tc>
          <w:tcPr>
            <w:tcW w:w="2689" w:type="dxa"/>
            <w:shd w:val="clear" w:color="auto" w:fill="auto"/>
            <w:vAlign w:val="center"/>
          </w:tcPr>
          <w:p w:rsidR="0055541D" w:rsidRPr="005C6685" w:rsidRDefault="0055541D" w:rsidP="00DA5E16">
            <w:pPr>
              <w:autoSpaceDE w:val="0"/>
              <w:autoSpaceDN w:val="0"/>
              <w:adjustRightInd w:val="0"/>
              <w:rPr>
                <w:rFonts w:ascii="Arial" w:hAnsi="Arial" w:cs="Arial"/>
                <w:sz w:val="20"/>
                <w:szCs w:val="20"/>
              </w:rPr>
            </w:pPr>
            <w:r w:rsidRPr="005C6685">
              <w:rPr>
                <w:rFonts w:ascii="Arial" w:hAnsi="Arial" w:cs="Arial"/>
                <w:sz w:val="20"/>
                <w:szCs w:val="20"/>
              </w:rPr>
              <w:t>Daniel Fernando Sánchez Navarro</w:t>
            </w:r>
          </w:p>
        </w:tc>
        <w:tc>
          <w:tcPr>
            <w:tcW w:w="2835" w:type="dxa"/>
            <w:shd w:val="clear" w:color="auto" w:fill="auto"/>
            <w:vAlign w:val="center"/>
          </w:tcPr>
          <w:p w:rsidR="0055541D" w:rsidRPr="005C6685" w:rsidRDefault="0055541D" w:rsidP="00DA5E16">
            <w:pPr>
              <w:autoSpaceDE w:val="0"/>
              <w:autoSpaceDN w:val="0"/>
              <w:adjustRightInd w:val="0"/>
              <w:rPr>
                <w:rFonts w:ascii="Arial" w:hAnsi="Arial" w:cs="Arial"/>
                <w:sz w:val="20"/>
                <w:szCs w:val="20"/>
              </w:rPr>
            </w:pPr>
            <w:r w:rsidRPr="005C6685">
              <w:rPr>
                <w:rFonts w:ascii="Arial" w:hAnsi="Arial" w:cs="Arial"/>
                <w:sz w:val="20"/>
                <w:szCs w:val="20"/>
              </w:rPr>
              <w:t>Mestrado em Educação nas Ciências</w:t>
            </w:r>
          </w:p>
        </w:tc>
        <w:tc>
          <w:tcPr>
            <w:tcW w:w="1134" w:type="dxa"/>
            <w:shd w:val="clear" w:color="auto" w:fill="auto"/>
            <w:vAlign w:val="center"/>
          </w:tcPr>
          <w:p w:rsidR="0055541D" w:rsidRPr="005C6685" w:rsidRDefault="0055541D" w:rsidP="00DA5E16">
            <w:pPr>
              <w:autoSpaceDE w:val="0"/>
              <w:autoSpaceDN w:val="0"/>
              <w:adjustRightInd w:val="0"/>
              <w:rPr>
                <w:rFonts w:ascii="Arial" w:hAnsi="Arial" w:cs="Arial"/>
                <w:sz w:val="20"/>
                <w:szCs w:val="20"/>
              </w:rPr>
            </w:pPr>
            <w:r w:rsidRPr="005C6685">
              <w:rPr>
                <w:rFonts w:ascii="Arial" w:hAnsi="Arial" w:cs="Arial"/>
                <w:sz w:val="20"/>
                <w:szCs w:val="20"/>
              </w:rPr>
              <w:t>Colômbia</w:t>
            </w:r>
          </w:p>
        </w:tc>
        <w:tc>
          <w:tcPr>
            <w:tcW w:w="2551" w:type="dxa"/>
            <w:shd w:val="clear" w:color="auto" w:fill="auto"/>
            <w:vAlign w:val="center"/>
          </w:tcPr>
          <w:p w:rsidR="0055541D" w:rsidRPr="005C6685" w:rsidRDefault="00DA5E16" w:rsidP="00DA5E16">
            <w:pPr>
              <w:autoSpaceDE w:val="0"/>
              <w:autoSpaceDN w:val="0"/>
              <w:adjustRightInd w:val="0"/>
              <w:rPr>
                <w:rFonts w:ascii="Arial" w:hAnsi="Arial" w:cs="Arial"/>
                <w:sz w:val="20"/>
                <w:szCs w:val="20"/>
              </w:rPr>
            </w:pPr>
            <w:r>
              <w:rPr>
                <w:rFonts w:ascii="Arial" w:hAnsi="Arial" w:cs="Arial"/>
                <w:sz w:val="20"/>
                <w:szCs w:val="20"/>
              </w:rPr>
              <w:t xml:space="preserve">Convênio bilateral </w:t>
            </w:r>
            <w:r w:rsidR="0055541D" w:rsidRPr="005C6685">
              <w:rPr>
                <w:rFonts w:ascii="Arial" w:hAnsi="Arial" w:cs="Arial"/>
                <w:sz w:val="20"/>
                <w:szCs w:val="20"/>
              </w:rPr>
              <w:t>UPN</w:t>
            </w:r>
          </w:p>
        </w:tc>
      </w:tr>
      <w:tr w:rsidR="0055541D" w:rsidRPr="005C6685" w:rsidTr="00DA5E16">
        <w:tc>
          <w:tcPr>
            <w:tcW w:w="2689" w:type="dxa"/>
            <w:shd w:val="clear" w:color="auto" w:fill="auto"/>
            <w:vAlign w:val="center"/>
          </w:tcPr>
          <w:p w:rsidR="0055541D" w:rsidRPr="005C6685" w:rsidRDefault="0055541D" w:rsidP="00DA5E16">
            <w:pPr>
              <w:autoSpaceDE w:val="0"/>
              <w:autoSpaceDN w:val="0"/>
              <w:adjustRightInd w:val="0"/>
              <w:rPr>
                <w:rFonts w:ascii="Arial" w:hAnsi="Arial" w:cs="Arial"/>
                <w:sz w:val="20"/>
                <w:szCs w:val="20"/>
              </w:rPr>
            </w:pPr>
            <w:r w:rsidRPr="005C6685">
              <w:rPr>
                <w:rFonts w:ascii="Arial" w:hAnsi="Arial" w:cs="Arial"/>
                <w:bCs/>
                <w:spacing w:val="-5"/>
                <w:sz w:val="20"/>
                <w:szCs w:val="20"/>
              </w:rPr>
              <w:t xml:space="preserve">Jenny </w:t>
            </w:r>
            <w:proofErr w:type="spellStart"/>
            <w:r w:rsidRPr="005C6685">
              <w:rPr>
                <w:rFonts w:ascii="Arial" w:hAnsi="Arial" w:cs="Arial"/>
                <w:bCs/>
                <w:spacing w:val="-5"/>
                <w:sz w:val="20"/>
                <w:szCs w:val="20"/>
              </w:rPr>
              <w:t>Johanna</w:t>
            </w:r>
            <w:proofErr w:type="spellEnd"/>
            <w:r w:rsidRPr="005C6685">
              <w:rPr>
                <w:rFonts w:ascii="Arial" w:hAnsi="Arial" w:cs="Arial"/>
                <w:bCs/>
                <w:spacing w:val="-5"/>
                <w:sz w:val="20"/>
                <w:szCs w:val="20"/>
              </w:rPr>
              <w:t xml:space="preserve"> Duarte Diaz</w:t>
            </w:r>
          </w:p>
        </w:tc>
        <w:tc>
          <w:tcPr>
            <w:tcW w:w="2835" w:type="dxa"/>
            <w:shd w:val="clear" w:color="auto" w:fill="auto"/>
            <w:vAlign w:val="center"/>
          </w:tcPr>
          <w:p w:rsidR="0055541D" w:rsidRPr="005C6685" w:rsidRDefault="0055541D" w:rsidP="00DA5E16">
            <w:pPr>
              <w:autoSpaceDE w:val="0"/>
              <w:autoSpaceDN w:val="0"/>
              <w:adjustRightInd w:val="0"/>
              <w:rPr>
                <w:rFonts w:ascii="Arial" w:hAnsi="Arial" w:cs="Arial"/>
                <w:sz w:val="20"/>
                <w:szCs w:val="20"/>
              </w:rPr>
            </w:pPr>
            <w:r w:rsidRPr="005C6685">
              <w:rPr>
                <w:rFonts w:ascii="Arial" w:hAnsi="Arial" w:cs="Arial"/>
                <w:sz w:val="20"/>
                <w:szCs w:val="20"/>
              </w:rPr>
              <w:t xml:space="preserve">Doutorado </w:t>
            </w:r>
            <w:r w:rsidR="00DA5E16">
              <w:rPr>
                <w:rFonts w:ascii="Arial" w:hAnsi="Arial" w:cs="Arial"/>
                <w:sz w:val="20"/>
                <w:szCs w:val="20"/>
              </w:rPr>
              <w:t>e</w:t>
            </w:r>
            <w:r w:rsidRPr="005C6685">
              <w:rPr>
                <w:rFonts w:ascii="Arial" w:hAnsi="Arial" w:cs="Arial"/>
                <w:sz w:val="20"/>
                <w:szCs w:val="20"/>
              </w:rPr>
              <w:t>m Educação nas Ciências (estágio de 70 dias)</w:t>
            </w:r>
          </w:p>
        </w:tc>
        <w:tc>
          <w:tcPr>
            <w:tcW w:w="1134" w:type="dxa"/>
            <w:shd w:val="clear" w:color="auto" w:fill="auto"/>
            <w:vAlign w:val="center"/>
          </w:tcPr>
          <w:p w:rsidR="0055541D" w:rsidRPr="005C6685" w:rsidRDefault="0055541D" w:rsidP="00DA5E16">
            <w:pPr>
              <w:autoSpaceDE w:val="0"/>
              <w:autoSpaceDN w:val="0"/>
              <w:adjustRightInd w:val="0"/>
              <w:rPr>
                <w:rFonts w:ascii="Arial" w:hAnsi="Arial" w:cs="Arial"/>
                <w:sz w:val="20"/>
                <w:szCs w:val="20"/>
              </w:rPr>
            </w:pPr>
            <w:r w:rsidRPr="005C6685">
              <w:rPr>
                <w:rFonts w:ascii="Arial" w:hAnsi="Arial" w:cs="Arial"/>
                <w:sz w:val="20"/>
                <w:szCs w:val="20"/>
              </w:rPr>
              <w:t>Colômbia</w:t>
            </w:r>
          </w:p>
        </w:tc>
        <w:tc>
          <w:tcPr>
            <w:tcW w:w="2551" w:type="dxa"/>
            <w:shd w:val="clear" w:color="auto" w:fill="auto"/>
            <w:vAlign w:val="center"/>
          </w:tcPr>
          <w:p w:rsidR="0055541D" w:rsidRPr="005C6685" w:rsidRDefault="0055541D" w:rsidP="00DA5E16">
            <w:pPr>
              <w:autoSpaceDE w:val="0"/>
              <w:autoSpaceDN w:val="0"/>
              <w:adjustRightInd w:val="0"/>
              <w:rPr>
                <w:rFonts w:ascii="Arial" w:hAnsi="Arial" w:cs="Arial"/>
                <w:sz w:val="20"/>
                <w:szCs w:val="20"/>
              </w:rPr>
            </w:pPr>
            <w:r w:rsidRPr="005C6685">
              <w:rPr>
                <w:rFonts w:ascii="Arial" w:hAnsi="Arial" w:cs="Arial"/>
                <w:sz w:val="20"/>
                <w:szCs w:val="20"/>
              </w:rPr>
              <w:t>Convênio bilateral</w:t>
            </w:r>
            <w:r w:rsidR="00DA5E16">
              <w:rPr>
                <w:rFonts w:ascii="Arial" w:hAnsi="Arial" w:cs="Arial"/>
                <w:sz w:val="20"/>
                <w:szCs w:val="20"/>
              </w:rPr>
              <w:t xml:space="preserve"> </w:t>
            </w:r>
            <w:r w:rsidRPr="005C6685">
              <w:rPr>
                <w:rFonts w:ascii="Arial" w:hAnsi="Arial" w:cs="Arial"/>
                <w:sz w:val="20"/>
                <w:szCs w:val="20"/>
              </w:rPr>
              <w:t>UPN</w:t>
            </w:r>
          </w:p>
        </w:tc>
      </w:tr>
    </w:tbl>
    <w:p w:rsidR="0055541D" w:rsidRPr="005C6685" w:rsidRDefault="0055541D" w:rsidP="0055541D">
      <w:pPr>
        <w:autoSpaceDE w:val="0"/>
        <w:autoSpaceDN w:val="0"/>
        <w:adjustRightInd w:val="0"/>
        <w:spacing w:before="120" w:after="120"/>
        <w:jc w:val="both"/>
        <w:rPr>
          <w:rFonts w:ascii="Arial" w:hAnsi="Arial" w:cs="Arial"/>
          <w:sz w:val="20"/>
          <w:szCs w:val="20"/>
        </w:rPr>
      </w:pPr>
    </w:p>
    <w:p w:rsidR="0055541D" w:rsidRPr="005C6685" w:rsidRDefault="0055541D" w:rsidP="0055541D">
      <w:pPr>
        <w:autoSpaceDE w:val="0"/>
        <w:autoSpaceDN w:val="0"/>
        <w:adjustRightInd w:val="0"/>
        <w:spacing w:before="120" w:after="120"/>
        <w:jc w:val="both"/>
        <w:rPr>
          <w:rFonts w:ascii="Arial" w:hAnsi="Arial" w:cs="Arial"/>
          <w:b/>
          <w:sz w:val="20"/>
          <w:szCs w:val="20"/>
        </w:rPr>
      </w:pPr>
      <w:r w:rsidRPr="005C6685">
        <w:rPr>
          <w:rFonts w:ascii="Arial" w:hAnsi="Arial" w:cs="Arial"/>
          <w:b/>
          <w:sz w:val="20"/>
          <w:szCs w:val="20"/>
        </w:rPr>
        <w:lastRenderedPageBreak/>
        <w:t xml:space="preserve">Escritório de Relações Internacionais </w:t>
      </w:r>
    </w:p>
    <w:p w:rsidR="0055541D" w:rsidRPr="005C6685" w:rsidRDefault="0055541D" w:rsidP="002551E7">
      <w:pPr>
        <w:autoSpaceDE w:val="0"/>
        <w:autoSpaceDN w:val="0"/>
        <w:adjustRightInd w:val="0"/>
        <w:spacing w:before="120" w:after="120"/>
        <w:jc w:val="both"/>
        <w:rPr>
          <w:rFonts w:ascii="Arial" w:hAnsi="Arial" w:cs="Arial"/>
          <w:sz w:val="20"/>
          <w:szCs w:val="20"/>
        </w:rPr>
      </w:pPr>
      <w:r w:rsidRPr="005C6685">
        <w:rPr>
          <w:rFonts w:ascii="Arial" w:hAnsi="Arial" w:cs="Arial"/>
          <w:sz w:val="20"/>
          <w:szCs w:val="20"/>
        </w:rPr>
        <w:t>Entre os serviços básicos desempenhados pelo Escritório de Relações Internacionais no referido ano pode-se destacar: serviços de atendimento ao público interno (</w:t>
      </w:r>
      <w:r w:rsidR="00634FF8">
        <w:rPr>
          <w:rFonts w:ascii="Arial" w:hAnsi="Arial" w:cs="Arial"/>
          <w:sz w:val="20"/>
          <w:szCs w:val="20"/>
        </w:rPr>
        <w:t>estudantes</w:t>
      </w:r>
      <w:r w:rsidRPr="005C6685">
        <w:rPr>
          <w:rFonts w:ascii="Arial" w:hAnsi="Arial" w:cs="Arial"/>
          <w:sz w:val="20"/>
          <w:szCs w:val="20"/>
        </w:rPr>
        <w:t xml:space="preserve"> de todos os níveis aca</w:t>
      </w:r>
      <w:r w:rsidR="00634FF8">
        <w:rPr>
          <w:rFonts w:ascii="Arial" w:hAnsi="Arial" w:cs="Arial"/>
          <w:sz w:val="20"/>
          <w:szCs w:val="20"/>
        </w:rPr>
        <w:t>dêmicos, professores e técnicos-</w:t>
      </w:r>
      <w:r w:rsidRPr="005C6685">
        <w:rPr>
          <w:rFonts w:ascii="Arial" w:hAnsi="Arial" w:cs="Arial"/>
          <w:sz w:val="20"/>
          <w:szCs w:val="20"/>
        </w:rPr>
        <w:t xml:space="preserve">administrativos), externo e a </w:t>
      </w:r>
      <w:r w:rsidR="00634FF8">
        <w:rPr>
          <w:rFonts w:ascii="Arial" w:hAnsi="Arial" w:cs="Arial"/>
          <w:sz w:val="20"/>
          <w:szCs w:val="20"/>
        </w:rPr>
        <w:t>estudantes</w:t>
      </w:r>
      <w:r w:rsidRPr="005C6685">
        <w:rPr>
          <w:rFonts w:ascii="Arial" w:hAnsi="Arial" w:cs="Arial"/>
          <w:sz w:val="20"/>
          <w:szCs w:val="20"/>
        </w:rPr>
        <w:t xml:space="preserve"> estrangeiros presentes na UNIJUÍ. Além disto, a assessoria envolveu-se em questões relativas à interação com o estrangeiro, que incluem traduções de textos e documentos, e serviços de intérprete, como ocorreu particularmente no Mestrado em Desenvolvimento quando das aulas do </w:t>
      </w:r>
      <w:r w:rsidR="00634FF8">
        <w:rPr>
          <w:rFonts w:ascii="Arial" w:hAnsi="Arial" w:cs="Arial"/>
          <w:sz w:val="20"/>
          <w:szCs w:val="20"/>
        </w:rPr>
        <w:t>professor</w:t>
      </w:r>
      <w:r w:rsidRPr="005C6685">
        <w:rPr>
          <w:rFonts w:ascii="Arial" w:hAnsi="Arial" w:cs="Arial"/>
          <w:sz w:val="20"/>
          <w:szCs w:val="20"/>
        </w:rPr>
        <w:t xml:space="preserve"> Dr. Gerd </w:t>
      </w:r>
      <w:proofErr w:type="spellStart"/>
      <w:r w:rsidRPr="005C6685">
        <w:rPr>
          <w:rFonts w:ascii="Arial" w:hAnsi="Arial" w:cs="Arial"/>
          <w:sz w:val="20"/>
          <w:szCs w:val="20"/>
        </w:rPr>
        <w:t>Wassenberg</w:t>
      </w:r>
      <w:proofErr w:type="spellEnd"/>
      <w:r w:rsidRPr="005C6685">
        <w:rPr>
          <w:rFonts w:ascii="Arial" w:hAnsi="Arial" w:cs="Arial"/>
          <w:sz w:val="20"/>
          <w:szCs w:val="20"/>
        </w:rPr>
        <w:t>, da Universidade de Ciências Aplicadas de Aachen pelo período de um mês.</w:t>
      </w:r>
    </w:p>
    <w:p w:rsidR="0055541D" w:rsidRPr="005C6685" w:rsidRDefault="0055541D" w:rsidP="0055541D">
      <w:pPr>
        <w:autoSpaceDE w:val="0"/>
        <w:autoSpaceDN w:val="0"/>
        <w:adjustRightInd w:val="0"/>
        <w:spacing w:before="120" w:after="120"/>
        <w:jc w:val="both"/>
        <w:rPr>
          <w:rFonts w:ascii="Arial" w:hAnsi="Arial" w:cs="Arial"/>
          <w:sz w:val="20"/>
          <w:szCs w:val="20"/>
        </w:rPr>
      </w:pPr>
      <w:r w:rsidRPr="005C6685">
        <w:rPr>
          <w:rFonts w:ascii="Arial" w:hAnsi="Arial" w:cs="Arial"/>
          <w:b/>
          <w:sz w:val="20"/>
          <w:szCs w:val="20"/>
        </w:rPr>
        <w:t xml:space="preserve">Realização de Eventos: </w:t>
      </w:r>
      <w:r w:rsidRPr="005C6685">
        <w:rPr>
          <w:rFonts w:ascii="Arial" w:hAnsi="Arial" w:cs="Arial"/>
          <w:sz w:val="20"/>
          <w:szCs w:val="20"/>
        </w:rPr>
        <w:t xml:space="preserve">no início do ano letivo o ERI participou em </w:t>
      </w:r>
      <w:r w:rsidR="00F11820" w:rsidRPr="005C6685">
        <w:rPr>
          <w:rFonts w:ascii="Arial" w:hAnsi="Arial" w:cs="Arial"/>
          <w:sz w:val="20"/>
          <w:szCs w:val="20"/>
        </w:rPr>
        <w:t xml:space="preserve">eventos nos </w:t>
      </w:r>
      <w:r w:rsidR="00634FF8">
        <w:rPr>
          <w:rFonts w:ascii="Arial" w:hAnsi="Arial" w:cs="Arial"/>
          <w:i/>
          <w:sz w:val="20"/>
          <w:szCs w:val="20"/>
        </w:rPr>
        <w:t>C</w:t>
      </w:r>
      <w:r w:rsidR="00F11820" w:rsidRPr="005C6685">
        <w:rPr>
          <w:rFonts w:ascii="Arial" w:hAnsi="Arial" w:cs="Arial"/>
          <w:i/>
          <w:sz w:val="20"/>
          <w:szCs w:val="20"/>
        </w:rPr>
        <w:t>a</w:t>
      </w:r>
      <w:r w:rsidRPr="005C6685">
        <w:rPr>
          <w:rFonts w:ascii="Arial" w:hAnsi="Arial" w:cs="Arial"/>
          <w:i/>
          <w:sz w:val="20"/>
          <w:szCs w:val="20"/>
        </w:rPr>
        <w:t>mp</w:t>
      </w:r>
      <w:r w:rsidR="00F11820" w:rsidRPr="005C6685">
        <w:rPr>
          <w:rFonts w:ascii="Arial" w:hAnsi="Arial" w:cs="Arial"/>
          <w:i/>
          <w:sz w:val="20"/>
          <w:szCs w:val="20"/>
        </w:rPr>
        <w:t>i</w:t>
      </w:r>
      <w:r w:rsidRPr="005C6685">
        <w:rPr>
          <w:rFonts w:ascii="Arial" w:hAnsi="Arial" w:cs="Arial"/>
          <w:i/>
          <w:sz w:val="20"/>
          <w:szCs w:val="20"/>
        </w:rPr>
        <w:t xml:space="preserve"> </w:t>
      </w:r>
      <w:r w:rsidRPr="005C6685">
        <w:rPr>
          <w:rFonts w:ascii="Arial" w:hAnsi="Arial" w:cs="Arial"/>
          <w:sz w:val="20"/>
          <w:szCs w:val="20"/>
        </w:rPr>
        <w:t xml:space="preserve">de Ijuí, Três Passos, Panambi e Santa Rosa para socializar entre os estudantes as oportunidades de intercâmbio, a convite de diversos cursos de graduação. O ERI também proferiu palestras em escolas de ensino médio e técnico e realizou um workshop sobre intercâmbio no Salão do Conhecimento. Além disso, no ano de 2017 o ERI participou do evento Profissional do Futuro nos </w:t>
      </w:r>
      <w:r w:rsidR="00634FF8">
        <w:rPr>
          <w:rFonts w:ascii="Arial" w:hAnsi="Arial" w:cs="Arial"/>
          <w:i/>
          <w:sz w:val="20"/>
          <w:szCs w:val="20"/>
        </w:rPr>
        <w:t>C</w:t>
      </w:r>
      <w:r w:rsidR="00F11820" w:rsidRPr="005C6685">
        <w:rPr>
          <w:rFonts w:ascii="Arial" w:hAnsi="Arial" w:cs="Arial"/>
          <w:i/>
          <w:sz w:val="20"/>
          <w:szCs w:val="20"/>
        </w:rPr>
        <w:t>ampi</w:t>
      </w:r>
      <w:r w:rsidR="00F11820" w:rsidRPr="005C6685">
        <w:rPr>
          <w:rFonts w:ascii="Arial" w:hAnsi="Arial" w:cs="Arial"/>
          <w:sz w:val="20"/>
          <w:szCs w:val="20"/>
        </w:rPr>
        <w:t xml:space="preserve"> </w:t>
      </w:r>
      <w:r w:rsidRPr="005C6685">
        <w:rPr>
          <w:rFonts w:ascii="Arial" w:hAnsi="Arial" w:cs="Arial"/>
          <w:sz w:val="20"/>
          <w:szCs w:val="20"/>
        </w:rPr>
        <w:t>de Ijuí e Santa Rosa, com um espaço personalizado, no qual os estudantes do Ensino Médio puderam interagir com os técnicos</w:t>
      </w:r>
      <w:r w:rsidR="00634FF8">
        <w:rPr>
          <w:rFonts w:ascii="Arial" w:hAnsi="Arial" w:cs="Arial"/>
          <w:sz w:val="20"/>
          <w:szCs w:val="20"/>
        </w:rPr>
        <w:t>-</w:t>
      </w:r>
      <w:r w:rsidRPr="005C6685">
        <w:rPr>
          <w:rFonts w:ascii="Arial" w:hAnsi="Arial" w:cs="Arial"/>
          <w:sz w:val="20"/>
          <w:szCs w:val="20"/>
        </w:rPr>
        <w:t xml:space="preserve">administrativos do ERI e com </w:t>
      </w:r>
      <w:proofErr w:type="spellStart"/>
      <w:r w:rsidRPr="005C6685">
        <w:rPr>
          <w:rFonts w:ascii="Arial" w:hAnsi="Arial" w:cs="Arial"/>
          <w:sz w:val="20"/>
          <w:szCs w:val="20"/>
        </w:rPr>
        <w:t>intercambistas</w:t>
      </w:r>
      <w:proofErr w:type="spellEnd"/>
      <w:r w:rsidRPr="005C6685">
        <w:rPr>
          <w:rFonts w:ascii="Arial" w:hAnsi="Arial" w:cs="Arial"/>
          <w:sz w:val="20"/>
          <w:szCs w:val="20"/>
        </w:rPr>
        <w:t xml:space="preserve"> da </w:t>
      </w:r>
      <w:r w:rsidR="00634FF8" w:rsidRPr="005C6685">
        <w:rPr>
          <w:rFonts w:ascii="Arial" w:hAnsi="Arial" w:cs="Arial"/>
          <w:sz w:val="20"/>
          <w:szCs w:val="20"/>
        </w:rPr>
        <w:t>UNIJUÍ</w:t>
      </w:r>
      <w:r w:rsidRPr="005C6685">
        <w:rPr>
          <w:rFonts w:ascii="Arial" w:hAnsi="Arial" w:cs="Arial"/>
          <w:sz w:val="20"/>
          <w:szCs w:val="20"/>
        </w:rPr>
        <w:t xml:space="preserve">. </w:t>
      </w:r>
    </w:p>
    <w:p w:rsidR="0055541D" w:rsidRPr="005C6685" w:rsidRDefault="0055541D" w:rsidP="0055541D">
      <w:pPr>
        <w:autoSpaceDE w:val="0"/>
        <w:autoSpaceDN w:val="0"/>
        <w:adjustRightInd w:val="0"/>
        <w:spacing w:before="120" w:after="120"/>
        <w:jc w:val="both"/>
        <w:rPr>
          <w:rFonts w:ascii="Arial" w:hAnsi="Arial" w:cs="Arial"/>
          <w:sz w:val="20"/>
          <w:szCs w:val="20"/>
        </w:rPr>
      </w:pPr>
      <w:r w:rsidRPr="005C6685">
        <w:rPr>
          <w:rFonts w:ascii="Arial" w:hAnsi="Arial" w:cs="Arial"/>
          <w:b/>
          <w:sz w:val="20"/>
          <w:szCs w:val="20"/>
        </w:rPr>
        <w:t>Rodas de conversação em</w:t>
      </w:r>
      <w:r w:rsidRPr="005C6685">
        <w:rPr>
          <w:rFonts w:ascii="Arial" w:hAnsi="Arial" w:cs="Arial"/>
          <w:sz w:val="20"/>
          <w:szCs w:val="20"/>
        </w:rPr>
        <w:t xml:space="preserve"> </w:t>
      </w:r>
      <w:r w:rsidRPr="005C6685">
        <w:rPr>
          <w:rFonts w:ascii="Arial" w:hAnsi="Arial" w:cs="Arial"/>
          <w:b/>
          <w:sz w:val="20"/>
          <w:szCs w:val="20"/>
        </w:rPr>
        <w:t>inglês e alemão:</w:t>
      </w:r>
      <w:r w:rsidRPr="005C6685">
        <w:rPr>
          <w:rFonts w:ascii="Arial" w:hAnsi="Arial" w:cs="Arial"/>
          <w:sz w:val="20"/>
          <w:szCs w:val="20"/>
        </w:rPr>
        <w:t xml:space="preserve"> estas rodas ocorrem em função das necessidades dos </w:t>
      </w:r>
      <w:r w:rsidR="00634FF8">
        <w:rPr>
          <w:rFonts w:ascii="Arial" w:hAnsi="Arial" w:cs="Arial"/>
          <w:sz w:val="20"/>
          <w:szCs w:val="20"/>
        </w:rPr>
        <w:t>estudantes</w:t>
      </w:r>
      <w:r w:rsidRPr="005C6685">
        <w:rPr>
          <w:rFonts w:ascii="Arial" w:hAnsi="Arial" w:cs="Arial"/>
          <w:sz w:val="20"/>
          <w:szCs w:val="20"/>
        </w:rPr>
        <w:t xml:space="preserve"> e professores de uma segunda língua para pesquisa e intercâmbio e da aspirada internacionalização em si.</w:t>
      </w:r>
    </w:p>
    <w:p w:rsidR="0055541D" w:rsidRPr="005C6685" w:rsidRDefault="0055541D" w:rsidP="0055541D">
      <w:pPr>
        <w:autoSpaceDE w:val="0"/>
        <w:autoSpaceDN w:val="0"/>
        <w:adjustRightInd w:val="0"/>
        <w:spacing w:before="120" w:after="120"/>
        <w:jc w:val="both"/>
        <w:rPr>
          <w:rFonts w:ascii="Arial" w:hAnsi="Arial" w:cs="Arial"/>
          <w:b/>
          <w:sz w:val="20"/>
          <w:szCs w:val="20"/>
        </w:rPr>
      </w:pPr>
      <w:r w:rsidRPr="005C6685">
        <w:rPr>
          <w:rFonts w:ascii="Arial" w:hAnsi="Arial" w:cs="Arial"/>
          <w:b/>
          <w:sz w:val="20"/>
          <w:szCs w:val="20"/>
        </w:rPr>
        <w:t>Continuação da Automatização no sistema SIE dos históricos acadêmicos bilíngues.</w:t>
      </w:r>
    </w:p>
    <w:p w:rsidR="0055541D" w:rsidRPr="005C6685" w:rsidRDefault="0055541D" w:rsidP="0055541D">
      <w:pPr>
        <w:autoSpaceDE w:val="0"/>
        <w:autoSpaceDN w:val="0"/>
        <w:adjustRightInd w:val="0"/>
        <w:spacing w:before="120" w:after="120"/>
        <w:jc w:val="both"/>
        <w:rPr>
          <w:rFonts w:ascii="Arial" w:hAnsi="Arial" w:cs="Arial"/>
          <w:sz w:val="20"/>
          <w:szCs w:val="20"/>
        </w:rPr>
      </w:pPr>
      <w:r w:rsidRPr="005C6685">
        <w:rPr>
          <w:rFonts w:ascii="Arial" w:hAnsi="Arial" w:cs="Arial"/>
          <w:b/>
          <w:sz w:val="20"/>
          <w:szCs w:val="20"/>
        </w:rPr>
        <w:t xml:space="preserve">Produção do Folder do ERI e atualização do Folder Institucional bilíngue, </w:t>
      </w:r>
      <w:r w:rsidRPr="005C6685">
        <w:rPr>
          <w:rFonts w:ascii="Arial" w:hAnsi="Arial" w:cs="Arial"/>
          <w:sz w:val="20"/>
          <w:szCs w:val="20"/>
        </w:rPr>
        <w:t>bem como</w:t>
      </w:r>
      <w:r w:rsidRPr="005C6685">
        <w:rPr>
          <w:rFonts w:ascii="Arial" w:hAnsi="Arial" w:cs="Arial"/>
          <w:b/>
          <w:sz w:val="20"/>
          <w:szCs w:val="20"/>
        </w:rPr>
        <w:t xml:space="preserve"> </w:t>
      </w:r>
      <w:r w:rsidRPr="005C6685">
        <w:rPr>
          <w:rFonts w:ascii="Arial" w:hAnsi="Arial" w:cs="Arial"/>
          <w:sz w:val="20"/>
          <w:szCs w:val="20"/>
        </w:rPr>
        <w:t>os demais materiais envolvendo as relações internacionais.</w:t>
      </w:r>
    </w:p>
    <w:p w:rsidR="0055541D" w:rsidRPr="005C6685" w:rsidRDefault="0055541D" w:rsidP="0055541D">
      <w:pPr>
        <w:jc w:val="both"/>
        <w:rPr>
          <w:rFonts w:ascii="Arial" w:hAnsi="Arial" w:cs="Arial"/>
          <w:sz w:val="20"/>
          <w:szCs w:val="20"/>
        </w:rPr>
      </w:pPr>
      <w:r w:rsidRPr="005C6685">
        <w:rPr>
          <w:rFonts w:ascii="Arial" w:hAnsi="Arial" w:cs="Arial"/>
          <w:b/>
          <w:sz w:val="20"/>
          <w:szCs w:val="20"/>
        </w:rPr>
        <w:t>Sistematização de resultados dos intercâmbios:</w:t>
      </w:r>
      <w:r w:rsidR="00634FF8">
        <w:rPr>
          <w:rFonts w:ascii="Arial" w:hAnsi="Arial" w:cs="Arial"/>
          <w:sz w:val="20"/>
          <w:szCs w:val="20"/>
        </w:rPr>
        <w:t xml:space="preserve"> em 2017</w:t>
      </w:r>
      <w:r w:rsidRPr="005C6685">
        <w:rPr>
          <w:rFonts w:ascii="Arial" w:hAnsi="Arial" w:cs="Arial"/>
          <w:sz w:val="20"/>
          <w:szCs w:val="20"/>
        </w:rPr>
        <w:t xml:space="preserve"> foram encaminhados 14 estudantes de graduação intercâmbio e estágio prático no exterior e 05 doutorandos pelo programa PDSE/Capes. A </w:t>
      </w:r>
      <w:r w:rsidR="00634FF8" w:rsidRPr="005C6685">
        <w:rPr>
          <w:rFonts w:ascii="Arial" w:hAnsi="Arial" w:cs="Arial"/>
          <w:sz w:val="20"/>
          <w:szCs w:val="20"/>
        </w:rPr>
        <w:t xml:space="preserve">UNIJUÍ </w:t>
      </w:r>
      <w:r w:rsidRPr="005C6685">
        <w:rPr>
          <w:rFonts w:ascii="Arial" w:hAnsi="Arial" w:cs="Arial"/>
          <w:sz w:val="20"/>
          <w:szCs w:val="20"/>
        </w:rPr>
        <w:t xml:space="preserve">recebeu 03 </w:t>
      </w:r>
      <w:r w:rsidR="00634FF8">
        <w:rPr>
          <w:rFonts w:ascii="Arial" w:hAnsi="Arial" w:cs="Arial"/>
          <w:sz w:val="20"/>
          <w:szCs w:val="20"/>
        </w:rPr>
        <w:t>estudantes</w:t>
      </w:r>
      <w:r w:rsidRPr="005C6685">
        <w:rPr>
          <w:rFonts w:ascii="Arial" w:hAnsi="Arial" w:cs="Arial"/>
          <w:sz w:val="20"/>
          <w:szCs w:val="20"/>
        </w:rPr>
        <w:t xml:space="preserve"> estrangeiros, todos no âmbito da pós-graduação.</w:t>
      </w:r>
    </w:p>
    <w:p w:rsidR="00DA5E16" w:rsidRDefault="00DA5E16">
      <w:pPr>
        <w:rPr>
          <w:rFonts w:ascii="Arial" w:hAnsi="Arial" w:cs="Arial"/>
          <w:sz w:val="20"/>
          <w:szCs w:val="20"/>
        </w:rPr>
      </w:pPr>
    </w:p>
    <w:p w:rsidR="00825386" w:rsidRDefault="00825386" w:rsidP="00825386">
      <w:pPr>
        <w:autoSpaceDE w:val="0"/>
        <w:autoSpaceDN w:val="0"/>
        <w:adjustRightInd w:val="0"/>
        <w:spacing w:before="120" w:after="120"/>
        <w:jc w:val="both"/>
        <w:rPr>
          <w:rFonts w:ascii="Arial" w:hAnsi="Arial" w:cs="Arial"/>
          <w:b/>
          <w:sz w:val="20"/>
          <w:szCs w:val="20"/>
        </w:rPr>
      </w:pPr>
      <w:r w:rsidRPr="00BB0F48">
        <w:rPr>
          <w:rFonts w:ascii="Arial" w:hAnsi="Arial" w:cs="Arial"/>
          <w:b/>
          <w:sz w:val="20"/>
          <w:szCs w:val="20"/>
        </w:rPr>
        <w:t>H. Ações de Qualificação da Política de Planejamento e Gestão</w:t>
      </w:r>
    </w:p>
    <w:p w:rsidR="00825386" w:rsidRPr="00BD3BBE" w:rsidRDefault="00825386" w:rsidP="00825386">
      <w:pPr>
        <w:autoSpaceDE w:val="0"/>
        <w:autoSpaceDN w:val="0"/>
        <w:adjustRightInd w:val="0"/>
        <w:spacing w:before="120" w:after="120"/>
        <w:jc w:val="both"/>
        <w:rPr>
          <w:rFonts w:ascii="Arial" w:hAnsi="Arial" w:cs="Arial"/>
          <w:b/>
          <w:sz w:val="20"/>
          <w:szCs w:val="20"/>
        </w:rPr>
      </w:pPr>
    </w:p>
    <w:p w:rsidR="00825386" w:rsidRPr="00BD3BBE" w:rsidRDefault="00825386" w:rsidP="00825386">
      <w:pPr>
        <w:spacing w:before="120" w:after="120"/>
        <w:ind w:firstLine="709"/>
        <w:jc w:val="both"/>
        <w:rPr>
          <w:rFonts w:ascii="Arial" w:hAnsi="Arial" w:cs="Arial"/>
          <w:b/>
          <w:sz w:val="20"/>
          <w:szCs w:val="20"/>
        </w:rPr>
      </w:pPr>
      <w:r w:rsidRPr="00BD3BBE">
        <w:rPr>
          <w:rFonts w:ascii="Arial" w:hAnsi="Arial" w:cs="Arial"/>
          <w:b/>
          <w:sz w:val="20"/>
          <w:szCs w:val="20"/>
        </w:rPr>
        <w:t>H.1. Ações de Planejamento e Administração</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As ações de planejamento e administração pautaram-se, principalmente, na Qualificação da Gestão e Sustentabilidade Econômico-Financeira da Instituição, tendo presente os compromissos institucionais e a orientação estratégica da Reitoria para a gestão</w:t>
      </w:r>
      <w:r w:rsidRPr="00BD3BBE">
        <w:rPr>
          <w:rFonts w:ascii="Arial" w:hAnsi="Arial" w:cs="Arial"/>
          <w:b/>
          <w:sz w:val="20"/>
          <w:szCs w:val="20"/>
        </w:rPr>
        <w:t xml:space="preserve"> </w:t>
      </w:r>
      <w:r w:rsidRPr="00BD3BBE">
        <w:rPr>
          <w:rFonts w:ascii="Arial" w:hAnsi="Arial" w:cs="Arial"/>
          <w:sz w:val="20"/>
          <w:szCs w:val="20"/>
        </w:rPr>
        <w:t>2017-2019. Nesta ótica, a Vice-Reitoria de Administração - VRA, juntamente com as unidades administrativas e departamentais, conduziu os seguintes projetos em 2017:</w:t>
      </w:r>
    </w:p>
    <w:p w:rsidR="00825386" w:rsidRPr="00BD3BBE" w:rsidRDefault="00825386" w:rsidP="00825386">
      <w:pPr>
        <w:pStyle w:val="PargrafodaLista"/>
        <w:tabs>
          <w:tab w:val="left" w:pos="5397"/>
        </w:tabs>
        <w:ind w:left="734"/>
        <w:jc w:val="both"/>
        <w:rPr>
          <w:rFonts w:ascii="Arial" w:eastAsia="Times New Roman" w:hAnsi="Arial" w:cs="Arial"/>
          <w:sz w:val="20"/>
          <w:szCs w:val="20"/>
          <w:lang w:eastAsia="pt-BR"/>
        </w:rPr>
      </w:pPr>
      <w:r w:rsidRPr="00BD3BBE">
        <w:rPr>
          <w:rFonts w:ascii="Arial" w:eastAsia="Times New Roman" w:hAnsi="Arial" w:cs="Arial"/>
          <w:sz w:val="20"/>
          <w:szCs w:val="20"/>
          <w:lang w:eastAsia="pt-BR"/>
        </w:rPr>
        <w:t>a) Plano Estratégico de Investimentos.</w:t>
      </w:r>
    </w:p>
    <w:p w:rsidR="00825386" w:rsidRPr="00BD3BBE" w:rsidRDefault="00825386" w:rsidP="00825386">
      <w:pPr>
        <w:pStyle w:val="PargrafodaLista"/>
        <w:tabs>
          <w:tab w:val="left" w:pos="5397"/>
        </w:tabs>
        <w:ind w:left="734"/>
        <w:jc w:val="both"/>
        <w:rPr>
          <w:rFonts w:ascii="Arial" w:eastAsia="Times New Roman" w:hAnsi="Arial" w:cs="Arial"/>
          <w:sz w:val="20"/>
          <w:szCs w:val="20"/>
          <w:lang w:eastAsia="pt-BR"/>
        </w:rPr>
      </w:pPr>
      <w:r w:rsidRPr="00BD3BBE">
        <w:rPr>
          <w:rFonts w:ascii="Arial" w:eastAsia="Times New Roman" w:hAnsi="Arial" w:cs="Arial"/>
          <w:sz w:val="20"/>
          <w:szCs w:val="20"/>
          <w:lang w:eastAsia="pt-BR"/>
        </w:rPr>
        <w:t>b) Análises de Viabilidade.</w:t>
      </w:r>
    </w:p>
    <w:p w:rsidR="00825386" w:rsidRPr="00BD3BBE" w:rsidRDefault="00825386" w:rsidP="00825386">
      <w:pPr>
        <w:pStyle w:val="PargrafodaLista"/>
        <w:tabs>
          <w:tab w:val="left" w:pos="5397"/>
        </w:tabs>
        <w:ind w:left="734"/>
        <w:jc w:val="both"/>
        <w:rPr>
          <w:rFonts w:ascii="Arial" w:eastAsia="Times New Roman" w:hAnsi="Arial" w:cs="Arial"/>
          <w:sz w:val="20"/>
          <w:szCs w:val="20"/>
          <w:lang w:eastAsia="pt-BR"/>
        </w:rPr>
      </w:pPr>
      <w:r w:rsidRPr="00BD3BBE">
        <w:rPr>
          <w:rFonts w:ascii="Arial" w:eastAsia="Times New Roman" w:hAnsi="Arial" w:cs="Arial"/>
          <w:sz w:val="20"/>
          <w:szCs w:val="20"/>
          <w:lang w:eastAsia="pt-BR"/>
        </w:rPr>
        <w:t>c) Programa de Capacitação de Gestores Acadêmicos e Técnicos.</w:t>
      </w:r>
    </w:p>
    <w:p w:rsidR="00825386" w:rsidRPr="00BD3BBE" w:rsidRDefault="00825386" w:rsidP="00825386">
      <w:pPr>
        <w:pStyle w:val="PargrafodaLista"/>
        <w:tabs>
          <w:tab w:val="left" w:pos="5397"/>
        </w:tabs>
        <w:ind w:left="734"/>
        <w:jc w:val="both"/>
        <w:rPr>
          <w:rFonts w:ascii="Arial" w:eastAsia="Times New Roman" w:hAnsi="Arial" w:cs="Arial"/>
          <w:sz w:val="20"/>
          <w:szCs w:val="20"/>
          <w:lang w:eastAsia="pt-BR"/>
        </w:rPr>
      </w:pPr>
      <w:r w:rsidRPr="00BD3BBE">
        <w:rPr>
          <w:rFonts w:ascii="Arial" w:eastAsia="Times New Roman" w:hAnsi="Arial" w:cs="Arial"/>
          <w:sz w:val="20"/>
          <w:szCs w:val="20"/>
          <w:lang w:eastAsia="pt-BR"/>
        </w:rPr>
        <w:t>d) Planejamento Financeiro e Orçamentário.</w:t>
      </w:r>
    </w:p>
    <w:p w:rsidR="00825386" w:rsidRPr="00BD3BBE" w:rsidRDefault="00825386" w:rsidP="00825386">
      <w:pPr>
        <w:tabs>
          <w:tab w:val="left" w:pos="5397"/>
        </w:tabs>
        <w:spacing w:before="120" w:after="120"/>
        <w:ind w:firstLine="709"/>
        <w:jc w:val="both"/>
        <w:rPr>
          <w:rFonts w:ascii="Arial" w:hAnsi="Arial" w:cs="Arial"/>
          <w:b/>
          <w:sz w:val="20"/>
          <w:szCs w:val="20"/>
        </w:rPr>
      </w:pPr>
    </w:p>
    <w:p w:rsidR="00825386" w:rsidRPr="00BD3BBE" w:rsidRDefault="00825386" w:rsidP="00825386">
      <w:pPr>
        <w:tabs>
          <w:tab w:val="left" w:pos="5397"/>
        </w:tabs>
        <w:spacing w:before="120" w:after="120"/>
        <w:ind w:firstLine="709"/>
        <w:jc w:val="both"/>
        <w:rPr>
          <w:rFonts w:ascii="Arial" w:hAnsi="Arial" w:cs="Arial"/>
          <w:b/>
          <w:sz w:val="20"/>
          <w:szCs w:val="20"/>
        </w:rPr>
      </w:pPr>
      <w:r w:rsidRPr="00BD3BBE">
        <w:rPr>
          <w:rFonts w:ascii="Arial" w:hAnsi="Arial" w:cs="Arial"/>
          <w:b/>
          <w:sz w:val="20"/>
          <w:szCs w:val="20"/>
        </w:rPr>
        <w:t>H.1.1. Plano Estratégico de Investimentos</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eastAsiaTheme="minorHAnsi" w:hAnsi="Arial" w:cs="Arial"/>
          <w:sz w:val="20"/>
          <w:szCs w:val="20"/>
        </w:rPr>
        <w:t>O plano de investimentos tem como diretriz a qualificação dos espaços físicos das salas de aula, laboratórios de ensino, circulação interna, iluminação, tecnologia, bem como a adequação das redes internas de distribuição de energia para as demandas em instalação de equipamentos. Para tanto, a Instituição prevê o Fundo para Investimentos, que é um fundo orçamentário de Caixa e compreende os valores destinados à cobertura de gastos com infraestrutura, obras e instalações, móveis e equipamentos.</w:t>
      </w:r>
      <w:r w:rsidRPr="00BD3BBE">
        <w:rPr>
          <w:rFonts w:ascii="Arial" w:hAnsi="Arial" w:cs="Arial"/>
          <w:sz w:val="20"/>
          <w:szCs w:val="20"/>
        </w:rPr>
        <w:t xml:space="preserve"> </w:t>
      </w:r>
    </w:p>
    <w:p w:rsidR="00825386" w:rsidRPr="00BD3BBE" w:rsidRDefault="00825386" w:rsidP="00825386">
      <w:pPr>
        <w:tabs>
          <w:tab w:val="left" w:pos="5397"/>
        </w:tabs>
        <w:spacing w:before="120" w:after="120"/>
        <w:ind w:firstLine="709"/>
        <w:jc w:val="both"/>
        <w:rPr>
          <w:rFonts w:ascii="Arial" w:eastAsiaTheme="minorHAnsi" w:hAnsi="Arial" w:cs="Arial"/>
          <w:b/>
          <w:sz w:val="20"/>
          <w:szCs w:val="20"/>
        </w:rPr>
      </w:pPr>
      <w:r w:rsidRPr="00BD3BBE">
        <w:rPr>
          <w:rFonts w:ascii="Arial" w:eastAsiaTheme="minorHAnsi" w:hAnsi="Arial" w:cs="Arial"/>
          <w:sz w:val="20"/>
          <w:szCs w:val="20"/>
        </w:rPr>
        <w:t xml:space="preserve">A projeção do orçamento de caixa e de financiamento com recursos externos possibilitam a constituição de um fundo para investimentos. Para 2017 foi previsto investimentos equivalentes a 2,38% da Receita Operacional Bruta anual, de aproximadamente 3,4 milhões de reais. No entanto, a meta estabelecida no PDI Plano de Desenvolvimento Institucional, Eixo 3 – Qualificação da Gestão, prevê investimentos equivalente a 2,5% da Receita Operacional Bruta anual. Para realização dos investimentos é considerado os prazos de financiamento e pagamento das compras, bem como a capacidade de pagamento do fluxo de caixa. Também são avaliadas as possibilidades de contratação de linhas de créditos de investimento de longo prazo na condição de que sua tomada não altere a </w:t>
      </w:r>
      <w:r w:rsidRPr="00BD3BBE">
        <w:rPr>
          <w:rFonts w:ascii="Arial" w:eastAsiaTheme="minorHAnsi" w:hAnsi="Arial" w:cs="Arial"/>
          <w:sz w:val="20"/>
          <w:szCs w:val="20"/>
        </w:rPr>
        <w:lastRenderedPageBreak/>
        <w:t xml:space="preserve">estrutura global de custos institucionais. No ano de 2017 foram investidos um montante de R$ 5.036.072,11, o que corresponde a 3,48% da receita total anual, em infraestrutura, incluindo reformas para qualificação de espaços, equipamentos de informática e de laboratório, móveis e equipamentos em geral, climatização, veículos, dentre outros. </w:t>
      </w:r>
    </w:p>
    <w:p w:rsidR="00825386" w:rsidRPr="00BD3BBE" w:rsidRDefault="00825386" w:rsidP="00825386">
      <w:pPr>
        <w:pStyle w:val="Corpodotexto"/>
        <w:shd w:val="clear" w:color="auto" w:fill="FFFFFF"/>
        <w:autoSpaceDE w:val="0"/>
        <w:autoSpaceDN w:val="0"/>
        <w:adjustRightInd w:val="0"/>
        <w:spacing w:before="120" w:after="0" w:line="240" w:lineRule="auto"/>
        <w:ind w:firstLine="708"/>
        <w:rPr>
          <w:rFonts w:ascii="Arial" w:eastAsiaTheme="minorHAnsi" w:hAnsi="Arial" w:cs="Arial"/>
          <w:b/>
          <w:color w:val="auto"/>
        </w:rPr>
      </w:pPr>
      <w:r w:rsidRPr="00BD3BBE">
        <w:rPr>
          <w:rFonts w:ascii="Arial" w:eastAsiaTheme="minorHAnsi" w:hAnsi="Arial" w:cs="Arial"/>
          <w:snapToGrid/>
          <w:color w:val="auto"/>
        </w:rPr>
        <w:t xml:space="preserve">Os investimentos em material bibliográfico mantêm um equilíbrio em cada </w:t>
      </w:r>
      <w:r w:rsidRPr="00BD3BBE">
        <w:rPr>
          <w:rFonts w:ascii="Arial" w:eastAsiaTheme="minorHAnsi" w:hAnsi="Arial" w:cs="Arial"/>
          <w:i/>
          <w:snapToGrid/>
          <w:color w:val="auto"/>
        </w:rPr>
        <w:t>campus</w:t>
      </w:r>
      <w:r w:rsidRPr="00BD3BBE">
        <w:rPr>
          <w:rFonts w:ascii="Arial" w:eastAsiaTheme="minorHAnsi" w:hAnsi="Arial" w:cs="Arial"/>
          <w:snapToGrid/>
          <w:color w:val="auto"/>
        </w:rPr>
        <w:t xml:space="preserve"> e é dada uma atenção diferenciada para os cursos que passam por processos de reconhecimento e de recredenciamento no ano. Ainda, as bibliografias que sofrem alterações decorrentes de mudanças nas legislações recebem atenção especial para novas compras, bem como as bibliografias para novos cursos. O montante de investimentos em material bibliográfico para o exercício de 2017 foi de aproximadamente R$ 150.000,00. A quota de investimentos em material bibliográfico é gerenciada pela Vice-Reitoria de Graduação, a qual controla e autoriza novas aquisições. </w:t>
      </w:r>
    </w:p>
    <w:p w:rsidR="00825386" w:rsidRPr="00BD3BBE" w:rsidRDefault="00825386" w:rsidP="00825386">
      <w:pPr>
        <w:tabs>
          <w:tab w:val="left" w:pos="5397"/>
        </w:tabs>
        <w:spacing w:before="120" w:after="120"/>
        <w:ind w:firstLine="709"/>
        <w:jc w:val="both"/>
        <w:rPr>
          <w:rFonts w:ascii="Arial" w:hAnsi="Arial" w:cs="Arial"/>
          <w:b/>
          <w:sz w:val="20"/>
          <w:szCs w:val="20"/>
        </w:rPr>
      </w:pPr>
    </w:p>
    <w:p w:rsidR="00825386" w:rsidRPr="00BD3BBE" w:rsidRDefault="00825386" w:rsidP="00825386">
      <w:pPr>
        <w:tabs>
          <w:tab w:val="left" w:pos="5397"/>
        </w:tabs>
        <w:spacing w:before="120" w:after="120"/>
        <w:ind w:firstLine="709"/>
        <w:jc w:val="both"/>
        <w:rPr>
          <w:rFonts w:ascii="Arial" w:hAnsi="Arial" w:cs="Arial"/>
          <w:b/>
          <w:sz w:val="20"/>
          <w:szCs w:val="20"/>
        </w:rPr>
      </w:pPr>
      <w:r w:rsidRPr="00BD3BBE">
        <w:rPr>
          <w:rFonts w:ascii="Arial" w:hAnsi="Arial" w:cs="Arial"/>
          <w:b/>
          <w:sz w:val="20"/>
          <w:szCs w:val="20"/>
        </w:rPr>
        <w:t>H.1.2. Análises de Viabilidade</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Em 2017, o projeto de diagnóstico dos laboratórios de ensino e prestação de serviços desenvolvido pela Controladoria em conjunto com a Coordenadoria Patrimonial e de Serviços finalizou os diagnósticos dos serviços do Hospital Veterinário, Laboratório UNIGESTAR e Clínica de Psicologia. Também foram revisados os cálculos do Laboratório de Engenharia Civil e do Laboratório de Solos.</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Este trabalho permitiu o diagnóstico dos processos, o levantamento de custos, avaliação de prestação de serviços, revisão dos preços, inventário patrimonial e identificação das necessidades de ajustes para gerar/manter resultados positivos. Para 2018 tem-se a previsão de concluir a análise dos Projetos da EFA e efetuar a revisão dos laboratórios analisados nos anos anteriores.</w:t>
      </w:r>
    </w:p>
    <w:p w:rsidR="00825386" w:rsidRPr="00BD3BBE" w:rsidRDefault="00825386" w:rsidP="00825386">
      <w:pPr>
        <w:spacing w:before="120" w:after="120"/>
        <w:ind w:firstLine="709"/>
        <w:jc w:val="both"/>
        <w:rPr>
          <w:rFonts w:ascii="Arial" w:hAnsi="Arial" w:cs="Arial"/>
          <w:sz w:val="20"/>
          <w:szCs w:val="20"/>
        </w:rPr>
      </w:pPr>
    </w:p>
    <w:p w:rsidR="00825386" w:rsidRPr="00BD3BBE" w:rsidRDefault="00825386" w:rsidP="00825386">
      <w:pPr>
        <w:tabs>
          <w:tab w:val="left" w:pos="5397"/>
        </w:tabs>
        <w:spacing w:before="120" w:after="120"/>
        <w:ind w:firstLine="709"/>
        <w:jc w:val="both"/>
        <w:rPr>
          <w:rFonts w:ascii="Arial" w:hAnsi="Arial" w:cs="Arial"/>
          <w:b/>
          <w:sz w:val="20"/>
          <w:szCs w:val="20"/>
        </w:rPr>
      </w:pPr>
      <w:r w:rsidRPr="00BD3BBE">
        <w:rPr>
          <w:rFonts w:ascii="Arial" w:hAnsi="Arial" w:cs="Arial"/>
          <w:b/>
          <w:sz w:val="20"/>
          <w:szCs w:val="20"/>
        </w:rPr>
        <w:t xml:space="preserve">H.1.3. Programa de Capacitação de Gestores Acadêmicos e Técnicos </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 xml:space="preserve">O PDI – Plano de Desenvolvimento Institucional (2015-2019) estabelece como política de recursos humanos o desenvolvimento de competências e habilidades pelos técnicos-administrativos e de apoio e docentes para o exercício profissional. Neste sentido, o processo de formação tem se intensificado na Instituição com a realização de inúmeros eventos de capacitação e qualificação visando criar as condições adequadas para o desenvolvimento profissional. </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 xml:space="preserve">Cabe destacar que foi incorporada pelo quadro funcional a necessidade e a pertinência da formação continuada enquanto elemento integrador da ação profissional, sendo que a constante busca pela atualização do conhecimento garante o aperfeiçoamento profissional. </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Docentes e técnicos-administrativos e de apoio contam com o Fundo de Auxílio para Qualificação de Pessoal, que tem por finalidade possibilitar a participação dos colaboradores em eventos de formação internos e externos. Estas ações visam o aperfeiçoamento geral, específico e continuado do quadro funcional. No ano de 2017 foram utilizados R$ 220.967,92 em auxílio qualificação dos colaboradores.</w:t>
      </w:r>
    </w:p>
    <w:p w:rsidR="00825386" w:rsidRPr="00BD3BBE" w:rsidRDefault="00825386" w:rsidP="00825386">
      <w:pPr>
        <w:spacing w:before="120" w:after="120"/>
        <w:ind w:firstLine="709"/>
        <w:jc w:val="both"/>
        <w:rPr>
          <w:rFonts w:ascii="Arial" w:hAnsi="Arial" w:cs="Arial"/>
          <w:bCs/>
          <w:sz w:val="20"/>
          <w:szCs w:val="20"/>
        </w:rPr>
      </w:pPr>
    </w:p>
    <w:p w:rsidR="00825386" w:rsidRPr="00BD3BBE" w:rsidRDefault="00825386" w:rsidP="00825386">
      <w:pPr>
        <w:tabs>
          <w:tab w:val="left" w:pos="5397"/>
        </w:tabs>
        <w:spacing w:before="120" w:after="120"/>
        <w:ind w:firstLine="709"/>
        <w:jc w:val="both"/>
        <w:rPr>
          <w:rFonts w:ascii="Arial" w:hAnsi="Arial" w:cs="Arial"/>
          <w:b/>
          <w:sz w:val="20"/>
          <w:szCs w:val="20"/>
        </w:rPr>
      </w:pPr>
      <w:r w:rsidRPr="00BD3BBE">
        <w:rPr>
          <w:rFonts w:ascii="Arial" w:hAnsi="Arial" w:cs="Arial"/>
          <w:b/>
          <w:sz w:val="20"/>
          <w:szCs w:val="20"/>
        </w:rPr>
        <w:t>H.1.4. Planejamento Financeiro e Orçamentário</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As diretrizes para a elaboração do Planejamento e Orçamento Programa da UNIJUÍ para o ano de 2017 aconteceram em consonância com o Plano de Desenvolvimento Institucional. A partir do Planejamento, os gestores das unidades, juntamente com a Controladoria e a Vice-Reitoria de Administração, elaboraram o orçamento deste ano.</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 xml:space="preserve">O Orçamento Programa foi elaborado de modo a quantificar o Planejamento Institucional que está organizado em quatro Eixos Estruturantes e suas respectivas Prioridades para o exercício de 2017, quais sejam: Eixo do Fortalecimento do Projeto Institucional; Eixo do Fortalecimento da Excelência Acadêmica; Eixo da Qualificação da Gestão; e Eixo do Fortalecimento da Sustentabilidade Institucional. A partir da metodologia do Planejamento Institucional desenvolveu-se o fluxograma do Sistema de Orçamento da UNIJUÍ para 2017, o qual orienta o processo de elaboração e execução do orçamento. </w:t>
      </w:r>
    </w:p>
    <w:p w:rsidR="00825386" w:rsidRPr="00BD3BBE" w:rsidRDefault="00825386" w:rsidP="00825386">
      <w:pPr>
        <w:autoSpaceDE w:val="0"/>
        <w:autoSpaceDN w:val="0"/>
        <w:adjustRightInd w:val="0"/>
        <w:spacing w:before="120" w:after="120"/>
        <w:ind w:firstLine="709"/>
        <w:jc w:val="both"/>
        <w:rPr>
          <w:rFonts w:ascii="Arial" w:hAnsi="Arial" w:cs="Arial"/>
          <w:sz w:val="20"/>
          <w:szCs w:val="20"/>
        </w:rPr>
      </w:pPr>
      <w:r w:rsidRPr="00BD3BBE">
        <w:rPr>
          <w:rFonts w:ascii="Arial" w:hAnsi="Arial" w:cs="Arial"/>
          <w:sz w:val="20"/>
          <w:szCs w:val="20"/>
        </w:rPr>
        <w:t xml:space="preserve">O Planejamento Institucional da UNIJUÍ fundamentou o Orçamento Programa 2017 para a formação da Receita, da Despesa e dos Resultados da UNIJUÍ e foi subsidiado pelos valores orçados para 2016, agregada a execução orçamentária até setembro e sua projeção até o final de dezembro de 2016. Foram consideradas as previsões de novas atividades aprovadas no Planejamento Estratégico de cada unidade para o ano de 2017; a proposição justificada do ingresso de novos </w:t>
      </w:r>
      <w:r w:rsidRPr="00BD3BBE">
        <w:rPr>
          <w:rFonts w:ascii="Arial" w:hAnsi="Arial" w:cs="Arial"/>
          <w:sz w:val="20"/>
          <w:szCs w:val="20"/>
        </w:rPr>
        <w:lastRenderedPageBreak/>
        <w:t xml:space="preserve">recursos para o orçamento em cada programa de trabalho no que se refere aos Custos Gerais; a projeção da quota de créditos e quota de pessoal e constituição dos Fundos Institucionais. </w:t>
      </w:r>
    </w:p>
    <w:p w:rsidR="00825386" w:rsidRPr="00BD3BBE" w:rsidRDefault="00825386" w:rsidP="00825386">
      <w:pPr>
        <w:autoSpaceDE w:val="0"/>
        <w:autoSpaceDN w:val="0"/>
        <w:adjustRightInd w:val="0"/>
        <w:spacing w:before="120" w:after="120"/>
        <w:ind w:firstLine="709"/>
        <w:jc w:val="both"/>
        <w:rPr>
          <w:rFonts w:ascii="Arial" w:hAnsi="Arial" w:cs="Arial"/>
          <w:sz w:val="20"/>
          <w:szCs w:val="20"/>
        </w:rPr>
      </w:pPr>
      <w:r w:rsidRPr="00BD3BBE">
        <w:rPr>
          <w:rFonts w:ascii="Arial" w:hAnsi="Arial" w:cs="Arial"/>
          <w:sz w:val="20"/>
          <w:szCs w:val="20"/>
        </w:rPr>
        <w:t xml:space="preserve">As reuniões do ciclo orçamentário resultaram no quadro do orçamento programa para o ano de 2017, o qual posteriormente foi encaminhado para tramitação nas instâncias superiores de decisão. A partir da tramitação e aprovação nos conselhos superiores, os gestores das unidades têm autonomia para gerenciar sua dotação orçamentária de despesa e, por consequência, responsabilidade pelo uso destes recursos financeiros. </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 xml:space="preserve">A Resolução de Diretrizes Orçamentárias, o Orçamento Programa e os relatórios Contábeis são instrumentos de planejamento e de controle orçamentário que norteiam as ações e indicam os limites operativos de curto prazo no âmbito da FIDENE e suas mantidas. </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Em março e abril de 2017 houve a necessidade de realização de uma revisão orçamentária das receitas e das despesas. Desta forma, considerando a efetivação das matrículas no 1º semestre de 2017, foram reduzidas as metas de créditos matriculados na graduação para o 2º semestre de 2017, bem como realizado um Plano de Ajuste Institucional – PAI, o que impactou na redução de despesas com pessoal técnico e docente.</w:t>
      </w:r>
    </w:p>
    <w:p w:rsidR="00825386" w:rsidRPr="00BD3BBE" w:rsidRDefault="00825386" w:rsidP="00825386">
      <w:pPr>
        <w:tabs>
          <w:tab w:val="left" w:pos="5397"/>
        </w:tabs>
        <w:spacing w:before="120" w:after="120"/>
        <w:ind w:firstLine="709"/>
        <w:jc w:val="both"/>
        <w:rPr>
          <w:rFonts w:ascii="Arial" w:hAnsi="Arial" w:cs="Arial"/>
          <w:sz w:val="20"/>
          <w:szCs w:val="20"/>
        </w:rPr>
      </w:pPr>
    </w:p>
    <w:p w:rsidR="00825386" w:rsidRPr="00BD3BBE" w:rsidRDefault="00825386" w:rsidP="00825386">
      <w:pPr>
        <w:tabs>
          <w:tab w:val="left" w:pos="5397"/>
        </w:tabs>
        <w:spacing w:before="120" w:after="120"/>
        <w:ind w:firstLine="709"/>
        <w:jc w:val="both"/>
        <w:rPr>
          <w:rFonts w:ascii="Arial" w:hAnsi="Arial" w:cs="Arial"/>
          <w:b/>
          <w:sz w:val="20"/>
          <w:szCs w:val="20"/>
        </w:rPr>
      </w:pPr>
      <w:r w:rsidRPr="00BD3BBE">
        <w:rPr>
          <w:rFonts w:ascii="Arial" w:hAnsi="Arial" w:cs="Arial"/>
          <w:b/>
          <w:sz w:val="20"/>
          <w:szCs w:val="20"/>
        </w:rPr>
        <w:t>H.2. Ações de Gestão Econômica e Financeira</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 xml:space="preserve">A gestão econômica e financeira constitui-se em uma dimensão importante para a sustentabilidade da Instituição. Dentre as ações desenvolvidas na Vice-Reitoria de Administração no ano de 2017, cabe citar: o monitoramento da quota de créditos e de estudantes matriculados nos cursos de graduação; o monitoramento do número de estudantes matriculados nos cursos de pós-graduação </w:t>
      </w:r>
      <w:r w:rsidRPr="00BD3BBE">
        <w:rPr>
          <w:rFonts w:ascii="Arial" w:hAnsi="Arial" w:cs="Arial"/>
          <w:i/>
          <w:sz w:val="20"/>
          <w:szCs w:val="20"/>
        </w:rPr>
        <w:t>lato sensu</w:t>
      </w:r>
      <w:r w:rsidRPr="00BD3BBE">
        <w:rPr>
          <w:rFonts w:ascii="Arial" w:hAnsi="Arial" w:cs="Arial"/>
          <w:sz w:val="20"/>
          <w:szCs w:val="20"/>
        </w:rPr>
        <w:t xml:space="preserve"> e </w:t>
      </w:r>
      <w:r w:rsidRPr="00BD3BBE">
        <w:rPr>
          <w:rFonts w:ascii="Arial" w:hAnsi="Arial" w:cs="Arial"/>
          <w:i/>
          <w:sz w:val="20"/>
          <w:szCs w:val="20"/>
        </w:rPr>
        <w:t>stricto sensu</w:t>
      </w:r>
      <w:r w:rsidRPr="00BD3BBE">
        <w:rPr>
          <w:rFonts w:ascii="Arial" w:hAnsi="Arial" w:cs="Arial"/>
          <w:sz w:val="20"/>
          <w:szCs w:val="20"/>
        </w:rPr>
        <w:t xml:space="preserve">; o monitoramento dos indicadores estratégicos; os orçamentos dos novos cursos de graduação na modalidade presencial; a revisão da matriz econômica dos cursos de graduação presencial quando da reformulação do projeto pedagógico do curso - PPC; orçamentos dos cursos de extensão e de pós-graduação; as ações de apoio aos estudantes; as ações de gestão e qualificação de recursos humanos, patrimonial e de informática; o monitoramento da Quota de Pessoal; o monitoramento das atividades docentes (geração de horas positivas, negativas e compensações); os acordos com os Sindicatos, dentre outros. </w:t>
      </w:r>
    </w:p>
    <w:p w:rsidR="00825386" w:rsidRPr="00BD3BBE" w:rsidRDefault="00825386" w:rsidP="00825386">
      <w:pPr>
        <w:spacing w:before="120" w:after="120"/>
        <w:ind w:firstLine="709"/>
        <w:jc w:val="both"/>
        <w:rPr>
          <w:rFonts w:ascii="Arial" w:hAnsi="Arial" w:cs="Arial"/>
          <w:sz w:val="20"/>
          <w:szCs w:val="20"/>
        </w:rPr>
      </w:pPr>
      <w:r w:rsidRPr="00BD3BBE">
        <w:rPr>
          <w:rFonts w:ascii="Arial" w:hAnsi="Arial" w:cs="Arial"/>
          <w:sz w:val="20"/>
          <w:szCs w:val="20"/>
        </w:rPr>
        <w:t xml:space="preserve">A partir da implantação, no 2º semestre/2017, da Resolução CONSU nº 16/2017, que regulamenta a jornada de trabalho dos professores, o registro das atividades docentes passou a ser realizado pela Vice-Reitoria de Administração, na Ficha de Atividades Docentes – Registro Ponto. Neste sentido, com exceção do lançamento da oferta de disciplinas no SIE (com os respectivos professores e encargo didático), todas as atividades são lançadas pela Vice-Reitoria de Administração - VRA. Somente são lançadas informações encaminhadas pelas Chefias Departamentais e/ou Secretárias Executivas, Vice-Reitoria de Graduação, Vice-Reitoria de Pós-Graduação, Pesquisa e Extensão, Núcleo de Recursos Humanos e Unidade de Educação Continuada. </w:t>
      </w:r>
    </w:p>
    <w:p w:rsidR="00825386" w:rsidRPr="00BD3BBE" w:rsidRDefault="00825386" w:rsidP="00825386">
      <w:pPr>
        <w:spacing w:before="120" w:after="120"/>
        <w:ind w:firstLine="709"/>
        <w:jc w:val="both"/>
        <w:rPr>
          <w:rFonts w:ascii="Arial" w:hAnsi="Arial" w:cs="Arial"/>
          <w:sz w:val="20"/>
          <w:szCs w:val="20"/>
        </w:rPr>
      </w:pPr>
      <w:r w:rsidRPr="00BD3BBE">
        <w:rPr>
          <w:rFonts w:ascii="Arial" w:hAnsi="Arial" w:cs="Arial"/>
          <w:sz w:val="20"/>
          <w:szCs w:val="20"/>
        </w:rPr>
        <w:t>Os lançamentos e acompanhamento das fichas AD realizados pela VRA permitem um maior controle da gestão dos tempos docentes, gerenciamento das compensações de horas positivas e negativas no semestre seguinte (janela deslizante), perdão de horas negativas e possíveis desembolsos de caixa através do pagamento de horas extras. Com relação às horas de coordenação de laboratórios, foi realizada uma análise e diagnóstico da necessidade de atribuição de tempo, resultando em uma significativa redução de horas de gestão para esta atividade. Destacamos ainda a importância e necessidade de todas as atividades estarem planejadas no PAD – Plano de Atividades Docentes, que é o principal instrumento de planejamento e gerenciamento dos tempos docentes.</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 xml:space="preserve">Os relatórios mensais fornecidos à VRA pelo setor de Controladoria, tais como balancetes mensais, </w:t>
      </w:r>
      <w:proofErr w:type="spellStart"/>
      <w:r w:rsidRPr="00BD3BBE">
        <w:rPr>
          <w:rFonts w:ascii="Arial" w:hAnsi="Arial" w:cs="Arial"/>
          <w:sz w:val="20"/>
          <w:szCs w:val="20"/>
        </w:rPr>
        <w:t>DREs</w:t>
      </w:r>
      <w:proofErr w:type="spellEnd"/>
      <w:r w:rsidRPr="00BD3BBE">
        <w:rPr>
          <w:rFonts w:ascii="Arial" w:hAnsi="Arial" w:cs="Arial"/>
          <w:sz w:val="20"/>
          <w:szCs w:val="20"/>
        </w:rPr>
        <w:t xml:space="preserve"> e análises dos demonstrativos contábeis são informações importantes que contribuem para a gestão financeira da Instituição. Estas análises permitem visualizar o orçado </w:t>
      </w:r>
      <w:r w:rsidRPr="00BD3BBE">
        <w:rPr>
          <w:rFonts w:ascii="Arial" w:hAnsi="Arial" w:cs="Arial"/>
          <w:i/>
          <w:sz w:val="20"/>
          <w:szCs w:val="20"/>
        </w:rPr>
        <w:t>versus</w:t>
      </w:r>
      <w:r w:rsidRPr="00BD3BBE">
        <w:rPr>
          <w:rFonts w:ascii="Arial" w:hAnsi="Arial" w:cs="Arial"/>
          <w:sz w:val="20"/>
          <w:szCs w:val="20"/>
        </w:rPr>
        <w:t xml:space="preserve"> executado no mês, a evolução do mês atual em relação ao mês anterior, bem como possibilita a comparação do executado acumulado do ano atual em relação ao mesmo período do ano anterior. </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 xml:space="preserve">Em 2017 foi dado continuidade ao trabalho de elaboração da matriz de controle: relatório de acompanhamento semanal da Reitoria. Este instrumento de gestão traz informações econômico-financeiras, acadêmicas e de recursos humanos, apuradas semanalmente para análise da Reitoria. </w:t>
      </w:r>
    </w:p>
    <w:p w:rsidR="00BB3B51" w:rsidRDefault="00BB3B51" w:rsidP="00825386">
      <w:pPr>
        <w:tabs>
          <w:tab w:val="left" w:pos="5397"/>
        </w:tabs>
        <w:spacing w:before="120" w:after="120"/>
        <w:ind w:firstLine="709"/>
        <w:jc w:val="both"/>
        <w:rPr>
          <w:rFonts w:ascii="Arial" w:hAnsi="Arial" w:cs="Arial"/>
          <w:sz w:val="20"/>
          <w:szCs w:val="20"/>
        </w:rPr>
      </w:pP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lastRenderedPageBreak/>
        <w:t xml:space="preserve">Entre as atividades desenvolvidas e monitoradas neste ano, cabe destacar o Planejamento, Orçamento e Desenvolvimento Estratégico – P.O.D.E. O acompanhamento do alcance dos objetivos estratégicos e das metas institucionais é realizado através da ferramenta de planejamento </w:t>
      </w:r>
      <w:proofErr w:type="spellStart"/>
      <w:r w:rsidRPr="00BD3BBE">
        <w:rPr>
          <w:rFonts w:ascii="Arial" w:hAnsi="Arial" w:cs="Arial"/>
          <w:i/>
          <w:sz w:val="20"/>
          <w:szCs w:val="20"/>
        </w:rPr>
        <w:t>Strategic</w:t>
      </w:r>
      <w:proofErr w:type="spellEnd"/>
      <w:r w:rsidRPr="00BD3BBE">
        <w:rPr>
          <w:rFonts w:ascii="Arial" w:hAnsi="Arial" w:cs="Arial"/>
          <w:i/>
          <w:sz w:val="20"/>
          <w:szCs w:val="20"/>
        </w:rPr>
        <w:t xml:space="preserve"> </w:t>
      </w:r>
      <w:proofErr w:type="spellStart"/>
      <w:r w:rsidRPr="00BD3BBE">
        <w:rPr>
          <w:rFonts w:ascii="Arial" w:hAnsi="Arial" w:cs="Arial"/>
          <w:i/>
          <w:sz w:val="20"/>
          <w:szCs w:val="20"/>
        </w:rPr>
        <w:t>Adviser</w:t>
      </w:r>
      <w:proofErr w:type="spellEnd"/>
      <w:r w:rsidRPr="00BD3BBE">
        <w:rPr>
          <w:rFonts w:ascii="Arial" w:hAnsi="Arial" w:cs="Arial"/>
          <w:sz w:val="20"/>
          <w:szCs w:val="20"/>
        </w:rPr>
        <w:t xml:space="preserve"> – SAS. Esta ferramenta auxilia os gestores e a CPA para o acompanhamento das metas dos indicadores e das ações projetadas pelas unidades anualmente. Este trabalho profissionalizado é o norteador para definição de políticas, ações e prioridades, orientando a elaboração da RDO e do Orçamento da UNIJUÍ. As assessoras da Vice-Reitoria de Administração integram o Grupo de Apoio ao Planejamento Estratégico e são monitoras das unidades: Controladoria, Coordenadoria Financeira, Coordenadoria Patrimonial e de Serviços e Coordenadoria de Informática, realizando um trabalho de orientação e acompanhamento das ações planejadas para o ano.</w:t>
      </w:r>
    </w:p>
    <w:p w:rsidR="00825386" w:rsidRPr="00BD3BBE" w:rsidRDefault="00825386" w:rsidP="00825386">
      <w:pPr>
        <w:spacing w:before="120" w:after="120"/>
        <w:ind w:firstLine="709"/>
        <w:jc w:val="both"/>
        <w:rPr>
          <w:rFonts w:ascii="Arial" w:hAnsi="Arial" w:cs="Arial"/>
          <w:sz w:val="20"/>
          <w:szCs w:val="20"/>
        </w:rPr>
      </w:pPr>
      <w:r w:rsidRPr="00BD3BBE">
        <w:rPr>
          <w:rFonts w:ascii="Arial" w:hAnsi="Arial" w:cs="Arial"/>
          <w:sz w:val="20"/>
          <w:szCs w:val="20"/>
        </w:rPr>
        <w:t>A VRA continuou a apuração mensal dos indicadores estratégicos, bem como a alimentação de indicadores no sistema SAS. Todos estes indicadores permitem acompanhar graficamente seu desempenho a partir de uma base de dados. Através desta ferramenta colocada em prática no ano de 2014, a Instituição realizou o acompanhamento do planejamento de cada unidade e possibilitou uma gestão com a participação e responsabilidade de todos os colaboradores da Instituição.</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 xml:space="preserve">Neste ano, iniciou-se o trabalho de diagnóstico e análise dos processos de trabalho e a pertinência das diferentes atividades mantidas pela Instituição, a fim de adequar os índices do quadro de pessoal para atendimento da meta institucional “Manutenção dos custos totais de pessoal com encargos e provisões em no máximo 50% da Receita Bruta anual”. As Unidades Administrativas da Instituição tiveram como atividade desenhar/descrever os processos de trabalho que perpassam no seu fazer diário e, para isso, foi utilizado a ferramenta </w:t>
      </w:r>
      <w:proofErr w:type="spellStart"/>
      <w:r w:rsidRPr="00BD3BBE">
        <w:rPr>
          <w:rFonts w:ascii="Arial" w:hAnsi="Arial" w:cs="Arial"/>
          <w:sz w:val="20"/>
          <w:szCs w:val="20"/>
        </w:rPr>
        <w:t>Bizage</w:t>
      </w:r>
      <w:proofErr w:type="spellEnd"/>
      <w:r w:rsidRPr="00BD3BBE">
        <w:rPr>
          <w:rFonts w:ascii="Arial" w:hAnsi="Arial" w:cs="Arial"/>
          <w:sz w:val="20"/>
          <w:szCs w:val="20"/>
        </w:rPr>
        <w:t xml:space="preserve"> </w:t>
      </w:r>
      <w:proofErr w:type="spellStart"/>
      <w:r w:rsidRPr="00BD3BBE">
        <w:rPr>
          <w:rFonts w:ascii="Arial" w:hAnsi="Arial" w:cs="Arial"/>
          <w:sz w:val="20"/>
          <w:szCs w:val="20"/>
        </w:rPr>
        <w:t>Modeler</w:t>
      </w:r>
      <w:proofErr w:type="spellEnd"/>
      <w:r w:rsidRPr="00BD3BBE">
        <w:rPr>
          <w:rFonts w:ascii="Arial" w:hAnsi="Arial" w:cs="Arial"/>
          <w:sz w:val="20"/>
          <w:szCs w:val="20"/>
        </w:rPr>
        <w:t>. A continuação deste trabalho, bem como a análise dos processos acontecerá no decorrer do ano de 2018.</w:t>
      </w:r>
    </w:p>
    <w:p w:rsidR="00825386" w:rsidRPr="00BD3BBE" w:rsidRDefault="00825386" w:rsidP="00825386">
      <w:pPr>
        <w:ind w:firstLine="708"/>
        <w:jc w:val="both"/>
        <w:rPr>
          <w:rFonts w:ascii="Arial" w:hAnsi="Arial" w:cs="Arial"/>
          <w:sz w:val="20"/>
          <w:szCs w:val="20"/>
        </w:rPr>
      </w:pPr>
      <w:r w:rsidRPr="00BD3BBE">
        <w:rPr>
          <w:rFonts w:ascii="Arial" w:hAnsi="Arial" w:cs="Arial"/>
          <w:sz w:val="20"/>
          <w:szCs w:val="20"/>
        </w:rPr>
        <w:t>Em junho e julho de 2017 foi elaborado, em conjunto com a assessoria de planejamento, o plano de ações adotadas para aperfeiçoamento da gestão da mantenedora e das IES. Este material, juntamente com demais documentos Institucionais, foram encaminhados à Secretaria de Regulação e Supervisão da Educação Superior - SERES, e resultou no mês de outubro de 2017, na retomada da autonomia Universitária.</w:t>
      </w:r>
    </w:p>
    <w:p w:rsidR="00825386" w:rsidRPr="00BD3BBE" w:rsidRDefault="00825386" w:rsidP="00825386">
      <w:pPr>
        <w:spacing w:before="120" w:after="120"/>
        <w:ind w:firstLine="709"/>
        <w:jc w:val="both"/>
        <w:rPr>
          <w:rFonts w:ascii="Arial" w:hAnsi="Arial" w:cs="Arial"/>
          <w:sz w:val="20"/>
          <w:szCs w:val="20"/>
        </w:rPr>
      </w:pPr>
      <w:r w:rsidRPr="00BD3BBE">
        <w:rPr>
          <w:rFonts w:ascii="Arial" w:hAnsi="Arial" w:cs="Arial"/>
          <w:sz w:val="20"/>
          <w:szCs w:val="20"/>
        </w:rPr>
        <w:t>Outros projetos foram executados no decorrer do ano de 2017. Destaca-se aqui: a reestruturação do setor de Auditoria Interna, sendo que este projeto teve como principal objetivo reestruturar a área de auditoria interna da FIDENE/UNIJUÍ, observando elementos como: objetivos, finalidade, fatores críticos, atribuições, metodologia, processos, atividades, instrumentos, arquivos, legislação e planos de melhorias; a reestruturação da Editora UNIJUÍ, através da revisão e reorganização dos processos de trabalho e encerramento das atividades do Núcleo de Impressão; e a extinção da Assessoria e Serviços Comunitários – ASC com distribuição de algumas atividades para a Unidade de Educação Continuada e Vice-Reitoria de Administração.</w:t>
      </w:r>
    </w:p>
    <w:p w:rsidR="00825386" w:rsidRPr="00BD3BBE" w:rsidRDefault="00825386" w:rsidP="00825386">
      <w:pPr>
        <w:spacing w:before="120" w:after="120"/>
        <w:ind w:firstLine="709"/>
        <w:jc w:val="both"/>
        <w:rPr>
          <w:rFonts w:ascii="Arial" w:hAnsi="Arial" w:cs="Arial"/>
          <w:sz w:val="20"/>
          <w:szCs w:val="20"/>
        </w:rPr>
      </w:pPr>
    </w:p>
    <w:p w:rsidR="00825386" w:rsidRPr="00BD3BBE" w:rsidRDefault="00825386" w:rsidP="00825386">
      <w:pPr>
        <w:tabs>
          <w:tab w:val="left" w:pos="5397"/>
        </w:tabs>
        <w:spacing w:before="120" w:after="120"/>
        <w:ind w:firstLine="709"/>
        <w:jc w:val="both"/>
        <w:rPr>
          <w:rFonts w:ascii="Arial" w:hAnsi="Arial" w:cs="Arial"/>
          <w:b/>
          <w:sz w:val="20"/>
          <w:szCs w:val="20"/>
        </w:rPr>
      </w:pPr>
      <w:r w:rsidRPr="00BD3BBE">
        <w:rPr>
          <w:rFonts w:ascii="Arial" w:hAnsi="Arial" w:cs="Arial"/>
          <w:b/>
          <w:sz w:val="20"/>
          <w:szCs w:val="20"/>
        </w:rPr>
        <w:t xml:space="preserve">a) Quota de créditos e estudantes matriculados nos cursos de graduação </w:t>
      </w:r>
    </w:p>
    <w:p w:rsidR="00825386"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Na quota de créditos para o ano de 2017 foram projetados 292.679 créditos (151.618 no primeiro semestre e 141.061 no segundo semestre). O quadro a seguir apresenta a quota de créditos executada em 2016, a quota de créditos projetada e executada em 2017, bem como a projeção para 2018.</w:t>
      </w:r>
    </w:p>
    <w:p w:rsidR="00BB3B51" w:rsidRDefault="00BB3B51">
      <w:pPr>
        <w:rPr>
          <w:rFonts w:ascii="Arial" w:hAnsi="Arial" w:cs="Arial"/>
          <w:sz w:val="20"/>
          <w:szCs w:val="20"/>
        </w:rPr>
      </w:pPr>
      <w:r>
        <w:rPr>
          <w:rFonts w:ascii="Arial" w:hAnsi="Arial" w:cs="Arial"/>
          <w:sz w:val="20"/>
          <w:szCs w:val="20"/>
        </w:rPr>
        <w:br w:type="page"/>
      </w:r>
    </w:p>
    <w:p w:rsidR="00825386" w:rsidRPr="00BB0F48" w:rsidRDefault="00825386" w:rsidP="00825386">
      <w:pPr>
        <w:pStyle w:val="Corpodotexto"/>
        <w:spacing w:after="0" w:line="240" w:lineRule="auto"/>
        <w:ind w:firstLine="0"/>
        <w:jc w:val="center"/>
        <w:rPr>
          <w:rFonts w:ascii="Arial" w:hAnsi="Arial" w:cs="Arial"/>
          <w:color w:val="auto"/>
        </w:rPr>
      </w:pPr>
      <w:r w:rsidRPr="00BB0F48">
        <w:rPr>
          <w:rFonts w:ascii="Arial" w:hAnsi="Arial" w:cs="Arial"/>
          <w:color w:val="auto"/>
        </w:rPr>
        <w:lastRenderedPageBreak/>
        <w:t xml:space="preserve">Quota de Créditos 2016 e 2017 e Projeção OP 2018 </w:t>
      </w:r>
    </w:p>
    <w:p w:rsidR="00825386" w:rsidRPr="00BD3BBE" w:rsidRDefault="00825386" w:rsidP="00825386">
      <w:pPr>
        <w:spacing w:line="360" w:lineRule="auto"/>
        <w:jc w:val="both"/>
        <w:rPr>
          <w:rFonts w:ascii="Arial" w:hAnsi="Arial" w:cs="Arial"/>
          <w:b/>
          <w:sz w:val="20"/>
          <w:szCs w:val="20"/>
        </w:rPr>
      </w:pPr>
      <w:r w:rsidRPr="00BD3BBE">
        <w:rPr>
          <w:rFonts w:ascii="Arial" w:hAnsi="Arial" w:cs="Arial"/>
          <w:noProof/>
          <w:sz w:val="20"/>
          <w:szCs w:val="20"/>
        </w:rPr>
        <w:drawing>
          <wp:inline distT="0" distB="0" distL="0" distR="0" wp14:anchorId="6773CC3A" wp14:editId="606EC6AD">
            <wp:extent cx="5400040" cy="2886075"/>
            <wp:effectExtent l="19050" t="19050" r="10160" b="2857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040" cy="2886075"/>
                    </a:xfrm>
                    <a:prstGeom prst="rect">
                      <a:avLst/>
                    </a:prstGeom>
                    <a:ln w="12700">
                      <a:solidFill>
                        <a:schemeClr val="tx1"/>
                      </a:solidFill>
                    </a:ln>
                    <a:effectLst>
                      <a:softEdge rad="12700"/>
                    </a:effectLst>
                  </pic:spPr>
                </pic:pic>
              </a:graphicData>
            </a:graphic>
          </wp:inline>
        </w:drawing>
      </w:r>
    </w:p>
    <w:p w:rsidR="00825386" w:rsidRPr="00BD3BBE" w:rsidRDefault="00825386" w:rsidP="00825386">
      <w:pPr>
        <w:spacing w:line="360" w:lineRule="auto"/>
        <w:ind w:firstLine="708"/>
        <w:jc w:val="both"/>
        <w:rPr>
          <w:rFonts w:ascii="Arial" w:hAnsi="Arial" w:cs="Arial"/>
          <w:b/>
          <w:sz w:val="20"/>
          <w:szCs w:val="20"/>
        </w:rPr>
      </w:pPr>
    </w:p>
    <w:p w:rsidR="00825386" w:rsidRPr="00BD3BBE" w:rsidRDefault="00825386" w:rsidP="00825386">
      <w:pPr>
        <w:spacing w:line="360" w:lineRule="auto"/>
        <w:ind w:firstLine="708"/>
        <w:jc w:val="both"/>
        <w:rPr>
          <w:rFonts w:ascii="Arial" w:hAnsi="Arial" w:cs="Arial"/>
          <w:b/>
          <w:sz w:val="20"/>
          <w:szCs w:val="20"/>
        </w:rPr>
      </w:pPr>
      <w:r w:rsidRPr="00BD3BBE">
        <w:rPr>
          <w:rFonts w:ascii="Arial" w:hAnsi="Arial" w:cs="Arial"/>
          <w:b/>
          <w:sz w:val="20"/>
          <w:szCs w:val="20"/>
        </w:rPr>
        <w:t xml:space="preserve">b) Base de dados </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 xml:space="preserve">A VRA atualiza mensalmente a base de dados com informações do número de estudantes matriculados na UNIJUÍ nos cursos de graduação (desde 1992), pós-graduação </w:t>
      </w:r>
      <w:r w:rsidRPr="00BD3BBE">
        <w:rPr>
          <w:rFonts w:ascii="Arial" w:hAnsi="Arial" w:cs="Arial"/>
          <w:i/>
          <w:sz w:val="20"/>
          <w:szCs w:val="20"/>
        </w:rPr>
        <w:t>lato sensu</w:t>
      </w:r>
      <w:r w:rsidRPr="00BD3BBE">
        <w:rPr>
          <w:rFonts w:ascii="Arial" w:hAnsi="Arial" w:cs="Arial"/>
          <w:sz w:val="20"/>
          <w:szCs w:val="20"/>
        </w:rPr>
        <w:t xml:space="preserve"> e </w:t>
      </w:r>
      <w:r w:rsidRPr="00BD3BBE">
        <w:rPr>
          <w:rFonts w:ascii="Arial" w:hAnsi="Arial" w:cs="Arial"/>
          <w:i/>
          <w:sz w:val="20"/>
          <w:szCs w:val="20"/>
        </w:rPr>
        <w:t>stricto sensu</w:t>
      </w:r>
      <w:r w:rsidRPr="00BD3BBE">
        <w:rPr>
          <w:rFonts w:ascii="Arial" w:hAnsi="Arial" w:cs="Arial"/>
          <w:sz w:val="20"/>
          <w:szCs w:val="20"/>
        </w:rPr>
        <w:t xml:space="preserve"> (desde 2007), cursos de extensão de todos os </w:t>
      </w:r>
      <w:r w:rsidRPr="00BD3BBE">
        <w:rPr>
          <w:rFonts w:ascii="Arial" w:hAnsi="Arial" w:cs="Arial"/>
          <w:i/>
          <w:sz w:val="20"/>
          <w:szCs w:val="20"/>
        </w:rPr>
        <w:t xml:space="preserve">campi </w:t>
      </w:r>
      <w:r w:rsidRPr="00BD3BBE">
        <w:rPr>
          <w:rFonts w:ascii="Arial" w:hAnsi="Arial" w:cs="Arial"/>
          <w:sz w:val="20"/>
          <w:szCs w:val="20"/>
        </w:rPr>
        <w:t xml:space="preserve">e da Educação Básica e curso Técnico da EFA – Centro de Educação Básica Francisco de Assis. </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 xml:space="preserve">As planilhas da base de dados contemplam o número de estudantes e créditos matriculados na UNIJUÍ nos cursos de graduação por </w:t>
      </w:r>
      <w:r w:rsidRPr="00BD3BBE">
        <w:rPr>
          <w:rFonts w:ascii="Arial" w:hAnsi="Arial" w:cs="Arial"/>
          <w:i/>
          <w:sz w:val="20"/>
          <w:szCs w:val="20"/>
        </w:rPr>
        <w:t>Campus</w:t>
      </w:r>
      <w:r w:rsidRPr="00BD3BBE">
        <w:rPr>
          <w:rFonts w:ascii="Arial" w:hAnsi="Arial" w:cs="Arial"/>
          <w:sz w:val="20"/>
          <w:szCs w:val="20"/>
        </w:rPr>
        <w:t xml:space="preserve">/Departamento, dados de todas as edições de vestibulares que são realizados pela Universidade, planilha de monitoramento do número de estudantes formandos, planilha de acompanhamento de estudantes matriculados em cursos de pós-graduação </w:t>
      </w:r>
      <w:r w:rsidRPr="00BD3BBE">
        <w:rPr>
          <w:rFonts w:ascii="Arial" w:hAnsi="Arial" w:cs="Arial"/>
          <w:i/>
          <w:sz w:val="20"/>
          <w:szCs w:val="20"/>
        </w:rPr>
        <w:t>lato sensu</w:t>
      </w:r>
      <w:r w:rsidRPr="00BD3BBE">
        <w:rPr>
          <w:rFonts w:ascii="Arial" w:hAnsi="Arial" w:cs="Arial"/>
          <w:sz w:val="20"/>
          <w:szCs w:val="20"/>
        </w:rPr>
        <w:t xml:space="preserve"> e </w:t>
      </w:r>
      <w:r w:rsidRPr="00BD3BBE">
        <w:rPr>
          <w:rFonts w:ascii="Arial" w:hAnsi="Arial" w:cs="Arial"/>
          <w:i/>
          <w:sz w:val="20"/>
          <w:szCs w:val="20"/>
        </w:rPr>
        <w:t xml:space="preserve">stricto sensu </w:t>
      </w:r>
      <w:r w:rsidRPr="00BD3BBE">
        <w:rPr>
          <w:rFonts w:ascii="Arial" w:hAnsi="Arial" w:cs="Arial"/>
          <w:sz w:val="20"/>
          <w:szCs w:val="20"/>
        </w:rPr>
        <w:t xml:space="preserve">e cursos de extensão, planilhas de turmas de graduação ofertadas por curso e com número de estudantes matriculados, planilha com dados do </w:t>
      </w:r>
      <w:proofErr w:type="spellStart"/>
      <w:r w:rsidRPr="00BD3BBE">
        <w:rPr>
          <w:rFonts w:ascii="Arial" w:hAnsi="Arial" w:cs="Arial"/>
          <w:sz w:val="20"/>
          <w:szCs w:val="20"/>
        </w:rPr>
        <w:t>ProUni</w:t>
      </w:r>
      <w:proofErr w:type="spellEnd"/>
      <w:r w:rsidRPr="00BD3BBE">
        <w:rPr>
          <w:rFonts w:ascii="Arial" w:hAnsi="Arial" w:cs="Arial"/>
          <w:sz w:val="20"/>
          <w:szCs w:val="20"/>
        </w:rPr>
        <w:t>, planilhas de alunos matriculados na Educação Básica – EFA, dentre outras de monitoramento.</w:t>
      </w:r>
    </w:p>
    <w:p w:rsidR="00825386" w:rsidRPr="00BD3BBE" w:rsidRDefault="00825386" w:rsidP="00825386">
      <w:pPr>
        <w:tabs>
          <w:tab w:val="left" w:pos="5397"/>
        </w:tabs>
        <w:spacing w:before="120" w:after="120"/>
        <w:ind w:firstLine="709"/>
        <w:jc w:val="both"/>
        <w:rPr>
          <w:rFonts w:ascii="Arial" w:hAnsi="Arial" w:cs="Arial"/>
          <w:sz w:val="20"/>
          <w:szCs w:val="20"/>
        </w:rPr>
      </w:pPr>
    </w:p>
    <w:p w:rsidR="00825386" w:rsidRPr="00BD3BBE" w:rsidRDefault="00825386" w:rsidP="00825386">
      <w:pPr>
        <w:spacing w:line="360" w:lineRule="auto"/>
        <w:ind w:firstLine="708"/>
        <w:jc w:val="both"/>
        <w:rPr>
          <w:rFonts w:ascii="Arial" w:hAnsi="Arial" w:cs="Arial"/>
          <w:b/>
          <w:sz w:val="20"/>
          <w:szCs w:val="20"/>
        </w:rPr>
      </w:pPr>
      <w:r w:rsidRPr="00BD3BBE">
        <w:rPr>
          <w:rFonts w:ascii="Arial" w:hAnsi="Arial" w:cs="Arial"/>
          <w:b/>
          <w:sz w:val="20"/>
          <w:szCs w:val="20"/>
        </w:rPr>
        <w:t xml:space="preserve">c) Projeção de custos dos cursos </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 xml:space="preserve">A projeção de custos apoia a política institucional para a análise da viabilidade econômica de todos os cursos de graduação e de pós-graduação, presenciais e </w:t>
      </w:r>
      <w:proofErr w:type="spellStart"/>
      <w:r w:rsidRPr="00BD3BBE">
        <w:rPr>
          <w:rFonts w:ascii="Arial" w:hAnsi="Arial" w:cs="Arial"/>
          <w:sz w:val="20"/>
          <w:szCs w:val="20"/>
        </w:rPr>
        <w:t>EaD</w:t>
      </w:r>
      <w:proofErr w:type="spellEnd"/>
      <w:r w:rsidRPr="00BD3BBE">
        <w:rPr>
          <w:rFonts w:ascii="Arial" w:hAnsi="Arial" w:cs="Arial"/>
          <w:sz w:val="20"/>
          <w:szCs w:val="20"/>
        </w:rPr>
        <w:t>, para a primeira edição. Para os cursos de graduação já existentes que sofrem alteração no Projeto Pedagógico de Curso - PPC e que possa impactar financeiramente no resultado do curso, é realizado uma nova projeção financeira para avaliar o desempenho do mesmo. Da mesma forma, sempre que necessário, é realizada a revisão da planilha de custos dos cursos e eventuais atualizações.</w:t>
      </w:r>
    </w:p>
    <w:p w:rsidR="00825386" w:rsidRPr="00BD3BBE" w:rsidRDefault="00825386" w:rsidP="00825386">
      <w:pPr>
        <w:tabs>
          <w:tab w:val="left" w:pos="5397"/>
        </w:tabs>
        <w:jc w:val="both"/>
        <w:rPr>
          <w:rFonts w:ascii="Arial" w:hAnsi="Arial" w:cs="Arial"/>
          <w:sz w:val="20"/>
          <w:szCs w:val="20"/>
        </w:rPr>
      </w:pPr>
    </w:p>
    <w:p w:rsidR="00825386" w:rsidRPr="00BD3BBE" w:rsidRDefault="00825386" w:rsidP="00825386">
      <w:pPr>
        <w:tabs>
          <w:tab w:val="left" w:pos="5397"/>
        </w:tabs>
        <w:spacing w:before="120" w:after="120"/>
        <w:ind w:firstLine="709"/>
        <w:jc w:val="both"/>
        <w:rPr>
          <w:rFonts w:ascii="Arial" w:hAnsi="Arial" w:cs="Arial"/>
          <w:b/>
          <w:sz w:val="20"/>
          <w:szCs w:val="20"/>
        </w:rPr>
      </w:pPr>
      <w:r w:rsidRPr="00BD3BBE">
        <w:rPr>
          <w:rFonts w:ascii="Arial" w:hAnsi="Arial" w:cs="Arial"/>
          <w:b/>
          <w:sz w:val="20"/>
          <w:szCs w:val="20"/>
        </w:rPr>
        <w:t xml:space="preserve">H.2.1. Projeção de Custos dos Cursos de Graduação </w:t>
      </w:r>
    </w:p>
    <w:p w:rsidR="00825386" w:rsidRPr="00BD3BBE" w:rsidRDefault="00825386" w:rsidP="00825386">
      <w:pPr>
        <w:pStyle w:val="Estilo11ptJustificado"/>
        <w:ind w:firstLine="709"/>
        <w:rPr>
          <w:rFonts w:ascii="Arial" w:hAnsi="Arial" w:cs="Arial"/>
          <w:b w:val="0"/>
        </w:rPr>
      </w:pPr>
      <w:r w:rsidRPr="00BD3BBE">
        <w:rPr>
          <w:rFonts w:ascii="Arial" w:hAnsi="Arial" w:cs="Arial"/>
          <w:b w:val="0"/>
        </w:rPr>
        <w:t xml:space="preserve">O colegiado de curso, ao requerer a inserção de novos cursos ou atualizações nos cursos de graduação (tecnólogos, licenciaturas e bacharelados nas modalidades presencial e </w:t>
      </w:r>
      <w:proofErr w:type="spellStart"/>
      <w:r w:rsidRPr="00BD3BBE">
        <w:rPr>
          <w:rFonts w:ascii="Arial" w:hAnsi="Arial" w:cs="Arial"/>
          <w:b w:val="0"/>
        </w:rPr>
        <w:t>EaD</w:t>
      </w:r>
      <w:proofErr w:type="spellEnd"/>
      <w:r w:rsidRPr="00BD3BBE">
        <w:rPr>
          <w:rFonts w:ascii="Arial" w:hAnsi="Arial" w:cs="Arial"/>
          <w:b w:val="0"/>
        </w:rPr>
        <w:t xml:space="preserve">), encaminha o Projeto Pedagógico do Curso - PPC e o Quadro de Planejamento das Atividades Docentes - QPAD do curso para a VRA elaborar a projeção de custos. Este orçamento apresenta as projeções de receitas, despesas, investimentos e resultados, os quais são avaliados pela Câmara de Administração, à luz do parecer emitido pelo relator e analisado pelos membros da Câmara de Administração, sendo posteriormente encaminhado ao Conselho Universitário - CONSU para a aprovação final. </w:t>
      </w:r>
    </w:p>
    <w:p w:rsidR="00825386" w:rsidRPr="00BD3BBE" w:rsidRDefault="00825386" w:rsidP="00825386">
      <w:pPr>
        <w:pStyle w:val="Estilo11ptJustificado"/>
        <w:ind w:firstLine="709"/>
        <w:rPr>
          <w:rFonts w:ascii="Arial" w:hAnsi="Arial" w:cs="Arial"/>
          <w:b w:val="0"/>
        </w:rPr>
      </w:pPr>
      <w:r w:rsidRPr="00BD3BBE">
        <w:rPr>
          <w:rFonts w:ascii="Arial" w:hAnsi="Arial" w:cs="Arial"/>
          <w:b w:val="0"/>
        </w:rPr>
        <w:t xml:space="preserve">Em 2017 houve elaboração de novas projeções de custos em virtude da reformulação do Projeto Pedagógico do Curso para os Cursos de Graduação em Administração </w:t>
      </w:r>
      <w:r w:rsidRPr="00BD3BBE">
        <w:rPr>
          <w:rFonts w:ascii="Arial" w:hAnsi="Arial" w:cs="Arial"/>
          <w:b w:val="0"/>
          <w:i/>
        </w:rPr>
        <w:t>Campi</w:t>
      </w:r>
      <w:r w:rsidRPr="00BD3BBE">
        <w:rPr>
          <w:rFonts w:ascii="Arial" w:hAnsi="Arial" w:cs="Arial"/>
          <w:b w:val="0"/>
        </w:rPr>
        <w:t xml:space="preserve"> Ijuí, Panambi, Santa Rosa e Três Passos, Ciências Contábeis e Ciências Econômicas. </w:t>
      </w:r>
    </w:p>
    <w:p w:rsidR="00825386" w:rsidRPr="00BD3BBE" w:rsidRDefault="00825386" w:rsidP="00825386">
      <w:pPr>
        <w:pStyle w:val="Estilo11ptJustificado"/>
        <w:ind w:firstLine="709"/>
        <w:rPr>
          <w:rFonts w:ascii="Arial" w:hAnsi="Arial" w:cs="Arial"/>
          <w:b w:val="0"/>
        </w:rPr>
      </w:pPr>
      <w:r w:rsidRPr="00BD3BBE">
        <w:rPr>
          <w:rFonts w:ascii="Arial" w:hAnsi="Arial" w:cs="Arial"/>
          <w:b w:val="0"/>
        </w:rPr>
        <w:lastRenderedPageBreak/>
        <w:t xml:space="preserve">A análise para aprovação de um novo curso é embasada nos dados da projeção e da viabilidade econômica e financeira, contudo outros critérios são observados como, por exemplo, o propósito do curso, o seu impacto na geração de receitas e na imagem da Instituição, a competitividade do preço ofertado, a oferta dos concorrentes, a capacidade de pagamento do público-alvo, se o número mínimo de estudantes para iniciar uma turma é compatível com a demanda de estudantes interessados, dentre outros. </w:t>
      </w:r>
    </w:p>
    <w:p w:rsidR="00825386" w:rsidRPr="00BD3BBE" w:rsidRDefault="00825386" w:rsidP="00825386">
      <w:pPr>
        <w:spacing w:before="120" w:after="120"/>
        <w:ind w:firstLine="709"/>
        <w:jc w:val="both"/>
        <w:rPr>
          <w:rFonts w:ascii="Arial" w:hAnsi="Arial" w:cs="Arial"/>
          <w:sz w:val="20"/>
          <w:szCs w:val="20"/>
        </w:rPr>
      </w:pPr>
      <w:r w:rsidRPr="00BD3BBE">
        <w:rPr>
          <w:rFonts w:ascii="Arial" w:hAnsi="Arial" w:cs="Arial"/>
          <w:sz w:val="20"/>
          <w:szCs w:val="20"/>
        </w:rPr>
        <w:t xml:space="preserve">Em 2017 foram elaborados os quadros orçamentários para implantação de dois novos cursos na UNIJUÍ, Tecnologia em Jogos Digitais para o </w:t>
      </w:r>
      <w:r w:rsidRPr="00BD3BBE">
        <w:rPr>
          <w:rFonts w:ascii="Arial" w:hAnsi="Arial" w:cs="Arial"/>
          <w:i/>
          <w:sz w:val="20"/>
          <w:szCs w:val="20"/>
        </w:rPr>
        <w:t>Campus</w:t>
      </w:r>
      <w:r w:rsidRPr="00BD3BBE">
        <w:rPr>
          <w:rFonts w:ascii="Arial" w:hAnsi="Arial" w:cs="Arial"/>
          <w:sz w:val="20"/>
          <w:szCs w:val="20"/>
        </w:rPr>
        <w:t xml:space="preserve"> Ijuí e Arquitetura e Urbanismo para o </w:t>
      </w:r>
      <w:r w:rsidRPr="00BD3BBE">
        <w:rPr>
          <w:rFonts w:ascii="Arial" w:hAnsi="Arial" w:cs="Arial"/>
          <w:i/>
          <w:sz w:val="20"/>
          <w:szCs w:val="20"/>
        </w:rPr>
        <w:t>Campus</w:t>
      </w:r>
      <w:r w:rsidRPr="00BD3BBE">
        <w:rPr>
          <w:rFonts w:ascii="Arial" w:hAnsi="Arial" w:cs="Arial"/>
          <w:sz w:val="20"/>
          <w:szCs w:val="20"/>
        </w:rPr>
        <w:t xml:space="preserve"> Santa Rosa. Ambos os cursos foram aprovados pelo CONSU, no entanto, Arquitetura e Urbanismo está em fase de autorização junto ao Ministério da Educação – MEC, e o curso de Tecnologia em Jogos Digitais teve as vagas canceladas no Vestibular de Verão 2018 por não ter atingido o número mínimo de inscritos. </w:t>
      </w:r>
    </w:p>
    <w:p w:rsidR="00825386" w:rsidRPr="00BD3BBE" w:rsidRDefault="00825386" w:rsidP="00825386">
      <w:pPr>
        <w:spacing w:before="120" w:after="120"/>
        <w:ind w:firstLine="709"/>
        <w:jc w:val="both"/>
        <w:rPr>
          <w:rFonts w:ascii="Arial" w:hAnsi="Arial" w:cs="Arial"/>
          <w:sz w:val="20"/>
          <w:szCs w:val="20"/>
        </w:rPr>
      </w:pPr>
      <w:r w:rsidRPr="00BD3BBE">
        <w:rPr>
          <w:rFonts w:ascii="Arial" w:hAnsi="Arial" w:cs="Arial"/>
          <w:sz w:val="20"/>
          <w:szCs w:val="20"/>
        </w:rPr>
        <w:t>Ainda, em julho de 2017, houve a revisão da matriz econômico-financeira do curso de Medicina, o qual foi novamente submetido em edital do MEC, para seleção da Instituição que ofertará o curso no município de Ijuí. Em outubro deste ano saiu o resultado e a UNIJUÍ foi a escolhida para ofertar o curso de Medicina. Posteriormente aos prazos para recursos, no dia 12 de dezembro, foi divulgado o resultado final, após análise de recursos da primeira etapa, e o MEC confirmou a primeira colocação da UNIJUÍ para a implantação do curso de Medicina em Ijuí. A homologação final será realizada no dia 31 de janeiro de 2018.</w:t>
      </w:r>
    </w:p>
    <w:p w:rsidR="00825386" w:rsidRPr="00BD3BBE" w:rsidRDefault="00825386" w:rsidP="00825386">
      <w:pPr>
        <w:spacing w:before="120" w:after="120"/>
        <w:ind w:firstLine="709"/>
        <w:jc w:val="both"/>
        <w:rPr>
          <w:rFonts w:ascii="Arial" w:hAnsi="Arial" w:cs="Arial"/>
          <w:sz w:val="20"/>
          <w:szCs w:val="20"/>
        </w:rPr>
      </w:pPr>
    </w:p>
    <w:p w:rsidR="00825386" w:rsidRPr="00BD3BBE" w:rsidRDefault="00825386" w:rsidP="00825386">
      <w:pPr>
        <w:tabs>
          <w:tab w:val="left" w:pos="5397"/>
        </w:tabs>
        <w:spacing w:before="120" w:after="120"/>
        <w:ind w:firstLine="709"/>
        <w:jc w:val="both"/>
        <w:rPr>
          <w:rFonts w:ascii="Arial" w:hAnsi="Arial" w:cs="Arial"/>
          <w:b/>
          <w:sz w:val="20"/>
          <w:szCs w:val="20"/>
        </w:rPr>
      </w:pPr>
      <w:r w:rsidRPr="00BD3BBE">
        <w:rPr>
          <w:rFonts w:ascii="Arial" w:hAnsi="Arial" w:cs="Arial"/>
          <w:b/>
          <w:sz w:val="20"/>
          <w:szCs w:val="20"/>
        </w:rPr>
        <w:t xml:space="preserve">H.2.2. Orçamentos dos Cursos de Pós-Graduação   </w:t>
      </w:r>
    </w:p>
    <w:p w:rsidR="00825386" w:rsidRPr="00BD3BBE" w:rsidRDefault="00825386" w:rsidP="00825386">
      <w:pPr>
        <w:spacing w:before="120" w:after="120"/>
        <w:ind w:firstLine="709"/>
        <w:jc w:val="both"/>
        <w:rPr>
          <w:rFonts w:ascii="Arial" w:hAnsi="Arial" w:cs="Arial"/>
          <w:sz w:val="20"/>
          <w:szCs w:val="20"/>
        </w:rPr>
      </w:pPr>
      <w:r w:rsidRPr="00BD3BBE">
        <w:rPr>
          <w:rFonts w:ascii="Arial" w:hAnsi="Arial" w:cs="Arial"/>
          <w:sz w:val="20"/>
          <w:szCs w:val="20"/>
        </w:rPr>
        <w:t xml:space="preserve">Os orçamentos dos cursos de pós-graduação, presenciais ou </w:t>
      </w:r>
      <w:proofErr w:type="spellStart"/>
      <w:r w:rsidRPr="00BD3BBE">
        <w:rPr>
          <w:rFonts w:ascii="Arial" w:hAnsi="Arial" w:cs="Arial"/>
          <w:sz w:val="20"/>
          <w:szCs w:val="20"/>
        </w:rPr>
        <w:t>EaD</w:t>
      </w:r>
      <w:proofErr w:type="spellEnd"/>
      <w:r w:rsidRPr="00BD3BBE">
        <w:rPr>
          <w:rFonts w:ascii="Arial" w:hAnsi="Arial" w:cs="Arial"/>
          <w:sz w:val="20"/>
          <w:szCs w:val="20"/>
        </w:rPr>
        <w:t xml:space="preserve">, são elaborados a partir da ficha técnica para projeção de custos de projetos de pós-graduação </w:t>
      </w:r>
      <w:r w:rsidRPr="00BD3BBE">
        <w:rPr>
          <w:rFonts w:ascii="Arial" w:hAnsi="Arial" w:cs="Arial"/>
          <w:i/>
          <w:sz w:val="20"/>
          <w:szCs w:val="20"/>
        </w:rPr>
        <w:t>lato sensu</w:t>
      </w:r>
      <w:r w:rsidRPr="00BD3BBE">
        <w:rPr>
          <w:rFonts w:ascii="Arial" w:hAnsi="Arial" w:cs="Arial"/>
          <w:sz w:val="20"/>
          <w:szCs w:val="20"/>
        </w:rPr>
        <w:t>. O quadro orçamentário demonstra as receitas, despesas, investimentos e resultados. As projeções são elaboradas de acordo com as resoluções internas que estabelecem critérios para sua elaboração.</w:t>
      </w:r>
    </w:p>
    <w:p w:rsidR="00825386" w:rsidRPr="00BD3BBE" w:rsidRDefault="00825386" w:rsidP="00825386">
      <w:pPr>
        <w:ind w:firstLine="708"/>
        <w:jc w:val="both"/>
        <w:rPr>
          <w:rFonts w:ascii="Arial" w:hAnsi="Arial" w:cs="Arial"/>
          <w:sz w:val="20"/>
          <w:szCs w:val="20"/>
        </w:rPr>
      </w:pPr>
      <w:r w:rsidRPr="00BD3BBE">
        <w:rPr>
          <w:rFonts w:ascii="Arial" w:hAnsi="Arial" w:cs="Arial"/>
          <w:sz w:val="20"/>
          <w:szCs w:val="20"/>
        </w:rPr>
        <w:t xml:space="preserve">No ano de 2017, ao todo, foram realizadas 17 novas projeções orçamentárias de cursos de pós-graduação. Neste ano, houve a efetivação de 8 cursos. Destes, 6 cursos foram orçados em 2016, 1 em 2017 e 1 é de Residência ofertada no </w:t>
      </w:r>
      <w:r w:rsidRPr="00BD3BBE">
        <w:rPr>
          <w:rFonts w:ascii="Arial" w:hAnsi="Arial" w:cs="Arial"/>
          <w:i/>
          <w:sz w:val="20"/>
          <w:szCs w:val="20"/>
        </w:rPr>
        <w:t>Campus</w:t>
      </w:r>
      <w:r w:rsidRPr="00BD3BBE">
        <w:rPr>
          <w:rFonts w:ascii="Arial" w:hAnsi="Arial" w:cs="Arial"/>
          <w:sz w:val="20"/>
          <w:szCs w:val="20"/>
        </w:rPr>
        <w:t xml:space="preserve"> Santa Rosa. Em resumo, houve 17 ofertas de cursos, 8 efetivações, 6 cancelamentos e 3 cursos prorrogados.</w:t>
      </w:r>
    </w:p>
    <w:p w:rsidR="00825386" w:rsidRPr="00BD3BBE" w:rsidRDefault="00825386" w:rsidP="00825386">
      <w:pPr>
        <w:autoSpaceDE w:val="0"/>
        <w:autoSpaceDN w:val="0"/>
        <w:adjustRightInd w:val="0"/>
        <w:spacing w:before="120" w:after="120"/>
        <w:ind w:firstLine="709"/>
        <w:jc w:val="both"/>
        <w:rPr>
          <w:rStyle w:val="normalchar1"/>
          <w:rFonts w:ascii="Arial" w:hAnsi="Arial" w:cs="Arial"/>
          <w:sz w:val="20"/>
          <w:szCs w:val="20"/>
        </w:rPr>
      </w:pPr>
      <w:r w:rsidRPr="00BD3BBE">
        <w:rPr>
          <w:rStyle w:val="normalchar1"/>
          <w:rFonts w:ascii="Arial" w:hAnsi="Arial" w:cs="Arial"/>
          <w:sz w:val="20"/>
          <w:szCs w:val="20"/>
        </w:rPr>
        <w:t xml:space="preserve">Especificamente, em nível de Programas de Residência, foram elaborados em 2017 os quadros orçamentários para o ano de 2018 para os cursos já existentes no </w:t>
      </w:r>
      <w:r w:rsidRPr="00BD3BBE">
        <w:rPr>
          <w:rStyle w:val="normalchar1"/>
          <w:rFonts w:ascii="Arial" w:hAnsi="Arial" w:cs="Arial"/>
          <w:i/>
          <w:sz w:val="20"/>
          <w:szCs w:val="20"/>
        </w:rPr>
        <w:t>Campus</w:t>
      </w:r>
      <w:r w:rsidRPr="00BD3BBE">
        <w:rPr>
          <w:rStyle w:val="normalchar1"/>
          <w:rFonts w:ascii="Arial" w:hAnsi="Arial" w:cs="Arial"/>
          <w:sz w:val="20"/>
          <w:szCs w:val="20"/>
        </w:rPr>
        <w:t xml:space="preserve"> Santa Rosa: Programa de Residência Multiprofissional em Saúde da Família UNIJUÍ/FUMSSAR e Programa de Residência em Medicina de Família e Comunidade UNIJUÍ/FUMSSAR. Os dois cursos de residência obtiveram aprovação do CONSU para o ano de 2018.</w:t>
      </w:r>
    </w:p>
    <w:p w:rsidR="00825386" w:rsidRPr="00BD3BBE" w:rsidRDefault="00825386" w:rsidP="00825386">
      <w:pPr>
        <w:tabs>
          <w:tab w:val="left" w:pos="5397"/>
        </w:tabs>
        <w:spacing w:before="120" w:after="120"/>
        <w:ind w:firstLine="709"/>
        <w:jc w:val="both"/>
        <w:rPr>
          <w:rStyle w:val="normalchar1"/>
          <w:rFonts w:ascii="Arial" w:hAnsi="Arial" w:cs="Arial"/>
          <w:sz w:val="20"/>
          <w:szCs w:val="20"/>
        </w:rPr>
      </w:pPr>
      <w:r w:rsidRPr="00BD3BBE">
        <w:rPr>
          <w:rStyle w:val="normalchar1"/>
          <w:rFonts w:ascii="Arial" w:hAnsi="Arial" w:cs="Arial"/>
          <w:sz w:val="20"/>
          <w:szCs w:val="20"/>
        </w:rPr>
        <w:t>Foram realizadas outras projeções em nível de residências, com a elaboração dos quadros orçamentários para oferta de: Programa de Residência Multiprofissional em Saúde Funcional e Reabilitação; Programa de Residência Multiprofissional em Saúde Mental - UNIJUÍ/FUMSSAR e Programa de Residência em Área Profissional da Saúde - Medicina Veterinária. No entanto, as ofertas destes Programas ficam condicionadas à aprovação dos projetos no Edital de Chamamento Público do Ministério da Educação e posteriormente da submissão e aprovação em edital específico para concessão de Bolsas de Residente do MEC.</w:t>
      </w:r>
    </w:p>
    <w:p w:rsidR="00825386" w:rsidRPr="00BD3BBE" w:rsidRDefault="00825386" w:rsidP="00825386">
      <w:pPr>
        <w:tabs>
          <w:tab w:val="left" w:pos="5397"/>
        </w:tabs>
        <w:spacing w:before="120" w:after="120"/>
        <w:ind w:firstLine="709"/>
        <w:jc w:val="both"/>
        <w:rPr>
          <w:rStyle w:val="normalchar1"/>
          <w:rFonts w:ascii="Arial" w:hAnsi="Arial" w:cs="Arial"/>
          <w:sz w:val="20"/>
          <w:szCs w:val="20"/>
        </w:rPr>
      </w:pPr>
      <w:r w:rsidRPr="00BD3BBE">
        <w:rPr>
          <w:rStyle w:val="normalchar1"/>
          <w:rFonts w:ascii="Arial" w:hAnsi="Arial" w:cs="Arial"/>
          <w:sz w:val="20"/>
          <w:szCs w:val="20"/>
        </w:rPr>
        <w:t xml:space="preserve">Ocorreu, ainda, a elaboração da projeção orçamentária e análise de viabilidade do Programa de Pós-Graduação </w:t>
      </w:r>
      <w:r w:rsidRPr="00BD3BBE">
        <w:rPr>
          <w:rStyle w:val="normalchar1"/>
          <w:rFonts w:ascii="Arial" w:hAnsi="Arial" w:cs="Arial"/>
          <w:i/>
          <w:sz w:val="20"/>
          <w:szCs w:val="20"/>
        </w:rPr>
        <w:t>Stricto Sensu</w:t>
      </w:r>
      <w:r w:rsidRPr="00BD3BBE">
        <w:rPr>
          <w:rStyle w:val="normalchar1"/>
          <w:rFonts w:ascii="Arial" w:hAnsi="Arial" w:cs="Arial"/>
          <w:sz w:val="20"/>
          <w:szCs w:val="20"/>
        </w:rPr>
        <w:t xml:space="preserve"> em Sistemas Ambientais e Sustentabilidade. Este programa de mestrado foi aprovado pelo CONSU e encontra-se em fase de autorização de implantação pela CAPES/MEC.</w:t>
      </w:r>
    </w:p>
    <w:p w:rsidR="00825386" w:rsidRDefault="00825386" w:rsidP="00825386">
      <w:pPr>
        <w:tabs>
          <w:tab w:val="left" w:pos="5397"/>
        </w:tabs>
        <w:spacing w:before="120" w:after="120"/>
        <w:ind w:firstLine="709"/>
        <w:jc w:val="both"/>
        <w:rPr>
          <w:rFonts w:ascii="Arial" w:hAnsi="Arial" w:cs="Arial"/>
          <w:b/>
          <w:sz w:val="20"/>
          <w:szCs w:val="20"/>
        </w:rPr>
      </w:pPr>
    </w:p>
    <w:p w:rsidR="00BB3B51" w:rsidRDefault="00BB3B51" w:rsidP="00825386">
      <w:pPr>
        <w:tabs>
          <w:tab w:val="left" w:pos="5397"/>
        </w:tabs>
        <w:spacing w:before="120" w:after="120"/>
        <w:ind w:firstLine="709"/>
        <w:jc w:val="both"/>
        <w:rPr>
          <w:rFonts w:ascii="Arial" w:hAnsi="Arial" w:cs="Arial"/>
          <w:b/>
          <w:sz w:val="20"/>
          <w:szCs w:val="20"/>
        </w:rPr>
      </w:pPr>
    </w:p>
    <w:p w:rsidR="00BB3B51" w:rsidRDefault="00BB3B51" w:rsidP="00825386">
      <w:pPr>
        <w:tabs>
          <w:tab w:val="left" w:pos="5397"/>
        </w:tabs>
        <w:spacing w:before="120" w:after="120"/>
        <w:ind w:firstLine="709"/>
        <w:jc w:val="both"/>
        <w:rPr>
          <w:rFonts w:ascii="Arial" w:hAnsi="Arial" w:cs="Arial"/>
          <w:b/>
          <w:sz w:val="20"/>
          <w:szCs w:val="20"/>
        </w:rPr>
      </w:pPr>
    </w:p>
    <w:p w:rsidR="00BB3B51" w:rsidRDefault="00BB3B51" w:rsidP="00825386">
      <w:pPr>
        <w:tabs>
          <w:tab w:val="left" w:pos="5397"/>
        </w:tabs>
        <w:spacing w:before="120" w:after="120"/>
        <w:ind w:firstLine="709"/>
        <w:jc w:val="both"/>
        <w:rPr>
          <w:rFonts w:ascii="Arial" w:hAnsi="Arial" w:cs="Arial"/>
          <w:b/>
          <w:sz w:val="20"/>
          <w:szCs w:val="20"/>
        </w:rPr>
      </w:pPr>
    </w:p>
    <w:p w:rsidR="00BB3B51" w:rsidRDefault="00BB3B51" w:rsidP="00825386">
      <w:pPr>
        <w:tabs>
          <w:tab w:val="left" w:pos="5397"/>
        </w:tabs>
        <w:spacing w:before="120" w:after="120"/>
        <w:ind w:firstLine="709"/>
        <w:jc w:val="both"/>
        <w:rPr>
          <w:rFonts w:ascii="Arial" w:hAnsi="Arial" w:cs="Arial"/>
          <w:b/>
          <w:sz w:val="20"/>
          <w:szCs w:val="20"/>
        </w:rPr>
      </w:pPr>
    </w:p>
    <w:p w:rsidR="00BB3B51" w:rsidRDefault="00BB3B51" w:rsidP="00825386">
      <w:pPr>
        <w:tabs>
          <w:tab w:val="left" w:pos="5397"/>
        </w:tabs>
        <w:spacing w:before="120" w:after="120"/>
        <w:ind w:firstLine="709"/>
        <w:jc w:val="both"/>
        <w:rPr>
          <w:rFonts w:ascii="Arial" w:hAnsi="Arial" w:cs="Arial"/>
          <w:b/>
          <w:sz w:val="20"/>
          <w:szCs w:val="20"/>
        </w:rPr>
      </w:pPr>
    </w:p>
    <w:p w:rsidR="00BB3B51" w:rsidRPr="00BD3BBE" w:rsidRDefault="00BB3B51" w:rsidP="00825386">
      <w:pPr>
        <w:tabs>
          <w:tab w:val="left" w:pos="5397"/>
        </w:tabs>
        <w:spacing w:before="120" w:after="120"/>
        <w:ind w:firstLine="709"/>
        <w:jc w:val="both"/>
        <w:rPr>
          <w:rFonts w:ascii="Arial" w:hAnsi="Arial" w:cs="Arial"/>
          <w:b/>
          <w:sz w:val="20"/>
          <w:szCs w:val="20"/>
        </w:rPr>
      </w:pPr>
    </w:p>
    <w:p w:rsidR="00825386" w:rsidRPr="00BD3BBE" w:rsidRDefault="00825386" w:rsidP="00825386">
      <w:pPr>
        <w:tabs>
          <w:tab w:val="left" w:pos="5397"/>
        </w:tabs>
        <w:spacing w:before="120" w:after="120"/>
        <w:ind w:firstLine="709"/>
        <w:jc w:val="both"/>
        <w:rPr>
          <w:rFonts w:ascii="Arial" w:hAnsi="Arial" w:cs="Arial"/>
          <w:b/>
          <w:sz w:val="20"/>
          <w:szCs w:val="20"/>
        </w:rPr>
      </w:pPr>
      <w:r w:rsidRPr="00BD3BBE">
        <w:rPr>
          <w:rFonts w:ascii="Arial" w:hAnsi="Arial" w:cs="Arial"/>
          <w:b/>
          <w:sz w:val="20"/>
          <w:szCs w:val="20"/>
        </w:rPr>
        <w:lastRenderedPageBreak/>
        <w:t>H.2.3. Projeção de</w:t>
      </w:r>
      <w:r w:rsidR="00BB3B51">
        <w:rPr>
          <w:rFonts w:ascii="Arial" w:hAnsi="Arial" w:cs="Arial"/>
          <w:b/>
          <w:sz w:val="20"/>
          <w:szCs w:val="20"/>
        </w:rPr>
        <w:t xml:space="preserve"> Custos dos Cursos de Extensão</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 xml:space="preserve">A partir da elaboração do projeto pela coordenação do curso e preenchimento da ficha técnica para projeção de custos, é efetuado o orçamento deste com base nas informações contidas nos documentos. Da mesma forma que as planilhas de projeção dos custos dos cursos de Pós-Graduação </w:t>
      </w:r>
      <w:r w:rsidRPr="00BD3BBE">
        <w:rPr>
          <w:rFonts w:ascii="Arial" w:hAnsi="Arial" w:cs="Arial"/>
          <w:i/>
          <w:sz w:val="20"/>
          <w:szCs w:val="20"/>
        </w:rPr>
        <w:t>Lato Sensu</w:t>
      </w:r>
      <w:r w:rsidRPr="00BD3BBE">
        <w:rPr>
          <w:rFonts w:ascii="Arial" w:hAnsi="Arial" w:cs="Arial"/>
          <w:sz w:val="20"/>
          <w:szCs w:val="20"/>
        </w:rPr>
        <w:t xml:space="preserve">, as planilhas demonstram a receita, despesa, investimento e resultado, e são elaboradas de acordo com as resoluções internas. </w:t>
      </w:r>
    </w:p>
    <w:p w:rsidR="00825386" w:rsidRPr="00BD3BBE" w:rsidRDefault="00825386" w:rsidP="00825386">
      <w:pPr>
        <w:spacing w:before="120" w:after="120"/>
        <w:ind w:firstLine="709"/>
        <w:jc w:val="both"/>
        <w:rPr>
          <w:rFonts w:ascii="Arial" w:hAnsi="Arial" w:cs="Arial"/>
          <w:sz w:val="20"/>
          <w:szCs w:val="20"/>
        </w:rPr>
      </w:pPr>
      <w:r w:rsidRPr="00BD3BBE">
        <w:rPr>
          <w:rFonts w:ascii="Arial" w:hAnsi="Arial" w:cs="Arial"/>
          <w:sz w:val="20"/>
          <w:szCs w:val="20"/>
        </w:rPr>
        <w:t>Em 2017 foram elaboradas 86 novas projeções de custos para cursos de extensão. Dos cursos orçados, 47 foram efetivados. Outros 3 cursos que haviam iniciado em 2016, finalizam em 2017. Houve ainda a realização adicional de 36 orçamentos para cursos de Formação Continuada Docente. Destes, houve a efetivação de 7 cursos nas Escolas da região em parceria com o Governo do Estado do Rio Grande do Sul.</w:t>
      </w:r>
    </w:p>
    <w:p w:rsidR="00825386" w:rsidRPr="00BD3BBE" w:rsidRDefault="00825386" w:rsidP="00825386">
      <w:pPr>
        <w:spacing w:before="120" w:after="120"/>
        <w:ind w:firstLine="709"/>
        <w:jc w:val="both"/>
        <w:rPr>
          <w:rFonts w:ascii="Arial" w:hAnsi="Arial" w:cs="Arial"/>
          <w:sz w:val="20"/>
          <w:szCs w:val="20"/>
        </w:rPr>
      </w:pPr>
    </w:p>
    <w:p w:rsidR="00825386" w:rsidRDefault="00825386" w:rsidP="00825386">
      <w:pPr>
        <w:tabs>
          <w:tab w:val="left" w:pos="5397"/>
        </w:tabs>
        <w:spacing w:before="120" w:after="120"/>
        <w:ind w:firstLine="709"/>
        <w:jc w:val="both"/>
        <w:rPr>
          <w:rFonts w:ascii="Arial" w:hAnsi="Arial" w:cs="Arial"/>
          <w:b/>
          <w:sz w:val="20"/>
          <w:szCs w:val="20"/>
        </w:rPr>
      </w:pPr>
      <w:r w:rsidRPr="00BD3BBE">
        <w:rPr>
          <w:rFonts w:ascii="Arial" w:hAnsi="Arial" w:cs="Arial"/>
          <w:b/>
          <w:sz w:val="20"/>
          <w:szCs w:val="20"/>
        </w:rPr>
        <w:t>H.3</w:t>
      </w:r>
      <w:r w:rsidR="00BB3B51">
        <w:rPr>
          <w:rFonts w:ascii="Arial" w:hAnsi="Arial" w:cs="Arial"/>
          <w:b/>
          <w:sz w:val="20"/>
          <w:szCs w:val="20"/>
        </w:rPr>
        <w:t>. Ações de Apoio aos Estudantes</w:t>
      </w:r>
    </w:p>
    <w:p w:rsidR="00BB3B51" w:rsidRPr="00BD3BBE" w:rsidRDefault="00BB3B51" w:rsidP="00825386">
      <w:pPr>
        <w:tabs>
          <w:tab w:val="left" w:pos="5397"/>
        </w:tabs>
        <w:spacing w:before="120" w:after="120"/>
        <w:ind w:firstLine="709"/>
        <w:jc w:val="both"/>
        <w:rPr>
          <w:rFonts w:ascii="Arial" w:hAnsi="Arial" w:cs="Arial"/>
          <w:b/>
          <w:sz w:val="20"/>
          <w:szCs w:val="20"/>
        </w:rPr>
      </w:pPr>
    </w:p>
    <w:p w:rsidR="00825386" w:rsidRPr="00BD3BBE" w:rsidRDefault="00825386" w:rsidP="00825386">
      <w:pPr>
        <w:pStyle w:val="NormalWeb"/>
        <w:spacing w:before="0" w:beforeAutospacing="0" w:after="120" w:afterAutospacing="0"/>
        <w:ind w:firstLine="708"/>
        <w:jc w:val="both"/>
        <w:rPr>
          <w:rFonts w:ascii="Arial" w:hAnsi="Arial" w:cs="Arial"/>
          <w:sz w:val="20"/>
          <w:szCs w:val="20"/>
        </w:rPr>
      </w:pPr>
      <w:r w:rsidRPr="00BD3BBE">
        <w:rPr>
          <w:rFonts w:ascii="Arial" w:hAnsi="Arial" w:cs="Arial"/>
          <w:sz w:val="20"/>
          <w:szCs w:val="20"/>
        </w:rPr>
        <w:t xml:space="preserve">Comprometida com a inclusão social de acadêmicos no ensino superior, a UNIJUÍ ofereceu um conjunto de programas de bolsas e financiamentos educacionais, que possuem como fontes a União e a própria Universidade. Estes benefícios têm sua ação voltada a auxiliar o estudante, durante sua permanência na Universidade, estabelecendo o diálogo com os órgãos institucionais e sua integração à vida universitária. </w:t>
      </w:r>
    </w:p>
    <w:p w:rsidR="00825386" w:rsidRPr="00BD3BBE" w:rsidRDefault="00825386" w:rsidP="00825386">
      <w:pPr>
        <w:pStyle w:val="NormalWeb"/>
        <w:spacing w:before="0" w:beforeAutospacing="0" w:after="120" w:afterAutospacing="0"/>
        <w:ind w:firstLine="708"/>
        <w:jc w:val="both"/>
        <w:rPr>
          <w:rFonts w:ascii="Arial" w:hAnsi="Arial" w:cs="Arial"/>
          <w:sz w:val="20"/>
          <w:szCs w:val="20"/>
        </w:rPr>
      </w:pPr>
      <w:r w:rsidRPr="00BD3BBE">
        <w:rPr>
          <w:rFonts w:ascii="Arial" w:hAnsi="Arial" w:cs="Arial"/>
          <w:sz w:val="20"/>
          <w:szCs w:val="20"/>
        </w:rPr>
        <w:t>A Instituição oferece Bolsas Institucionais para Atividades Extracurriculares, de Extensão e de Pesquisa que são concedidas mensalmente aos estudantes dos cursos de graduação que ingressam em programas institucionais por meio de processo seletivo e edital específicos, gerenciados pela Vice-Reitoria de Pós-Graduação, Pesquisa e Extensão. São elas:</w:t>
      </w:r>
    </w:p>
    <w:p w:rsidR="00825386" w:rsidRPr="00BD3BBE" w:rsidRDefault="00825386" w:rsidP="00825386">
      <w:pPr>
        <w:spacing w:after="120"/>
        <w:ind w:firstLine="708"/>
        <w:jc w:val="both"/>
        <w:outlineLvl w:val="1"/>
        <w:rPr>
          <w:rFonts w:ascii="Arial" w:hAnsi="Arial" w:cs="Arial"/>
          <w:sz w:val="20"/>
          <w:szCs w:val="20"/>
        </w:rPr>
      </w:pPr>
      <w:r w:rsidRPr="00BD3BBE">
        <w:rPr>
          <w:rFonts w:ascii="Arial" w:hAnsi="Arial" w:cs="Arial"/>
          <w:sz w:val="20"/>
          <w:szCs w:val="20"/>
        </w:rPr>
        <w:t>Bolsas de gratuidade para incentivo ao esporte e à cultura - são bolsas concedidas a estudantes de cursos de graduação que participam de programas acadêmicos, sociais e culturais extracurriculares.</w:t>
      </w:r>
    </w:p>
    <w:p w:rsidR="00825386" w:rsidRPr="00BD3BBE" w:rsidRDefault="00825386" w:rsidP="00825386">
      <w:pPr>
        <w:spacing w:after="120"/>
        <w:ind w:firstLine="708"/>
        <w:jc w:val="both"/>
        <w:outlineLvl w:val="1"/>
        <w:rPr>
          <w:rFonts w:ascii="Arial" w:hAnsi="Arial" w:cs="Arial"/>
          <w:sz w:val="20"/>
          <w:szCs w:val="20"/>
        </w:rPr>
      </w:pPr>
      <w:r w:rsidRPr="00BD3BBE">
        <w:rPr>
          <w:rFonts w:ascii="Arial" w:hAnsi="Arial" w:cs="Arial"/>
          <w:sz w:val="20"/>
          <w:szCs w:val="20"/>
        </w:rPr>
        <w:t xml:space="preserve">Bolsas de Iniciação à Docência - PIBID CAPES - são bolsas para Atividades Extracurriculares para estudantes dos cursos de licenciatura que desenvolvem projetos de iniciação à docência desenvolvidos pela UNIJUÍ em parceria com escolas de educação básica da rede pública de ensino. </w:t>
      </w:r>
    </w:p>
    <w:p w:rsidR="00825386" w:rsidRPr="00BD3BBE" w:rsidRDefault="00825386" w:rsidP="00825386">
      <w:pPr>
        <w:spacing w:after="120"/>
        <w:ind w:firstLine="708"/>
        <w:jc w:val="both"/>
        <w:outlineLvl w:val="1"/>
        <w:rPr>
          <w:rFonts w:ascii="Arial" w:hAnsi="Arial" w:cs="Arial"/>
          <w:sz w:val="20"/>
          <w:szCs w:val="20"/>
        </w:rPr>
      </w:pPr>
      <w:r w:rsidRPr="00BD3BBE">
        <w:rPr>
          <w:rFonts w:ascii="Arial" w:hAnsi="Arial" w:cs="Arial"/>
          <w:sz w:val="20"/>
          <w:szCs w:val="20"/>
        </w:rPr>
        <w:t xml:space="preserve">Bolsas dos Programas de Educação Tutorial – PET </w:t>
      </w:r>
      <w:proofErr w:type="spellStart"/>
      <w:r w:rsidRPr="00BD3BBE">
        <w:rPr>
          <w:rFonts w:ascii="Arial" w:hAnsi="Arial" w:cs="Arial"/>
          <w:sz w:val="20"/>
          <w:szCs w:val="20"/>
        </w:rPr>
        <w:t>SESu</w:t>
      </w:r>
      <w:proofErr w:type="spellEnd"/>
      <w:r w:rsidRPr="00BD3BBE">
        <w:rPr>
          <w:rFonts w:ascii="Arial" w:hAnsi="Arial" w:cs="Arial"/>
          <w:sz w:val="20"/>
          <w:szCs w:val="20"/>
        </w:rPr>
        <w:t>/MEC - são bolsas para Atividades Extracurriculares para estudantes dos cursos de Ciências Econômicas, Engenharia Civil e Ciências Biológicas, que possuem grupos constituídos.</w:t>
      </w:r>
    </w:p>
    <w:p w:rsidR="00825386" w:rsidRPr="00BD3BBE" w:rsidRDefault="00825386" w:rsidP="00825386">
      <w:pPr>
        <w:spacing w:after="120"/>
        <w:ind w:firstLine="708"/>
        <w:jc w:val="both"/>
        <w:outlineLvl w:val="1"/>
        <w:rPr>
          <w:rFonts w:ascii="Arial" w:hAnsi="Arial" w:cs="Arial"/>
          <w:sz w:val="20"/>
          <w:szCs w:val="20"/>
        </w:rPr>
      </w:pPr>
      <w:r w:rsidRPr="00BD3BBE">
        <w:rPr>
          <w:rFonts w:ascii="Arial" w:hAnsi="Arial" w:cs="Arial"/>
          <w:sz w:val="20"/>
          <w:szCs w:val="20"/>
        </w:rPr>
        <w:t xml:space="preserve">Bolsas Gratuidade Parcial para Atividades de Extensão – PIBEX UNIJUÍ - são bolsas concedidas aos estudantes que participam de atividades e projetos de extensão institucionais, integrando-os à realidade social, e oportunizando a aprendizagem de procedimentos que proporcionem a socialização do conhecimento e organicidade ao trabalho de relação da Universidade com a sociedade. </w:t>
      </w:r>
    </w:p>
    <w:p w:rsidR="00825386" w:rsidRPr="00BD3BBE" w:rsidRDefault="00825386" w:rsidP="00825386">
      <w:pPr>
        <w:spacing w:after="120"/>
        <w:ind w:firstLine="708"/>
        <w:jc w:val="both"/>
        <w:outlineLvl w:val="1"/>
        <w:rPr>
          <w:rFonts w:ascii="Arial" w:hAnsi="Arial" w:cs="Arial"/>
          <w:sz w:val="20"/>
          <w:szCs w:val="20"/>
        </w:rPr>
      </w:pPr>
      <w:r w:rsidRPr="00BD3BBE">
        <w:rPr>
          <w:rFonts w:ascii="Arial" w:hAnsi="Arial" w:cs="Arial"/>
          <w:sz w:val="20"/>
          <w:szCs w:val="20"/>
        </w:rPr>
        <w:t xml:space="preserve">Bolsas Gratuidade Parcial para Atividades de Pesquisa - PIBIC e PIBITI UNIJUÍ - são bolsas de Iniciação Científica e Iniciação Tecnológica e Inovação concedidas pela UNIJUÍ aos estudantes que participam de projetos de pesquisa orientados por docente pesquisador. </w:t>
      </w:r>
    </w:p>
    <w:p w:rsidR="00825386" w:rsidRPr="00BD3BBE" w:rsidRDefault="00825386" w:rsidP="00825386">
      <w:pPr>
        <w:spacing w:after="120"/>
        <w:ind w:firstLine="708"/>
        <w:jc w:val="both"/>
        <w:outlineLvl w:val="1"/>
        <w:rPr>
          <w:rFonts w:ascii="Arial" w:hAnsi="Arial" w:cs="Arial"/>
          <w:sz w:val="20"/>
          <w:szCs w:val="20"/>
        </w:rPr>
      </w:pPr>
      <w:r w:rsidRPr="00BD3BBE">
        <w:rPr>
          <w:rFonts w:ascii="Arial" w:hAnsi="Arial" w:cs="Arial"/>
          <w:sz w:val="20"/>
          <w:szCs w:val="20"/>
        </w:rPr>
        <w:t xml:space="preserve">Bolsas para Atividades de Pesquisa - PROBIC e PROBITI/FAPERGS, PIBIC e PIBITI/CNPq - são bolsas de Iniciação Científica e Iniciação Tecnológica e Inovação concedidas por agências de fomento aos estudantes que participam de projetos de pesquisa orientados por docente pesquisador. </w:t>
      </w:r>
    </w:p>
    <w:p w:rsidR="00825386" w:rsidRPr="00BD3BBE" w:rsidRDefault="00825386" w:rsidP="00825386">
      <w:pPr>
        <w:spacing w:after="120"/>
        <w:ind w:firstLine="708"/>
        <w:jc w:val="both"/>
        <w:outlineLvl w:val="1"/>
        <w:rPr>
          <w:rFonts w:ascii="Arial" w:hAnsi="Arial" w:cs="Arial"/>
          <w:sz w:val="20"/>
          <w:szCs w:val="20"/>
        </w:rPr>
      </w:pPr>
      <w:r w:rsidRPr="00BD3BBE">
        <w:rPr>
          <w:rFonts w:ascii="Arial" w:hAnsi="Arial" w:cs="Arial"/>
          <w:sz w:val="20"/>
          <w:szCs w:val="20"/>
        </w:rPr>
        <w:t>Para além destas, dentre os Programas de Bolsas de Gratuidade, a UNIJUÍ mantém a adesão ao Programa Universidade para Todos (</w:t>
      </w:r>
      <w:proofErr w:type="spellStart"/>
      <w:r w:rsidRPr="00BD3BBE">
        <w:rPr>
          <w:rFonts w:ascii="Arial" w:hAnsi="Arial" w:cs="Arial"/>
          <w:sz w:val="20"/>
          <w:szCs w:val="20"/>
        </w:rPr>
        <w:t>ProUni</w:t>
      </w:r>
      <w:proofErr w:type="spellEnd"/>
      <w:r w:rsidRPr="00BD3BBE">
        <w:rPr>
          <w:rFonts w:ascii="Arial" w:hAnsi="Arial" w:cs="Arial"/>
          <w:sz w:val="20"/>
          <w:szCs w:val="20"/>
        </w:rPr>
        <w:t xml:space="preserve">), um programa do Ministério da Educação que oferece bolsas de estudos em instituições de educação superior privadas para estudantes dos cursos de graduação. </w:t>
      </w:r>
    </w:p>
    <w:p w:rsidR="00825386" w:rsidRPr="00BD3BBE" w:rsidRDefault="00825386" w:rsidP="00825386">
      <w:pPr>
        <w:spacing w:after="120"/>
        <w:ind w:firstLine="708"/>
        <w:jc w:val="both"/>
        <w:outlineLvl w:val="1"/>
        <w:rPr>
          <w:rFonts w:ascii="Arial" w:hAnsi="Arial" w:cs="Arial"/>
          <w:sz w:val="20"/>
          <w:szCs w:val="20"/>
        </w:rPr>
      </w:pPr>
      <w:r w:rsidRPr="00BD3BBE">
        <w:rPr>
          <w:rFonts w:ascii="Arial" w:hAnsi="Arial" w:cs="Arial"/>
          <w:sz w:val="20"/>
          <w:szCs w:val="20"/>
        </w:rPr>
        <w:t>A UNIJUÍ oferece desconto para pagamento em dia das mensalidades nos cursos de graduação, além do Programa Especial de Descontos para pagamento em dia das mensalidades – Grupo Familiar e Matrícula em Mais de um Curso na modalidade presencial.</w:t>
      </w:r>
    </w:p>
    <w:p w:rsidR="00825386" w:rsidRPr="00BD3BBE" w:rsidRDefault="00825386" w:rsidP="00825386">
      <w:pPr>
        <w:spacing w:after="120"/>
        <w:ind w:firstLine="708"/>
        <w:jc w:val="both"/>
        <w:outlineLvl w:val="1"/>
        <w:rPr>
          <w:rFonts w:ascii="Arial" w:hAnsi="Arial" w:cs="Arial"/>
          <w:sz w:val="20"/>
          <w:szCs w:val="20"/>
        </w:rPr>
      </w:pPr>
      <w:r w:rsidRPr="00BD3BBE">
        <w:rPr>
          <w:rFonts w:ascii="Arial" w:hAnsi="Arial" w:cs="Arial"/>
          <w:sz w:val="20"/>
          <w:szCs w:val="20"/>
        </w:rPr>
        <w:t xml:space="preserve">O Programa de Incentivo ao Ingresso de Diplomados nos cursos de graduação modalidade presencial tem a finalidade de estimular o ingresso </w:t>
      </w:r>
      <w:proofErr w:type="spellStart"/>
      <w:r w:rsidRPr="00BD3BBE">
        <w:rPr>
          <w:rFonts w:ascii="Arial" w:hAnsi="Arial" w:cs="Arial"/>
          <w:sz w:val="20"/>
          <w:szCs w:val="20"/>
        </w:rPr>
        <w:t>extravestibular</w:t>
      </w:r>
      <w:proofErr w:type="spellEnd"/>
      <w:r w:rsidRPr="00BD3BBE">
        <w:rPr>
          <w:rFonts w:ascii="Arial" w:hAnsi="Arial" w:cs="Arial"/>
          <w:sz w:val="20"/>
          <w:szCs w:val="20"/>
        </w:rPr>
        <w:t xml:space="preserve"> de diplomados pela UNIJUÍ e de outras Instituições de Ensino Superior - IES, em cursos de graduação oferecidos pela UNIJUÍ, através </w:t>
      </w:r>
      <w:r w:rsidRPr="00BD3BBE">
        <w:rPr>
          <w:rFonts w:ascii="Arial" w:hAnsi="Arial" w:cs="Arial"/>
          <w:sz w:val="20"/>
          <w:szCs w:val="20"/>
        </w:rPr>
        <w:lastRenderedPageBreak/>
        <w:t xml:space="preserve">da concessão de descontos nas mensalidades, conforme quadro de cursos e vagas definidas em Resolução específica. </w:t>
      </w:r>
    </w:p>
    <w:p w:rsidR="00825386" w:rsidRPr="00BD3BBE" w:rsidRDefault="00825386" w:rsidP="00825386">
      <w:pPr>
        <w:spacing w:after="120"/>
        <w:ind w:firstLine="708"/>
        <w:jc w:val="both"/>
        <w:outlineLvl w:val="1"/>
        <w:rPr>
          <w:rFonts w:ascii="Arial" w:hAnsi="Arial" w:cs="Arial"/>
          <w:sz w:val="20"/>
          <w:szCs w:val="20"/>
        </w:rPr>
      </w:pPr>
      <w:r w:rsidRPr="00BD3BBE">
        <w:rPr>
          <w:rFonts w:ascii="Arial" w:hAnsi="Arial" w:cs="Arial"/>
          <w:sz w:val="20"/>
          <w:szCs w:val="20"/>
        </w:rPr>
        <w:t xml:space="preserve">O Programa “Indique e Ganhe” para Cursos de Graduação Modalidade Presencial da UNIJUÍ busca estimular o ingresso de estudantes via </w:t>
      </w:r>
      <w:proofErr w:type="spellStart"/>
      <w:r w:rsidRPr="00BD3BBE">
        <w:rPr>
          <w:rFonts w:ascii="Arial" w:hAnsi="Arial" w:cs="Arial"/>
          <w:sz w:val="20"/>
          <w:szCs w:val="20"/>
        </w:rPr>
        <w:t>extravestibular</w:t>
      </w:r>
      <w:proofErr w:type="spellEnd"/>
      <w:r w:rsidRPr="00BD3BBE">
        <w:rPr>
          <w:rFonts w:ascii="Arial" w:hAnsi="Arial" w:cs="Arial"/>
          <w:sz w:val="20"/>
          <w:szCs w:val="20"/>
        </w:rPr>
        <w:t xml:space="preserve"> por transferência externa, reingresso no curso ou reingresso com transferência de curso, e manutenção dos estudantes já matriculados em Cursos de Graduação oferecidos pela UNIJUÍ, através da concessão de descontos no valor das mensalidades, regulamentada em Resolução específica.</w:t>
      </w:r>
    </w:p>
    <w:p w:rsidR="00825386" w:rsidRPr="00BD3BBE" w:rsidRDefault="00825386" w:rsidP="00825386">
      <w:pPr>
        <w:spacing w:after="120"/>
        <w:ind w:firstLine="708"/>
        <w:jc w:val="both"/>
        <w:outlineLvl w:val="1"/>
        <w:rPr>
          <w:rFonts w:ascii="Arial" w:hAnsi="Arial" w:cs="Arial"/>
          <w:sz w:val="20"/>
          <w:szCs w:val="20"/>
        </w:rPr>
      </w:pPr>
      <w:r w:rsidRPr="00BD3BBE">
        <w:rPr>
          <w:rFonts w:ascii="Arial" w:hAnsi="Arial" w:cs="Arial"/>
          <w:sz w:val="20"/>
          <w:szCs w:val="20"/>
        </w:rPr>
        <w:t xml:space="preserve">No conjunto dos programas de financiamento estudantil, o FIES é oferecido aos estudantes da UNIJUÍ matriculados nos cursos de graduação da modalidade presencial, conforme as regras do Governo Federal para o Fundo de Financiamento ao Estudante do Ensino Superior. </w:t>
      </w:r>
    </w:p>
    <w:p w:rsidR="00825386" w:rsidRPr="00BD3BBE" w:rsidRDefault="00825386" w:rsidP="00825386">
      <w:pPr>
        <w:spacing w:after="120"/>
        <w:ind w:firstLine="708"/>
        <w:jc w:val="both"/>
        <w:rPr>
          <w:rFonts w:ascii="Arial" w:hAnsi="Arial" w:cs="Arial"/>
          <w:sz w:val="20"/>
          <w:szCs w:val="20"/>
        </w:rPr>
      </w:pPr>
      <w:r w:rsidRPr="00BD3BBE">
        <w:rPr>
          <w:rFonts w:ascii="Arial" w:hAnsi="Arial" w:cs="Arial"/>
          <w:sz w:val="20"/>
          <w:szCs w:val="20"/>
        </w:rPr>
        <w:t>No âmbito do financiamento próprio, a Modalidade de Pagamento Estendido é um Projeto de Flexibilização de Preços e Prazos que possui características específicas que amplia o prazo de pagamento e fixa no ano o valor das mensalidades independentemente do número de disciplinas cursadas.</w:t>
      </w:r>
    </w:p>
    <w:p w:rsidR="00825386" w:rsidRPr="00BD3BBE" w:rsidRDefault="00825386" w:rsidP="00825386">
      <w:pPr>
        <w:spacing w:after="120"/>
        <w:ind w:firstLine="708"/>
        <w:jc w:val="both"/>
        <w:rPr>
          <w:rFonts w:ascii="Arial" w:hAnsi="Arial" w:cs="Arial"/>
          <w:sz w:val="20"/>
          <w:szCs w:val="20"/>
        </w:rPr>
      </w:pPr>
      <w:r w:rsidRPr="00BD3BBE">
        <w:rPr>
          <w:rFonts w:ascii="Arial" w:hAnsi="Arial" w:cs="Arial"/>
          <w:sz w:val="20"/>
          <w:szCs w:val="20"/>
        </w:rPr>
        <w:t>Para o ano de 2018 foi criado o Programa de Financiamento de Crédito Educativo UNIJUÍ - CREDIUNIJUÍ que tem como finalidade a concessão de financiamento parcial das semestralidades acadêmicas dos estudantes regularmente matriculados em um dos Cursos de Graduação presencial da UNIJUÍ, que atenda aos requisitos estabelecidos na resolução CONSU 30/2017 e nos respectivos editais, e de acordo com a disponibilidade orçamentária da UNIJUÍ.</w:t>
      </w:r>
    </w:p>
    <w:p w:rsidR="00825386" w:rsidRPr="00BD3BBE" w:rsidRDefault="00825386" w:rsidP="00825386">
      <w:pPr>
        <w:spacing w:after="120"/>
        <w:ind w:firstLine="708"/>
        <w:jc w:val="both"/>
        <w:rPr>
          <w:rFonts w:ascii="Arial" w:hAnsi="Arial" w:cs="Arial"/>
          <w:sz w:val="20"/>
          <w:szCs w:val="20"/>
        </w:rPr>
      </w:pPr>
      <w:r w:rsidRPr="00BD3BBE">
        <w:rPr>
          <w:rFonts w:ascii="Arial" w:hAnsi="Arial" w:cs="Arial"/>
          <w:sz w:val="20"/>
          <w:szCs w:val="20"/>
        </w:rPr>
        <w:t xml:space="preserve">Dentre os demais benefícios, o Programa de incentivo à adimplência dispensa a apresentação do contrato de fiança aos estudantes dos cursos de graduação da UNIJUÍ sob condições pré-estabelecidas. </w:t>
      </w:r>
    </w:p>
    <w:p w:rsidR="00825386" w:rsidRPr="00BD3BBE" w:rsidRDefault="00825386" w:rsidP="00825386">
      <w:pPr>
        <w:autoSpaceDE w:val="0"/>
        <w:autoSpaceDN w:val="0"/>
        <w:adjustRightInd w:val="0"/>
        <w:ind w:firstLine="709"/>
        <w:jc w:val="both"/>
        <w:rPr>
          <w:rFonts w:ascii="Arial" w:hAnsi="Arial" w:cs="Arial"/>
          <w:sz w:val="20"/>
          <w:szCs w:val="20"/>
        </w:rPr>
      </w:pPr>
      <w:r w:rsidRPr="00BD3BBE">
        <w:rPr>
          <w:rFonts w:ascii="Arial" w:hAnsi="Arial" w:cs="Arial"/>
          <w:sz w:val="20"/>
          <w:szCs w:val="20"/>
        </w:rPr>
        <w:t xml:space="preserve">A UNIJUÍ dispõe da Casa do Estudante – UNICASA, localizada no </w:t>
      </w:r>
      <w:r w:rsidRPr="00BD3BBE">
        <w:rPr>
          <w:rFonts w:ascii="Arial" w:hAnsi="Arial" w:cs="Arial"/>
          <w:i/>
          <w:sz w:val="20"/>
          <w:szCs w:val="20"/>
        </w:rPr>
        <w:t>Campus</w:t>
      </w:r>
      <w:r w:rsidRPr="00BD3BBE">
        <w:rPr>
          <w:rFonts w:ascii="Arial" w:hAnsi="Arial" w:cs="Arial"/>
          <w:sz w:val="20"/>
          <w:szCs w:val="20"/>
        </w:rPr>
        <w:t xml:space="preserve"> Ijuí, que tem como principal objetivo servir de moradia aos estudantes de graduação regularmente matriculados na UNIJUÍ, comprovadamente carentes de recursos econômico-financeiros e que não residam no município de Ijuí.</w:t>
      </w:r>
    </w:p>
    <w:p w:rsidR="00825386" w:rsidRPr="00BD3BBE" w:rsidRDefault="00825386" w:rsidP="00825386">
      <w:pPr>
        <w:spacing w:before="120" w:after="120"/>
        <w:ind w:firstLine="708"/>
        <w:jc w:val="both"/>
        <w:rPr>
          <w:rFonts w:ascii="Arial" w:hAnsi="Arial" w:cs="Arial"/>
          <w:sz w:val="20"/>
          <w:szCs w:val="20"/>
        </w:rPr>
      </w:pPr>
      <w:r w:rsidRPr="00BD3BBE">
        <w:rPr>
          <w:rFonts w:ascii="Arial" w:hAnsi="Arial" w:cs="Arial"/>
          <w:sz w:val="20"/>
          <w:szCs w:val="20"/>
        </w:rPr>
        <w:t xml:space="preserve">A seleção para UNICASA dá-se através de Edital, duas vezes ao ano, sempre no início de cada semestre. No ano de 2017, a </w:t>
      </w:r>
      <w:proofErr w:type="spellStart"/>
      <w:r w:rsidRPr="00BD3BBE">
        <w:rPr>
          <w:rFonts w:ascii="Arial" w:hAnsi="Arial" w:cs="Arial"/>
          <w:sz w:val="20"/>
          <w:szCs w:val="20"/>
        </w:rPr>
        <w:t>Unicasa</w:t>
      </w:r>
      <w:proofErr w:type="spellEnd"/>
      <w:r w:rsidRPr="00BD3BBE">
        <w:rPr>
          <w:rFonts w:ascii="Arial" w:hAnsi="Arial" w:cs="Arial"/>
          <w:sz w:val="20"/>
          <w:szCs w:val="20"/>
        </w:rPr>
        <w:t xml:space="preserve"> acolheu 52 estudantes, sendo 22 do sexo masculino e 30 do sexo feminino. Dentre os moradores que finalizaram o ano na </w:t>
      </w:r>
      <w:proofErr w:type="spellStart"/>
      <w:r w:rsidRPr="00BD3BBE">
        <w:rPr>
          <w:rFonts w:ascii="Arial" w:hAnsi="Arial" w:cs="Arial"/>
          <w:sz w:val="20"/>
          <w:szCs w:val="20"/>
        </w:rPr>
        <w:t>Unicasa</w:t>
      </w:r>
      <w:proofErr w:type="spellEnd"/>
      <w:r w:rsidRPr="00BD3BBE">
        <w:rPr>
          <w:rFonts w:ascii="Arial" w:hAnsi="Arial" w:cs="Arial"/>
          <w:sz w:val="20"/>
          <w:szCs w:val="20"/>
        </w:rPr>
        <w:t xml:space="preserve">, 02 são </w:t>
      </w:r>
      <w:proofErr w:type="spellStart"/>
      <w:r w:rsidRPr="00BD3BBE">
        <w:rPr>
          <w:rFonts w:ascii="Arial" w:hAnsi="Arial" w:cs="Arial"/>
          <w:sz w:val="20"/>
          <w:szCs w:val="20"/>
        </w:rPr>
        <w:t>intercambistas</w:t>
      </w:r>
      <w:proofErr w:type="spellEnd"/>
      <w:r w:rsidRPr="00BD3BBE">
        <w:rPr>
          <w:rFonts w:ascii="Arial" w:hAnsi="Arial" w:cs="Arial"/>
          <w:sz w:val="20"/>
          <w:szCs w:val="20"/>
        </w:rPr>
        <w:t xml:space="preserve"> (não pagantes), 16 são pagantes e 34 são bolsistas </w:t>
      </w:r>
      <w:proofErr w:type="spellStart"/>
      <w:r w:rsidRPr="00BD3BBE">
        <w:rPr>
          <w:rFonts w:ascii="Arial" w:hAnsi="Arial" w:cs="Arial"/>
          <w:sz w:val="20"/>
          <w:szCs w:val="20"/>
        </w:rPr>
        <w:t>ProUni</w:t>
      </w:r>
      <w:proofErr w:type="spellEnd"/>
      <w:r w:rsidRPr="00BD3BBE">
        <w:rPr>
          <w:rFonts w:ascii="Arial" w:hAnsi="Arial" w:cs="Arial"/>
          <w:sz w:val="20"/>
          <w:szCs w:val="20"/>
        </w:rPr>
        <w:t xml:space="preserve"> (na modalidade gratuidade).</w:t>
      </w:r>
    </w:p>
    <w:p w:rsidR="00825386" w:rsidRPr="00BD3BBE" w:rsidRDefault="00825386" w:rsidP="00825386">
      <w:pPr>
        <w:autoSpaceDE w:val="0"/>
        <w:autoSpaceDN w:val="0"/>
        <w:adjustRightInd w:val="0"/>
        <w:ind w:firstLine="709"/>
        <w:jc w:val="both"/>
        <w:rPr>
          <w:rFonts w:ascii="Arial" w:hAnsi="Arial" w:cs="Arial"/>
          <w:sz w:val="20"/>
          <w:szCs w:val="20"/>
        </w:rPr>
      </w:pPr>
      <w:r w:rsidRPr="00BD3BBE">
        <w:rPr>
          <w:rFonts w:ascii="Arial" w:hAnsi="Arial" w:cs="Arial"/>
          <w:sz w:val="20"/>
          <w:szCs w:val="20"/>
        </w:rPr>
        <w:t>Também disponibiliza o Seguro Educacional que tem por objetivo garantir o reembolso das despesas médicas e hospitalares com acidentes de estudantes, legalmente matriculados na UNIJUÍ e na EFA, em atividades escolares, conforme condições estabelecidas.</w:t>
      </w:r>
    </w:p>
    <w:p w:rsidR="00825386" w:rsidRPr="00BD3BBE" w:rsidRDefault="00825386" w:rsidP="00825386">
      <w:pPr>
        <w:tabs>
          <w:tab w:val="left" w:pos="5397"/>
        </w:tabs>
        <w:spacing w:before="120" w:after="120"/>
        <w:ind w:firstLine="709"/>
        <w:jc w:val="both"/>
        <w:rPr>
          <w:rFonts w:ascii="Arial" w:hAnsi="Arial" w:cs="Arial"/>
          <w:sz w:val="20"/>
          <w:szCs w:val="20"/>
        </w:rPr>
      </w:pPr>
      <w:r w:rsidRPr="00BD3BBE">
        <w:rPr>
          <w:rFonts w:ascii="Arial" w:hAnsi="Arial" w:cs="Arial"/>
          <w:sz w:val="20"/>
          <w:szCs w:val="20"/>
        </w:rPr>
        <w:t>O Fundo de Apoio às Atividades Estudantis – FAAE é coordenado pelo Diretório Central de Estudantes - DCE em conjunto com a Coordenadoria Financeira da UNIJUÍ e destina-se a auxiliar viagens de estudantes, em território nacional e internacional, visando o intercâmbio de experiências, enriquecendo e fortalecendo o Movimento Estudantil na Universidade, bem como assegurando a sua participação em atividades de disputa de ideias e na construção de propostas para uma sociedade justa e igualitária.</w:t>
      </w:r>
    </w:p>
    <w:p w:rsidR="00825386" w:rsidRPr="00BD3BBE" w:rsidRDefault="00825386" w:rsidP="00825386">
      <w:pPr>
        <w:tabs>
          <w:tab w:val="left" w:pos="5397"/>
        </w:tabs>
        <w:spacing w:before="120" w:after="120"/>
        <w:ind w:firstLine="709"/>
        <w:jc w:val="both"/>
        <w:rPr>
          <w:rFonts w:ascii="Arial" w:hAnsi="Arial" w:cs="Arial"/>
          <w:sz w:val="20"/>
          <w:szCs w:val="20"/>
        </w:rPr>
      </w:pPr>
    </w:p>
    <w:p w:rsidR="00825386" w:rsidRDefault="00825386" w:rsidP="00825386">
      <w:pPr>
        <w:spacing w:before="120" w:after="120"/>
        <w:ind w:firstLine="709"/>
        <w:jc w:val="both"/>
        <w:rPr>
          <w:rFonts w:ascii="Arial" w:hAnsi="Arial" w:cs="Arial"/>
          <w:b/>
          <w:sz w:val="20"/>
          <w:szCs w:val="20"/>
        </w:rPr>
      </w:pPr>
      <w:r w:rsidRPr="00BD3BBE">
        <w:rPr>
          <w:rFonts w:ascii="Arial" w:hAnsi="Arial" w:cs="Arial"/>
          <w:b/>
          <w:sz w:val="20"/>
          <w:szCs w:val="20"/>
        </w:rPr>
        <w:t>H.4. Açõe</w:t>
      </w:r>
      <w:r w:rsidR="00BB3B51">
        <w:rPr>
          <w:rFonts w:ascii="Arial" w:hAnsi="Arial" w:cs="Arial"/>
          <w:b/>
          <w:sz w:val="20"/>
          <w:szCs w:val="20"/>
        </w:rPr>
        <w:t>s de Gestão de Recursos Humanos</w:t>
      </w:r>
    </w:p>
    <w:p w:rsidR="00BB3B51" w:rsidRPr="00BD3BBE" w:rsidRDefault="00BB3B51" w:rsidP="00825386">
      <w:pPr>
        <w:spacing w:before="120" w:after="120"/>
        <w:ind w:firstLine="709"/>
        <w:jc w:val="both"/>
        <w:rPr>
          <w:rFonts w:ascii="Arial" w:hAnsi="Arial" w:cs="Arial"/>
          <w:b/>
          <w:sz w:val="20"/>
          <w:szCs w:val="20"/>
        </w:rPr>
      </w:pPr>
    </w:p>
    <w:p w:rsidR="00825386" w:rsidRPr="00BD3BBE" w:rsidRDefault="00825386" w:rsidP="00825386">
      <w:pPr>
        <w:spacing w:before="120" w:after="120"/>
        <w:ind w:firstLine="709"/>
        <w:jc w:val="both"/>
        <w:rPr>
          <w:rFonts w:ascii="Arial" w:hAnsi="Arial" w:cs="Arial"/>
          <w:sz w:val="20"/>
          <w:szCs w:val="20"/>
        </w:rPr>
      </w:pPr>
      <w:r w:rsidRPr="00BD3BBE">
        <w:rPr>
          <w:rFonts w:ascii="Arial" w:hAnsi="Arial" w:cs="Arial"/>
          <w:sz w:val="20"/>
          <w:szCs w:val="20"/>
        </w:rPr>
        <w:t xml:space="preserve">No ano de 2017, a Vice-Reitoria de Administração continuou a trabalhar com o PAD - Plano de Atividades Docentes, instrumento de planejamento e gestão, que tem por finalidade auxiliar as Chefias de Departamento na distribuição das atividades docentes nas dimensões do ensino, da pesquisa, da extensão e cultura, da prestação de serviço e da gestão universitária, conforme a carga horária dos docentes, visando à otimização do tempo de trabalho. Este instrumento contém o planejamento semestral, sendo que é atualizado constantemente pelos Departamentos, conforme ocorrem alterações de docentes ou atividades. </w:t>
      </w:r>
    </w:p>
    <w:p w:rsidR="00825386" w:rsidRPr="00BD3BBE" w:rsidRDefault="00825386" w:rsidP="00825386">
      <w:pPr>
        <w:spacing w:before="120" w:after="120"/>
        <w:ind w:firstLine="709"/>
        <w:jc w:val="both"/>
        <w:rPr>
          <w:rFonts w:ascii="Arial" w:hAnsi="Arial" w:cs="Arial"/>
          <w:sz w:val="20"/>
          <w:szCs w:val="20"/>
        </w:rPr>
      </w:pPr>
      <w:r w:rsidRPr="00BD3BBE">
        <w:rPr>
          <w:rFonts w:ascii="Arial" w:hAnsi="Arial" w:cs="Arial"/>
          <w:sz w:val="20"/>
          <w:szCs w:val="20"/>
        </w:rPr>
        <w:t xml:space="preserve">No 2º semestre/2017 houve a aprovação da Resolução CONSU nº 16/2017 que regulamenta a jornada de trabalho dos professores. A Resolução regulamenta o cumprimento da jornada semanal contratada do quadro geral dos professores integrantes do Plano de Carreira do Magistério Superior da UNIJUÍ. Os professores da UNIJUÍ têm seu regime de trabalho expresso em horas semanais, compreendendo: Regime de tempo integral, Regime de tempo parcial e Regime horista. O cumprimento </w:t>
      </w:r>
      <w:r w:rsidRPr="00BD3BBE">
        <w:rPr>
          <w:rFonts w:ascii="Arial" w:hAnsi="Arial" w:cs="Arial"/>
          <w:sz w:val="20"/>
          <w:szCs w:val="20"/>
        </w:rPr>
        <w:lastRenderedPageBreak/>
        <w:t>das atividades planejadas, constantes e definidas junto à Grade de Disponibilidade Docente – GDD são desempenhadas nos turnos da semana e nos locais determinados (</w:t>
      </w:r>
      <w:r w:rsidRPr="00BD3BBE">
        <w:rPr>
          <w:rFonts w:ascii="Arial" w:hAnsi="Arial" w:cs="Arial"/>
          <w:i/>
          <w:sz w:val="20"/>
          <w:szCs w:val="20"/>
        </w:rPr>
        <w:t>campus</w:t>
      </w:r>
      <w:r w:rsidRPr="00BD3BBE">
        <w:rPr>
          <w:rFonts w:ascii="Arial" w:hAnsi="Arial" w:cs="Arial"/>
          <w:sz w:val="20"/>
          <w:szCs w:val="20"/>
        </w:rPr>
        <w:t xml:space="preserve"> de lotação) pela Chefia do Departamento ao qual o professor está vinculado, observando seu regime de jornada de trabalho e demais parâmetros da Resolução. </w:t>
      </w:r>
    </w:p>
    <w:p w:rsidR="00825386" w:rsidRDefault="00825386" w:rsidP="00825386">
      <w:pPr>
        <w:spacing w:before="120" w:after="120"/>
        <w:ind w:firstLine="709"/>
        <w:jc w:val="both"/>
        <w:rPr>
          <w:rFonts w:ascii="Arial" w:hAnsi="Arial" w:cs="Arial"/>
          <w:sz w:val="20"/>
          <w:szCs w:val="20"/>
        </w:rPr>
      </w:pPr>
      <w:r w:rsidRPr="00BD3BBE">
        <w:rPr>
          <w:rFonts w:ascii="Arial" w:hAnsi="Arial" w:cs="Arial"/>
          <w:sz w:val="20"/>
          <w:szCs w:val="20"/>
        </w:rPr>
        <w:t xml:space="preserve">A partir desta nova resolução, o registro das atividades docentes passou a ser realizado pela Vice-Reitoria de Administração, na Ficha de Atividades Docentes – Registro Ponto, com exceção do lançamento da oferta de disciplinas no SIE. A VRA realiza os lançamentos e acompanhamento das fichas AD, controlando a gestão dos tempos docentes, através do gerenciamento das compensações de horas positivas e negativas. </w:t>
      </w:r>
    </w:p>
    <w:p w:rsidR="00825386" w:rsidRPr="00BD3BBE" w:rsidRDefault="00825386" w:rsidP="00825386">
      <w:pPr>
        <w:spacing w:before="120" w:after="120"/>
        <w:ind w:firstLine="708"/>
        <w:jc w:val="both"/>
        <w:rPr>
          <w:rFonts w:ascii="Arial" w:hAnsi="Arial" w:cs="Arial"/>
          <w:sz w:val="20"/>
          <w:szCs w:val="20"/>
        </w:rPr>
      </w:pPr>
      <w:r w:rsidRPr="00BD3BBE">
        <w:rPr>
          <w:rFonts w:ascii="Arial" w:hAnsi="Arial" w:cs="Arial"/>
          <w:sz w:val="20"/>
          <w:szCs w:val="20"/>
        </w:rPr>
        <w:t xml:space="preserve">Como ferramenta de gestão, a Quota de Pessoal é um instrumento que permite projetar e monitorar, mensalmente, a evolução das despesas com pessoal em cada unidade da Instituição. Constitui-se de planilhas que demonstram os valores financeiros, os encargos e as provisões dos gastos com pessoal, a carga horária contratada dos docentes efetivos e técnicos-administrativos e de apoio, a carga horária trabalhada dos docentes horistas e as cedências realizadas entre as unidades. Estas planilhas dividem-se em Quota de Pessoal dos Departamentos, das Unidades Meio e das Mantidas. A evolução destes dados é utilizada pela Reitoria para planejar e acompanhar o cumprimento das metas determinadas por ocasião do Orçamento Programa. Este instrumento permite também realizar diversas simulações, como novas contratações, rescisões, aumento ou redução de cargas horárias, bem como reenquadramentos e aumentos salariais. </w:t>
      </w:r>
    </w:p>
    <w:p w:rsidR="00825386" w:rsidRPr="00BD3BBE" w:rsidRDefault="00825386" w:rsidP="00825386">
      <w:pPr>
        <w:spacing w:before="120" w:after="120"/>
        <w:ind w:firstLine="709"/>
        <w:jc w:val="both"/>
        <w:rPr>
          <w:rFonts w:ascii="Arial" w:hAnsi="Arial" w:cs="Arial"/>
          <w:sz w:val="20"/>
          <w:szCs w:val="20"/>
        </w:rPr>
      </w:pPr>
    </w:p>
    <w:sectPr w:rsidR="00825386" w:rsidRPr="00BD3BBE" w:rsidSect="003C0E61">
      <w:headerReference w:type="even" r:id="rId22"/>
      <w:footerReference w:type="even" r:id="rId23"/>
      <w:footerReference w:type="default" r:id="rId24"/>
      <w:type w:val="continuous"/>
      <w:pgSz w:w="11907" w:h="16840" w:code="9"/>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61" w:rsidRDefault="003C0E61">
      <w:r>
        <w:separator/>
      </w:r>
    </w:p>
  </w:endnote>
  <w:endnote w:type="continuationSeparator" w:id="0">
    <w:p w:rsidR="003C0E61" w:rsidRDefault="003C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outher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1" w:rsidRDefault="003C0E61" w:rsidP="00724016">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3C0E61" w:rsidRDefault="003C0E61" w:rsidP="0072401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1" w:rsidRDefault="003C0E61" w:rsidP="00724016">
    <w:pPr>
      <w:pStyle w:val="Rodap"/>
      <w:ind w:right="360" w:firstLine="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61" w:rsidRDefault="003C0E61">
      <w:r>
        <w:separator/>
      </w:r>
    </w:p>
  </w:footnote>
  <w:footnote w:type="continuationSeparator" w:id="0">
    <w:p w:rsidR="003C0E61" w:rsidRDefault="003C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1" w:rsidRDefault="003C0E61">
    <w:pPr>
      <w:pStyle w:val="Cabealh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3C0E61" w:rsidRDefault="003C0E61">
    <w:pPr>
      <w:pStyle w:val="Cabealho"/>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C2AE196"/>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15A2E5C"/>
    <w:lvl w:ilvl="0">
      <w:start w:val="1"/>
      <w:numFmt w:val="decimal"/>
      <w:pStyle w:val="Numerada"/>
      <w:lvlText w:val="%1."/>
      <w:lvlJc w:val="left"/>
      <w:pPr>
        <w:tabs>
          <w:tab w:val="num" w:pos="360"/>
        </w:tabs>
        <w:ind w:left="360" w:hanging="360"/>
      </w:pPr>
    </w:lvl>
  </w:abstractNum>
  <w:abstractNum w:abstractNumId="2" w15:restartNumberingAfterBreak="0">
    <w:nsid w:val="FFFFFF89"/>
    <w:multiLevelType w:val="singleLevel"/>
    <w:tmpl w:val="2BF84D2A"/>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5C87D72"/>
    <w:multiLevelType w:val="hybridMultilevel"/>
    <w:tmpl w:val="81B2F858"/>
    <w:lvl w:ilvl="0" w:tplc="04160011">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82051F3"/>
    <w:multiLevelType w:val="multilevel"/>
    <w:tmpl w:val="D2022CA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z w:val="20"/>
        <w:szCs w:val="2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E61E49"/>
    <w:multiLevelType w:val="hybridMultilevel"/>
    <w:tmpl w:val="03AE7E34"/>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0A157033"/>
    <w:multiLevelType w:val="hybridMultilevel"/>
    <w:tmpl w:val="356256E8"/>
    <w:lvl w:ilvl="0" w:tplc="22E06ADA">
      <w:start w:val="1"/>
      <w:numFmt w:val="bullet"/>
      <w:lvlText w:val="-"/>
      <w:lvlJc w:val="left"/>
      <w:pPr>
        <w:ind w:left="1069" w:hanging="360"/>
      </w:pPr>
      <w:rPr>
        <w:rFonts w:ascii="Times New Roman"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 w15:restartNumberingAfterBreak="0">
    <w:nsid w:val="11E52371"/>
    <w:multiLevelType w:val="hybridMultilevel"/>
    <w:tmpl w:val="D8E6B2B6"/>
    <w:lvl w:ilvl="0" w:tplc="1318C4B6">
      <w:start w:val="1"/>
      <w:numFmt w:val="bullet"/>
      <w:lvlText w:val=""/>
      <w:lvlJc w:val="left"/>
      <w:pPr>
        <w:ind w:left="801"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3C06462"/>
    <w:multiLevelType w:val="hybridMultilevel"/>
    <w:tmpl w:val="AE9C3C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CA4D31"/>
    <w:multiLevelType w:val="hybridMultilevel"/>
    <w:tmpl w:val="341A25D6"/>
    <w:lvl w:ilvl="0" w:tplc="04160011">
      <w:start w:val="1"/>
      <w:numFmt w:val="decimal"/>
      <w:lvlText w:val="%1)"/>
      <w:lvlJc w:val="left"/>
      <w:pPr>
        <w:tabs>
          <w:tab w:val="num" w:pos="1425"/>
        </w:tabs>
        <w:ind w:left="1425" w:hanging="360"/>
      </w:pPr>
      <w:rPr>
        <w:rFonts w:hint="default"/>
      </w:rPr>
    </w:lvl>
    <w:lvl w:ilvl="1" w:tplc="8C504822">
      <w:start w:val="1"/>
      <w:numFmt w:val="bullet"/>
      <w:lvlText w:val="-"/>
      <w:lvlJc w:val="left"/>
      <w:pPr>
        <w:tabs>
          <w:tab w:val="num" w:pos="1983"/>
        </w:tabs>
        <w:ind w:left="1983" w:hanging="198"/>
      </w:pPr>
      <w:rPr>
        <w:rFonts w:ascii="Arial" w:hAnsi="Arial" w:hint="default"/>
      </w:rPr>
    </w:lvl>
    <w:lvl w:ilvl="2" w:tplc="72D8444C">
      <w:start w:val="1"/>
      <w:numFmt w:val="decimal"/>
      <w:lvlText w:val="%3"/>
      <w:lvlJc w:val="left"/>
      <w:pPr>
        <w:ind w:left="3045" w:hanging="360"/>
      </w:pPr>
      <w:rPr>
        <w:rFonts w:hint="default"/>
      </w:r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10" w15:restartNumberingAfterBreak="0">
    <w:nsid w:val="16090821"/>
    <w:multiLevelType w:val="hybridMultilevel"/>
    <w:tmpl w:val="1D86E4F0"/>
    <w:lvl w:ilvl="0" w:tplc="22E06AD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7414ADF"/>
    <w:multiLevelType w:val="hybridMultilevel"/>
    <w:tmpl w:val="C3845C18"/>
    <w:lvl w:ilvl="0" w:tplc="9DFE98F4">
      <w:start w:val="1"/>
      <w:numFmt w:val="lowerLetter"/>
      <w:lvlText w:val="%1)"/>
      <w:lvlJc w:val="left"/>
      <w:pPr>
        <w:ind w:left="360" w:hanging="360"/>
      </w:pPr>
      <w:rPr>
        <w:rFonts w:hint="default"/>
        <w:b w:val="0"/>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7AD0840"/>
    <w:multiLevelType w:val="hybridMultilevel"/>
    <w:tmpl w:val="341A25D6"/>
    <w:lvl w:ilvl="0" w:tplc="04160011">
      <w:start w:val="1"/>
      <w:numFmt w:val="decimal"/>
      <w:lvlText w:val="%1)"/>
      <w:lvlJc w:val="left"/>
      <w:pPr>
        <w:tabs>
          <w:tab w:val="num" w:pos="1425"/>
        </w:tabs>
        <w:ind w:left="1425" w:hanging="360"/>
      </w:pPr>
      <w:rPr>
        <w:rFonts w:hint="default"/>
      </w:rPr>
    </w:lvl>
    <w:lvl w:ilvl="1" w:tplc="8C504822">
      <w:start w:val="1"/>
      <w:numFmt w:val="bullet"/>
      <w:lvlText w:val="-"/>
      <w:lvlJc w:val="left"/>
      <w:pPr>
        <w:tabs>
          <w:tab w:val="num" w:pos="1983"/>
        </w:tabs>
        <w:ind w:left="1983" w:hanging="198"/>
      </w:pPr>
      <w:rPr>
        <w:rFonts w:ascii="Arial" w:hAnsi="Arial" w:hint="default"/>
      </w:rPr>
    </w:lvl>
    <w:lvl w:ilvl="2" w:tplc="72D8444C">
      <w:start w:val="1"/>
      <w:numFmt w:val="decimal"/>
      <w:lvlText w:val="%3"/>
      <w:lvlJc w:val="left"/>
      <w:pPr>
        <w:ind w:left="3045" w:hanging="360"/>
      </w:pPr>
      <w:rPr>
        <w:rFonts w:hint="default"/>
      </w:r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13" w15:restartNumberingAfterBreak="0">
    <w:nsid w:val="18216EC7"/>
    <w:multiLevelType w:val="hybridMultilevel"/>
    <w:tmpl w:val="940AC8A2"/>
    <w:lvl w:ilvl="0" w:tplc="7358545C">
      <w:start w:val="1"/>
      <w:numFmt w:val="lowerLetter"/>
      <w:lvlText w:val="%1)"/>
      <w:lvlJc w:val="left"/>
      <w:pPr>
        <w:tabs>
          <w:tab w:val="num" w:pos="1065"/>
        </w:tabs>
        <w:ind w:left="1065" w:hanging="360"/>
      </w:pPr>
      <w:rPr>
        <w:rFonts w:hint="default"/>
      </w:rPr>
    </w:lvl>
    <w:lvl w:ilvl="1" w:tplc="8C504822">
      <w:start w:val="1"/>
      <w:numFmt w:val="bullet"/>
      <w:lvlText w:val="-"/>
      <w:lvlJc w:val="left"/>
      <w:pPr>
        <w:tabs>
          <w:tab w:val="num" w:pos="1623"/>
        </w:tabs>
        <w:ind w:left="1623" w:hanging="198"/>
      </w:pPr>
      <w:rPr>
        <w:rFonts w:ascii="Arial" w:hAnsi="Arial" w:hint="default"/>
      </w:rPr>
    </w:lvl>
    <w:lvl w:ilvl="2" w:tplc="72D8444C">
      <w:start w:val="1"/>
      <w:numFmt w:val="decimal"/>
      <w:lvlText w:val="%3"/>
      <w:lvlJc w:val="left"/>
      <w:pPr>
        <w:ind w:left="2685" w:hanging="360"/>
      </w:pPr>
      <w:rPr>
        <w:rFonts w:hint="default"/>
      </w:r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4" w15:restartNumberingAfterBreak="0">
    <w:nsid w:val="195205CB"/>
    <w:multiLevelType w:val="hybridMultilevel"/>
    <w:tmpl w:val="DEDE941A"/>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1B925B79"/>
    <w:multiLevelType w:val="hybridMultilevel"/>
    <w:tmpl w:val="EDE62EB8"/>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1F390ED2"/>
    <w:multiLevelType w:val="hybridMultilevel"/>
    <w:tmpl w:val="78386F6E"/>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3A9347F"/>
    <w:multiLevelType w:val="hybridMultilevel"/>
    <w:tmpl w:val="31F4C7B6"/>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241B5BC9"/>
    <w:multiLevelType w:val="hybridMultilevel"/>
    <w:tmpl w:val="4844C748"/>
    <w:lvl w:ilvl="0" w:tplc="6C685C4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24981CF1"/>
    <w:multiLevelType w:val="hybridMultilevel"/>
    <w:tmpl w:val="EE3ADDC4"/>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0" w15:restartNumberingAfterBreak="0">
    <w:nsid w:val="25986130"/>
    <w:multiLevelType w:val="hybridMultilevel"/>
    <w:tmpl w:val="732AA68A"/>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2BEA6910"/>
    <w:multiLevelType w:val="hybridMultilevel"/>
    <w:tmpl w:val="341A25D6"/>
    <w:lvl w:ilvl="0" w:tplc="04160011">
      <w:start w:val="1"/>
      <w:numFmt w:val="decimal"/>
      <w:lvlText w:val="%1)"/>
      <w:lvlJc w:val="left"/>
      <w:pPr>
        <w:tabs>
          <w:tab w:val="num" w:pos="1425"/>
        </w:tabs>
        <w:ind w:left="1425" w:hanging="360"/>
      </w:pPr>
      <w:rPr>
        <w:rFonts w:hint="default"/>
      </w:rPr>
    </w:lvl>
    <w:lvl w:ilvl="1" w:tplc="8C504822">
      <w:start w:val="1"/>
      <w:numFmt w:val="bullet"/>
      <w:lvlText w:val="-"/>
      <w:lvlJc w:val="left"/>
      <w:pPr>
        <w:tabs>
          <w:tab w:val="num" w:pos="1983"/>
        </w:tabs>
        <w:ind w:left="1983" w:hanging="198"/>
      </w:pPr>
      <w:rPr>
        <w:rFonts w:ascii="Arial" w:hAnsi="Arial" w:hint="default"/>
      </w:rPr>
    </w:lvl>
    <w:lvl w:ilvl="2" w:tplc="72D8444C">
      <w:start w:val="1"/>
      <w:numFmt w:val="decimal"/>
      <w:lvlText w:val="%3"/>
      <w:lvlJc w:val="left"/>
      <w:pPr>
        <w:ind w:left="3045" w:hanging="360"/>
      </w:pPr>
      <w:rPr>
        <w:rFonts w:hint="default"/>
      </w:r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22" w15:restartNumberingAfterBreak="0">
    <w:nsid w:val="2D6A65E4"/>
    <w:multiLevelType w:val="hybridMultilevel"/>
    <w:tmpl w:val="558E97E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0B84E81"/>
    <w:multiLevelType w:val="hybridMultilevel"/>
    <w:tmpl w:val="FE302A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24F2C93"/>
    <w:multiLevelType w:val="hybridMultilevel"/>
    <w:tmpl w:val="95F68A98"/>
    <w:lvl w:ilvl="0" w:tplc="22E06ADA">
      <w:start w:val="1"/>
      <w:numFmt w:val="bullet"/>
      <w:lvlText w:val="-"/>
      <w:lvlJc w:val="left"/>
      <w:pPr>
        <w:ind w:left="1069" w:hanging="360"/>
      </w:pPr>
      <w:rPr>
        <w:rFonts w:ascii="Times New Roman"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15:restartNumberingAfterBreak="0">
    <w:nsid w:val="359D139C"/>
    <w:multiLevelType w:val="hybridMultilevel"/>
    <w:tmpl w:val="18780ACA"/>
    <w:lvl w:ilvl="0" w:tplc="22E06ADA">
      <w:start w:val="1"/>
      <w:numFmt w:val="bullet"/>
      <w:lvlText w:val="-"/>
      <w:lvlJc w:val="left"/>
      <w:pPr>
        <w:tabs>
          <w:tab w:val="num" w:pos="964"/>
        </w:tabs>
        <w:ind w:left="964" w:hanging="255"/>
      </w:pPr>
      <w:rPr>
        <w:rFonts w:ascii="Times New Roman" w:hAnsi="Times New Roman" w:cs="Times New Roman" w:hint="default"/>
        <w:b w:val="0"/>
        <w:i w:val="0"/>
        <w:sz w:val="24"/>
      </w:rPr>
    </w:lvl>
    <w:lvl w:ilvl="1" w:tplc="0890CEB8">
      <w:start w:val="1"/>
      <w:numFmt w:val="decimal"/>
      <w:lvlText w:val="%2)"/>
      <w:lvlJc w:val="left"/>
      <w:pPr>
        <w:tabs>
          <w:tab w:val="num" w:pos="1420"/>
        </w:tabs>
        <w:ind w:left="1477" w:hanging="397"/>
      </w:pPr>
      <w:rPr>
        <w:rFonts w:ascii="Book Antiqua" w:hAnsi="Book Antiqua" w:hint="default"/>
        <w:b w:val="0"/>
        <w:i w:val="0"/>
        <w:sz w:val="24"/>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A93D46"/>
    <w:multiLevelType w:val="hybridMultilevel"/>
    <w:tmpl w:val="CA0CCC06"/>
    <w:lvl w:ilvl="0" w:tplc="22E06ADA">
      <w:start w:val="1"/>
      <w:numFmt w:val="bullet"/>
      <w:lvlText w:val="-"/>
      <w:lvlJc w:val="left"/>
      <w:pPr>
        <w:ind w:left="1069" w:hanging="360"/>
      </w:pPr>
      <w:rPr>
        <w:rFonts w:ascii="Times New Roman"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7" w15:restartNumberingAfterBreak="0">
    <w:nsid w:val="4005310D"/>
    <w:multiLevelType w:val="hybridMultilevel"/>
    <w:tmpl w:val="1C261F1C"/>
    <w:lvl w:ilvl="0" w:tplc="04160017">
      <w:start w:val="1"/>
      <w:numFmt w:val="lowerLetter"/>
      <w:lvlText w:val="%1)"/>
      <w:lvlJc w:val="left"/>
      <w:pPr>
        <w:ind w:left="360" w:hanging="360"/>
      </w:pPr>
      <w:rPr>
        <w:rFonts w:hint="default"/>
        <w:b w:val="0"/>
        <w:color w:val="auto"/>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41952AF8"/>
    <w:multiLevelType w:val="hybridMultilevel"/>
    <w:tmpl w:val="3F4220D8"/>
    <w:lvl w:ilvl="0" w:tplc="8C504822">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65031E9"/>
    <w:multiLevelType w:val="hybridMultilevel"/>
    <w:tmpl w:val="FDE4DD40"/>
    <w:lvl w:ilvl="0" w:tplc="5FA4A2A8">
      <w:start w:val="1"/>
      <w:numFmt w:val="bullet"/>
      <w:pStyle w:val="Estilo11ptJustificadoPrimeiralinha125cm"/>
      <w:lvlText w:val="-"/>
      <w:lvlJc w:val="left"/>
      <w:pPr>
        <w:tabs>
          <w:tab w:val="num" w:pos="198"/>
        </w:tabs>
        <w:ind w:left="198" w:hanging="198"/>
      </w:pPr>
      <w:rPr>
        <w:rFonts w:ascii="Arial" w:hAnsi="Arial" w:hint="default"/>
      </w:rPr>
    </w:lvl>
    <w:lvl w:ilvl="1" w:tplc="04160003">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FB3AA3"/>
    <w:multiLevelType w:val="multilevel"/>
    <w:tmpl w:val="DCDEDD8C"/>
    <w:lvl w:ilvl="0">
      <w:start w:val="1"/>
      <w:numFmt w:val="decimal"/>
      <w:pStyle w:val="NormalNegritoTitulo1"/>
      <w:lvlText w:val="%1."/>
      <w:lvlJc w:val="left"/>
      <w:pPr>
        <w:tabs>
          <w:tab w:val="num" w:pos="720"/>
        </w:tabs>
        <w:ind w:left="720" w:hanging="720"/>
      </w:pPr>
      <w:rPr>
        <w:rFonts w:cs="Times New Roman" w:hint="default"/>
      </w:rPr>
    </w:lvl>
    <w:lvl w:ilvl="1">
      <w:start w:val="2"/>
      <w:numFmt w:val="decimal"/>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1" w15:restartNumberingAfterBreak="0">
    <w:nsid w:val="4BD15A56"/>
    <w:multiLevelType w:val="hybridMultilevel"/>
    <w:tmpl w:val="2058520A"/>
    <w:lvl w:ilvl="0" w:tplc="FFFFFFFF">
      <w:start w:val="1"/>
      <w:numFmt w:val="decimal"/>
      <w:lvlText w:val="%1."/>
      <w:lvlJc w:val="left"/>
      <w:pPr>
        <w:tabs>
          <w:tab w:val="num" w:pos="720"/>
        </w:tabs>
        <w:ind w:left="720" w:hanging="360"/>
      </w:pPr>
      <w:rPr>
        <w:rFonts w:hint="default"/>
      </w:rPr>
    </w:lvl>
    <w:lvl w:ilvl="1" w:tplc="FFFFFFFF">
      <w:start w:val="1"/>
      <w:numFmt w:val="bullet"/>
      <w:pStyle w:val="Commarcadores3"/>
      <w:lvlText w:val=""/>
      <w:lvlJc w:val="left"/>
      <w:pPr>
        <w:tabs>
          <w:tab w:val="num" w:pos="1364"/>
        </w:tabs>
        <w:ind w:left="1364" w:hanging="284"/>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EEA1C7A"/>
    <w:multiLevelType w:val="hybridMultilevel"/>
    <w:tmpl w:val="ACC44F5E"/>
    <w:lvl w:ilvl="0" w:tplc="7358545C">
      <w:start w:val="1"/>
      <w:numFmt w:val="lowerLetter"/>
      <w:lvlText w:val="%1)"/>
      <w:lvlJc w:val="left"/>
      <w:pPr>
        <w:tabs>
          <w:tab w:val="num" w:pos="1065"/>
        </w:tabs>
        <w:ind w:left="1065" w:hanging="360"/>
      </w:pPr>
      <w:rPr>
        <w:rFonts w:hint="default"/>
      </w:rPr>
    </w:lvl>
    <w:lvl w:ilvl="1" w:tplc="8C504822">
      <w:start w:val="1"/>
      <w:numFmt w:val="bullet"/>
      <w:lvlText w:val="-"/>
      <w:lvlJc w:val="left"/>
      <w:pPr>
        <w:tabs>
          <w:tab w:val="num" w:pos="1623"/>
        </w:tabs>
        <w:ind w:left="1623" w:hanging="198"/>
      </w:pPr>
      <w:rPr>
        <w:rFonts w:ascii="Arial" w:hAnsi="Arial" w:hint="default"/>
      </w:rPr>
    </w:lvl>
    <w:lvl w:ilvl="2" w:tplc="5E3A4088">
      <w:start w:val="1"/>
      <w:numFmt w:val="decimal"/>
      <w:lvlText w:val="%3."/>
      <w:lvlJc w:val="left"/>
      <w:pPr>
        <w:ind w:left="3435" w:hanging="1110"/>
      </w:pPr>
      <w:rPr>
        <w:rFonts w:hint="default"/>
      </w:r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52C17392"/>
    <w:multiLevelType w:val="hybridMultilevel"/>
    <w:tmpl w:val="86947B70"/>
    <w:lvl w:ilvl="0" w:tplc="DCA09D72">
      <w:start w:val="1"/>
      <w:numFmt w:val="bullet"/>
      <w:pStyle w:val="EstiloRecuodecorpodetexto311ptesquerda0cmDepois"/>
      <w:lvlText w:val=""/>
      <w:lvlJc w:val="left"/>
      <w:pPr>
        <w:ind w:left="720" w:hanging="360"/>
      </w:pPr>
      <w:rPr>
        <w:rFonts w:ascii="Symbol" w:hAnsi="Symbol"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31F0A37"/>
    <w:multiLevelType w:val="hybridMultilevel"/>
    <w:tmpl w:val="65341D02"/>
    <w:lvl w:ilvl="0" w:tplc="04160001">
      <w:start w:val="1"/>
      <w:numFmt w:val="bullet"/>
      <w:pStyle w:val="centered"/>
      <w:lvlText w:val=""/>
      <w:lvlJc w:val="left"/>
      <w:pPr>
        <w:tabs>
          <w:tab w:val="num" w:pos="360"/>
        </w:tabs>
        <w:ind w:left="360" w:hanging="360"/>
      </w:pPr>
      <w:rPr>
        <w:rFonts w:ascii="Symbol" w:hAnsi="Symbol" w:hint="default"/>
      </w:rPr>
    </w:lvl>
    <w:lvl w:ilvl="1" w:tplc="0B3AF7DC">
      <w:start w:val="1"/>
      <w:numFmt w:val="bullet"/>
      <w:lvlText w:val="o"/>
      <w:lvlJc w:val="left"/>
      <w:pPr>
        <w:tabs>
          <w:tab w:val="num" w:pos="1080"/>
        </w:tabs>
        <w:ind w:left="108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15:restartNumberingAfterBreak="0">
    <w:nsid w:val="55491796"/>
    <w:multiLevelType w:val="hybridMultilevel"/>
    <w:tmpl w:val="3446E0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C8108DF"/>
    <w:multiLevelType w:val="multilevel"/>
    <w:tmpl w:val="ABBCFF26"/>
    <w:lvl w:ilvl="0">
      <w:start w:val="1"/>
      <w:numFmt w:val="decimal"/>
      <w:pStyle w:val="EstiloSrgio-Ttulo1Esquerda0cmPrimeiralinha0cm"/>
      <w:lvlText w:val="%1."/>
      <w:lvlJc w:val="left"/>
      <w:pPr>
        <w:tabs>
          <w:tab w:val="num" w:pos="367"/>
        </w:tabs>
        <w:ind w:left="367" w:hanging="367"/>
      </w:pPr>
      <w:rPr>
        <w:rFonts w:ascii="Times New Roman" w:hAnsi="Times New Roman" w:hint="default"/>
        <w:b/>
        <w:i w:val="0"/>
        <w:sz w:val="28"/>
        <w:szCs w:val="28"/>
      </w:rPr>
    </w:lvl>
    <w:lvl w:ilvl="1">
      <w:start w:val="1"/>
      <w:numFmt w:val="decimal"/>
      <w:lvlText w:val="%1.%2."/>
      <w:lvlJc w:val="left"/>
      <w:pPr>
        <w:tabs>
          <w:tab w:val="num" w:pos="726"/>
        </w:tabs>
        <w:ind w:left="726" w:hanging="726"/>
      </w:pPr>
      <w:rPr>
        <w:rFonts w:ascii="Times New Roman" w:hAnsi="Times New Roman" w:hint="default"/>
        <w:b/>
        <w:i w:val="0"/>
        <w:sz w:val="24"/>
        <w:szCs w:val="24"/>
      </w:rPr>
    </w:lvl>
    <w:lvl w:ilvl="2">
      <w:start w:val="1"/>
      <w:numFmt w:val="decimal"/>
      <w:lvlText w:val="%1.%2.%3."/>
      <w:lvlJc w:val="left"/>
      <w:pPr>
        <w:tabs>
          <w:tab w:val="num" w:pos="1440"/>
        </w:tabs>
        <w:ind w:left="1440" w:hanging="720"/>
      </w:pPr>
      <w:rPr>
        <w:rFonts w:ascii="Times New Roman" w:hAnsi="Times New Roman" w:hint="default"/>
        <w:b/>
        <w:i w:val="0"/>
        <w:sz w:val="24"/>
        <w:szCs w:val="24"/>
      </w:rPr>
    </w:lvl>
    <w:lvl w:ilvl="3">
      <w:start w:val="1"/>
      <w:numFmt w:val="decimal"/>
      <w:lvlText w:val="%1.%2.%3.%4."/>
      <w:lvlJc w:val="left"/>
      <w:pPr>
        <w:tabs>
          <w:tab w:val="num" w:pos="1800"/>
        </w:tabs>
        <w:ind w:left="1800" w:hanging="720"/>
      </w:pPr>
      <w:rPr>
        <w:rFonts w:ascii="Times New Roman" w:hAnsi="Times New Roman" w:hint="default"/>
        <w:b/>
        <w:i w:val="0"/>
        <w:sz w:val="24"/>
        <w:szCs w:val="24"/>
      </w:rPr>
    </w:lvl>
    <w:lvl w:ilvl="4">
      <w:start w:val="1"/>
      <w:numFmt w:val="decimal"/>
      <w:lvlRestart w:val="2"/>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E5D6444"/>
    <w:multiLevelType w:val="hybridMultilevel"/>
    <w:tmpl w:val="341A25D6"/>
    <w:lvl w:ilvl="0" w:tplc="04160011">
      <w:start w:val="1"/>
      <w:numFmt w:val="decimal"/>
      <w:lvlText w:val="%1)"/>
      <w:lvlJc w:val="left"/>
      <w:pPr>
        <w:tabs>
          <w:tab w:val="num" w:pos="1425"/>
        </w:tabs>
        <w:ind w:left="1425" w:hanging="360"/>
      </w:pPr>
      <w:rPr>
        <w:rFonts w:hint="default"/>
      </w:rPr>
    </w:lvl>
    <w:lvl w:ilvl="1" w:tplc="8C504822">
      <w:start w:val="1"/>
      <w:numFmt w:val="bullet"/>
      <w:lvlText w:val="-"/>
      <w:lvlJc w:val="left"/>
      <w:pPr>
        <w:tabs>
          <w:tab w:val="num" w:pos="1983"/>
        </w:tabs>
        <w:ind w:left="1983" w:hanging="198"/>
      </w:pPr>
      <w:rPr>
        <w:rFonts w:ascii="Arial" w:hAnsi="Arial" w:hint="default"/>
      </w:rPr>
    </w:lvl>
    <w:lvl w:ilvl="2" w:tplc="72D8444C">
      <w:start w:val="1"/>
      <w:numFmt w:val="decimal"/>
      <w:lvlText w:val="%3"/>
      <w:lvlJc w:val="left"/>
      <w:pPr>
        <w:ind w:left="3045" w:hanging="360"/>
      </w:pPr>
      <w:rPr>
        <w:rFonts w:hint="default"/>
      </w:r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38" w15:restartNumberingAfterBreak="0">
    <w:nsid w:val="61C92DF1"/>
    <w:multiLevelType w:val="hybridMultilevel"/>
    <w:tmpl w:val="574A18B2"/>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15:restartNumberingAfterBreak="0">
    <w:nsid w:val="69F07332"/>
    <w:multiLevelType w:val="hybridMultilevel"/>
    <w:tmpl w:val="23FA862A"/>
    <w:lvl w:ilvl="0" w:tplc="22E06ADA">
      <w:start w:val="1"/>
      <w:numFmt w:val="bullet"/>
      <w:lvlText w:val="-"/>
      <w:lvlJc w:val="left"/>
      <w:pPr>
        <w:ind w:left="1068" w:hanging="360"/>
      </w:pPr>
      <w:rPr>
        <w:rFonts w:ascii="Times New Roman" w:hAnsi="Times New Roman"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0" w15:restartNumberingAfterBreak="0">
    <w:nsid w:val="6E602536"/>
    <w:multiLevelType w:val="multilevel"/>
    <w:tmpl w:val="78A00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F94FCA"/>
    <w:multiLevelType w:val="hybridMultilevel"/>
    <w:tmpl w:val="62F263D2"/>
    <w:lvl w:ilvl="0" w:tplc="22E06ADA">
      <w:start w:val="1"/>
      <w:numFmt w:val="bullet"/>
      <w:lvlText w:val="-"/>
      <w:lvlJc w:val="left"/>
      <w:pPr>
        <w:ind w:left="1069" w:hanging="360"/>
      </w:pPr>
      <w:rPr>
        <w:rFonts w:ascii="Times New Roman"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2" w15:restartNumberingAfterBreak="0">
    <w:nsid w:val="72FF618D"/>
    <w:multiLevelType w:val="hybridMultilevel"/>
    <w:tmpl w:val="348E8C50"/>
    <w:lvl w:ilvl="0" w:tplc="22E06ADA">
      <w:start w:val="1"/>
      <w:numFmt w:val="bullet"/>
      <w:lvlText w:val="-"/>
      <w:lvlJc w:val="left"/>
      <w:pPr>
        <w:ind w:left="720" w:hanging="360"/>
      </w:pPr>
      <w:rPr>
        <w:rFonts w:ascii="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43D0FA8"/>
    <w:multiLevelType w:val="hybridMultilevel"/>
    <w:tmpl w:val="1C261F1C"/>
    <w:lvl w:ilvl="0" w:tplc="04160017">
      <w:start w:val="1"/>
      <w:numFmt w:val="lowerLetter"/>
      <w:lvlText w:val="%1)"/>
      <w:lvlJc w:val="left"/>
      <w:pPr>
        <w:ind w:left="360" w:hanging="360"/>
      </w:pPr>
      <w:rPr>
        <w:rFonts w:hint="default"/>
        <w:b w:val="0"/>
        <w:color w:val="auto"/>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77C470D1"/>
    <w:multiLevelType w:val="hybridMultilevel"/>
    <w:tmpl w:val="85FA3B60"/>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5" w15:restartNumberingAfterBreak="0">
    <w:nsid w:val="7E752D93"/>
    <w:multiLevelType w:val="hybridMultilevel"/>
    <w:tmpl w:val="808E3122"/>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1"/>
  </w:num>
  <w:num w:numId="4">
    <w:abstractNumId w:val="36"/>
  </w:num>
  <w:num w:numId="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40"/>
  </w:num>
  <w:num w:numId="9">
    <w:abstractNumId w:val="32"/>
  </w:num>
  <w:num w:numId="10">
    <w:abstractNumId w:val="29"/>
  </w:num>
  <w:num w:numId="11">
    <w:abstractNumId w:val="1"/>
    <w:lvlOverride w:ilvl="0">
      <w:startOverride w:val="1"/>
    </w:lvlOverride>
  </w:num>
  <w:num w:numId="12">
    <w:abstractNumId w:val="30"/>
  </w:num>
  <w:num w:numId="13">
    <w:abstractNumId w:val="4"/>
  </w:num>
  <w:num w:numId="14">
    <w:abstractNumId w:val="33"/>
  </w:num>
  <w:num w:numId="15">
    <w:abstractNumId w:val="35"/>
  </w:num>
  <w:num w:numId="16">
    <w:abstractNumId w:val="28"/>
  </w:num>
  <w:num w:numId="17">
    <w:abstractNumId w:val="7"/>
  </w:num>
  <w:num w:numId="18">
    <w:abstractNumId w:val="18"/>
  </w:num>
  <w:num w:numId="19">
    <w:abstractNumId w:val="11"/>
  </w:num>
  <w:num w:numId="20">
    <w:abstractNumId w:val="39"/>
  </w:num>
  <w:num w:numId="21">
    <w:abstractNumId w:val="9"/>
  </w:num>
  <w:num w:numId="22">
    <w:abstractNumId w:val="37"/>
  </w:num>
  <w:num w:numId="23">
    <w:abstractNumId w:val="25"/>
  </w:num>
  <w:num w:numId="24">
    <w:abstractNumId w:val="12"/>
  </w:num>
  <w:num w:numId="25">
    <w:abstractNumId w:val="21"/>
  </w:num>
  <w:num w:numId="26">
    <w:abstractNumId w:val="41"/>
  </w:num>
  <w:num w:numId="27">
    <w:abstractNumId w:val="45"/>
  </w:num>
  <w:num w:numId="28">
    <w:abstractNumId w:val="5"/>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7"/>
  </w:num>
  <w:num w:numId="33">
    <w:abstractNumId w:val="10"/>
  </w:num>
  <w:num w:numId="34">
    <w:abstractNumId w:val="15"/>
  </w:num>
  <w:num w:numId="35">
    <w:abstractNumId w:val="42"/>
  </w:num>
  <w:num w:numId="36">
    <w:abstractNumId w:val="16"/>
  </w:num>
  <w:num w:numId="37">
    <w:abstractNumId w:val="44"/>
  </w:num>
  <w:num w:numId="38">
    <w:abstractNumId w:val="14"/>
  </w:num>
  <w:num w:numId="39">
    <w:abstractNumId w:val="38"/>
  </w:num>
  <w:num w:numId="40">
    <w:abstractNumId w:val="22"/>
  </w:num>
  <w:num w:numId="41">
    <w:abstractNumId w:val="26"/>
  </w:num>
  <w:num w:numId="42">
    <w:abstractNumId w:val="6"/>
  </w:num>
  <w:num w:numId="43">
    <w:abstractNumId w:val="24"/>
  </w:num>
  <w:num w:numId="44">
    <w:abstractNumId w:val="43"/>
  </w:num>
  <w:num w:numId="45">
    <w:abstractNumId w:val="8"/>
  </w:num>
  <w:num w:numId="46">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pt-BR"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A4"/>
    <w:rsid w:val="00001678"/>
    <w:rsid w:val="00002023"/>
    <w:rsid w:val="0000222D"/>
    <w:rsid w:val="00002A22"/>
    <w:rsid w:val="0000352B"/>
    <w:rsid w:val="00003736"/>
    <w:rsid w:val="00004B19"/>
    <w:rsid w:val="00005422"/>
    <w:rsid w:val="00006068"/>
    <w:rsid w:val="00006377"/>
    <w:rsid w:val="000077EF"/>
    <w:rsid w:val="00010C00"/>
    <w:rsid w:val="00010F06"/>
    <w:rsid w:val="000116EC"/>
    <w:rsid w:val="000117C0"/>
    <w:rsid w:val="000134AF"/>
    <w:rsid w:val="00014D88"/>
    <w:rsid w:val="00014F87"/>
    <w:rsid w:val="00016843"/>
    <w:rsid w:val="00017C6B"/>
    <w:rsid w:val="0002097A"/>
    <w:rsid w:val="0002134B"/>
    <w:rsid w:val="00021A0A"/>
    <w:rsid w:val="00021F8B"/>
    <w:rsid w:val="00022473"/>
    <w:rsid w:val="0002296B"/>
    <w:rsid w:val="00022EC2"/>
    <w:rsid w:val="000236DF"/>
    <w:rsid w:val="00023CFD"/>
    <w:rsid w:val="000249A2"/>
    <w:rsid w:val="00024E26"/>
    <w:rsid w:val="0002546A"/>
    <w:rsid w:val="00027474"/>
    <w:rsid w:val="000276A6"/>
    <w:rsid w:val="00027CF9"/>
    <w:rsid w:val="00030C67"/>
    <w:rsid w:val="00032689"/>
    <w:rsid w:val="00032B57"/>
    <w:rsid w:val="0003351A"/>
    <w:rsid w:val="00034E91"/>
    <w:rsid w:val="000355F2"/>
    <w:rsid w:val="00035E30"/>
    <w:rsid w:val="000419DB"/>
    <w:rsid w:val="00043779"/>
    <w:rsid w:val="000446C3"/>
    <w:rsid w:val="00044A12"/>
    <w:rsid w:val="00046522"/>
    <w:rsid w:val="000465BF"/>
    <w:rsid w:val="00050E82"/>
    <w:rsid w:val="0005406F"/>
    <w:rsid w:val="00057C5A"/>
    <w:rsid w:val="00060C96"/>
    <w:rsid w:val="00061428"/>
    <w:rsid w:val="00061477"/>
    <w:rsid w:val="0006186C"/>
    <w:rsid w:val="0006213C"/>
    <w:rsid w:val="0006214D"/>
    <w:rsid w:val="00062DBC"/>
    <w:rsid w:val="00064158"/>
    <w:rsid w:val="00064D71"/>
    <w:rsid w:val="00065DB5"/>
    <w:rsid w:val="00066292"/>
    <w:rsid w:val="00071A96"/>
    <w:rsid w:val="00071C7F"/>
    <w:rsid w:val="00072548"/>
    <w:rsid w:val="000734C4"/>
    <w:rsid w:val="00073F74"/>
    <w:rsid w:val="000742AB"/>
    <w:rsid w:val="00074774"/>
    <w:rsid w:val="000755C9"/>
    <w:rsid w:val="00077163"/>
    <w:rsid w:val="00077481"/>
    <w:rsid w:val="00077AA0"/>
    <w:rsid w:val="00077AD3"/>
    <w:rsid w:val="00082306"/>
    <w:rsid w:val="00083106"/>
    <w:rsid w:val="000840C9"/>
    <w:rsid w:val="000842F9"/>
    <w:rsid w:val="00084563"/>
    <w:rsid w:val="00084E88"/>
    <w:rsid w:val="00084EB0"/>
    <w:rsid w:val="00085644"/>
    <w:rsid w:val="000859A9"/>
    <w:rsid w:val="0008611F"/>
    <w:rsid w:val="00086773"/>
    <w:rsid w:val="00086E86"/>
    <w:rsid w:val="00087F6B"/>
    <w:rsid w:val="00090440"/>
    <w:rsid w:val="000914B6"/>
    <w:rsid w:val="00092A9E"/>
    <w:rsid w:val="0009458A"/>
    <w:rsid w:val="000956FE"/>
    <w:rsid w:val="00095CA4"/>
    <w:rsid w:val="000A03AF"/>
    <w:rsid w:val="000A1E63"/>
    <w:rsid w:val="000A2347"/>
    <w:rsid w:val="000A2DE0"/>
    <w:rsid w:val="000A3A21"/>
    <w:rsid w:val="000A4481"/>
    <w:rsid w:val="000A483D"/>
    <w:rsid w:val="000A5150"/>
    <w:rsid w:val="000A5890"/>
    <w:rsid w:val="000A6B9D"/>
    <w:rsid w:val="000A7CAF"/>
    <w:rsid w:val="000B0C71"/>
    <w:rsid w:val="000B241C"/>
    <w:rsid w:val="000B2E7D"/>
    <w:rsid w:val="000B4A93"/>
    <w:rsid w:val="000B4F97"/>
    <w:rsid w:val="000B5245"/>
    <w:rsid w:val="000B53AF"/>
    <w:rsid w:val="000B55BA"/>
    <w:rsid w:val="000B5AFF"/>
    <w:rsid w:val="000B6E1C"/>
    <w:rsid w:val="000B7CB0"/>
    <w:rsid w:val="000B7D02"/>
    <w:rsid w:val="000C1641"/>
    <w:rsid w:val="000C1793"/>
    <w:rsid w:val="000C1CAF"/>
    <w:rsid w:val="000C1DC1"/>
    <w:rsid w:val="000C1E88"/>
    <w:rsid w:val="000C2357"/>
    <w:rsid w:val="000C287E"/>
    <w:rsid w:val="000C348C"/>
    <w:rsid w:val="000C48D5"/>
    <w:rsid w:val="000C4E08"/>
    <w:rsid w:val="000C4ED4"/>
    <w:rsid w:val="000C4F6A"/>
    <w:rsid w:val="000C56A3"/>
    <w:rsid w:val="000C5F12"/>
    <w:rsid w:val="000C78D8"/>
    <w:rsid w:val="000C7C66"/>
    <w:rsid w:val="000D0A4A"/>
    <w:rsid w:val="000D0C62"/>
    <w:rsid w:val="000D0D03"/>
    <w:rsid w:val="000D16F9"/>
    <w:rsid w:val="000D2864"/>
    <w:rsid w:val="000D2979"/>
    <w:rsid w:val="000D4B79"/>
    <w:rsid w:val="000D5725"/>
    <w:rsid w:val="000D5DCD"/>
    <w:rsid w:val="000D5E7C"/>
    <w:rsid w:val="000D7098"/>
    <w:rsid w:val="000D7EBF"/>
    <w:rsid w:val="000E12A3"/>
    <w:rsid w:val="000E1D3A"/>
    <w:rsid w:val="000E228F"/>
    <w:rsid w:val="000E2A45"/>
    <w:rsid w:val="000E2AF5"/>
    <w:rsid w:val="000E3991"/>
    <w:rsid w:val="000E4979"/>
    <w:rsid w:val="000E57B3"/>
    <w:rsid w:val="000E778E"/>
    <w:rsid w:val="000F309C"/>
    <w:rsid w:val="000F5290"/>
    <w:rsid w:val="000F74AB"/>
    <w:rsid w:val="00100589"/>
    <w:rsid w:val="001008D1"/>
    <w:rsid w:val="00100C21"/>
    <w:rsid w:val="001016DA"/>
    <w:rsid w:val="001020D8"/>
    <w:rsid w:val="00102152"/>
    <w:rsid w:val="00103782"/>
    <w:rsid w:val="00106CEE"/>
    <w:rsid w:val="00110BE9"/>
    <w:rsid w:val="0011154E"/>
    <w:rsid w:val="0011159E"/>
    <w:rsid w:val="00112576"/>
    <w:rsid w:val="00112736"/>
    <w:rsid w:val="00113079"/>
    <w:rsid w:val="001159A0"/>
    <w:rsid w:val="0011653C"/>
    <w:rsid w:val="00117263"/>
    <w:rsid w:val="00117CFA"/>
    <w:rsid w:val="00120324"/>
    <w:rsid w:val="00120ED7"/>
    <w:rsid w:val="001210A9"/>
    <w:rsid w:val="00122190"/>
    <w:rsid w:val="00122E75"/>
    <w:rsid w:val="00123DBA"/>
    <w:rsid w:val="001257C5"/>
    <w:rsid w:val="00127118"/>
    <w:rsid w:val="001276E8"/>
    <w:rsid w:val="00127BDE"/>
    <w:rsid w:val="0013112B"/>
    <w:rsid w:val="00132935"/>
    <w:rsid w:val="00133113"/>
    <w:rsid w:val="00134A4D"/>
    <w:rsid w:val="00135611"/>
    <w:rsid w:val="001368CC"/>
    <w:rsid w:val="00136ACE"/>
    <w:rsid w:val="00137D3D"/>
    <w:rsid w:val="001404B6"/>
    <w:rsid w:val="0014125C"/>
    <w:rsid w:val="001412E6"/>
    <w:rsid w:val="00142524"/>
    <w:rsid w:val="00142672"/>
    <w:rsid w:val="00142C0A"/>
    <w:rsid w:val="00143342"/>
    <w:rsid w:val="001435CB"/>
    <w:rsid w:val="001445A0"/>
    <w:rsid w:val="001446FA"/>
    <w:rsid w:val="00144D69"/>
    <w:rsid w:val="001453CA"/>
    <w:rsid w:val="00146102"/>
    <w:rsid w:val="00146CCD"/>
    <w:rsid w:val="00151874"/>
    <w:rsid w:val="00151C6B"/>
    <w:rsid w:val="001524E4"/>
    <w:rsid w:val="00152D32"/>
    <w:rsid w:val="00153A91"/>
    <w:rsid w:val="001554D5"/>
    <w:rsid w:val="0015603D"/>
    <w:rsid w:val="0015660B"/>
    <w:rsid w:val="00156878"/>
    <w:rsid w:val="001575D5"/>
    <w:rsid w:val="00157FE2"/>
    <w:rsid w:val="00160D14"/>
    <w:rsid w:val="00160E84"/>
    <w:rsid w:val="0016153C"/>
    <w:rsid w:val="00161583"/>
    <w:rsid w:val="001620C3"/>
    <w:rsid w:val="00162623"/>
    <w:rsid w:val="00162C2E"/>
    <w:rsid w:val="00162F6B"/>
    <w:rsid w:val="00163ACF"/>
    <w:rsid w:val="00164567"/>
    <w:rsid w:val="0016476B"/>
    <w:rsid w:val="00165B3E"/>
    <w:rsid w:val="001673B9"/>
    <w:rsid w:val="00170790"/>
    <w:rsid w:val="00170C08"/>
    <w:rsid w:val="001710DA"/>
    <w:rsid w:val="00173447"/>
    <w:rsid w:val="00173E3B"/>
    <w:rsid w:val="0017688D"/>
    <w:rsid w:val="00181636"/>
    <w:rsid w:val="00183C1A"/>
    <w:rsid w:val="001843DB"/>
    <w:rsid w:val="001849D4"/>
    <w:rsid w:val="00184BD4"/>
    <w:rsid w:val="00185439"/>
    <w:rsid w:val="001854EF"/>
    <w:rsid w:val="00186B74"/>
    <w:rsid w:val="00186C04"/>
    <w:rsid w:val="00187526"/>
    <w:rsid w:val="00187EA0"/>
    <w:rsid w:val="0019123A"/>
    <w:rsid w:val="001923B2"/>
    <w:rsid w:val="001926E4"/>
    <w:rsid w:val="0019288B"/>
    <w:rsid w:val="00193D19"/>
    <w:rsid w:val="0019451B"/>
    <w:rsid w:val="00194BD8"/>
    <w:rsid w:val="00195F79"/>
    <w:rsid w:val="00196FA6"/>
    <w:rsid w:val="00197F21"/>
    <w:rsid w:val="001A1816"/>
    <w:rsid w:val="001A3F4F"/>
    <w:rsid w:val="001A40B0"/>
    <w:rsid w:val="001A4FB9"/>
    <w:rsid w:val="001A5858"/>
    <w:rsid w:val="001B2224"/>
    <w:rsid w:val="001B3A45"/>
    <w:rsid w:val="001B4285"/>
    <w:rsid w:val="001B48B5"/>
    <w:rsid w:val="001B6054"/>
    <w:rsid w:val="001B6784"/>
    <w:rsid w:val="001B6EBD"/>
    <w:rsid w:val="001B73BD"/>
    <w:rsid w:val="001B7EE2"/>
    <w:rsid w:val="001C0BE4"/>
    <w:rsid w:val="001C1772"/>
    <w:rsid w:val="001C27DE"/>
    <w:rsid w:val="001C328A"/>
    <w:rsid w:val="001C38BC"/>
    <w:rsid w:val="001C390E"/>
    <w:rsid w:val="001C5C76"/>
    <w:rsid w:val="001C72A5"/>
    <w:rsid w:val="001D00C2"/>
    <w:rsid w:val="001D0464"/>
    <w:rsid w:val="001D0A62"/>
    <w:rsid w:val="001D0B99"/>
    <w:rsid w:val="001D2B00"/>
    <w:rsid w:val="001D2DCF"/>
    <w:rsid w:val="001D2FCF"/>
    <w:rsid w:val="001D32C1"/>
    <w:rsid w:val="001D3B87"/>
    <w:rsid w:val="001D6E88"/>
    <w:rsid w:val="001E0135"/>
    <w:rsid w:val="001E01DB"/>
    <w:rsid w:val="001E0249"/>
    <w:rsid w:val="001E0D24"/>
    <w:rsid w:val="001E2D34"/>
    <w:rsid w:val="001E3669"/>
    <w:rsid w:val="001E438A"/>
    <w:rsid w:val="001E4515"/>
    <w:rsid w:val="001E51DF"/>
    <w:rsid w:val="001E53F7"/>
    <w:rsid w:val="001E6601"/>
    <w:rsid w:val="001E74C3"/>
    <w:rsid w:val="001F2381"/>
    <w:rsid w:val="001F4F23"/>
    <w:rsid w:val="001F63F1"/>
    <w:rsid w:val="001F65A3"/>
    <w:rsid w:val="001F6F7B"/>
    <w:rsid w:val="001F7E1B"/>
    <w:rsid w:val="00200142"/>
    <w:rsid w:val="00200CB4"/>
    <w:rsid w:val="00201E45"/>
    <w:rsid w:val="00202F87"/>
    <w:rsid w:val="00204E86"/>
    <w:rsid w:val="00206726"/>
    <w:rsid w:val="00207D3B"/>
    <w:rsid w:val="002107C1"/>
    <w:rsid w:val="00210C00"/>
    <w:rsid w:val="00210FEB"/>
    <w:rsid w:val="00213293"/>
    <w:rsid w:val="0021529A"/>
    <w:rsid w:val="00217D29"/>
    <w:rsid w:val="0022140D"/>
    <w:rsid w:val="00221C4D"/>
    <w:rsid w:val="00224054"/>
    <w:rsid w:val="00224EC0"/>
    <w:rsid w:val="00225CA5"/>
    <w:rsid w:val="00225D37"/>
    <w:rsid w:val="00226427"/>
    <w:rsid w:val="00226951"/>
    <w:rsid w:val="0022754A"/>
    <w:rsid w:val="00227AB8"/>
    <w:rsid w:val="00231465"/>
    <w:rsid w:val="00232729"/>
    <w:rsid w:val="00234F84"/>
    <w:rsid w:val="00234FA7"/>
    <w:rsid w:val="00235BA2"/>
    <w:rsid w:val="00237EB2"/>
    <w:rsid w:val="002404C7"/>
    <w:rsid w:val="0024056A"/>
    <w:rsid w:val="00241070"/>
    <w:rsid w:val="00241945"/>
    <w:rsid w:val="00243860"/>
    <w:rsid w:val="00244535"/>
    <w:rsid w:val="00244ACD"/>
    <w:rsid w:val="002463E7"/>
    <w:rsid w:val="002463F1"/>
    <w:rsid w:val="002517D9"/>
    <w:rsid w:val="00252396"/>
    <w:rsid w:val="00252E80"/>
    <w:rsid w:val="0025403C"/>
    <w:rsid w:val="002551E7"/>
    <w:rsid w:val="00255C82"/>
    <w:rsid w:val="002563F7"/>
    <w:rsid w:val="002573F0"/>
    <w:rsid w:val="00257B26"/>
    <w:rsid w:val="002627AE"/>
    <w:rsid w:val="00262AD5"/>
    <w:rsid w:val="0026380E"/>
    <w:rsid w:val="00265922"/>
    <w:rsid w:val="00266E86"/>
    <w:rsid w:val="002675C3"/>
    <w:rsid w:val="0027000D"/>
    <w:rsid w:val="0027043C"/>
    <w:rsid w:val="0027049C"/>
    <w:rsid w:val="0027137A"/>
    <w:rsid w:val="00272BF1"/>
    <w:rsid w:val="00274BD4"/>
    <w:rsid w:val="00276EF3"/>
    <w:rsid w:val="00280A1D"/>
    <w:rsid w:val="00281031"/>
    <w:rsid w:val="0028122B"/>
    <w:rsid w:val="002816AE"/>
    <w:rsid w:val="00281876"/>
    <w:rsid w:val="0028250E"/>
    <w:rsid w:val="00282C4C"/>
    <w:rsid w:val="0028305A"/>
    <w:rsid w:val="002830A6"/>
    <w:rsid w:val="002840EC"/>
    <w:rsid w:val="00284765"/>
    <w:rsid w:val="00285E52"/>
    <w:rsid w:val="002864E7"/>
    <w:rsid w:val="00286787"/>
    <w:rsid w:val="00287404"/>
    <w:rsid w:val="002874C7"/>
    <w:rsid w:val="002875FA"/>
    <w:rsid w:val="0028795B"/>
    <w:rsid w:val="00287B10"/>
    <w:rsid w:val="0029158F"/>
    <w:rsid w:val="00292374"/>
    <w:rsid w:val="0029238B"/>
    <w:rsid w:val="00292700"/>
    <w:rsid w:val="00292B31"/>
    <w:rsid w:val="00293895"/>
    <w:rsid w:val="00293BD2"/>
    <w:rsid w:val="0029413C"/>
    <w:rsid w:val="00294A1A"/>
    <w:rsid w:val="00294C62"/>
    <w:rsid w:val="0029519B"/>
    <w:rsid w:val="00295FE1"/>
    <w:rsid w:val="00297090"/>
    <w:rsid w:val="002970E5"/>
    <w:rsid w:val="002972FE"/>
    <w:rsid w:val="002977D3"/>
    <w:rsid w:val="002A0446"/>
    <w:rsid w:val="002A0E01"/>
    <w:rsid w:val="002A153D"/>
    <w:rsid w:val="002A185A"/>
    <w:rsid w:val="002A43CA"/>
    <w:rsid w:val="002A5BE6"/>
    <w:rsid w:val="002A617C"/>
    <w:rsid w:val="002A7498"/>
    <w:rsid w:val="002A799A"/>
    <w:rsid w:val="002B0510"/>
    <w:rsid w:val="002B117A"/>
    <w:rsid w:val="002B6631"/>
    <w:rsid w:val="002B7AA7"/>
    <w:rsid w:val="002B7BDD"/>
    <w:rsid w:val="002C0B7A"/>
    <w:rsid w:val="002C239E"/>
    <w:rsid w:val="002C3AA7"/>
    <w:rsid w:val="002C43EF"/>
    <w:rsid w:val="002C5776"/>
    <w:rsid w:val="002C6BE3"/>
    <w:rsid w:val="002D1156"/>
    <w:rsid w:val="002D2012"/>
    <w:rsid w:val="002D3097"/>
    <w:rsid w:val="002D51E5"/>
    <w:rsid w:val="002D59A7"/>
    <w:rsid w:val="002D5E33"/>
    <w:rsid w:val="002D640F"/>
    <w:rsid w:val="002D67A3"/>
    <w:rsid w:val="002D78A0"/>
    <w:rsid w:val="002D7D22"/>
    <w:rsid w:val="002D7E37"/>
    <w:rsid w:val="002D7E54"/>
    <w:rsid w:val="002E0203"/>
    <w:rsid w:val="002E222D"/>
    <w:rsid w:val="002E3F5E"/>
    <w:rsid w:val="002E4055"/>
    <w:rsid w:val="002E4972"/>
    <w:rsid w:val="002E4B41"/>
    <w:rsid w:val="002E50CA"/>
    <w:rsid w:val="002E635A"/>
    <w:rsid w:val="002E674F"/>
    <w:rsid w:val="002E69B1"/>
    <w:rsid w:val="002E7039"/>
    <w:rsid w:val="002E7221"/>
    <w:rsid w:val="002E79D7"/>
    <w:rsid w:val="002F16EF"/>
    <w:rsid w:val="002F22B1"/>
    <w:rsid w:val="002F4E63"/>
    <w:rsid w:val="002F5FF0"/>
    <w:rsid w:val="002F638D"/>
    <w:rsid w:val="002F6A00"/>
    <w:rsid w:val="002F7043"/>
    <w:rsid w:val="002F7DBF"/>
    <w:rsid w:val="003003B6"/>
    <w:rsid w:val="0030094B"/>
    <w:rsid w:val="003015E5"/>
    <w:rsid w:val="00301B07"/>
    <w:rsid w:val="00301BF9"/>
    <w:rsid w:val="00303251"/>
    <w:rsid w:val="003042B5"/>
    <w:rsid w:val="00304698"/>
    <w:rsid w:val="003046B6"/>
    <w:rsid w:val="003046E4"/>
    <w:rsid w:val="00304E40"/>
    <w:rsid w:val="00305797"/>
    <w:rsid w:val="00307F55"/>
    <w:rsid w:val="00310CF0"/>
    <w:rsid w:val="00310DBC"/>
    <w:rsid w:val="00311081"/>
    <w:rsid w:val="003116F4"/>
    <w:rsid w:val="00313C0E"/>
    <w:rsid w:val="00313F4D"/>
    <w:rsid w:val="00314430"/>
    <w:rsid w:val="00314E7E"/>
    <w:rsid w:val="00316168"/>
    <w:rsid w:val="00317370"/>
    <w:rsid w:val="00317B79"/>
    <w:rsid w:val="00320475"/>
    <w:rsid w:val="00320622"/>
    <w:rsid w:val="00321467"/>
    <w:rsid w:val="00321857"/>
    <w:rsid w:val="00323A54"/>
    <w:rsid w:val="003270E2"/>
    <w:rsid w:val="00327F03"/>
    <w:rsid w:val="0033014B"/>
    <w:rsid w:val="00330B0E"/>
    <w:rsid w:val="00331F39"/>
    <w:rsid w:val="00332A11"/>
    <w:rsid w:val="00333505"/>
    <w:rsid w:val="0033479B"/>
    <w:rsid w:val="00335259"/>
    <w:rsid w:val="003352A3"/>
    <w:rsid w:val="00335A9A"/>
    <w:rsid w:val="0033652E"/>
    <w:rsid w:val="00336658"/>
    <w:rsid w:val="00337B0F"/>
    <w:rsid w:val="00337BE7"/>
    <w:rsid w:val="00340272"/>
    <w:rsid w:val="0034048D"/>
    <w:rsid w:val="0034270E"/>
    <w:rsid w:val="003434C5"/>
    <w:rsid w:val="00343FA0"/>
    <w:rsid w:val="003447CB"/>
    <w:rsid w:val="00347BC9"/>
    <w:rsid w:val="00351293"/>
    <w:rsid w:val="003516B1"/>
    <w:rsid w:val="00351BA0"/>
    <w:rsid w:val="00351E2D"/>
    <w:rsid w:val="00352474"/>
    <w:rsid w:val="003527C3"/>
    <w:rsid w:val="0035354F"/>
    <w:rsid w:val="0035708B"/>
    <w:rsid w:val="00357470"/>
    <w:rsid w:val="003601B1"/>
    <w:rsid w:val="0036094E"/>
    <w:rsid w:val="00361055"/>
    <w:rsid w:val="00361560"/>
    <w:rsid w:val="00361570"/>
    <w:rsid w:val="00361CFB"/>
    <w:rsid w:val="003622A1"/>
    <w:rsid w:val="00362F31"/>
    <w:rsid w:val="003648CF"/>
    <w:rsid w:val="0036681A"/>
    <w:rsid w:val="0036758A"/>
    <w:rsid w:val="003678AA"/>
    <w:rsid w:val="0037020E"/>
    <w:rsid w:val="0037122D"/>
    <w:rsid w:val="00371BC2"/>
    <w:rsid w:val="00374561"/>
    <w:rsid w:val="00374848"/>
    <w:rsid w:val="00380C26"/>
    <w:rsid w:val="00381EB7"/>
    <w:rsid w:val="003821BE"/>
    <w:rsid w:val="00382494"/>
    <w:rsid w:val="00383139"/>
    <w:rsid w:val="00383863"/>
    <w:rsid w:val="00383C0C"/>
    <w:rsid w:val="00384565"/>
    <w:rsid w:val="0038466B"/>
    <w:rsid w:val="00385A87"/>
    <w:rsid w:val="00386270"/>
    <w:rsid w:val="003867EE"/>
    <w:rsid w:val="0038683B"/>
    <w:rsid w:val="00386FF2"/>
    <w:rsid w:val="00390DF4"/>
    <w:rsid w:val="00390E7B"/>
    <w:rsid w:val="00390F75"/>
    <w:rsid w:val="0039190A"/>
    <w:rsid w:val="00391DBD"/>
    <w:rsid w:val="00392BA8"/>
    <w:rsid w:val="00392BFF"/>
    <w:rsid w:val="00392D11"/>
    <w:rsid w:val="00393370"/>
    <w:rsid w:val="003939A1"/>
    <w:rsid w:val="0039435F"/>
    <w:rsid w:val="003968DA"/>
    <w:rsid w:val="003969CD"/>
    <w:rsid w:val="003978BE"/>
    <w:rsid w:val="003A066E"/>
    <w:rsid w:val="003A10FC"/>
    <w:rsid w:val="003A18E9"/>
    <w:rsid w:val="003A48F4"/>
    <w:rsid w:val="003A4988"/>
    <w:rsid w:val="003A4BE0"/>
    <w:rsid w:val="003A5A2A"/>
    <w:rsid w:val="003A6802"/>
    <w:rsid w:val="003A773F"/>
    <w:rsid w:val="003B1702"/>
    <w:rsid w:val="003B1E69"/>
    <w:rsid w:val="003B3393"/>
    <w:rsid w:val="003B35E6"/>
    <w:rsid w:val="003B3D76"/>
    <w:rsid w:val="003B41C6"/>
    <w:rsid w:val="003B42D5"/>
    <w:rsid w:val="003B50DD"/>
    <w:rsid w:val="003B721A"/>
    <w:rsid w:val="003C0550"/>
    <w:rsid w:val="003C0E61"/>
    <w:rsid w:val="003C11EB"/>
    <w:rsid w:val="003C17A2"/>
    <w:rsid w:val="003C19EE"/>
    <w:rsid w:val="003C30AF"/>
    <w:rsid w:val="003C4652"/>
    <w:rsid w:val="003C53F6"/>
    <w:rsid w:val="003C544F"/>
    <w:rsid w:val="003C5C70"/>
    <w:rsid w:val="003C65FC"/>
    <w:rsid w:val="003C6C14"/>
    <w:rsid w:val="003C6E38"/>
    <w:rsid w:val="003C7601"/>
    <w:rsid w:val="003D0680"/>
    <w:rsid w:val="003D0D67"/>
    <w:rsid w:val="003D0F66"/>
    <w:rsid w:val="003D1F4F"/>
    <w:rsid w:val="003D43D5"/>
    <w:rsid w:val="003D45B8"/>
    <w:rsid w:val="003D4E60"/>
    <w:rsid w:val="003D5C2D"/>
    <w:rsid w:val="003D66D9"/>
    <w:rsid w:val="003D711F"/>
    <w:rsid w:val="003D7825"/>
    <w:rsid w:val="003E2638"/>
    <w:rsid w:val="003E26EF"/>
    <w:rsid w:val="003E292A"/>
    <w:rsid w:val="003E3F8B"/>
    <w:rsid w:val="003E4BB3"/>
    <w:rsid w:val="003E54ED"/>
    <w:rsid w:val="003E5B21"/>
    <w:rsid w:val="003E6742"/>
    <w:rsid w:val="003E69AF"/>
    <w:rsid w:val="003F00C6"/>
    <w:rsid w:val="003F0348"/>
    <w:rsid w:val="003F114C"/>
    <w:rsid w:val="003F53DD"/>
    <w:rsid w:val="003F5CEF"/>
    <w:rsid w:val="003F5EF7"/>
    <w:rsid w:val="004033EC"/>
    <w:rsid w:val="00403438"/>
    <w:rsid w:val="00404EED"/>
    <w:rsid w:val="00405595"/>
    <w:rsid w:val="004058E8"/>
    <w:rsid w:val="00406BBE"/>
    <w:rsid w:val="00406BED"/>
    <w:rsid w:val="00406D43"/>
    <w:rsid w:val="00407578"/>
    <w:rsid w:val="004076B1"/>
    <w:rsid w:val="00407942"/>
    <w:rsid w:val="00407C31"/>
    <w:rsid w:val="00411F1F"/>
    <w:rsid w:val="00415391"/>
    <w:rsid w:val="00415A08"/>
    <w:rsid w:val="00415FF9"/>
    <w:rsid w:val="004161AC"/>
    <w:rsid w:val="00420843"/>
    <w:rsid w:val="00421486"/>
    <w:rsid w:val="00421989"/>
    <w:rsid w:val="00422345"/>
    <w:rsid w:val="00423378"/>
    <w:rsid w:val="0042452B"/>
    <w:rsid w:val="00424F9D"/>
    <w:rsid w:val="0042509F"/>
    <w:rsid w:val="00425411"/>
    <w:rsid w:val="00426CCB"/>
    <w:rsid w:val="0042793C"/>
    <w:rsid w:val="00430505"/>
    <w:rsid w:val="004309AF"/>
    <w:rsid w:val="00430BCA"/>
    <w:rsid w:val="004319E3"/>
    <w:rsid w:val="00431F92"/>
    <w:rsid w:val="00434289"/>
    <w:rsid w:val="00434CC8"/>
    <w:rsid w:val="004371B0"/>
    <w:rsid w:val="00437CFB"/>
    <w:rsid w:val="00440203"/>
    <w:rsid w:val="00440611"/>
    <w:rsid w:val="00440DCC"/>
    <w:rsid w:val="00441F72"/>
    <w:rsid w:val="0044295D"/>
    <w:rsid w:val="004449A5"/>
    <w:rsid w:val="0044526F"/>
    <w:rsid w:val="00450106"/>
    <w:rsid w:val="00450369"/>
    <w:rsid w:val="00452022"/>
    <w:rsid w:val="004526B0"/>
    <w:rsid w:val="00453408"/>
    <w:rsid w:val="0045341A"/>
    <w:rsid w:val="00454871"/>
    <w:rsid w:val="00454ABC"/>
    <w:rsid w:val="0045523B"/>
    <w:rsid w:val="00455615"/>
    <w:rsid w:val="00455769"/>
    <w:rsid w:val="00456223"/>
    <w:rsid w:val="00460EF7"/>
    <w:rsid w:val="00461829"/>
    <w:rsid w:val="00461D93"/>
    <w:rsid w:val="00462832"/>
    <w:rsid w:val="00462852"/>
    <w:rsid w:val="004635EC"/>
    <w:rsid w:val="00463A7A"/>
    <w:rsid w:val="00463F49"/>
    <w:rsid w:val="00465606"/>
    <w:rsid w:val="00465BC4"/>
    <w:rsid w:val="0046676B"/>
    <w:rsid w:val="0046683C"/>
    <w:rsid w:val="00467D62"/>
    <w:rsid w:val="00470260"/>
    <w:rsid w:val="0047079D"/>
    <w:rsid w:val="00470A06"/>
    <w:rsid w:val="00471548"/>
    <w:rsid w:val="004721C2"/>
    <w:rsid w:val="00472BE3"/>
    <w:rsid w:val="0047340A"/>
    <w:rsid w:val="0047525D"/>
    <w:rsid w:val="004755D9"/>
    <w:rsid w:val="00475F10"/>
    <w:rsid w:val="00477371"/>
    <w:rsid w:val="00482CD8"/>
    <w:rsid w:val="00483B1E"/>
    <w:rsid w:val="00483BBA"/>
    <w:rsid w:val="00483ED6"/>
    <w:rsid w:val="00484088"/>
    <w:rsid w:val="004844C9"/>
    <w:rsid w:val="004844E9"/>
    <w:rsid w:val="00486AEC"/>
    <w:rsid w:val="0048720D"/>
    <w:rsid w:val="0048741D"/>
    <w:rsid w:val="00487554"/>
    <w:rsid w:val="00487A33"/>
    <w:rsid w:val="00487FEF"/>
    <w:rsid w:val="004908DD"/>
    <w:rsid w:val="00490F52"/>
    <w:rsid w:val="00491CFC"/>
    <w:rsid w:val="00492981"/>
    <w:rsid w:val="004960A8"/>
    <w:rsid w:val="00496121"/>
    <w:rsid w:val="00497672"/>
    <w:rsid w:val="00497716"/>
    <w:rsid w:val="00497768"/>
    <w:rsid w:val="004A0243"/>
    <w:rsid w:val="004A0F0D"/>
    <w:rsid w:val="004A11F7"/>
    <w:rsid w:val="004A16E3"/>
    <w:rsid w:val="004A1E4F"/>
    <w:rsid w:val="004A1F9F"/>
    <w:rsid w:val="004A3020"/>
    <w:rsid w:val="004A5230"/>
    <w:rsid w:val="004A5F37"/>
    <w:rsid w:val="004A6546"/>
    <w:rsid w:val="004A66D2"/>
    <w:rsid w:val="004A705B"/>
    <w:rsid w:val="004A78A7"/>
    <w:rsid w:val="004A7BF0"/>
    <w:rsid w:val="004B1C84"/>
    <w:rsid w:val="004B1F01"/>
    <w:rsid w:val="004B1FD2"/>
    <w:rsid w:val="004B27BA"/>
    <w:rsid w:val="004B32BA"/>
    <w:rsid w:val="004B3DB3"/>
    <w:rsid w:val="004B46EC"/>
    <w:rsid w:val="004B4AC6"/>
    <w:rsid w:val="004B7848"/>
    <w:rsid w:val="004B7E12"/>
    <w:rsid w:val="004C02A6"/>
    <w:rsid w:val="004C0B5B"/>
    <w:rsid w:val="004C0D3F"/>
    <w:rsid w:val="004C1008"/>
    <w:rsid w:val="004C149A"/>
    <w:rsid w:val="004C1592"/>
    <w:rsid w:val="004C2566"/>
    <w:rsid w:val="004C3375"/>
    <w:rsid w:val="004C5C6B"/>
    <w:rsid w:val="004D00CC"/>
    <w:rsid w:val="004D13BA"/>
    <w:rsid w:val="004D266E"/>
    <w:rsid w:val="004D273E"/>
    <w:rsid w:val="004D3485"/>
    <w:rsid w:val="004D4985"/>
    <w:rsid w:val="004D4BB7"/>
    <w:rsid w:val="004D5D7E"/>
    <w:rsid w:val="004D60BC"/>
    <w:rsid w:val="004D6DEE"/>
    <w:rsid w:val="004D72A5"/>
    <w:rsid w:val="004D72C2"/>
    <w:rsid w:val="004E0AD9"/>
    <w:rsid w:val="004E0D48"/>
    <w:rsid w:val="004E209B"/>
    <w:rsid w:val="004E2589"/>
    <w:rsid w:val="004E387D"/>
    <w:rsid w:val="004E483D"/>
    <w:rsid w:val="004E4E5E"/>
    <w:rsid w:val="004E5F88"/>
    <w:rsid w:val="004E6DBC"/>
    <w:rsid w:val="004E6F31"/>
    <w:rsid w:val="004E788E"/>
    <w:rsid w:val="004E7A63"/>
    <w:rsid w:val="004F1369"/>
    <w:rsid w:val="004F1DE3"/>
    <w:rsid w:val="004F2804"/>
    <w:rsid w:val="004F397A"/>
    <w:rsid w:val="004F4DFF"/>
    <w:rsid w:val="004F517E"/>
    <w:rsid w:val="004F63A5"/>
    <w:rsid w:val="004F66A8"/>
    <w:rsid w:val="004F69E5"/>
    <w:rsid w:val="004F72FB"/>
    <w:rsid w:val="004F79FD"/>
    <w:rsid w:val="00501137"/>
    <w:rsid w:val="00502480"/>
    <w:rsid w:val="005041C1"/>
    <w:rsid w:val="00506065"/>
    <w:rsid w:val="00512F87"/>
    <w:rsid w:val="00515AAC"/>
    <w:rsid w:val="00515DBE"/>
    <w:rsid w:val="00516C96"/>
    <w:rsid w:val="00517866"/>
    <w:rsid w:val="005203E2"/>
    <w:rsid w:val="00521126"/>
    <w:rsid w:val="00521297"/>
    <w:rsid w:val="00521504"/>
    <w:rsid w:val="00521529"/>
    <w:rsid w:val="0052173D"/>
    <w:rsid w:val="00521CE0"/>
    <w:rsid w:val="005225D0"/>
    <w:rsid w:val="00523EBC"/>
    <w:rsid w:val="00524026"/>
    <w:rsid w:val="0052689D"/>
    <w:rsid w:val="00527B28"/>
    <w:rsid w:val="00530415"/>
    <w:rsid w:val="0053099C"/>
    <w:rsid w:val="00532163"/>
    <w:rsid w:val="00532D4C"/>
    <w:rsid w:val="00532DB7"/>
    <w:rsid w:val="00532E1D"/>
    <w:rsid w:val="005332F4"/>
    <w:rsid w:val="00533DA4"/>
    <w:rsid w:val="00534D13"/>
    <w:rsid w:val="00535487"/>
    <w:rsid w:val="00535E65"/>
    <w:rsid w:val="00537150"/>
    <w:rsid w:val="005373A8"/>
    <w:rsid w:val="00537CBA"/>
    <w:rsid w:val="005401BD"/>
    <w:rsid w:val="0054080D"/>
    <w:rsid w:val="005408D7"/>
    <w:rsid w:val="00540926"/>
    <w:rsid w:val="0054121A"/>
    <w:rsid w:val="005413A4"/>
    <w:rsid w:val="00541FD7"/>
    <w:rsid w:val="005428F3"/>
    <w:rsid w:val="00544570"/>
    <w:rsid w:val="00544B56"/>
    <w:rsid w:val="00545F9B"/>
    <w:rsid w:val="005505FB"/>
    <w:rsid w:val="0055541D"/>
    <w:rsid w:val="00555E16"/>
    <w:rsid w:val="00556B35"/>
    <w:rsid w:val="00556C3C"/>
    <w:rsid w:val="00557DA8"/>
    <w:rsid w:val="00560CEB"/>
    <w:rsid w:val="00561928"/>
    <w:rsid w:val="00562853"/>
    <w:rsid w:val="00562D2C"/>
    <w:rsid w:val="005641E3"/>
    <w:rsid w:val="005668E2"/>
    <w:rsid w:val="00566A8B"/>
    <w:rsid w:val="00567031"/>
    <w:rsid w:val="00567128"/>
    <w:rsid w:val="005701B7"/>
    <w:rsid w:val="00570F83"/>
    <w:rsid w:val="005712B6"/>
    <w:rsid w:val="005720A1"/>
    <w:rsid w:val="00572472"/>
    <w:rsid w:val="00572809"/>
    <w:rsid w:val="00573AC6"/>
    <w:rsid w:val="00576D8B"/>
    <w:rsid w:val="005772F0"/>
    <w:rsid w:val="0058033D"/>
    <w:rsid w:val="00580C04"/>
    <w:rsid w:val="00581A45"/>
    <w:rsid w:val="005843FC"/>
    <w:rsid w:val="00585801"/>
    <w:rsid w:val="00585DB9"/>
    <w:rsid w:val="0058704E"/>
    <w:rsid w:val="00587B7E"/>
    <w:rsid w:val="00587C1D"/>
    <w:rsid w:val="0059133E"/>
    <w:rsid w:val="005923F1"/>
    <w:rsid w:val="005938C0"/>
    <w:rsid w:val="0059409F"/>
    <w:rsid w:val="0059426C"/>
    <w:rsid w:val="0059462F"/>
    <w:rsid w:val="00595AB6"/>
    <w:rsid w:val="005961AF"/>
    <w:rsid w:val="00596B16"/>
    <w:rsid w:val="00597EC5"/>
    <w:rsid w:val="005A2600"/>
    <w:rsid w:val="005A363E"/>
    <w:rsid w:val="005A38F2"/>
    <w:rsid w:val="005A394B"/>
    <w:rsid w:val="005A3C24"/>
    <w:rsid w:val="005A3E6C"/>
    <w:rsid w:val="005B0FEE"/>
    <w:rsid w:val="005B17BD"/>
    <w:rsid w:val="005B1AC8"/>
    <w:rsid w:val="005B1FB7"/>
    <w:rsid w:val="005B2044"/>
    <w:rsid w:val="005B293A"/>
    <w:rsid w:val="005B3B62"/>
    <w:rsid w:val="005B3DF8"/>
    <w:rsid w:val="005B41BA"/>
    <w:rsid w:val="005B6132"/>
    <w:rsid w:val="005C0760"/>
    <w:rsid w:val="005C159D"/>
    <w:rsid w:val="005C3031"/>
    <w:rsid w:val="005C325F"/>
    <w:rsid w:val="005C3553"/>
    <w:rsid w:val="005C3DF8"/>
    <w:rsid w:val="005C4BCC"/>
    <w:rsid w:val="005C51CC"/>
    <w:rsid w:val="005C6685"/>
    <w:rsid w:val="005D1459"/>
    <w:rsid w:val="005D152F"/>
    <w:rsid w:val="005D19BD"/>
    <w:rsid w:val="005D19F1"/>
    <w:rsid w:val="005D3826"/>
    <w:rsid w:val="005D4035"/>
    <w:rsid w:val="005D633D"/>
    <w:rsid w:val="005D6E4E"/>
    <w:rsid w:val="005D7B57"/>
    <w:rsid w:val="005E0BCB"/>
    <w:rsid w:val="005E0DE0"/>
    <w:rsid w:val="005E127A"/>
    <w:rsid w:val="005E1620"/>
    <w:rsid w:val="005E257F"/>
    <w:rsid w:val="005E58A8"/>
    <w:rsid w:val="005E7352"/>
    <w:rsid w:val="005F087D"/>
    <w:rsid w:val="005F129E"/>
    <w:rsid w:val="005F1B8A"/>
    <w:rsid w:val="005F491D"/>
    <w:rsid w:val="005F4FE9"/>
    <w:rsid w:val="005F538D"/>
    <w:rsid w:val="005F60A6"/>
    <w:rsid w:val="00600355"/>
    <w:rsid w:val="00600E93"/>
    <w:rsid w:val="0060174F"/>
    <w:rsid w:val="00601B13"/>
    <w:rsid w:val="00601FF5"/>
    <w:rsid w:val="006034E5"/>
    <w:rsid w:val="00605D61"/>
    <w:rsid w:val="0060729D"/>
    <w:rsid w:val="00607B41"/>
    <w:rsid w:val="006100FB"/>
    <w:rsid w:val="00610297"/>
    <w:rsid w:val="006108A4"/>
    <w:rsid w:val="00610AA5"/>
    <w:rsid w:val="00610B61"/>
    <w:rsid w:val="00611BE0"/>
    <w:rsid w:val="0061305E"/>
    <w:rsid w:val="006135F5"/>
    <w:rsid w:val="00613714"/>
    <w:rsid w:val="00613DEB"/>
    <w:rsid w:val="006143D0"/>
    <w:rsid w:val="006144DC"/>
    <w:rsid w:val="0061500D"/>
    <w:rsid w:val="0061566F"/>
    <w:rsid w:val="00615B6E"/>
    <w:rsid w:val="00616BAD"/>
    <w:rsid w:val="00616BE1"/>
    <w:rsid w:val="0061746E"/>
    <w:rsid w:val="00621573"/>
    <w:rsid w:val="00621FEF"/>
    <w:rsid w:val="00622614"/>
    <w:rsid w:val="00624E8A"/>
    <w:rsid w:val="00626681"/>
    <w:rsid w:val="00627FEE"/>
    <w:rsid w:val="00630042"/>
    <w:rsid w:val="00630B9D"/>
    <w:rsid w:val="00631005"/>
    <w:rsid w:val="00631798"/>
    <w:rsid w:val="00631A35"/>
    <w:rsid w:val="00631D97"/>
    <w:rsid w:val="00632BF9"/>
    <w:rsid w:val="00632D48"/>
    <w:rsid w:val="00633096"/>
    <w:rsid w:val="006336E0"/>
    <w:rsid w:val="00634094"/>
    <w:rsid w:val="00634702"/>
    <w:rsid w:val="00634D7F"/>
    <w:rsid w:val="00634FF8"/>
    <w:rsid w:val="0063553D"/>
    <w:rsid w:val="00635EE6"/>
    <w:rsid w:val="0063675F"/>
    <w:rsid w:val="00636864"/>
    <w:rsid w:val="006375F6"/>
    <w:rsid w:val="00640B0C"/>
    <w:rsid w:val="00640FC2"/>
    <w:rsid w:val="00641DFB"/>
    <w:rsid w:val="00643663"/>
    <w:rsid w:val="00643FCE"/>
    <w:rsid w:val="00644345"/>
    <w:rsid w:val="00645FE6"/>
    <w:rsid w:val="00646D25"/>
    <w:rsid w:val="00647F38"/>
    <w:rsid w:val="00650928"/>
    <w:rsid w:val="00651C2F"/>
    <w:rsid w:val="00652394"/>
    <w:rsid w:val="00653144"/>
    <w:rsid w:val="0065352D"/>
    <w:rsid w:val="00653543"/>
    <w:rsid w:val="0065362F"/>
    <w:rsid w:val="006545F7"/>
    <w:rsid w:val="0065476F"/>
    <w:rsid w:val="00655A5F"/>
    <w:rsid w:val="00655B15"/>
    <w:rsid w:val="00655BAD"/>
    <w:rsid w:val="00655FF1"/>
    <w:rsid w:val="006563CA"/>
    <w:rsid w:val="006566E5"/>
    <w:rsid w:val="006570BA"/>
    <w:rsid w:val="006570CE"/>
    <w:rsid w:val="006571E3"/>
    <w:rsid w:val="00657320"/>
    <w:rsid w:val="006606C2"/>
    <w:rsid w:val="00661461"/>
    <w:rsid w:val="00661F6F"/>
    <w:rsid w:val="006627A1"/>
    <w:rsid w:val="00664C30"/>
    <w:rsid w:val="006658F9"/>
    <w:rsid w:val="00667BE1"/>
    <w:rsid w:val="00667C81"/>
    <w:rsid w:val="0067122F"/>
    <w:rsid w:val="00671CCC"/>
    <w:rsid w:val="00672B24"/>
    <w:rsid w:val="00672BE1"/>
    <w:rsid w:val="00673989"/>
    <w:rsid w:val="00673BC2"/>
    <w:rsid w:val="0067477C"/>
    <w:rsid w:val="0067489D"/>
    <w:rsid w:val="006761C0"/>
    <w:rsid w:val="006763A5"/>
    <w:rsid w:val="0067667F"/>
    <w:rsid w:val="006778AD"/>
    <w:rsid w:val="006779D6"/>
    <w:rsid w:val="006809DC"/>
    <w:rsid w:val="00680B1B"/>
    <w:rsid w:val="00680C31"/>
    <w:rsid w:val="0068116A"/>
    <w:rsid w:val="006819F0"/>
    <w:rsid w:val="00682FC2"/>
    <w:rsid w:val="00682FE6"/>
    <w:rsid w:val="00683486"/>
    <w:rsid w:val="00684721"/>
    <w:rsid w:val="00684C1F"/>
    <w:rsid w:val="00686BD1"/>
    <w:rsid w:val="006878E9"/>
    <w:rsid w:val="00690A5A"/>
    <w:rsid w:val="00691DB7"/>
    <w:rsid w:val="006924A2"/>
    <w:rsid w:val="00692B0D"/>
    <w:rsid w:val="00692E3C"/>
    <w:rsid w:val="00693647"/>
    <w:rsid w:val="00693DC2"/>
    <w:rsid w:val="006944F4"/>
    <w:rsid w:val="006963F1"/>
    <w:rsid w:val="0069657E"/>
    <w:rsid w:val="006965BA"/>
    <w:rsid w:val="006973E0"/>
    <w:rsid w:val="006A1526"/>
    <w:rsid w:val="006A21D5"/>
    <w:rsid w:val="006A2572"/>
    <w:rsid w:val="006A2FB5"/>
    <w:rsid w:val="006A3AD1"/>
    <w:rsid w:val="006A52B0"/>
    <w:rsid w:val="006A5F85"/>
    <w:rsid w:val="006B3092"/>
    <w:rsid w:val="006B4A48"/>
    <w:rsid w:val="006B75A3"/>
    <w:rsid w:val="006C00B1"/>
    <w:rsid w:val="006C1A7E"/>
    <w:rsid w:val="006C2776"/>
    <w:rsid w:val="006C3310"/>
    <w:rsid w:val="006C65AD"/>
    <w:rsid w:val="006C685E"/>
    <w:rsid w:val="006C7D03"/>
    <w:rsid w:val="006D0AF9"/>
    <w:rsid w:val="006D126E"/>
    <w:rsid w:val="006D266E"/>
    <w:rsid w:val="006D3072"/>
    <w:rsid w:val="006D545F"/>
    <w:rsid w:val="006D5AEF"/>
    <w:rsid w:val="006D74F1"/>
    <w:rsid w:val="006E0027"/>
    <w:rsid w:val="006E0080"/>
    <w:rsid w:val="006E15FC"/>
    <w:rsid w:val="006E2B67"/>
    <w:rsid w:val="006E4C5B"/>
    <w:rsid w:val="006E5306"/>
    <w:rsid w:val="006E571B"/>
    <w:rsid w:val="006E7983"/>
    <w:rsid w:val="006E7C90"/>
    <w:rsid w:val="006E7FBD"/>
    <w:rsid w:val="006F29A6"/>
    <w:rsid w:val="006F2C6B"/>
    <w:rsid w:val="006F2FCB"/>
    <w:rsid w:val="006F3EDC"/>
    <w:rsid w:val="006F4C8E"/>
    <w:rsid w:val="006F50E1"/>
    <w:rsid w:val="006F5728"/>
    <w:rsid w:val="006F7025"/>
    <w:rsid w:val="006F72F7"/>
    <w:rsid w:val="007011F8"/>
    <w:rsid w:val="00703C4D"/>
    <w:rsid w:val="00703D90"/>
    <w:rsid w:val="007048C2"/>
    <w:rsid w:val="00704F66"/>
    <w:rsid w:val="0070567D"/>
    <w:rsid w:val="0070590B"/>
    <w:rsid w:val="00705F45"/>
    <w:rsid w:val="00706002"/>
    <w:rsid w:val="00706A14"/>
    <w:rsid w:val="00706D2C"/>
    <w:rsid w:val="00707898"/>
    <w:rsid w:val="00712167"/>
    <w:rsid w:val="00712F11"/>
    <w:rsid w:val="00714C4F"/>
    <w:rsid w:val="00714F0D"/>
    <w:rsid w:val="00715F92"/>
    <w:rsid w:val="007168B2"/>
    <w:rsid w:val="00721203"/>
    <w:rsid w:val="00724016"/>
    <w:rsid w:val="00724568"/>
    <w:rsid w:val="0072484F"/>
    <w:rsid w:val="00725E1F"/>
    <w:rsid w:val="007276CC"/>
    <w:rsid w:val="00731101"/>
    <w:rsid w:val="00732497"/>
    <w:rsid w:val="00733006"/>
    <w:rsid w:val="0073316E"/>
    <w:rsid w:val="00733342"/>
    <w:rsid w:val="007334AF"/>
    <w:rsid w:val="00733583"/>
    <w:rsid w:val="0073363B"/>
    <w:rsid w:val="00734645"/>
    <w:rsid w:val="00735D22"/>
    <w:rsid w:val="00736162"/>
    <w:rsid w:val="0073627E"/>
    <w:rsid w:val="00737557"/>
    <w:rsid w:val="0074277B"/>
    <w:rsid w:val="00742F5C"/>
    <w:rsid w:val="00743A2C"/>
    <w:rsid w:val="00743A68"/>
    <w:rsid w:val="00743B29"/>
    <w:rsid w:val="00744B7D"/>
    <w:rsid w:val="00745149"/>
    <w:rsid w:val="00746119"/>
    <w:rsid w:val="007464FB"/>
    <w:rsid w:val="00747E33"/>
    <w:rsid w:val="00751C9D"/>
    <w:rsid w:val="007526FC"/>
    <w:rsid w:val="00752ED4"/>
    <w:rsid w:val="00753971"/>
    <w:rsid w:val="00753E01"/>
    <w:rsid w:val="0075505F"/>
    <w:rsid w:val="0075742A"/>
    <w:rsid w:val="007576AA"/>
    <w:rsid w:val="0075782D"/>
    <w:rsid w:val="007602AB"/>
    <w:rsid w:val="00760B8C"/>
    <w:rsid w:val="0076160C"/>
    <w:rsid w:val="007628F3"/>
    <w:rsid w:val="0076509F"/>
    <w:rsid w:val="0076696E"/>
    <w:rsid w:val="00771DE1"/>
    <w:rsid w:val="00772696"/>
    <w:rsid w:val="00772AD0"/>
    <w:rsid w:val="00773880"/>
    <w:rsid w:val="0077482E"/>
    <w:rsid w:val="0077604E"/>
    <w:rsid w:val="00780777"/>
    <w:rsid w:val="00781234"/>
    <w:rsid w:val="007812DE"/>
    <w:rsid w:val="007819F4"/>
    <w:rsid w:val="00782972"/>
    <w:rsid w:val="0078298F"/>
    <w:rsid w:val="00782F8C"/>
    <w:rsid w:val="00785024"/>
    <w:rsid w:val="0078612A"/>
    <w:rsid w:val="0078689A"/>
    <w:rsid w:val="00786DA1"/>
    <w:rsid w:val="00787DE0"/>
    <w:rsid w:val="00790B3B"/>
    <w:rsid w:val="00791504"/>
    <w:rsid w:val="00791E77"/>
    <w:rsid w:val="00792668"/>
    <w:rsid w:val="00793838"/>
    <w:rsid w:val="00793EB2"/>
    <w:rsid w:val="0079469D"/>
    <w:rsid w:val="0079495E"/>
    <w:rsid w:val="00794E40"/>
    <w:rsid w:val="00795A1D"/>
    <w:rsid w:val="0079627A"/>
    <w:rsid w:val="00796871"/>
    <w:rsid w:val="007A0F5C"/>
    <w:rsid w:val="007A10B1"/>
    <w:rsid w:val="007A14FB"/>
    <w:rsid w:val="007A22E0"/>
    <w:rsid w:val="007A3CD5"/>
    <w:rsid w:val="007A61B0"/>
    <w:rsid w:val="007B1D84"/>
    <w:rsid w:val="007B1DF0"/>
    <w:rsid w:val="007B3025"/>
    <w:rsid w:val="007B64BE"/>
    <w:rsid w:val="007B6BC9"/>
    <w:rsid w:val="007B7029"/>
    <w:rsid w:val="007B7E04"/>
    <w:rsid w:val="007C0246"/>
    <w:rsid w:val="007C03E1"/>
    <w:rsid w:val="007C1A5E"/>
    <w:rsid w:val="007C1BB5"/>
    <w:rsid w:val="007C38E4"/>
    <w:rsid w:val="007C3BF0"/>
    <w:rsid w:val="007C428E"/>
    <w:rsid w:val="007C48F6"/>
    <w:rsid w:val="007C4A4D"/>
    <w:rsid w:val="007C4F0E"/>
    <w:rsid w:val="007C5FBB"/>
    <w:rsid w:val="007C67EB"/>
    <w:rsid w:val="007C69B1"/>
    <w:rsid w:val="007C6E02"/>
    <w:rsid w:val="007D1608"/>
    <w:rsid w:val="007D16C7"/>
    <w:rsid w:val="007D1CBA"/>
    <w:rsid w:val="007D34BB"/>
    <w:rsid w:val="007D36F3"/>
    <w:rsid w:val="007D464F"/>
    <w:rsid w:val="007D611C"/>
    <w:rsid w:val="007D6CA7"/>
    <w:rsid w:val="007E0010"/>
    <w:rsid w:val="007E00B2"/>
    <w:rsid w:val="007E06C4"/>
    <w:rsid w:val="007E19F2"/>
    <w:rsid w:val="007E2810"/>
    <w:rsid w:val="007E3F50"/>
    <w:rsid w:val="007E4790"/>
    <w:rsid w:val="007E4D27"/>
    <w:rsid w:val="007E6880"/>
    <w:rsid w:val="007E77BF"/>
    <w:rsid w:val="007F0091"/>
    <w:rsid w:val="007F0EFB"/>
    <w:rsid w:val="007F10FD"/>
    <w:rsid w:val="007F171F"/>
    <w:rsid w:val="007F1769"/>
    <w:rsid w:val="007F2099"/>
    <w:rsid w:val="007F2851"/>
    <w:rsid w:val="007F31AA"/>
    <w:rsid w:val="007F3A0B"/>
    <w:rsid w:val="007F3D4C"/>
    <w:rsid w:val="007F42AE"/>
    <w:rsid w:val="007F4D56"/>
    <w:rsid w:val="007F4FE7"/>
    <w:rsid w:val="007F6FBD"/>
    <w:rsid w:val="007F7873"/>
    <w:rsid w:val="008015B4"/>
    <w:rsid w:val="00801DD6"/>
    <w:rsid w:val="00802B0F"/>
    <w:rsid w:val="00802CEB"/>
    <w:rsid w:val="0080329D"/>
    <w:rsid w:val="008032A2"/>
    <w:rsid w:val="008037C8"/>
    <w:rsid w:val="008045CB"/>
    <w:rsid w:val="00806580"/>
    <w:rsid w:val="00806BFA"/>
    <w:rsid w:val="00807C3E"/>
    <w:rsid w:val="00807D24"/>
    <w:rsid w:val="00810328"/>
    <w:rsid w:val="00810358"/>
    <w:rsid w:val="0081229F"/>
    <w:rsid w:val="008137CE"/>
    <w:rsid w:val="00813ADF"/>
    <w:rsid w:val="00816603"/>
    <w:rsid w:val="00816770"/>
    <w:rsid w:val="00820E09"/>
    <w:rsid w:val="00821038"/>
    <w:rsid w:val="00822051"/>
    <w:rsid w:val="00822DC2"/>
    <w:rsid w:val="00823087"/>
    <w:rsid w:val="00823F6B"/>
    <w:rsid w:val="0082504B"/>
    <w:rsid w:val="00825386"/>
    <w:rsid w:val="00826017"/>
    <w:rsid w:val="008260AD"/>
    <w:rsid w:val="008274F4"/>
    <w:rsid w:val="008312A4"/>
    <w:rsid w:val="00832D70"/>
    <w:rsid w:val="008349FE"/>
    <w:rsid w:val="00834CE9"/>
    <w:rsid w:val="00834EFA"/>
    <w:rsid w:val="00837438"/>
    <w:rsid w:val="008400D6"/>
    <w:rsid w:val="0084064E"/>
    <w:rsid w:val="00841EF5"/>
    <w:rsid w:val="00842509"/>
    <w:rsid w:val="008433E2"/>
    <w:rsid w:val="00843690"/>
    <w:rsid w:val="0084440A"/>
    <w:rsid w:val="008476BE"/>
    <w:rsid w:val="008509A3"/>
    <w:rsid w:val="00850DB7"/>
    <w:rsid w:val="00851805"/>
    <w:rsid w:val="00852371"/>
    <w:rsid w:val="008531C7"/>
    <w:rsid w:val="008539D5"/>
    <w:rsid w:val="00853A89"/>
    <w:rsid w:val="008549D0"/>
    <w:rsid w:val="0085645B"/>
    <w:rsid w:val="00856BE0"/>
    <w:rsid w:val="00856DD3"/>
    <w:rsid w:val="008579EF"/>
    <w:rsid w:val="00857F7E"/>
    <w:rsid w:val="00857FE2"/>
    <w:rsid w:val="00860375"/>
    <w:rsid w:val="008603A3"/>
    <w:rsid w:val="008609FE"/>
    <w:rsid w:val="00861208"/>
    <w:rsid w:val="00863CA1"/>
    <w:rsid w:val="008648BF"/>
    <w:rsid w:val="00864F47"/>
    <w:rsid w:val="008666A0"/>
    <w:rsid w:val="00866C13"/>
    <w:rsid w:val="008702F9"/>
    <w:rsid w:val="008705CF"/>
    <w:rsid w:val="00870799"/>
    <w:rsid w:val="00871064"/>
    <w:rsid w:val="0087131C"/>
    <w:rsid w:val="0087149D"/>
    <w:rsid w:val="008727B2"/>
    <w:rsid w:val="00873430"/>
    <w:rsid w:val="00873A46"/>
    <w:rsid w:val="00873AF3"/>
    <w:rsid w:val="00874344"/>
    <w:rsid w:val="008744C4"/>
    <w:rsid w:val="008745D4"/>
    <w:rsid w:val="00874F0C"/>
    <w:rsid w:val="00876E38"/>
    <w:rsid w:val="008772A6"/>
    <w:rsid w:val="00881527"/>
    <w:rsid w:val="0088222F"/>
    <w:rsid w:val="0088265A"/>
    <w:rsid w:val="0088337B"/>
    <w:rsid w:val="00883A9E"/>
    <w:rsid w:val="0088561C"/>
    <w:rsid w:val="00886358"/>
    <w:rsid w:val="00886C4C"/>
    <w:rsid w:val="00890975"/>
    <w:rsid w:val="0089103A"/>
    <w:rsid w:val="0089145B"/>
    <w:rsid w:val="0089203D"/>
    <w:rsid w:val="0089566E"/>
    <w:rsid w:val="00895C1C"/>
    <w:rsid w:val="008A1A64"/>
    <w:rsid w:val="008A1CA2"/>
    <w:rsid w:val="008A2F0E"/>
    <w:rsid w:val="008A3479"/>
    <w:rsid w:val="008A40BE"/>
    <w:rsid w:val="008A4905"/>
    <w:rsid w:val="008A5C05"/>
    <w:rsid w:val="008B0EF4"/>
    <w:rsid w:val="008B1A33"/>
    <w:rsid w:val="008B1BF4"/>
    <w:rsid w:val="008B1C10"/>
    <w:rsid w:val="008B1E88"/>
    <w:rsid w:val="008B234A"/>
    <w:rsid w:val="008B3990"/>
    <w:rsid w:val="008B39A7"/>
    <w:rsid w:val="008B3F79"/>
    <w:rsid w:val="008B406F"/>
    <w:rsid w:val="008B5225"/>
    <w:rsid w:val="008B5E33"/>
    <w:rsid w:val="008B5F9F"/>
    <w:rsid w:val="008B6FD4"/>
    <w:rsid w:val="008C07D5"/>
    <w:rsid w:val="008C118E"/>
    <w:rsid w:val="008C142A"/>
    <w:rsid w:val="008C1A84"/>
    <w:rsid w:val="008C63B9"/>
    <w:rsid w:val="008C6687"/>
    <w:rsid w:val="008C6AAE"/>
    <w:rsid w:val="008C6E09"/>
    <w:rsid w:val="008C71E4"/>
    <w:rsid w:val="008C72A4"/>
    <w:rsid w:val="008C75D9"/>
    <w:rsid w:val="008C7634"/>
    <w:rsid w:val="008C767A"/>
    <w:rsid w:val="008D0E95"/>
    <w:rsid w:val="008D2AF3"/>
    <w:rsid w:val="008D326F"/>
    <w:rsid w:val="008D4212"/>
    <w:rsid w:val="008D5310"/>
    <w:rsid w:val="008D639F"/>
    <w:rsid w:val="008D6B56"/>
    <w:rsid w:val="008D7B2E"/>
    <w:rsid w:val="008D7B7D"/>
    <w:rsid w:val="008E1787"/>
    <w:rsid w:val="008E24A9"/>
    <w:rsid w:val="008E2AA3"/>
    <w:rsid w:val="008E2DC9"/>
    <w:rsid w:val="008E33A1"/>
    <w:rsid w:val="008E3644"/>
    <w:rsid w:val="008E412E"/>
    <w:rsid w:val="008E52FE"/>
    <w:rsid w:val="008E5D6B"/>
    <w:rsid w:val="008E6194"/>
    <w:rsid w:val="008E7505"/>
    <w:rsid w:val="008F1B4D"/>
    <w:rsid w:val="008F259C"/>
    <w:rsid w:val="008F2757"/>
    <w:rsid w:val="008F3339"/>
    <w:rsid w:val="008F3603"/>
    <w:rsid w:val="008F3670"/>
    <w:rsid w:val="008F3F27"/>
    <w:rsid w:val="008F40EB"/>
    <w:rsid w:val="008F657E"/>
    <w:rsid w:val="009008EB"/>
    <w:rsid w:val="009012FC"/>
    <w:rsid w:val="00901916"/>
    <w:rsid w:val="00902B76"/>
    <w:rsid w:val="00902C3A"/>
    <w:rsid w:val="00905D07"/>
    <w:rsid w:val="00905F7A"/>
    <w:rsid w:val="00907F4B"/>
    <w:rsid w:val="0091043A"/>
    <w:rsid w:val="00910C02"/>
    <w:rsid w:val="009116E4"/>
    <w:rsid w:val="00911E09"/>
    <w:rsid w:val="00912E42"/>
    <w:rsid w:val="00917D02"/>
    <w:rsid w:val="009209B8"/>
    <w:rsid w:val="0092256A"/>
    <w:rsid w:val="009226F0"/>
    <w:rsid w:val="009227CA"/>
    <w:rsid w:val="00923452"/>
    <w:rsid w:val="009238CD"/>
    <w:rsid w:val="00925C22"/>
    <w:rsid w:val="009265F4"/>
    <w:rsid w:val="009279DF"/>
    <w:rsid w:val="00927A17"/>
    <w:rsid w:val="00932859"/>
    <w:rsid w:val="009329D7"/>
    <w:rsid w:val="00932F3B"/>
    <w:rsid w:val="009332D9"/>
    <w:rsid w:val="00934AA5"/>
    <w:rsid w:val="0093540C"/>
    <w:rsid w:val="00936389"/>
    <w:rsid w:val="00937ACB"/>
    <w:rsid w:val="00937BF4"/>
    <w:rsid w:val="00937C88"/>
    <w:rsid w:val="00940EED"/>
    <w:rsid w:val="00942C5A"/>
    <w:rsid w:val="00942D0F"/>
    <w:rsid w:val="00943654"/>
    <w:rsid w:val="00943A14"/>
    <w:rsid w:val="00943F2E"/>
    <w:rsid w:val="00943FB4"/>
    <w:rsid w:val="00943FEF"/>
    <w:rsid w:val="009463D4"/>
    <w:rsid w:val="00946D3A"/>
    <w:rsid w:val="00947E37"/>
    <w:rsid w:val="00951001"/>
    <w:rsid w:val="00952634"/>
    <w:rsid w:val="0095263D"/>
    <w:rsid w:val="00954048"/>
    <w:rsid w:val="00954AC8"/>
    <w:rsid w:val="00955301"/>
    <w:rsid w:val="0095661F"/>
    <w:rsid w:val="0095776F"/>
    <w:rsid w:val="0096094F"/>
    <w:rsid w:val="00961190"/>
    <w:rsid w:val="0096233C"/>
    <w:rsid w:val="009626DA"/>
    <w:rsid w:val="00964E67"/>
    <w:rsid w:val="009658A3"/>
    <w:rsid w:val="00965F97"/>
    <w:rsid w:val="009660F1"/>
    <w:rsid w:val="00966881"/>
    <w:rsid w:val="0096771E"/>
    <w:rsid w:val="00970C29"/>
    <w:rsid w:val="00970C55"/>
    <w:rsid w:val="009715D5"/>
    <w:rsid w:val="009716FD"/>
    <w:rsid w:val="00971B8F"/>
    <w:rsid w:val="00971E03"/>
    <w:rsid w:val="00972EC9"/>
    <w:rsid w:val="0097324E"/>
    <w:rsid w:val="00974C77"/>
    <w:rsid w:val="00974DBB"/>
    <w:rsid w:val="009758B1"/>
    <w:rsid w:val="00975E5D"/>
    <w:rsid w:val="00976C54"/>
    <w:rsid w:val="00977CF5"/>
    <w:rsid w:val="00980A96"/>
    <w:rsid w:val="00980E2C"/>
    <w:rsid w:val="009812BE"/>
    <w:rsid w:val="0098197C"/>
    <w:rsid w:val="00982635"/>
    <w:rsid w:val="00982885"/>
    <w:rsid w:val="00982C62"/>
    <w:rsid w:val="00982F65"/>
    <w:rsid w:val="00983E3C"/>
    <w:rsid w:val="00984BAB"/>
    <w:rsid w:val="009864A2"/>
    <w:rsid w:val="00987260"/>
    <w:rsid w:val="00987423"/>
    <w:rsid w:val="00987C0C"/>
    <w:rsid w:val="00987D50"/>
    <w:rsid w:val="00987DF4"/>
    <w:rsid w:val="00991F59"/>
    <w:rsid w:val="00993194"/>
    <w:rsid w:val="009933C4"/>
    <w:rsid w:val="00994852"/>
    <w:rsid w:val="009952F2"/>
    <w:rsid w:val="0099723E"/>
    <w:rsid w:val="009A1349"/>
    <w:rsid w:val="009A2A3E"/>
    <w:rsid w:val="009A399D"/>
    <w:rsid w:val="009A3EB4"/>
    <w:rsid w:val="009A4663"/>
    <w:rsid w:val="009A5623"/>
    <w:rsid w:val="009A5A20"/>
    <w:rsid w:val="009A5CB7"/>
    <w:rsid w:val="009A5F20"/>
    <w:rsid w:val="009A6369"/>
    <w:rsid w:val="009A6CBD"/>
    <w:rsid w:val="009A6DE2"/>
    <w:rsid w:val="009A73CC"/>
    <w:rsid w:val="009A7E35"/>
    <w:rsid w:val="009B08B7"/>
    <w:rsid w:val="009B2183"/>
    <w:rsid w:val="009B24FE"/>
    <w:rsid w:val="009B2CE6"/>
    <w:rsid w:val="009B30C6"/>
    <w:rsid w:val="009B34CA"/>
    <w:rsid w:val="009B369C"/>
    <w:rsid w:val="009B3EB7"/>
    <w:rsid w:val="009B4753"/>
    <w:rsid w:val="009B4F58"/>
    <w:rsid w:val="009B5B16"/>
    <w:rsid w:val="009B6C8A"/>
    <w:rsid w:val="009B7A5C"/>
    <w:rsid w:val="009C0C81"/>
    <w:rsid w:val="009C173D"/>
    <w:rsid w:val="009C18DC"/>
    <w:rsid w:val="009C18E4"/>
    <w:rsid w:val="009C1DFB"/>
    <w:rsid w:val="009C4482"/>
    <w:rsid w:val="009C5864"/>
    <w:rsid w:val="009C74FA"/>
    <w:rsid w:val="009C78C6"/>
    <w:rsid w:val="009D0383"/>
    <w:rsid w:val="009D0C9A"/>
    <w:rsid w:val="009D19F9"/>
    <w:rsid w:val="009D1A32"/>
    <w:rsid w:val="009D238A"/>
    <w:rsid w:val="009D2A92"/>
    <w:rsid w:val="009D3661"/>
    <w:rsid w:val="009D41D2"/>
    <w:rsid w:val="009D4BC1"/>
    <w:rsid w:val="009D5778"/>
    <w:rsid w:val="009D6943"/>
    <w:rsid w:val="009D6950"/>
    <w:rsid w:val="009D78FE"/>
    <w:rsid w:val="009D7D9A"/>
    <w:rsid w:val="009E00FA"/>
    <w:rsid w:val="009E0D10"/>
    <w:rsid w:val="009E1AD3"/>
    <w:rsid w:val="009E38BF"/>
    <w:rsid w:val="009E4CE3"/>
    <w:rsid w:val="009E6281"/>
    <w:rsid w:val="009E6875"/>
    <w:rsid w:val="009E790C"/>
    <w:rsid w:val="009E7BDE"/>
    <w:rsid w:val="009F09D1"/>
    <w:rsid w:val="009F1456"/>
    <w:rsid w:val="009F28F2"/>
    <w:rsid w:val="009F3560"/>
    <w:rsid w:val="009F3EBC"/>
    <w:rsid w:val="009F45BE"/>
    <w:rsid w:val="009F5374"/>
    <w:rsid w:val="009F5EFE"/>
    <w:rsid w:val="009F7174"/>
    <w:rsid w:val="00A01EEE"/>
    <w:rsid w:val="00A02DE5"/>
    <w:rsid w:val="00A02FDA"/>
    <w:rsid w:val="00A03344"/>
    <w:rsid w:val="00A066B7"/>
    <w:rsid w:val="00A10130"/>
    <w:rsid w:val="00A1018E"/>
    <w:rsid w:val="00A10C7E"/>
    <w:rsid w:val="00A1227E"/>
    <w:rsid w:val="00A12B5D"/>
    <w:rsid w:val="00A13189"/>
    <w:rsid w:val="00A1394F"/>
    <w:rsid w:val="00A13A7E"/>
    <w:rsid w:val="00A17B86"/>
    <w:rsid w:val="00A17C0D"/>
    <w:rsid w:val="00A20A9D"/>
    <w:rsid w:val="00A21187"/>
    <w:rsid w:val="00A21B53"/>
    <w:rsid w:val="00A230A1"/>
    <w:rsid w:val="00A2524F"/>
    <w:rsid w:val="00A25B3C"/>
    <w:rsid w:val="00A261CF"/>
    <w:rsid w:val="00A265FF"/>
    <w:rsid w:val="00A3028D"/>
    <w:rsid w:val="00A327AD"/>
    <w:rsid w:val="00A32C2B"/>
    <w:rsid w:val="00A32DF3"/>
    <w:rsid w:val="00A33A26"/>
    <w:rsid w:val="00A34239"/>
    <w:rsid w:val="00A35D21"/>
    <w:rsid w:val="00A35EDD"/>
    <w:rsid w:val="00A368DD"/>
    <w:rsid w:val="00A3779A"/>
    <w:rsid w:val="00A37E9D"/>
    <w:rsid w:val="00A4243F"/>
    <w:rsid w:val="00A428FB"/>
    <w:rsid w:val="00A43BC7"/>
    <w:rsid w:val="00A44991"/>
    <w:rsid w:val="00A45081"/>
    <w:rsid w:val="00A46996"/>
    <w:rsid w:val="00A47906"/>
    <w:rsid w:val="00A51D9A"/>
    <w:rsid w:val="00A52055"/>
    <w:rsid w:val="00A52A88"/>
    <w:rsid w:val="00A52E58"/>
    <w:rsid w:val="00A52E9D"/>
    <w:rsid w:val="00A5311F"/>
    <w:rsid w:val="00A533B7"/>
    <w:rsid w:val="00A546BF"/>
    <w:rsid w:val="00A560C4"/>
    <w:rsid w:val="00A562A1"/>
    <w:rsid w:val="00A574A8"/>
    <w:rsid w:val="00A5762D"/>
    <w:rsid w:val="00A578C8"/>
    <w:rsid w:val="00A5792F"/>
    <w:rsid w:val="00A603CD"/>
    <w:rsid w:val="00A612BF"/>
    <w:rsid w:val="00A619CA"/>
    <w:rsid w:val="00A625C7"/>
    <w:rsid w:val="00A62AB1"/>
    <w:rsid w:val="00A63235"/>
    <w:rsid w:val="00A6350D"/>
    <w:rsid w:val="00A635E2"/>
    <w:rsid w:val="00A63AF0"/>
    <w:rsid w:val="00A649CC"/>
    <w:rsid w:val="00A65DC1"/>
    <w:rsid w:val="00A67486"/>
    <w:rsid w:val="00A67727"/>
    <w:rsid w:val="00A70E0D"/>
    <w:rsid w:val="00A71894"/>
    <w:rsid w:val="00A719CD"/>
    <w:rsid w:val="00A724E7"/>
    <w:rsid w:val="00A7256F"/>
    <w:rsid w:val="00A72685"/>
    <w:rsid w:val="00A73AF1"/>
    <w:rsid w:val="00A7488F"/>
    <w:rsid w:val="00A74B1C"/>
    <w:rsid w:val="00A7503A"/>
    <w:rsid w:val="00A7600B"/>
    <w:rsid w:val="00A77206"/>
    <w:rsid w:val="00A77EB2"/>
    <w:rsid w:val="00A77FB1"/>
    <w:rsid w:val="00A804E9"/>
    <w:rsid w:val="00A80BB8"/>
    <w:rsid w:val="00A8112C"/>
    <w:rsid w:val="00A82695"/>
    <w:rsid w:val="00A82B29"/>
    <w:rsid w:val="00A839E7"/>
    <w:rsid w:val="00A83C06"/>
    <w:rsid w:val="00A86035"/>
    <w:rsid w:val="00A86F35"/>
    <w:rsid w:val="00A870FD"/>
    <w:rsid w:val="00A87170"/>
    <w:rsid w:val="00A909BA"/>
    <w:rsid w:val="00A909CC"/>
    <w:rsid w:val="00A9260B"/>
    <w:rsid w:val="00A926E8"/>
    <w:rsid w:val="00A92BA3"/>
    <w:rsid w:val="00A92CAC"/>
    <w:rsid w:val="00A9306C"/>
    <w:rsid w:val="00A93595"/>
    <w:rsid w:val="00A93C4C"/>
    <w:rsid w:val="00A94AC9"/>
    <w:rsid w:val="00A95966"/>
    <w:rsid w:val="00A95B26"/>
    <w:rsid w:val="00A95D34"/>
    <w:rsid w:val="00A9718F"/>
    <w:rsid w:val="00A97D3D"/>
    <w:rsid w:val="00AA1228"/>
    <w:rsid w:val="00AA14D5"/>
    <w:rsid w:val="00AA1A90"/>
    <w:rsid w:val="00AA23E7"/>
    <w:rsid w:val="00AA2836"/>
    <w:rsid w:val="00AA4EBC"/>
    <w:rsid w:val="00AA604D"/>
    <w:rsid w:val="00AA63A4"/>
    <w:rsid w:val="00AA6435"/>
    <w:rsid w:val="00AA6C28"/>
    <w:rsid w:val="00AA7955"/>
    <w:rsid w:val="00AA7D76"/>
    <w:rsid w:val="00AB0DAA"/>
    <w:rsid w:val="00AB1649"/>
    <w:rsid w:val="00AB3280"/>
    <w:rsid w:val="00AB55E7"/>
    <w:rsid w:val="00AB607B"/>
    <w:rsid w:val="00AB620F"/>
    <w:rsid w:val="00AB6871"/>
    <w:rsid w:val="00AB690D"/>
    <w:rsid w:val="00AB6BA0"/>
    <w:rsid w:val="00AC3539"/>
    <w:rsid w:val="00AC43FB"/>
    <w:rsid w:val="00AC4423"/>
    <w:rsid w:val="00AC446F"/>
    <w:rsid w:val="00AC44F6"/>
    <w:rsid w:val="00AC4580"/>
    <w:rsid w:val="00AC5772"/>
    <w:rsid w:val="00AC578A"/>
    <w:rsid w:val="00AC5C19"/>
    <w:rsid w:val="00AC69BD"/>
    <w:rsid w:val="00AD0805"/>
    <w:rsid w:val="00AD13BF"/>
    <w:rsid w:val="00AD1658"/>
    <w:rsid w:val="00AD1EC7"/>
    <w:rsid w:val="00AD2715"/>
    <w:rsid w:val="00AD3ADD"/>
    <w:rsid w:val="00AD3DFD"/>
    <w:rsid w:val="00AD483B"/>
    <w:rsid w:val="00AD4ECD"/>
    <w:rsid w:val="00AD5288"/>
    <w:rsid w:val="00AD735A"/>
    <w:rsid w:val="00AD74D1"/>
    <w:rsid w:val="00AD75C8"/>
    <w:rsid w:val="00AE1CC0"/>
    <w:rsid w:val="00AE3392"/>
    <w:rsid w:val="00AE3E8F"/>
    <w:rsid w:val="00AE40AA"/>
    <w:rsid w:val="00AE49B3"/>
    <w:rsid w:val="00AE4FC8"/>
    <w:rsid w:val="00AE534C"/>
    <w:rsid w:val="00AE745B"/>
    <w:rsid w:val="00AF0786"/>
    <w:rsid w:val="00AF0A9F"/>
    <w:rsid w:val="00AF1DDC"/>
    <w:rsid w:val="00AF1E0A"/>
    <w:rsid w:val="00AF1E60"/>
    <w:rsid w:val="00AF2808"/>
    <w:rsid w:val="00AF2877"/>
    <w:rsid w:val="00AF2A71"/>
    <w:rsid w:val="00AF3E70"/>
    <w:rsid w:val="00AF450B"/>
    <w:rsid w:val="00AF6481"/>
    <w:rsid w:val="00AF6F44"/>
    <w:rsid w:val="00B000CF"/>
    <w:rsid w:val="00B0016A"/>
    <w:rsid w:val="00B00316"/>
    <w:rsid w:val="00B00E7F"/>
    <w:rsid w:val="00B01890"/>
    <w:rsid w:val="00B020FB"/>
    <w:rsid w:val="00B026FD"/>
    <w:rsid w:val="00B03796"/>
    <w:rsid w:val="00B04864"/>
    <w:rsid w:val="00B04975"/>
    <w:rsid w:val="00B05A57"/>
    <w:rsid w:val="00B05BAD"/>
    <w:rsid w:val="00B05E77"/>
    <w:rsid w:val="00B06109"/>
    <w:rsid w:val="00B07190"/>
    <w:rsid w:val="00B07221"/>
    <w:rsid w:val="00B073AA"/>
    <w:rsid w:val="00B077FA"/>
    <w:rsid w:val="00B07B64"/>
    <w:rsid w:val="00B10CD2"/>
    <w:rsid w:val="00B1248A"/>
    <w:rsid w:val="00B13779"/>
    <w:rsid w:val="00B14053"/>
    <w:rsid w:val="00B14484"/>
    <w:rsid w:val="00B14AC6"/>
    <w:rsid w:val="00B14F90"/>
    <w:rsid w:val="00B15E59"/>
    <w:rsid w:val="00B15F26"/>
    <w:rsid w:val="00B160FC"/>
    <w:rsid w:val="00B16FCA"/>
    <w:rsid w:val="00B17436"/>
    <w:rsid w:val="00B176DE"/>
    <w:rsid w:val="00B178FC"/>
    <w:rsid w:val="00B20B8F"/>
    <w:rsid w:val="00B215BE"/>
    <w:rsid w:val="00B215DE"/>
    <w:rsid w:val="00B21BDB"/>
    <w:rsid w:val="00B22730"/>
    <w:rsid w:val="00B22E6B"/>
    <w:rsid w:val="00B23788"/>
    <w:rsid w:val="00B24279"/>
    <w:rsid w:val="00B242D5"/>
    <w:rsid w:val="00B24E2A"/>
    <w:rsid w:val="00B3001F"/>
    <w:rsid w:val="00B300B1"/>
    <w:rsid w:val="00B31A77"/>
    <w:rsid w:val="00B32CA9"/>
    <w:rsid w:val="00B3304F"/>
    <w:rsid w:val="00B331F4"/>
    <w:rsid w:val="00B335DC"/>
    <w:rsid w:val="00B33EC3"/>
    <w:rsid w:val="00B33FD4"/>
    <w:rsid w:val="00B3434B"/>
    <w:rsid w:val="00B344D8"/>
    <w:rsid w:val="00B3472A"/>
    <w:rsid w:val="00B35453"/>
    <w:rsid w:val="00B358BF"/>
    <w:rsid w:val="00B37761"/>
    <w:rsid w:val="00B37FEF"/>
    <w:rsid w:val="00B400AD"/>
    <w:rsid w:val="00B4047A"/>
    <w:rsid w:val="00B4078F"/>
    <w:rsid w:val="00B40800"/>
    <w:rsid w:val="00B45D5A"/>
    <w:rsid w:val="00B45F9B"/>
    <w:rsid w:val="00B46C3D"/>
    <w:rsid w:val="00B46C97"/>
    <w:rsid w:val="00B47B1E"/>
    <w:rsid w:val="00B51B62"/>
    <w:rsid w:val="00B52539"/>
    <w:rsid w:val="00B52DDF"/>
    <w:rsid w:val="00B536B7"/>
    <w:rsid w:val="00B544FA"/>
    <w:rsid w:val="00B54A90"/>
    <w:rsid w:val="00B55082"/>
    <w:rsid w:val="00B5579F"/>
    <w:rsid w:val="00B5629E"/>
    <w:rsid w:val="00B56B35"/>
    <w:rsid w:val="00B5735E"/>
    <w:rsid w:val="00B60BFD"/>
    <w:rsid w:val="00B60D29"/>
    <w:rsid w:val="00B61082"/>
    <w:rsid w:val="00B61A3E"/>
    <w:rsid w:val="00B628D0"/>
    <w:rsid w:val="00B62A39"/>
    <w:rsid w:val="00B6340F"/>
    <w:rsid w:val="00B64416"/>
    <w:rsid w:val="00B65254"/>
    <w:rsid w:val="00B6577C"/>
    <w:rsid w:val="00B667A2"/>
    <w:rsid w:val="00B66A50"/>
    <w:rsid w:val="00B66C2B"/>
    <w:rsid w:val="00B66FA0"/>
    <w:rsid w:val="00B672D1"/>
    <w:rsid w:val="00B72988"/>
    <w:rsid w:val="00B72DD6"/>
    <w:rsid w:val="00B73F00"/>
    <w:rsid w:val="00B745F8"/>
    <w:rsid w:val="00B75A37"/>
    <w:rsid w:val="00B77EB4"/>
    <w:rsid w:val="00B800AD"/>
    <w:rsid w:val="00B80861"/>
    <w:rsid w:val="00B80905"/>
    <w:rsid w:val="00B81B92"/>
    <w:rsid w:val="00B81C96"/>
    <w:rsid w:val="00B81F58"/>
    <w:rsid w:val="00B8366F"/>
    <w:rsid w:val="00B83E73"/>
    <w:rsid w:val="00B84FB2"/>
    <w:rsid w:val="00B872BF"/>
    <w:rsid w:val="00B87359"/>
    <w:rsid w:val="00B90A8F"/>
    <w:rsid w:val="00B90AA3"/>
    <w:rsid w:val="00B9224E"/>
    <w:rsid w:val="00B9234B"/>
    <w:rsid w:val="00B92E03"/>
    <w:rsid w:val="00B93165"/>
    <w:rsid w:val="00B9333A"/>
    <w:rsid w:val="00B9510F"/>
    <w:rsid w:val="00B9514A"/>
    <w:rsid w:val="00B952C9"/>
    <w:rsid w:val="00B955AE"/>
    <w:rsid w:val="00B9574B"/>
    <w:rsid w:val="00B95A8A"/>
    <w:rsid w:val="00B961F8"/>
    <w:rsid w:val="00BA0607"/>
    <w:rsid w:val="00BA1293"/>
    <w:rsid w:val="00BA21D4"/>
    <w:rsid w:val="00BA2464"/>
    <w:rsid w:val="00BA2E04"/>
    <w:rsid w:val="00BA3F2A"/>
    <w:rsid w:val="00BA479C"/>
    <w:rsid w:val="00BA4D67"/>
    <w:rsid w:val="00BA4F9F"/>
    <w:rsid w:val="00BA598B"/>
    <w:rsid w:val="00BA5AD6"/>
    <w:rsid w:val="00BA6119"/>
    <w:rsid w:val="00BA6B69"/>
    <w:rsid w:val="00BA6D80"/>
    <w:rsid w:val="00BA726C"/>
    <w:rsid w:val="00BB0902"/>
    <w:rsid w:val="00BB0F48"/>
    <w:rsid w:val="00BB1CC2"/>
    <w:rsid w:val="00BB366D"/>
    <w:rsid w:val="00BB3B51"/>
    <w:rsid w:val="00BB48FA"/>
    <w:rsid w:val="00BB701D"/>
    <w:rsid w:val="00BB76EC"/>
    <w:rsid w:val="00BC000F"/>
    <w:rsid w:val="00BC03AE"/>
    <w:rsid w:val="00BC050D"/>
    <w:rsid w:val="00BC0F2C"/>
    <w:rsid w:val="00BC1B0D"/>
    <w:rsid w:val="00BC1BFD"/>
    <w:rsid w:val="00BC40D3"/>
    <w:rsid w:val="00BC4E2F"/>
    <w:rsid w:val="00BC5597"/>
    <w:rsid w:val="00BC6E90"/>
    <w:rsid w:val="00BC7927"/>
    <w:rsid w:val="00BD0DB3"/>
    <w:rsid w:val="00BD205B"/>
    <w:rsid w:val="00BD2B7F"/>
    <w:rsid w:val="00BD41AA"/>
    <w:rsid w:val="00BD603C"/>
    <w:rsid w:val="00BD6BB6"/>
    <w:rsid w:val="00BD702D"/>
    <w:rsid w:val="00BD75E5"/>
    <w:rsid w:val="00BE12E8"/>
    <w:rsid w:val="00BE2DFF"/>
    <w:rsid w:val="00BE3043"/>
    <w:rsid w:val="00BE3EAC"/>
    <w:rsid w:val="00BE6731"/>
    <w:rsid w:val="00BE71E5"/>
    <w:rsid w:val="00BF05E5"/>
    <w:rsid w:val="00BF142F"/>
    <w:rsid w:val="00BF1EB9"/>
    <w:rsid w:val="00BF5491"/>
    <w:rsid w:val="00C00C2A"/>
    <w:rsid w:val="00C00E36"/>
    <w:rsid w:val="00C0196F"/>
    <w:rsid w:val="00C01F41"/>
    <w:rsid w:val="00C02376"/>
    <w:rsid w:val="00C025BD"/>
    <w:rsid w:val="00C02E1A"/>
    <w:rsid w:val="00C03297"/>
    <w:rsid w:val="00C048F1"/>
    <w:rsid w:val="00C05631"/>
    <w:rsid w:val="00C10461"/>
    <w:rsid w:val="00C106DE"/>
    <w:rsid w:val="00C1260E"/>
    <w:rsid w:val="00C14648"/>
    <w:rsid w:val="00C17E86"/>
    <w:rsid w:val="00C2061B"/>
    <w:rsid w:val="00C208CA"/>
    <w:rsid w:val="00C216C3"/>
    <w:rsid w:val="00C222BE"/>
    <w:rsid w:val="00C22D6B"/>
    <w:rsid w:val="00C2398D"/>
    <w:rsid w:val="00C24A2A"/>
    <w:rsid w:val="00C2558F"/>
    <w:rsid w:val="00C30268"/>
    <w:rsid w:val="00C31017"/>
    <w:rsid w:val="00C310D6"/>
    <w:rsid w:val="00C326A5"/>
    <w:rsid w:val="00C326E3"/>
    <w:rsid w:val="00C33BEE"/>
    <w:rsid w:val="00C33F9C"/>
    <w:rsid w:val="00C3420A"/>
    <w:rsid w:val="00C34448"/>
    <w:rsid w:val="00C35542"/>
    <w:rsid w:val="00C40C43"/>
    <w:rsid w:val="00C417FB"/>
    <w:rsid w:val="00C4372F"/>
    <w:rsid w:val="00C43839"/>
    <w:rsid w:val="00C44B88"/>
    <w:rsid w:val="00C45C98"/>
    <w:rsid w:val="00C46F58"/>
    <w:rsid w:val="00C472FB"/>
    <w:rsid w:val="00C47A8A"/>
    <w:rsid w:val="00C47D23"/>
    <w:rsid w:val="00C5061D"/>
    <w:rsid w:val="00C50C0E"/>
    <w:rsid w:val="00C538EF"/>
    <w:rsid w:val="00C53B98"/>
    <w:rsid w:val="00C54B5D"/>
    <w:rsid w:val="00C55909"/>
    <w:rsid w:val="00C5756A"/>
    <w:rsid w:val="00C61470"/>
    <w:rsid w:val="00C65F3C"/>
    <w:rsid w:val="00C704DB"/>
    <w:rsid w:val="00C70750"/>
    <w:rsid w:val="00C708A5"/>
    <w:rsid w:val="00C70D83"/>
    <w:rsid w:val="00C72D60"/>
    <w:rsid w:val="00C73494"/>
    <w:rsid w:val="00C73840"/>
    <w:rsid w:val="00C74EE0"/>
    <w:rsid w:val="00C75BB9"/>
    <w:rsid w:val="00C76522"/>
    <w:rsid w:val="00C7652D"/>
    <w:rsid w:val="00C772B9"/>
    <w:rsid w:val="00C81A75"/>
    <w:rsid w:val="00C82E50"/>
    <w:rsid w:val="00C831EE"/>
    <w:rsid w:val="00C838F9"/>
    <w:rsid w:val="00C84D6C"/>
    <w:rsid w:val="00C84EF8"/>
    <w:rsid w:val="00C8552D"/>
    <w:rsid w:val="00C856D6"/>
    <w:rsid w:val="00C86100"/>
    <w:rsid w:val="00C86461"/>
    <w:rsid w:val="00C86D4C"/>
    <w:rsid w:val="00C87110"/>
    <w:rsid w:val="00C87299"/>
    <w:rsid w:val="00C878A9"/>
    <w:rsid w:val="00C87DC5"/>
    <w:rsid w:val="00C918E0"/>
    <w:rsid w:val="00C91947"/>
    <w:rsid w:val="00C91C77"/>
    <w:rsid w:val="00C91F7F"/>
    <w:rsid w:val="00C92FB2"/>
    <w:rsid w:val="00C9437B"/>
    <w:rsid w:val="00C96135"/>
    <w:rsid w:val="00C96B93"/>
    <w:rsid w:val="00C96DBD"/>
    <w:rsid w:val="00CA0052"/>
    <w:rsid w:val="00CA0F67"/>
    <w:rsid w:val="00CA10A5"/>
    <w:rsid w:val="00CA1444"/>
    <w:rsid w:val="00CA1D3B"/>
    <w:rsid w:val="00CA239B"/>
    <w:rsid w:val="00CA23D4"/>
    <w:rsid w:val="00CA2647"/>
    <w:rsid w:val="00CA3086"/>
    <w:rsid w:val="00CA310E"/>
    <w:rsid w:val="00CA3470"/>
    <w:rsid w:val="00CA3993"/>
    <w:rsid w:val="00CA39FB"/>
    <w:rsid w:val="00CA3EA4"/>
    <w:rsid w:val="00CA4D39"/>
    <w:rsid w:val="00CA4F50"/>
    <w:rsid w:val="00CA5BE9"/>
    <w:rsid w:val="00CA63AE"/>
    <w:rsid w:val="00CA6778"/>
    <w:rsid w:val="00CA70F3"/>
    <w:rsid w:val="00CB0749"/>
    <w:rsid w:val="00CB0A3C"/>
    <w:rsid w:val="00CB1C42"/>
    <w:rsid w:val="00CB216B"/>
    <w:rsid w:val="00CB2530"/>
    <w:rsid w:val="00CB2D79"/>
    <w:rsid w:val="00CB3220"/>
    <w:rsid w:val="00CB3C23"/>
    <w:rsid w:val="00CB40E4"/>
    <w:rsid w:val="00CB4388"/>
    <w:rsid w:val="00CB45C7"/>
    <w:rsid w:val="00CB4642"/>
    <w:rsid w:val="00CB4798"/>
    <w:rsid w:val="00CB4A84"/>
    <w:rsid w:val="00CB59E3"/>
    <w:rsid w:val="00CB79CC"/>
    <w:rsid w:val="00CC0D71"/>
    <w:rsid w:val="00CC1462"/>
    <w:rsid w:val="00CC2695"/>
    <w:rsid w:val="00CC34A4"/>
    <w:rsid w:val="00CC3BDE"/>
    <w:rsid w:val="00CC4112"/>
    <w:rsid w:val="00CC4673"/>
    <w:rsid w:val="00CC4739"/>
    <w:rsid w:val="00CC59FA"/>
    <w:rsid w:val="00CC5A59"/>
    <w:rsid w:val="00CC5D0D"/>
    <w:rsid w:val="00CC65A0"/>
    <w:rsid w:val="00CC679D"/>
    <w:rsid w:val="00CC78CD"/>
    <w:rsid w:val="00CC7B26"/>
    <w:rsid w:val="00CC7CDD"/>
    <w:rsid w:val="00CD0085"/>
    <w:rsid w:val="00CD14DC"/>
    <w:rsid w:val="00CD21CD"/>
    <w:rsid w:val="00CD31A5"/>
    <w:rsid w:val="00CD3ED8"/>
    <w:rsid w:val="00CD40B2"/>
    <w:rsid w:val="00CD650A"/>
    <w:rsid w:val="00CD7BFE"/>
    <w:rsid w:val="00CE119A"/>
    <w:rsid w:val="00CE1A8A"/>
    <w:rsid w:val="00CE330D"/>
    <w:rsid w:val="00CE359F"/>
    <w:rsid w:val="00CE4C26"/>
    <w:rsid w:val="00CE4FDB"/>
    <w:rsid w:val="00CE6386"/>
    <w:rsid w:val="00CE6912"/>
    <w:rsid w:val="00CE704E"/>
    <w:rsid w:val="00CE77BA"/>
    <w:rsid w:val="00CE78A1"/>
    <w:rsid w:val="00CF10AB"/>
    <w:rsid w:val="00CF1504"/>
    <w:rsid w:val="00CF17E8"/>
    <w:rsid w:val="00CF270B"/>
    <w:rsid w:val="00CF3BDF"/>
    <w:rsid w:val="00CF4146"/>
    <w:rsid w:val="00CF48E1"/>
    <w:rsid w:val="00CF4A0D"/>
    <w:rsid w:val="00CF4CD6"/>
    <w:rsid w:val="00CF4E19"/>
    <w:rsid w:val="00CF5A03"/>
    <w:rsid w:val="00CF62FD"/>
    <w:rsid w:val="00CF6AE2"/>
    <w:rsid w:val="00CF6ED0"/>
    <w:rsid w:val="00CF7AD6"/>
    <w:rsid w:val="00CF7CC9"/>
    <w:rsid w:val="00D02E78"/>
    <w:rsid w:val="00D03E7C"/>
    <w:rsid w:val="00D053A5"/>
    <w:rsid w:val="00D057CE"/>
    <w:rsid w:val="00D05B3E"/>
    <w:rsid w:val="00D05C95"/>
    <w:rsid w:val="00D06C50"/>
    <w:rsid w:val="00D070E1"/>
    <w:rsid w:val="00D10278"/>
    <w:rsid w:val="00D1066C"/>
    <w:rsid w:val="00D10FB7"/>
    <w:rsid w:val="00D12833"/>
    <w:rsid w:val="00D12886"/>
    <w:rsid w:val="00D12CE5"/>
    <w:rsid w:val="00D12D46"/>
    <w:rsid w:val="00D133AE"/>
    <w:rsid w:val="00D144AB"/>
    <w:rsid w:val="00D15A51"/>
    <w:rsid w:val="00D16ECB"/>
    <w:rsid w:val="00D17113"/>
    <w:rsid w:val="00D17413"/>
    <w:rsid w:val="00D179A8"/>
    <w:rsid w:val="00D22EA9"/>
    <w:rsid w:val="00D23806"/>
    <w:rsid w:val="00D23A71"/>
    <w:rsid w:val="00D23E31"/>
    <w:rsid w:val="00D24C65"/>
    <w:rsid w:val="00D24E64"/>
    <w:rsid w:val="00D24F85"/>
    <w:rsid w:val="00D254AA"/>
    <w:rsid w:val="00D26456"/>
    <w:rsid w:val="00D2684F"/>
    <w:rsid w:val="00D27914"/>
    <w:rsid w:val="00D31076"/>
    <w:rsid w:val="00D31B21"/>
    <w:rsid w:val="00D324D1"/>
    <w:rsid w:val="00D32777"/>
    <w:rsid w:val="00D33C7F"/>
    <w:rsid w:val="00D344A4"/>
    <w:rsid w:val="00D35363"/>
    <w:rsid w:val="00D35951"/>
    <w:rsid w:val="00D3621F"/>
    <w:rsid w:val="00D373A8"/>
    <w:rsid w:val="00D409D5"/>
    <w:rsid w:val="00D41ABB"/>
    <w:rsid w:val="00D428D2"/>
    <w:rsid w:val="00D43079"/>
    <w:rsid w:val="00D43CB8"/>
    <w:rsid w:val="00D44167"/>
    <w:rsid w:val="00D4458A"/>
    <w:rsid w:val="00D45646"/>
    <w:rsid w:val="00D45A99"/>
    <w:rsid w:val="00D45B68"/>
    <w:rsid w:val="00D4675C"/>
    <w:rsid w:val="00D53287"/>
    <w:rsid w:val="00D53325"/>
    <w:rsid w:val="00D5517E"/>
    <w:rsid w:val="00D55E29"/>
    <w:rsid w:val="00D571F1"/>
    <w:rsid w:val="00D6260D"/>
    <w:rsid w:val="00D639F2"/>
    <w:rsid w:val="00D64018"/>
    <w:rsid w:val="00D6445C"/>
    <w:rsid w:val="00D670C3"/>
    <w:rsid w:val="00D67398"/>
    <w:rsid w:val="00D67472"/>
    <w:rsid w:val="00D712B7"/>
    <w:rsid w:val="00D714EC"/>
    <w:rsid w:val="00D71920"/>
    <w:rsid w:val="00D71EDC"/>
    <w:rsid w:val="00D74D40"/>
    <w:rsid w:val="00D75671"/>
    <w:rsid w:val="00D7690B"/>
    <w:rsid w:val="00D7774C"/>
    <w:rsid w:val="00D77F6F"/>
    <w:rsid w:val="00D8049B"/>
    <w:rsid w:val="00D80660"/>
    <w:rsid w:val="00D83686"/>
    <w:rsid w:val="00D838AB"/>
    <w:rsid w:val="00D83C18"/>
    <w:rsid w:val="00D84608"/>
    <w:rsid w:val="00D8461E"/>
    <w:rsid w:val="00D846A2"/>
    <w:rsid w:val="00D84B96"/>
    <w:rsid w:val="00D85123"/>
    <w:rsid w:val="00D8653C"/>
    <w:rsid w:val="00D866BE"/>
    <w:rsid w:val="00D87071"/>
    <w:rsid w:val="00D874A3"/>
    <w:rsid w:val="00D874D6"/>
    <w:rsid w:val="00D87519"/>
    <w:rsid w:val="00D87C54"/>
    <w:rsid w:val="00D9029B"/>
    <w:rsid w:val="00D91C1D"/>
    <w:rsid w:val="00D91F56"/>
    <w:rsid w:val="00D92449"/>
    <w:rsid w:val="00D926B7"/>
    <w:rsid w:val="00D93475"/>
    <w:rsid w:val="00D93B20"/>
    <w:rsid w:val="00D9400A"/>
    <w:rsid w:val="00D96BFD"/>
    <w:rsid w:val="00D9707E"/>
    <w:rsid w:val="00DA0657"/>
    <w:rsid w:val="00DA17B2"/>
    <w:rsid w:val="00DA2291"/>
    <w:rsid w:val="00DA3824"/>
    <w:rsid w:val="00DA46CD"/>
    <w:rsid w:val="00DA4F35"/>
    <w:rsid w:val="00DA5007"/>
    <w:rsid w:val="00DA5BB7"/>
    <w:rsid w:val="00DA5E16"/>
    <w:rsid w:val="00DA6E5B"/>
    <w:rsid w:val="00DB04BC"/>
    <w:rsid w:val="00DB173C"/>
    <w:rsid w:val="00DB2B51"/>
    <w:rsid w:val="00DB3FCD"/>
    <w:rsid w:val="00DB4FDB"/>
    <w:rsid w:val="00DB537B"/>
    <w:rsid w:val="00DB7D2A"/>
    <w:rsid w:val="00DC1596"/>
    <w:rsid w:val="00DC2BA9"/>
    <w:rsid w:val="00DC30B2"/>
    <w:rsid w:val="00DC45DF"/>
    <w:rsid w:val="00DC5121"/>
    <w:rsid w:val="00DC5CAE"/>
    <w:rsid w:val="00DD2B2C"/>
    <w:rsid w:val="00DD2C1E"/>
    <w:rsid w:val="00DD307C"/>
    <w:rsid w:val="00DD4FFF"/>
    <w:rsid w:val="00DD5ADF"/>
    <w:rsid w:val="00DD5B95"/>
    <w:rsid w:val="00DD7019"/>
    <w:rsid w:val="00DE1CA6"/>
    <w:rsid w:val="00DE219F"/>
    <w:rsid w:val="00DE32C9"/>
    <w:rsid w:val="00DE4D37"/>
    <w:rsid w:val="00DE6738"/>
    <w:rsid w:val="00DE6A6E"/>
    <w:rsid w:val="00DE7674"/>
    <w:rsid w:val="00DE7746"/>
    <w:rsid w:val="00DE7ED0"/>
    <w:rsid w:val="00DF0021"/>
    <w:rsid w:val="00DF1DBC"/>
    <w:rsid w:val="00DF1DD4"/>
    <w:rsid w:val="00DF24BC"/>
    <w:rsid w:val="00DF2AEF"/>
    <w:rsid w:val="00DF36CC"/>
    <w:rsid w:val="00DF3E96"/>
    <w:rsid w:val="00DF4564"/>
    <w:rsid w:val="00DF4CAE"/>
    <w:rsid w:val="00DF4CDF"/>
    <w:rsid w:val="00DF612D"/>
    <w:rsid w:val="00DF66E2"/>
    <w:rsid w:val="00DF677F"/>
    <w:rsid w:val="00E00256"/>
    <w:rsid w:val="00E010B2"/>
    <w:rsid w:val="00E02598"/>
    <w:rsid w:val="00E02871"/>
    <w:rsid w:val="00E0504B"/>
    <w:rsid w:val="00E05929"/>
    <w:rsid w:val="00E05F9D"/>
    <w:rsid w:val="00E067BA"/>
    <w:rsid w:val="00E06822"/>
    <w:rsid w:val="00E07144"/>
    <w:rsid w:val="00E07777"/>
    <w:rsid w:val="00E07892"/>
    <w:rsid w:val="00E07F1D"/>
    <w:rsid w:val="00E117B2"/>
    <w:rsid w:val="00E11912"/>
    <w:rsid w:val="00E1275A"/>
    <w:rsid w:val="00E12EC4"/>
    <w:rsid w:val="00E13EA8"/>
    <w:rsid w:val="00E14CF6"/>
    <w:rsid w:val="00E16D22"/>
    <w:rsid w:val="00E16D45"/>
    <w:rsid w:val="00E20D90"/>
    <w:rsid w:val="00E225C7"/>
    <w:rsid w:val="00E22A93"/>
    <w:rsid w:val="00E22E65"/>
    <w:rsid w:val="00E25291"/>
    <w:rsid w:val="00E255FD"/>
    <w:rsid w:val="00E30575"/>
    <w:rsid w:val="00E306E2"/>
    <w:rsid w:val="00E30EE2"/>
    <w:rsid w:val="00E316E3"/>
    <w:rsid w:val="00E32E77"/>
    <w:rsid w:val="00E346EF"/>
    <w:rsid w:val="00E36871"/>
    <w:rsid w:val="00E369F3"/>
    <w:rsid w:val="00E37C55"/>
    <w:rsid w:val="00E37CE4"/>
    <w:rsid w:val="00E37E00"/>
    <w:rsid w:val="00E40B1A"/>
    <w:rsid w:val="00E41543"/>
    <w:rsid w:val="00E41B18"/>
    <w:rsid w:val="00E41C86"/>
    <w:rsid w:val="00E445A3"/>
    <w:rsid w:val="00E44829"/>
    <w:rsid w:val="00E4518D"/>
    <w:rsid w:val="00E45301"/>
    <w:rsid w:val="00E4621E"/>
    <w:rsid w:val="00E46434"/>
    <w:rsid w:val="00E47B07"/>
    <w:rsid w:val="00E5061D"/>
    <w:rsid w:val="00E51301"/>
    <w:rsid w:val="00E5311B"/>
    <w:rsid w:val="00E544C4"/>
    <w:rsid w:val="00E54D05"/>
    <w:rsid w:val="00E5514E"/>
    <w:rsid w:val="00E551B6"/>
    <w:rsid w:val="00E55328"/>
    <w:rsid w:val="00E55722"/>
    <w:rsid w:val="00E5585B"/>
    <w:rsid w:val="00E55B19"/>
    <w:rsid w:val="00E5645D"/>
    <w:rsid w:val="00E5784C"/>
    <w:rsid w:val="00E60088"/>
    <w:rsid w:val="00E61A73"/>
    <w:rsid w:val="00E62681"/>
    <w:rsid w:val="00E62A58"/>
    <w:rsid w:val="00E632EB"/>
    <w:rsid w:val="00E652BD"/>
    <w:rsid w:val="00E66C02"/>
    <w:rsid w:val="00E66C5A"/>
    <w:rsid w:val="00E66F03"/>
    <w:rsid w:val="00E67F0C"/>
    <w:rsid w:val="00E709C9"/>
    <w:rsid w:val="00E71C7A"/>
    <w:rsid w:val="00E72AAF"/>
    <w:rsid w:val="00E73080"/>
    <w:rsid w:val="00E7344A"/>
    <w:rsid w:val="00E736DC"/>
    <w:rsid w:val="00E73A25"/>
    <w:rsid w:val="00E73F85"/>
    <w:rsid w:val="00E74023"/>
    <w:rsid w:val="00E7614C"/>
    <w:rsid w:val="00E764CF"/>
    <w:rsid w:val="00E76767"/>
    <w:rsid w:val="00E80876"/>
    <w:rsid w:val="00E81507"/>
    <w:rsid w:val="00E81FF0"/>
    <w:rsid w:val="00E82746"/>
    <w:rsid w:val="00E847CE"/>
    <w:rsid w:val="00E84EE4"/>
    <w:rsid w:val="00E86E79"/>
    <w:rsid w:val="00E87617"/>
    <w:rsid w:val="00E87C9D"/>
    <w:rsid w:val="00E87FCF"/>
    <w:rsid w:val="00E900BC"/>
    <w:rsid w:val="00E9092E"/>
    <w:rsid w:val="00E90C4B"/>
    <w:rsid w:val="00E91795"/>
    <w:rsid w:val="00E93258"/>
    <w:rsid w:val="00E93D6C"/>
    <w:rsid w:val="00E94A0E"/>
    <w:rsid w:val="00E94A69"/>
    <w:rsid w:val="00E94B28"/>
    <w:rsid w:val="00E94BCD"/>
    <w:rsid w:val="00E94CEE"/>
    <w:rsid w:val="00E94E2E"/>
    <w:rsid w:val="00E955B6"/>
    <w:rsid w:val="00E958EB"/>
    <w:rsid w:val="00E9684A"/>
    <w:rsid w:val="00E96A1C"/>
    <w:rsid w:val="00E96CC1"/>
    <w:rsid w:val="00E97D42"/>
    <w:rsid w:val="00EA039C"/>
    <w:rsid w:val="00EA41AF"/>
    <w:rsid w:val="00EA5366"/>
    <w:rsid w:val="00EA64C6"/>
    <w:rsid w:val="00EA6A64"/>
    <w:rsid w:val="00EA6B01"/>
    <w:rsid w:val="00EA7B40"/>
    <w:rsid w:val="00EB063D"/>
    <w:rsid w:val="00EB0A5A"/>
    <w:rsid w:val="00EB1301"/>
    <w:rsid w:val="00EB3184"/>
    <w:rsid w:val="00EB3191"/>
    <w:rsid w:val="00EB327C"/>
    <w:rsid w:val="00EB3901"/>
    <w:rsid w:val="00EB6550"/>
    <w:rsid w:val="00EB6BC4"/>
    <w:rsid w:val="00EB6D8B"/>
    <w:rsid w:val="00EB733C"/>
    <w:rsid w:val="00EB741E"/>
    <w:rsid w:val="00EC0A6A"/>
    <w:rsid w:val="00EC137F"/>
    <w:rsid w:val="00EC274E"/>
    <w:rsid w:val="00EC3749"/>
    <w:rsid w:val="00EC478D"/>
    <w:rsid w:val="00EC5D25"/>
    <w:rsid w:val="00EC7559"/>
    <w:rsid w:val="00ED0116"/>
    <w:rsid w:val="00ED183E"/>
    <w:rsid w:val="00ED1F3B"/>
    <w:rsid w:val="00ED4E89"/>
    <w:rsid w:val="00ED623A"/>
    <w:rsid w:val="00ED7284"/>
    <w:rsid w:val="00ED7360"/>
    <w:rsid w:val="00EE08E5"/>
    <w:rsid w:val="00EE2134"/>
    <w:rsid w:val="00EE36E7"/>
    <w:rsid w:val="00EE4393"/>
    <w:rsid w:val="00EE57FD"/>
    <w:rsid w:val="00EE5ED2"/>
    <w:rsid w:val="00EE6030"/>
    <w:rsid w:val="00EE6071"/>
    <w:rsid w:val="00EE68ED"/>
    <w:rsid w:val="00EE6DA4"/>
    <w:rsid w:val="00EE70E9"/>
    <w:rsid w:val="00EE7969"/>
    <w:rsid w:val="00EF050C"/>
    <w:rsid w:val="00EF0907"/>
    <w:rsid w:val="00EF12A9"/>
    <w:rsid w:val="00EF1873"/>
    <w:rsid w:val="00EF1DAB"/>
    <w:rsid w:val="00EF24AD"/>
    <w:rsid w:val="00EF4664"/>
    <w:rsid w:val="00EF5563"/>
    <w:rsid w:val="00EF5D19"/>
    <w:rsid w:val="00EF69DC"/>
    <w:rsid w:val="00F003BC"/>
    <w:rsid w:val="00F03545"/>
    <w:rsid w:val="00F051B6"/>
    <w:rsid w:val="00F055A8"/>
    <w:rsid w:val="00F10798"/>
    <w:rsid w:val="00F107C8"/>
    <w:rsid w:val="00F1094C"/>
    <w:rsid w:val="00F11820"/>
    <w:rsid w:val="00F12227"/>
    <w:rsid w:val="00F1274C"/>
    <w:rsid w:val="00F12A33"/>
    <w:rsid w:val="00F140DC"/>
    <w:rsid w:val="00F16BCF"/>
    <w:rsid w:val="00F1709D"/>
    <w:rsid w:val="00F20C12"/>
    <w:rsid w:val="00F21C65"/>
    <w:rsid w:val="00F2214C"/>
    <w:rsid w:val="00F232AF"/>
    <w:rsid w:val="00F2339A"/>
    <w:rsid w:val="00F23B47"/>
    <w:rsid w:val="00F24BEB"/>
    <w:rsid w:val="00F259B4"/>
    <w:rsid w:val="00F26604"/>
    <w:rsid w:val="00F27526"/>
    <w:rsid w:val="00F27648"/>
    <w:rsid w:val="00F2784D"/>
    <w:rsid w:val="00F278EE"/>
    <w:rsid w:val="00F305B0"/>
    <w:rsid w:val="00F32DF0"/>
    <w:rsid w:val="00F3343E"/>
    <w:rsid w:val="00F337CF"/>
    <w:rsid w:val="00F33976"/>
    <w:rsid w:val="00F351CD"/>
    <w:rsid w:val="00F37E11"/>
    <w:rsid w:val="00F4114E"/>
    <w:rsid w:val="00F4188B"/>
    <w:rsid w:val="00F42764"/>
    <w:rsid w:val="00F42796"/>
    <w:rsid w:val="00F42C4C"/>
    <w:rsid w:val="00F43E11"/>
    <w:rsid w:val="00F45483"/>
    <w:rsid w:val="00F45EDA"/>
    <w:rsid w:val="00F46393"/>
    <w:rsid w:val="00F46918"/>
    <w:rsid w:val="00F500B9"/>
    <w:rsid w:val="00F50E1B"/>
    <w:rsid w:val="00F50FC8"/>
    <w:rsid w:val="00F52938"/>
    <w:rsid w:val="00F52EC1"/>
    <w:rsid w:val="00F549C7"/>
    <w:rsid w:val="00F55626"/>
    <w:rsid w:val="00F5689B"/>
    <w:rsid w:val="00F56913"/>
    <w:rsid w:val="00F56F58"/>
    <w:rsid w:val="00F5757E"/>
    <w:rsid w:val="00F5795A"/>
    <w:rsid w:val="00F60405"/>
    <w:rsid w:val="00F61E89"/>
    <w:rsid w:val="00F6227E"/>
    <w:rsid w:val="00F62932"/>
    <w:rsid w:val="00F62F0B"/>
    <w:rsid w:val="00F642AB"/>
    <w:rsid w:val="00F64C56"/>
    <w:rsid w:val="00F65BD9"/>
    <w:rsid w:val="00F6600F"/>
    <w:rsid w:val="00F67661"/>
    <w:rsid w:val="00F67B5C"/>
    <w:rsid w:val="00F709C2"/>
    <w:rsid w:val="00F728CD"/>
    <w:rsid w:val="00F72FCB"/>
    <w:rsid w:val="00F7331C"/>
    <w:rsid w:val="00F73E92"/>
    <w:rsid w:val="00F75E72"/>
    <w:rsid w:val="00F76984"/>
    <w:rsid w:val="00F769F7"/>
    <w:rsid w:val="00F774D2"/>
    <w:rsid w:val="00F81BB3"/>
    <w:rsid w:val="00F82422"/>
    <w:rsid w:val="00F82D22"/>
    <w:rsid w:val="00F84CA8"/>
    <w:rsid w:val="00F84CBD"/>
    <w:rsid w:val="00F86413"/>
    <w:rsid w:val="00F869C4"/>
    <w:rsid w:val="00F87285"/>
    <w:rsid w:val="00F879AD"/>
    <w:rsid w:val="00F91045"/>
    <w:rsid w:val="00F9154E"/>
    <w:rsid w:val="00F91AFE"/>
    <w:rsid w:val="00F91DBC"/>
    <w:rsid w:val="00F925A5"/>
    <w:rsid w:val="00F9468C"/>
    <w:rsid w:val="00F946F1"/>
    <w:rsid w:val="00F9561C"/>
    <w:rsid w:val="00F962BA"/>
    <w:rsid w:val="00F9686D"/>
    <w:rsid w:val="00F97BE0"/>
    <w:rsid w:val="00FA222A"/>
    <w:rsid w:val="00FA473B"/>
    <w:rsid w:val="00FA53E3"/>
    <w:rsid w:val="00FA56B3"/>
    <w:rsid w:val="00FA6DC8"/>
    <w:rsid w:val="00FA7791"/>
    <w:rsid w:val="00FB013F"/>
    <w:rsid w:val="00FB19A4"/>
    <w:rsid w:val="00FB359E"/>
    <w:rsid w:val="00FB3B66"/>
    <w:rsid w:val="00FB3DA8"/>
    <w:rsid w:val="00FB453F"/>
    <w:rsid w:val="00FB6685"/>
    <w:rsid w:val="00FB7926"/>
    <w:rsid w:val="00FB7A15"/>
    <w:rsid w:val="00FB7F72"/>
    <w:rsid w:val="00FC0A97"/>
    <w:rsid w:val="00FC1708"/>
    <w:rsid w:val="00FC3A23"/>
    <w:rsid w:val="00FC5F37"/>
    <w:rsid w:val="00FC68C0"/>
    <w:rsid w:val="00FC72E9"/>
    <w:rsid w:val="00FC7E14"/>
    <w:rsid w:val="00FD0774"/>
    <w:rsid w:val="00FD2054"/>
    <w:rsid w:val="00FD2586"/>
    <w:rsid w:val="00FD30B1"/>
    <w:rsid w:val="00FD3FC8"/>
    <w:rsid w:val="00FD4792"/>
    <w:rsid w:val="00FD4FCD"/>
    <w:rsid w:val="00FD5572"/>
    <w:rsid w:val="00FD5747"/>
    <w:rsid w:val="00FD5C46"/>
    <w:rsid w:val="00FD5E36"/>
    <w:rsid w:val="00FD6272"/>
    <w:rsid w:val="00FD7318"/>
    <w:rsid w:val="00FD7770"/>
    <w:rsid w:val="00FE0A2F"/>
    <w:rsid w:val="00FE296D"/>
    <w:rsid w:val="00FE3A4C"/>
    <w:rsid w:val="00FE4814"/>
    <w:rsid w:val="00FE4C44"/>
    <w:rsid w:val="00FE5A76"/>
    <w:rsid w:val="00FE5B83"/>
    <w:rsid w:val="00FE6ADA"/>
    <w:rsid w:val="00FE7080"/>
    <w:rsid w:val="00FF0FD0"/>
    <w:rsid w:val="00FF18A7"/>
    <w:rsid w:val="00FF2082"/>
    <w:rsid w:val="00FF27C3"/>
    <w:rsid w:val="00FF485F"/>
    <w:rsid w:val="00FF54BA"/>
    <w:rsid w:val="00FF5CDF"/>
    <w:rsid w:val="00FF5EC0"/>
    <w:rsid w:val="00FF6D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D63501"/>
  <w15:docId w15:val="{E5F3906C-D802-4B9F-8EE5-4814ACC1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72"/>
    <w:rPr>
      <w:sz w:val="24"/>
      <w:szCs w:val="24"/>
    </w:rPr>
  </w:style>
  <w:style w:type="paragraph" w:styleId="Ttulo1">
    <w:name w:val="heading 1"/>
    <w:basedOn w:val="Normal"/>
    <w:next w:val="Normal"/>
    <w:link w:val="Ttulo1Char"/>
    <w:qFormat/>
    <w:pPr>
      <w:keepNext/>
      <w:jc w:val="both"/>
      <w:outlineLvl w:val="0"/>
    </w:pPr>
    <w:rPr>
      <w:rFonts w:ascii="Arial" w:hAnsi="Arial" w:cs="Arial"/>
      <w:b/>
    </w:rPr>
  </w:style>
  <w:style w:type="paragraph" w:styleId="Ttulo2">
    <w:name w:val="heading 2"/>
    <w:basedOn w:val="Normal"/>
    <w:next w:val="Normal"/>
    <w:link w:val="Ttulo2Char"/>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autoRedefine/>
    <w:qFormat/>
    <w:rsid w:val="00127118"/>
    <w:pPr>
      <w:keepNext/>
      <w:jc w:val="both"/>
      <w:outlineLvl w:val="2"/>
    </w:pPr>
    <w:rPr>
      <w:b/>
      <w:bCs/>
      <w:iCs/>
      <w:sz w:val="22"/>
      <w:szCs w:val="22"/>
    </w:rPr>
  </w:style>
  <w:style w:type="paragraph" w:styleId="Ttulo4">
    <w:name w:val="heading 4"/>
    <w:basedOn w:val="Normal"/>
    <w:next w:val="Normal"/>
    <w:link w:val="Ttulo4Char"/>
    <w:qFormat/>
    <w:pPr>
      <w:keepNext/>
      <w:outlineLvl w:val="3"/>
    </w:pPr>
    <w:rPr>
      <w:b/>
      <w:szCs w:val="28"/>
    </w:rPr>
  </w:style>
  <w:style w:type="paragraph" w:styleId="Ttulo5">
    <w:name w:val="heading 5"/>
    <w:basedOn w:val="Normal"/>
    <w:next w:val="Normal"/>
    <w:link w:val="Ttulo5Char"/>
    <w:qFormat/>
    <w:pPr>
      <w:spacing w:before="240" w:after="60"/>
      <w:outlineLvl w:val="4"/>
    </w:pPr>
    <w:rPr>
      <w:b/>
      <w:bCs/>
      <w:i/>
      <w:iCs/>
      <w:sz w:val="26"/>
      <w:szCs w:val="26"/>
    </w:rPr>
  </w:style>
  <w:style w:type="paragraph" w:styleId="Ttulo6">
    <w:name w:val="heading 6"/>
    <w:basedOn w:val="Normal"/>
    <w:next w:val="Normal"/>
    <w:link w:val="Ttulo6Char"/>
    <w:qFormat/>
    <w:pPr>
      <w:keepNext/>
      <w:spacing w:before="80" w:after="80"/>
      <w:ind w:firstLine="708"/>
      <w:jc w:val="both"/>
      <w:outlineLvl w:val="5"/>
    </w:pPr>
    <w:rPr>
      <w:b/>
      <w:sz w:val="28"/>
    </w:rPr>
  </w:style>
  <w:style w:type="paragraph" w:styleId="Ttulo7">
    <w:name w:val="heading 7"/>
    <w:basedOn w:val="Normal"/>
    <w:next w:val="Normal"/>
    <w:link w:val="Ttulo7Char"/>
    <w:qFormat/>
    <w:pPr>
      <w:keepNext/>
      <w:spacing w:before="80" w:after="80"/>
      <w:jc w:val="center"/>
      <w:outlineLvl w:val="6"/>
    </w:pPr>
    <w:rPr>
      <w:b/>
      <w:bCs/>
      <w:szCs w:val="18"/>
    </w:rPr>
  </w:style>
  <w:style w:type="paragraph" w:styleId="Ttulo8">
    <w:name w:val="heading 8"/>
    <w:basedOn w:val="Normal"/>
    <w:next w:val="Normal"/>
    <w:link w:val="Ttulo8Char"/>
    <w:qFormat/>
    <w:pPr>
      <w:keepNext/>
      <w:outlineLvl w:val="7"/>
    </w:pPr>
    <w:rPr>
      <w:b/>
      <w:bCs/>
      <w:iCs/>
      <w:color w:val="000000"/>
      <w:sz w:val="20"/>
    </w:rPr>
  </w:style>
  <w:style w:type="paragraph" w:styleId="Ttulo9">
    <w:name w:val="heading 9"/>
    <w:basedOn w:val="Normal"/>
    <w:next w:val="Normal"/>
    <w:link w:val="Ttulo9Char"/>
    <w:qFormat/>
    <w:pPr>
      <w:keepNext/>
      <w:jc w:val="both"/>
      <w:outlineLvl w:val="8"/>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35259"/>
    <w:rPr>
      <w:rFonts w:ascii="Arial" w:hAnsi="Arial" w:cs="Arial"/>
      <w:b/>
      <w:sz w:val="24"/>
      <w:szCs w:val="24"/>
    </w:rPr>
  </w:style>
  <w:style w:type="character" w:customStyle="1" w:styleId="Ttulo2Char">
    <w:name w:val="Título 2 Char"/>
    <w:link w:val="Ttulo2"/>
    <w:rsid w:val="00923452"/>
    <w:rPr>
      <w:rFonts w:ascii="Arial" w:hAnsi="Arial" w:cs="Arial"/>
      <w:b/>
      <w:bCs/>
      <w:i/>
      <w:iCs/>
      <w:sz w:val="28"/>
      <w:szCs w:val="28"/>
    </w:rPr>
  </w:style>
  <w:style w:type="character" w:customStyle="1" w:styleId="Ttulo3Char">
    <w:name w:val="Título 3 Char"/>
    <w:link w:val="Ttulo3"/>
    <w:rsid w:val="00EB733C"/>
    <w:rPr>
      <w:b/>
      <w:bCs/>
      <w:iCs/>
      <w:sz w:val="22"/>
      <w:szCs w:val="22"/>
    </w:rPr>
  </w:style>
  <w:style w:type="character" w:customStyle="1" w:styleId="Ttulo4Char">
    <w:name w:val="Título 4 Char"/>
    <w:link w:val="Ttulo4"/>
    <w:rsid w:val="00335259"/>
    <w:rPr>
      <w:b/>
      <w:sz w:val="24"/>
      <w:szCs w:val="28"/>
    </w:rPr>
  </w:style>
  <w:style w:type="character" w:customStyle="1" w:styleId="Ttulo5Char">
    <w:name w:val="Título 5 Char"/>
    <w:link w:val="Ttulo5"/>
    <w:rsid w:val="00335259"/>
    <w:rPr>
      <w:b/>
      <w:bCs/>
      <w:i/>
      <w:iCs/>
      <w:sz w:val="26"/>
      <w:szCs w:val="26"/>
    </w:rPr>
  </w:style>
  <w:style w:type="character" w:customStyle="1" w:styleId="Ttulo6Char">
    <w:name w:val="Título 6 Char"/>
    <w:link w:val="Ttulo6"/>
    <w:rsid w:val="00335259"/>
    <w:rPr>
      <w:b/>
      <w:sz w:val="28"/>
      <w:szCs w:val="24"/>
    </w:rPr>
  </w:style>
  <w:style w:type="character" w:customStyle="1" w:styleId="Ttulo7Char">
    <w:name w:val="Título 7 Char"/>
    <w:link w:val="Ttulo7"/>
    <w:rsid w:val="00335259"/>
    <w:rPr>
      <w:b/>
      <w:bCs/>
      <w:sz w:val="24"/>
      <w:szCs w:val="18"/>
    </w:rPr>
  </w:style>
  <w:style w:type="character" w:customStyle="1" w:styleId="Ttulo8Char">
    <w:name w:val="Título 8 Char"/>
    <w:link w:val="Ttulo8"/>
    <w:rsid w:val="00335259"/>
    <w:rPr>
      <w:b/>
      <w:bCs/>
      <w:iCs/>
      <w:color w:val="000000"/>
      <w:szCs w:val="24"/>
    </w:rPr>
  </w:style>
  <w:style w:type="character" w:customStyle="1" w:styleId="Ttulo9Char">
    <w:name w:val="Título 9 Char"/>
    <w:link w:val="Ttulo9"/>
    <w:rsid w:val="00335259"/>
    <w:rPr>
      <w:b/>
      <w:bCs/>
      <w:szCs w:val="24"/>
    </w:rPr>
  </w:style>
  <w:style w:type="paragraph" w:styleId="Corpodetexto">
    <w:name w:val="Body Text"/>
    <w:basedOn w:val="Normal"/>
    <w:link w:val="CorpodetextoChar"/>
    <w:pPr>
      <w:jc w:val="center"/>
    </w:pPr>
    <w:rPr>
      <w:rFonts w:ascii="Book Antiqua" w:hAnsi="Book Antiqua"/>
      <w:b/>
      <w:bCs/>
      <w:sz w:val="40"/>
    </w:rPr>
  </w:style>
  <w:style w:type="character" w:customStyle="1" w:styleId="CorpodetextoChar">
    <w:name w:val="Corpo de texto Char"/>
    <w:link w:val="Corpodetexto"/>
    <w:rsid w:val="00655BAD"/>
    <w:rPr>
      <w:rFonts w:ascii="Book Antiqua" w:hAnsi="Book Antiqua"/>
      <w:b/>
      <w:bCs/>
      <w:sz w:val="40"/>
      <w:szCs w:val="24"/>
    </w:rPr>
  </w:style>
  <w:style w:type="paragraph" w:styleId="Ttulo">
    <w:name w:val="Title"/>
    <w:basedOn w:val="Normal"/>
    <w:link w:val="TtuloChar"/>
    <w:qFormat/>
    <w:pPr>
      <w:jc w:val="center"/>
    </w:pPr>
    <w:rPr>
      <w:b/>
      <w:bCs/>
      <w:sz w:val="32"/>
    </w:rPr>
  </w:style>
  <w:style w:type="character" w:customStyle="1" w:styleId="TtuloChar">
    <w:name w:val="Título Char"/>
    <w:link w:val="Ttulo"/>
    <w:rsid w:val="00441F72"/>
    <w:rPr>
      <w:b/>
      <w:bCs/>
      <w:sz w:val="32"/>
      <w:szCs w:val="24"/>
    </w:rPr>
  </w:style>
  <w:style w:type="paragraph" w:styleId="Recuodecorpodetexto3">
    <w:name w:val="Body Text Indent 3"/>
    <w:basedOn w:val="Normal"/>
    <w:link w:val="Recuodecorpodetexto3Char"/>
    <w:pPr>
      <w:spacing w:after="120"/>
      <w:ind w:left="283"/>
    </w:pPr>
    <w:rPr>
      <w:sz w:val="16"/>
      <w:szCs w:val="16"/>
    </w:rPr>
  </w:style>
  <w:style w:type="character" w:customStyle="1" w:styleId="Recuodecorpodetexto3Char">
    <w:name w:val="Recuo de corpo de texto 3 Char"/>
    <w:link w:val="Recuodecorpodetexto3"/>
    <w:rsid w:val="00EB733C"/>
    <w:rPr>
      <w:sz w:val="16"/>
      <w:szCs w:val="16"/>
    </w:rPr>
  </w:style>
  <w:style w:type="paragraph" w:styleId="NormalWeb">
    <w:name w:val="Normal (Web)"/>
    <w:basedOn w:val="Normal"/>
    <w:link w:val="NormalWebChar"/>
    <w:uiPriority w:val="99"/>
    <w:pPr>
      <w:spacing w:before="100" w:beforeAutospacing="1" w:after="100" w:afterAutospacing="1"/>
    </w:pPr>
  </w:style>
  <w:style w:type="paragraph" w:styleId="Recuodecorpodetexto2">
    <w:name w:val="Body Text Indent 2"/>
    <w:basedOn w:val="Normal"/>
    <w:link w:val="Recuodecorpodetexto2Char"/>
    <w:pPr>
      <w:spacing w:after="120" w:line="480" w:lineRule="auto"/>
      <w:ind w:left="283"/>
    </w:pPr>
  </w:style>
  <w:style w:type="character" w:customStyle="1" w:styleId="Recuodecorpodetexto2Char">
    <w:name w:val="Recuo de corpo de texto 2 Char"/>
    <w:link w:val="Recuodecorpodetexto2"/>
    <w:rsid w:val="00EB733C"/>
    <w:rPr>
      <w:sz w:val="24"/>
      <w:szCs w:val="24"/>
    </w:rPr>
  </w:style>
  <w:style w:type="paragraph" w:styleId="Recuodecorpodetexto">
    <w:name w:val="Body Text Indent"/>
    <w:basedOn w:val="Normal"/>
    <w:link w:val="RecuodecorpodetextoChar"/>
    <w:uiPriority w:val="99"/>
    <w:pPr>
      <w:spacing w:after="120"/>
      <w:ind w:left="283"/>
    </w:pPr>
  </w:style>
  <w:style w:type="character" w:customStyle="1" w:styleId="RecuodecorpodetextoChar">
    <w:name w:val="Recuo de corpo de texto Char"/>
    <w:link w:val="Recuodecorpodetexto"/>
    <w:uiPriority w:val="99"/>
    <w:rsid w:val="009A5623"/>
    <w:rPr>
      <w:sz w:val="24"/>
      <w:szCs w:val="24"/>
    </w:rPr>
  </w:style>
  <w:style w:type="paragraph" w:customStyle="1" w:styleId="EstiloJustificadoPrimeiralinha125cm">
    <w:name w:val="Estilo Justificado Primeira linha:  125 cm"/>
    <w:basedOn w:val="Normal"/>
    <w:pPr>
      <w:spacing w:before="60" w:after="60"/>
      <w:ind w:firstLine="709"/>
      <w:jc w:val="both"/>
    </w:pPr>
    <w:rPr>
      <w:szCs w:val="20"/>
    </w:rPr>
  </w:style>
  <w:style w:type="paragraph" w:styleId="Cabealho">
    <w:name w:val="header"/>
    <w:basedOn w:val="Normal"/>
    <w:link w:val="CabealhoChar"/>
    <w:pPr>
      <w:tabs>
        <w:tab w:val="center" w:pos="4419"/>
        <w:tab w:val="right" w:pos="8838"/>
      </w:tabs>
    </w:pPr>
    <w:rPr>
      <w:rFonts w:ascii="Book Antiqua" w:hAnsi="Book Antiqua"/>
      <w:sz w:val="20"/>
      <w:szCs w:val="20"/>
    </w:rPr>
  </w:style>
  <w:style w:type="character" w:customStyle="1" w:styleId="CabealhoChar">
    <w:name w:val="Cabeçalho Char"/>
    <w:link w:val="Cabealho"/>
    <w:rsid w:val="00335259"/>
    <w:rPr>
      <w:rFonts w:ascii="Book Antiqua" w:hAnsi="Book Antiqua"/>
    </w:r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rPr>
      <w:rFonts w:ascii="Book Antiqua" w:hAnsi="Book Antiqua"/>
      <w:sz w:val="20"/>
      <w:szCs w:val="20"/>
    </w:rPr>
  </w:style>
  <w:style w:type="character" w:customStyle="1" w:styleId="RodapChar">
    <w:name w:val="Rodapé Char"/>
    <w:link w:val="Rodap"/>
    <w:uiPriority w:val="99"/>
    <w:rsid w:val="00D45646"/>
    <w:rPr>
      <w:rFonts w:ascii="Book Antiqua" w:hAnsi="Book Antiqua"/>
    </w:rPr>
  </w:style>
  <w:style w:type="paragraph" w:styleId="Corpodetexto2">
    <w:name w:val="Body Text 2"/>
    <w:basedOn w:val="Normal"/>
    <w:link w:val="Corpodetexto2Char"/>
    <w:pPr>
      <w:jc w:val="both"/>
    </w:pPr>
    <w:rPr>
      <w:sz w:val="22"/>
    </w:rPr>
  </w:style>
  <w:style w:type="character" w:customStyle="1" w:styleId="Corpodetexto2Char">
    <w:name w:val="Corpo de texto 2 Char"/>
    <w:link w:val="Corpodetexto2"/>
    <w:rsid w:val="00335259"/>
    <w:rPr>
      <w:sz w:val="22"/>
      <w:szCs w:val="24"/>
    </w:rPr>
  </w:style>
  <w:style w:type="paragraph" w:customStyle="1" w:styleId="Corpo2">
    <w:name w:val="Corpo2"/>
    <w:basedOn w:val="Normal"/>
    <w:pPr>
      <w:jc w:val="both"/>
    </w:pPr>
    <w:rPr>
      <w:sz w:val="20"/>
      <w:szCs w:val="20"/>
    </w:rPr>
  </w:style>
  <w:style w:type="paragraph" w:styleId="Corpodetexto3">
    <w:name w:val="Body Text 3"/>
    <w:basedOn w:val="Normal"/>
    <w:link w:val="Corpodetexto3Char"/>
    <w:pPr>
      <w:jc w:val="both"/>
    </w:pPr>
    <w:rPr>
      <w:bCs/>
    </w:rPr>
  </w:style>
  <w:style w:type="character" w:customStyle="1" w:styleId="Corpodetexto3Char">
    <w:name w:val="Corpo de texto 3 Char"/>
    <w:link w:val="Corpodetexto3"/>
    <w:rsid w:val="00335259"/>
    <w:rPr>
      <w:bCs/>
      <w:sz w:val="24"/>
      <w:szCs w:val="24"/>
    </w:rPr>
  </w:style>
  <w:style w:type="paragraph" w:customStyle="1" w:styleId="Corpodotexto">
    <w:name w:val="Corpo do texto"/>
    <w:pPr>
      <w:spacing w:after="113" w:line="244" w:lineRule="atLeast"/>
      <w:ind w:firstLine="567"/>
      <w:jc w:val="both"/>
    </w:pPr>
    <w:rPr>
      <w:rFonts w:ascii="Southern" w:hAnsi="Southern"/>
      <w:snapToGrid w:val="0"/>
      <w:color w:val="000000"/>
    </w:rPr>
  </w:style>
  <w:style w:type="paragraph" w:styleId="Commarcadores">
    <w:name w:val="List Bullet"/>
    <w:basedOn w:val="Normal"/>
    <w:autoRedefine/>
    <w:pPr>
      <w:numPr>
        <w:numId w:val="1"/>
      </w:numPr>
      <w:spacing w:before="120" w:after="120"/>
      <w:ind w:left="567" w:firstLine="0"/>
      <w:jc w:val="both"/>
    </w:pPr>
    <w:rPr>
      <w:b/>
      <w:sz w:val="20"/>
      <w:szCs w:val="20"/>
    </w:rPr>
  </w:style>
  <w:style w:type="paragraph" w:styleId="Commarcadores2">
    <w:name w:val="List Bullet 2"/>
    <w:basedOn w:val="Normal"/>
    <w:autoRedefine/>
    <w:pPr>
      <w:numPr>
        <w:numId w:val="2"/>
      </w:numPr>
      <w:spacing w:before="60" w:after="60"/>
      <w:ind w:left="360"/>
      <w:jc w:val="both"/>
    </w:pPr>
    <w:rPr>
      <w:sz w:val="20"/>
      <w:szCs w:val="20"/>
    </w:rPr>
  </w:style>
  <w:style w:type="paragraph" w:customStyle="1" w:styleId="ATitulo">
    <w:name w:val="A_Titulo"/>
    <w:basedOn w:val="Ttulo1"/>
    <w:link w:val="ATituloCharChar"/>
    <w:pPr>
      <w:pBdr>
        <w:bottom w:val="single" w:sz="36" w:space="1" w:color="C0C0C0"/>
      </w:pBdr>
      <w:spacing w:before="20" w:after="20"/>
      <w:jc w:val="left"/>
    </w:pPr>
    <w:rPr>
      <w:rFonts w:ascii="Times New Roman" w:hAnsi="Times New Roman" w:cs="Times New Roman"/>
      <w:sz w:val="28"/>
      <w:szCs w:val="28"/>
    </w:rPr>
  </w:style>
  <w:style w:type="paragraph" w:customStyle="1" w:styleId="A1">
    <w:name w:val="A_1"/>
    <w:basedOn w:val="Normal"/>
    <w:pPr>
      <w:pBdr>
        <w:bottom w:val="single" w:sz="36" w:space="1" w:color="C0C0C0"/>
      </w:pBdr>
      <w:tabs>
        <w:tab w:val="left" w:pos="9900"/>
      </w:tabs>
      <w:ind w:right="97"/>
    </w:pPr>
    <w:rPr>
      <w:b/>
      <w:sz w:val="28"/>
      <w:szCs w:val="20"/>
    </w:rPr>
  </w:style>
  <w:style w:type="paragraph" w:customStyle="1" w:styleId="texto">
    <w:name w:val="texto"/>
    <w:basedOn w:val="Normal"/>
    <w:pPr>
      <w:spacing w:before="100" w:beforeAutospacing="1" w:after="100" w:afterAutospacing="1" w:line="270" w:lineRule="atLeast"/>
      <w:jc w:val="both"/>
    </w:pPr>
    <w:rPr>
      <w:rFonts w:ascii="Verdana" w:eastAsia="Arial Unicode MS" w:hAnsi="Verdana" w:cs="Arial Unicode MS"/>
      <w:color w:val="000000"/>
      <w:sz w:val="17"/>
      <w:szCs w:val="17"/>
    </w:rPr>
  </w:style>
  <w:style w:type="paragraph" w:customStyle="1" w:styleId="estilojustificadoprimeiralinha125cm0">
    <w:name w:val="estilojustificadoprimeiralinha125cm"/>
    <w:basedOn w:val="Normal"/>
    <w:pPr>
      <w:spacing w:before="60" w:after="60"/>
      <w:ind w:firstLine="709"/>
      <w:jc w:val="both"/>
    </w:pPr>
  </w:style>
  <w:style w:type="paragraph" w:customStyle="1" w:styleId="EstiloJustificado">
    <w:name w:val="Estilo Justificado"/>
    <w:basedOn w:val="Normal"/>
    <w:pPr>
      <w:spacing w:before="120" w:after="120"/>
      <w:ind w:firstLine="567"/>
      <w:jc w:val="both"/>
    </w:pPr>
    <w:rPr>
      <w:szCs w:val="20"/>
    </w:rPr>
  </w:style>
  <w:style w:type="paragraph" w:styleId="Lista2">
    <w:name w:val="List 2"/>
    <w:basedOn w:val="Normal"/>
    <w:pPr>
      <w:ind w:left="566" w:hanging="283"/>
    </w:pPr>
  </w:style>
  <w:style w:type="paragraph" w:styleId="Primeirorecuodecorpodetexto">
    <w:name w:val="Body Text First Indent"/>
    <w:basedOn w:val="Corpodetexto"/>
    <w:link w:val="PrimeirorecuodecorpodetextoChar"/>
    <w:pPr>
      <w:spacing w:after="120"/>
      <w:ind w:firstLine="210"/>
      <w:jc w:val="left"/>
    </w:pPr>
    <w:rPr>
      <w:rFonts w:ascii="Times New Roman" w:hAnsi="Times New Roman"/>
      <w:b w:val="0"/>
      <w:bCs w:val="0"/>
      <w:sz w:val="24"/>
    </w:rPr>
  </w:style>
  <w:style w:type="paragraph" w:customStyle="1" w:styleId="Subttulo1">
    <w:name w:val="Subtítulo 1"/>
    <w:basedOn w:val="Ttulo"/>
    <w:rPr>
      <w:rFonts w:ascii="Verdana" w:hAnsi="Verdana"/>
      <w:b w:val="0"/>
      <w:bCs w:val="0"/>
      <w:caps/>
      <w:snapToGrid w:val="0"/>
      <w:szCs w:val="20"/>
    </w:rPr>
  </w:style>
  <w:style w:type="paragraph" w:customStyle="1" w:styleId="Corpodetexto21">
    <w:name w:val="Corpo de texto 21"/>
    <w:basedOn w:val="Normal"/>
    <w:uiPriority w:val="99"/>
    <w:pPr>
      <w:jc w:val="both"/>
    </w:pPr>
    <w:rPr>
      <w:szCs w:val="20"/>
    </w:rPr>
  </w:style>
  <w:style w:type="paragraph" w:customStyle="1" w:styleId="Subttulo2">
    <w:name w:val="Subtítulo 2"/>
    <w:basedOn w:val="Subttulo1"/>
    <w:pPr>
      <w:tabs>
        <w:tab w:val="left" w:pos="340"/>
      </w:tabs>
      <w:autoSpaceDE w:val="0"/>
      <w:autoSpaceDN w:val="0"/>
      <w:adjustRightInd w:val="0"/>
    </w:pPr>
    <w:rPr>
      <w:rFonts w:ascii="Ottawa" w:hAnsi="Ottawa"/>
      <w:caps w:val="0"/>
      <w:snapToGrid/>
      <w:sz w:val="26"/>
      <w:szCs w:val="26"/>
    </w:rPr>
  </w:style>
  <w:style w:type="paragraph" w:styleId="Commarcadores3">
    <w:name w:val="List Bullet 3"/>
    <w:aliases w:val="Com marcadores 3 Char"/>
    <w:basedOn w:val="Normal"/>
    <w:pPr>
      <w:numPr>
        <w:ilvl w:val="1"/>
        <w:numId w:val="3"/>
      </w:numPr>
      <w:spacing w:before="20" w:after="20"/>
      <w:jc w:val="both"/>
    </w:pPr>
    <w:rPr>
      <w:color w:val="000000"/>
      <w:sz w:val="20"/>
      <w:szCs w:val="20"/>
    </w:rPr>
  </w:style>
  <w:style w:type="paragraph" w:customStyle="1" w:styleId="EstiloSrgio-Ttulo1Esquerda0cmPrimeiralinha0cm">
    <w:name w:val="Estilo Sérgio-Título 1 + Esquerda:  0 cm Primeira linha:  0 cm"/>
    <w:basedOn w:val="Normal"/>
    <w:semiHidden/>
    <w:pPr>
      <w:numPr>
        <w:numId w:val="4"/>
      </w:numPr>
      <w:spacing w:before="20"/>
      <w:jc w:val="both"/>
    </w:pPr>
    <w:rPr>
      <w:rFonts w:ascii="Verdana" w:hAnsi="Verdana"/>
      <w:sz w:val="22"/>
      <w:szCs w:val="22"/>
    </w:rPr>
  </w:style>
  <w:style w:type="paragraph" w:customStyle="1" w:styleId="centered">
    <w:name w:val="centered"/>
    <w:basedOn w:val="Normal"/>
    <w:semiHidden/>
    <w:pPr>
      <w:numPr>
        <w:numId w:val="5"/>
      </w:numPr>
      <w:autoSpaceDE w:val="0"/>
      <w:autoSpaceDN w:val="0"/>
      <w:jc w:val="both"/>
    </w:pPr>
    <w:rPr>
      <w:rFonts w:ascii="Courier New" w:hAnsi="Courier New" w:cs="Courier New"/>
      <w:sz w:val="20"/>
      <w:szCs w:val="20"/>
    </w:rPr>
  </w:style>
  <w:style w:type="character" w:customStyle="1" w:styleId="Estilo11pt">
    <w:name w:val="Estilo 11 pt"/>
    <w:rsid w:val="00DC45DF"/>
    <w:rPr>
      <w:sz w:val="20"/>
    </w:rPr>
  </w:style>
  <w:style w:type="paragraph" w:customStyle="1" w:styleId="Estilo11ptJustificado">
    <w:name w:val="Estilo 11 pt Justificado"/>
    <w:basedOn w:val="Normal"/>
    <w:autoRedefine/>
    <w:rsid w:val="00866C13"/>
    <w:pPr>
      <w:spacing w:before="120" w:after="120"/>
      <w:jc w:val="both"/>
    </w:pPr>
    <w:rPr>
      <w:rFonts w:ascii="Book Antiqua" w:hAnsi="Book Antiqua"/>
      <w:b/>
      <w:sz w:val="20"/>
      <w:szCs w:val="20"/>
    </w:rPr>
  </w:style>
  <w:style w:type="paragraph" w:customStyle="1" w:styleId="EstiloCorpodetextoTimesNewRoman11ptNoNegritoJustifi">
    <w:name w:val="Estilo Corpo de texto + Times New Roman 11 pt Não Negrito Justifi..."/>
    <w:basedOn w:val="Corpodetexto"/>
    <w:autoRedefine/>
    <w:rsid w:val="00DC45DF"/>
    <w:pPr>
      <w:jc w:val="both"/>
    </w:pPr>
    <w:rPr>
      <w:rFonts w:ascii="Times New Roman" w:hAnsi="Times New Roman"/>
      <w:b w:val="0"/>
      <w:bCs w:val="0"/>
      <w:sz w:val="20"/>
      <w:szCs w:val="20"/>
    </w:rPr>
  </w:style>
  <w:style w:type="paragraph" w:customStyle="1" w:styleId="EstiloRecuodecorpodetexto311ptesquerda0cmDepois">
    <w:name w:val="Estilo Recuo de corpo de texto 3 + 11 pt À esquerda:  0 cm Depois ..."/>
    <w:basedOn w:val="Recuodecorpodetexto3"/>
    <w:autoRedefine/>
    <w:rsid w:val="0047079D"/>
    <w:pPr>
      <w:numPr>
        <w:numId w:val="14"/>
      </w:numPr>
      <w:spacing w:before="80" w:after="80"/>
      <w:ind w:left="349"/>
      <w:jc w:val="both"/>
    </w:pPr>
    <w:rPr>
      <w:rFonts w:ascii="Book Antiqua" w:hAnsi="Book Antiqua"/>
      <w:sz w:val="20"/>
      <w:szCs w:val="20"/>
    </w:rPr>
  </w:style>
  <w:style w:type="table" w:styleId="Tabelacomgrade">
    <w:name w:val="Table Grid"/>
    <w:basedOn w:val="Tabelanormal"/>
    <w:uiPriority w:val="39"/>
    <w:rsid w:val="004D1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deemail17">
    <w:name w:val="estilodeemail17"/>
    <w:semiHidden/>
    <w:rsid w:val="00B952C9"/>
    <w:rPr>
      <w:rFonts w:ascii="Arial" w:hAnsi="Arial" w:cs="Arial" w:hint="default"/>
      <w:color w:val="auto"/>
      <w:sz w:val="20"/>
      <w:szCs w:val="20"/>
    </w:rPr>
  </w:style>
  <w:style w:type="paragraph" w:styleId="MapadoDocumento">
    <w:name w:val="Document Map"/>
    <w:basedOn w:val="Normal"/>
    <w:link w:val="MapadoDocumentoChar"/>
    <w:semiHidden/>
    <w:rsid w:val="0016153C"/>
    <w:pPr>
      <w:shd w:val="clear" w:color="auto" w:fill="000080"/>
    </w:pPr>
    <w:rPr>
      <w:rFonts w:ascii="Tahoma" w:hAnsi="Tahoma" w:cs="Tahoma"/>
      <w:sz w:val="20"/>
      <w:szCs w:val="20"/>
    </w:rPr>
  </w:style>
  <w:style w:type="paragraph" w:customStyle="1" w:styleId="Estilo11ptJustificadoPrimeiralinha125cm">
    <w:name w:val="Estilo 11 pt Justificado Primeira linha:  125 cm"/>
    <w:basedOn w:val="Normal"/>
    <w:autoRedefine/>
    <w:rsid w:val="00537150"/>
    <w:pPr>
      <w:numPr>
        <w:numId w:val="10"/>
      </w:numPr>
      <w:spacing w:before="120" w:after="120"/>
      <w:jc w:val="both"/>
    </w:pPr>
    <w:rPr>
      <w:rFonts w:ascii="Book Antiqua" w:hAnsi="Book Antiqua"/>
      <w:sz w:val="20"/>
      <w:szCs w:val="20"/>
    </w:rPr>
  </w:style>
  <w:style w:type="paragraph" w:customStyle="1" w:styleId="CorpoParagrafo">
    <w:name w:val="Corpo_Paragrafo"/>
    <w:basedOn w:val="Normal"/>
    <w:link w:val="CorpoParagrafoChar"/>
    <w:rsid w:val="00EB1301"/>
    <w:pPr>
      <w:tabs>
        <w:tab w:val="left" w:pos="9900"/>
      </w:tabs>
      <w:ind w:firstLine="709"/>
      <w:jc w:val="both"/>
    </w:pPr>
    <w:rPr>
      <w:sz w:val="20"/>
      <w:szCs w:val="20"/>
    </w:rPr>
  </w:style>
  <w:style w:type="character" w:customStyle="1" w:styleId="CorpoParagrafoChar">
    <w:name w:val="Corpo_Paragrafo Char"/>
    <w:link w:val="CorpoParagrafo"/>
    <w:rsid w:val="00EB1301"/>
    <w:rPr>
      <w:lang w:val="pt-BR" w:eastAsia="pt-BR" w:bidi="ar-SA"/>
    </w:rPr>
  </w:style>
  <w:style w:type="paragraph" w:styleId="Textodebalo">
    <w:name w:val="Balloon Text"/>
    <w:basedOn w:val="Normal"/>
    <w:link w:val="TextodebaloChar"/>
    <w:rsid w:val="00E13EA8"/>
    <w:rPr>
      <w:rFonts w:ascii="Tahoma" w:hAnsi="Tahoma" w:cs="Tahoma"/>
      <w:sz w:val="16"/>
      <w:szCs w:val="16"/>
    </w:rPr>
  </w:style>
  <w:style w:type="character" w:customStyle="1" w:styleId="TextodebaloChar">
    <w:name w:val="Texto de balão Char"/>
    <w:link w:val="Textodebalo"/>
    <w:rsid w:val="00335259"/>
    <w:rPr>
      <w:rFonts w:ascii="Tahoma" w:hAnsi="Tahoma" w:cs="Tahoma"/>
      <w:sz w:val="16"/>
      <w:szCs w:val="16"/>
    </w:rPr>
  </w:style>
  <w:style w:type="character" w:styleId="Forte">
    <w:name w:val="Strong"/>
    <w:uiPriority w:val="22"/>
    <w:qFormat/>
    <w:rsid w:val="00C43839"/>
    <w:rPr>
      <w:b/>
      <w:bCs/>
    </w:rPr>
  </w:style>
  <w:style w:type="character" w:styleId="Hyperlink">
    <w:name w:val="Hyperlink"/>
    <w:uiPriority w:val="99"/>
    <w:rsid w:val="00C43839"/>
    <w:rPr>
      <w:color w:val="0000FF"/>
      <w:u w:val="single"/>
    </w:rPr>
  </w:style>
  <w:style w:type="paragraph" w:customStyle="1" w:styleId="corpoparagrafo0">
    <w:name w:val="corpoparagrafo"/>
    <w:basedOn w:val="Normal"/>
    <w:rsid w:val="00C87299"/>
    <w:pPr>
      <w:ind w:firstLine="709"/>
      <w:jc w:val="both"/>
    </w:pPr>
    <w:rPr>
      <w:sz w:val="20"/>
      <w:szCs w:val="20"/>
    </w:rPr>
  </w:style>
  <w:style w:type="character" w:customStyle="1" w:styleId="gilmarb">
    <w:name w:val="gilmarb"/>
    <w:semiHidden/>
    <w:rsid w:val="007C1BB5"/>
    <w:rPr>
      <w:rFonts w:ascii="Arial" w:hAnsi="Arial" w:cs="Arial"/>
      <w:color w:val="auto"/>
      <w:sz w:val="20"/>
      <w:szCs w:val="20"/>
    </w:rPr>
  </w:style>
  <w:style w:type="paragraph" w:styleId="Sumrio1">
    <w:name w:val="toc 1"/>
    <w:basedOn w:val="Normal"/>
    <w:next w:val="Normal"/>
    <w:autoRedefine/>
    <w:rsid w:val="00F1709D"/>
  </w:style>
  <w:style w:type="paragraph" w:styleId="Sumrio2">
    <w:name w:val="toc 2"/>
    <w:basedOn w:val="Normal"/>
    <w:next w:val="Normal"/>
    <w:autoRedefine/>
    <w:rsid w:val="00F1709D"/>
    <w:pPr>
      <w:ind w:left="240"/>
    </w:pPr>
  </w:style>
  <w:style w:type="paragraph" w:styleId="Sumrio3">
    <w:name w:val="toc 3"/>
    <w:basedOn w:val="Normal"/>
    <w:next w:val="Normal"/>
    <w:autoRedefine/>
    <w:semiHidden/>
    <w:rsid w:val="00F1709D"/>
    <w:pPr>
      <w:ind w:left="480"/>
    </w:pPr>
  </w:style>
  <w:style w:type="paragraph" w:customStyle="1" w:styleId="ecxmsonormal">
    <w:name w:val="ecxmsonormal"/>
    <w:basedOn w:val="Normal"/>
    <w:rsid w:val="006D3072"/>
    <w:pPr>
      <w:spacing w:after="324"/>
    </w:pPr>
  </w:style>
  <w:style w:type="paragraph" w:customStyle="1" w:styleId="estilo11ptjustificadoprimeiralinha125cm0">
    <w:name w:val="estilo11ptjustificadoprimeiralinha125cm"/>
    <w:basedOn w:val="Normal"/>
    <w:rsid w:val="00692B0D"/>
    <w:pPr>
      <w:spacing w:before="120"/>
      <w:ind w:firstLine="708"/>
      <w:jc w:val="both"/>
    </w:pPr>
    <w:rPr>
      <w:rFonts w:ascii="Book Antiqua" w:hAnsi="Book Antiqua"/>
      <w:color w:val="FF0000"/>
      <w:sz w:val="22"/>
      <w:szCs w:val="22"/>
    </w:rPr>
  </w:style>
  <w:style w:type="paragraph" w:customStyle="1" w:styleId="ATitulo2">
    <w:name w:val="A_Titulo_2"/>
    <w:basedOn w:val="Recuodecorpodetexto2"/>
    <w:rsid w:val="00557DA8"/>
    <w:pPr>
      <w:spacing w:before="240" w:after="60" w:line="240" w:lineRule="auto"/>
      <w:ind w:left="0"/>
      <w:jc w:val="both"/>
    </w:pPr>
    <w:rPr>
      <w:rFonts w:ascii="Book Antiqua" w:hAnsi="Book Antiqua"/>
      <w:b/>
      <w:color w:val="000000"/>
      <w:sz w:val="22"/>
      <w:szCs w:val="22"/>
    </w:rPr>
  </w:style>
  <w:style w:type="paragraph" w:styleId="PargrafodaLista">
    <w:name w:val="List Paragraph"/>
    <w:basedOn w:val="Normal"/>
    <w:uiPriority w:val="34"/>
    <w:qFormat/>
    <w:rsid w:val="009F09D1"/>
    <w:pPr>
      <w:ind w:left="720"/>
      <w:contextualSpacing/>
    </w:pPr>
    <w:rPr>
      <w:rFonts w:ascii="Calibri" w:eastAsia="Calibri" w:hAnsi="Calibri"/>
      <w:sz w:val="22"/>
      <w:szCs w:val="22"/>
      <w:lang w:eastAsia="en-US"/>
    </w:rPr>
  </w:style>
  <w:style w:type="paragraph" w:customStyle="1" w:styleId="PargrafodaLista1">
    <w:name w:val="Parágrafo da Lista1"/>
    <w:basedOn w:val="Normal"/>
    <w:rsid w:val="00712167"/>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Fontepargpadro"/>
    <w:rsid w:val="00712167"/>
  </w:style>
  <w:style w:type="character" w:customStyle="1" w:styleId="apple-converted-space">
    <w:name w:val="apple-converted-space"/>
    <w:basedOn w:val="Fontepargpadro"/>
    <w:rsid w:val="00712167"/>
  </w:style>
  <w:style w:type="paragraph" w:customStyle="1" w:styleId="atitulo20">
    <w:name w:val="atitulo2"/>
    <w:basedOn w:val="Normal"/>
    <w:rsid w:val="000C48D5"/>
    <w:pPr>
      <w:spacing w:before="240" w:after="60"/>
      <w:jc w:val="both"/>
    </w:pPr>
    <w:rPr>
      <w:rFonts w:ascii="Book Antiqua" w:hAnsi="Book Antiqua"/>
      <w:b/>
      <w:bCs/>
      <w:color w:val="000000"/>
      <w:sz w:val="22"/>
      <w:szCs w:val="22"/>
    </w:rPr>
  </w:style>
  <w:style w:type="paragraph" w:customStyle="1" w:styleId="default">
    <w:name w:val="default"/>
    <w:basedOn w:val="Normal"/>
    <w:rsid w:val="000C4F6A"/>
    <w:rPr>
      <w:rFonts w:eastAsia="Calibri"/>
    </w:rPr>
  </w:style>
  <w:style w:type="paragraph" w:customStyle="1" w:styleId="Tabela">
    <w:name w:val="Tabela"/>
    <w:basedOn w:val="Ttulo9"/>
    <w:semiHidden/>
    <w:rsid w:val="007D16C7"/>
    <w:pPr>
      <w:keepNext w:val="0"/>
      <w:spacing w:before="20" w:after="20"/>
      <w:outlineLvl w:val="9"/>
    </w:pPr>
    <w:rPr>
      <w:b w:val="0"/>
      <w:bCs w:val="0"/>
      <w:szCs w:val="20"/>
    </w:rPr>
  </w:style>
  <w:style w:type="paragraph" w:customStyle="1" w:styleId="Body1">
    <w:name w:val="Body 1"/>
    <w:rsid w:val="00DD2B2C"/>
    <w:pPr>
      <w:outlineLvl w:val="0"/>
    </w:pPr>
    <w:rPr>
      <w:rFonts w:eastAsia="Arial Unicode MS"/>
      <w:color w:val="000000"/>
      <w:sz w:val="24"/>
      <w:u w:color="000000"/>
    </w:rPr>
  </w:style>
  <w:style w:type="character" w:customStyle="1" w:styleId="texto2">
    <w:name w:val="texto2"/>
    <w:rsid w:val="00EC478D"/>
    <w:rPr>
      <w:color w:val="000000"/>
    </w:rPr>
  </w:style>
  <w:style w:type="paragraph" w:customStyle="1" w:styleId="PargrafodaLista10">
    <w:name w:val="Parágrafo da Lista1"/>
    <w:basedOn w:val="Normal"/>
    <w:rsid w:val="00EC478D"/>
    <w:pPr>
      <w:spacing w:after="200" w:line="276" w:lineRule="auto"/>
      <w:ind w:left="720"/>
      <w:contextualSpacing/>
    </w:pPr>
    <w:rPr>
      <w:rFonts w:ascii="Calibri" w:hAnsi="Calibri"/>
      <w:sz w:val="22"/>
      <w:szCs w:val="22"/>
      <w:lang w:eastAsia="en-US"/>
    </w:rPr>
  </w:style>
  <w:style w:type="paragraph" w:customStyle="1" w:styleId="PargrafodaLista2">
    <w:name w:val="Parágrafo da Lista2"/>
    <w:basedOn w:val="Normal"/>
    <w:rsid w:val="00EC478D"/>
    <w:pPr>
      <w:spacing w:after="200" w:line="276" w:lineRule="auto"/>
      <w:ind w:left="720"/>
      <w:contextualSpacing/>
    </w:pPr>
    <w:rPr>
      <w:rFonts w:ascii="Calibri" w:hAnsi="Calibri"/>
      <w:sz w:val="22"/>
      <w:szCs w:val="22"/>
      <w:lang w:eastAsia="en-US"/>
    </w:rPr>
  </w:style>
  <w:style w:type="character" w:customStyle="1" w:styleId="st1">
    <w:name w:val="st1"/>
    <w:rsid w:val="000B5245"/>
  </w:style>
  <w:style w:type="table" w:customStyle="1" w:styleId="Tabelacomgrade1">
    <w:name w:val="Tabela com grade1"/>
    <w:basedOn w:val="Tabelanormal"/>
    <w:next w:val="Tabelacomgrade"/>
    <w:uiPriority w:val="59"/>
    <w:rsid w:val="003831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Normal"/>
    <w:uiPriority w:val="99"/>
    <w:rsid w:val="00B4078F"/>
    <w:pPr>
      <w:spacing w:before="100" w:beforeAutospacing="1" w:after="100" w:afterAutospacing="1"/>
    </w:pPr>
    <w:rPr>
      <w:rFonts w:eastAsia="Calibri"/>
    </w:rPr>
  </w:style>
  <w:style w:type="paragraph" w:customStyle="1" w:styleId="Default0">
    <w:name w:val="Default"/>
    <w:rsid w:val="00943654"/>
    <w:pPr>
      <w:autoSpaceDE w:val="0"/>
      <w:autoSpaceDN w:val="0"/>
      <w:adjustRightInd w:val="0"/>
    </w:pPr>
    <w:rPr>
      <w:rFonts w:ascii="Calibri" w:eastAsia="Calibri" w:hAnsi="Calibri" w:cs="Calibri"/>
      <w:color w:val="000000"/>
      <w:sz w:val="24"/>
      <w:szCs w:val="24"/>
      <w:lang w:eastAsia="en-US"/>
    </w:rPr>
  </w:style>
  <w:style w:type="paragraph" w:styleId="TextosemFormatao">
    <w:name w:val="Plain Text"/>
    <w:basedOn w:val="Normal"/>
    <w:link w:val="TextosemFormataoChar"/>
    <w:uiPriority w:val="99"/>
    <w:unhideWhenUsed/>
    <w:rsid w:val="009A5623"/>
    <w:rPr>
      <w:rFonts w:ascii="Arial" w:eastAsia="Calibri" w:hAnsi="Arial"/>
      <w:lang w:eastAsia="en-US"/>
    </w:rPr>
  </w:style>
  <w:style w:type="character" w:customStyle="1" w:styleId="TextosemFormataoChar">
    <w:name w:val="Texto sem Formatação Char"/>
    <w:link w:val="TextosemFormatao"/>
    <w:uiPriority w:val="99"/>
    <w:rsid w:val="009A5623"/>
    <w:rPr>
      <w:rFonts w:ascii="Arial" w:eastAsia="Calibri" w:hAnsi="Arial"/>
      <w:sz w:val="24"/>
      <w:szCs w:val="24"/>
      <w:lang w:eastAsia="en-US"/>
    </w:rPr>
  </w:style>
  <w:style w:type="character" w:styleId="nfase">
    <w:name w:val="Emphasis"/>
    <w:uiPriority w:val="20"/>
    <w:qFormat/>
    <w:rsid w:val="009A5623"/>
    <w:rPr>
      <w:i/>
      <w:iCs/>
    </w:rPr>
  </w:style>
  <w:style w:type="character" w:styleId="HiperlinkVisitado">
    <w:name w:val="FollowedHyperlink"/>
    <w:rsid w:val="00EB733C"/>
    <w:rPr>
      <w:color w:val="800080"/>
      <w:u w:val="single"/>
    </w:rPr>
  </w:style>
  <w:style w:type="paragraph" w:styleId="Textodenotaderodap">
    <w:name w:val="footnote text"/>
    <w:basedOn w:val="Normal"/>
    <w:link w:val="TextodenotaderodapChar"/>
    <w:rsid w:val="00EB733C"/>
    <w:rPr>
      <w:sz w:val="20"/>
      <w:szCs w:val="20"/>
    </w:rPr>
  </w:style>
  <w:style w:type="character" w:customStyle="1" w:styleId="TextodenotaderodapChar">
    <w:name w:val="Texto de nota de rodapé Char"/>
    <w:basedOn w:val="Fontepargpadro"/>
    <w:link w:val="Textodenotaderodap"/>
    <w:rsid w:val="00EB733C"/>
  </w:style>
  <w:style w:type="character" w:styleId="Refdenotaderodap">
    <w:name w:val="footnote reference"/>
    <w:rsid w:val="00EB733C"/>
    <w:rPr>
      <w:vertAlign w:val="superscript"/>
    </w:rPr>
  </w:style>
  <w:style w:type="paragraph" w:customStyle="1" w:styleId="WW-Corpodetexto2">
    <w:name w:val="WW-Corpo de texto 2"/>
    <w:basedOn w:val="Normal"/>
    <w:uiPriority w:val="99"/>
    <w:rsid w:val="00EB733C"/>
    <w:pPr>
      <w:suppressAutoHyphens/>
    </w:pPr>
    <w:rPr>
      <w:szCs w:val="20"/>
      <w:lang w:eastAsia="en-US"/>
    </w:rPr>
  </w:style>
  <w:style w:type="paragraph" w:customStyle="1" w:styleId="descr-programatitulo2">
    <w:name w:val="descr-programa titulo2"/>
    <w:basedOn w:val="Normal"/>
    <w:uiPriority w:val="99"/>
    <w:rsid w:val="00335259"/>
    <w:pPr>
      <w:spacing w:before="100" w:beforeAutospacing="1" w:after="100" w:afterAutospacing="1" w:line="360" w:lineRule="atLeast"/>
    </w:pPr>
    <w:rPr>
      <w:rFonts w:ascii="Verdana" w:hAnsi="Verdana"/>
      <w:color w:val="000000"/>
      <w:sz w:val="22"/>
      <w:szCs w:val="22"/>
    </w:rPr>
  </w:style>
  <w:style w:type="character" w:customStyle="1" w:styleId="vane">
    <w:name w:val="vane"/>
    <w:semiHidden/>
    <w:rsid w:val="00335259"/>
    <w:rPr>
      <w:color w:val="427D64"/>
    </w:rPr>
  </w:style>
  <w:style w:type="paragraph" w:customStyle="1" w:styleId="Ttulo3LatimArial">
    <w:name w:val="Título 3 + (Latim) Arial"/>
    <w:aliases w:val="(Latim) 12 pt,Antes:  0 pt,Depois de:  0 pt,Espa..."/>
    <w:basedOn w:val="Ttulo4"/>
    <w:uiPriority w:val="99"/>
    <w:rsid w:val="00335259"/>
    <w:pPr>
      <w:spacing w:line="360" w:lineRule="auto"/>
    </w:pPr>
    <w:rPr>
      <w:rFonts w:ascii="Arial" w:hAnsi="Arial"/>
      <w:bCs/>
    </w:rPr>
  </w:style>
  <w:style w:type="paragraph" w:customStyle="1" w:styleId="TextosemFormatao1">
    <w:name w:val="Texto sem Formatação1"/>
    <w:basedOn w:val="Normal"/>
    <w:uiPriority w:val="99"/>
    <w:rsid w:val="00335259"/>
    <w:pPr>
      <w:overflowPunct w:val="0"/>
      <w:autoSpaceDE w:val="0"/>
      <w:autoSpaceDN w:val="0"/>
    </w:pPr>
    <w:rPr>
      <w:rFonts w:ascii="Courier New" w:eastAsia="Calibri" w:hAnsi="Courier New" w:cs="Courier New"/>
      <w:sz w:val="20"/>
      <w:szCs w:val="20"/>
    </w:rPr>
  </w:style>
  <w:style w:type="character" w:customStyle="1" w:styleId="A2">
    <w:name w:val="A2"/>
    <w:uiPriority w:val="99"/>
    <w:rsid w:val="00335259"/>
    <w:rPr>
      <w:color w:val="000000"/>
      <w:sz w:val="20"/>
    </w:rPr>
  </w:style>
  <w:style w:type="paragraph" w:customStyle="1" w:styleId="yiv5525317472msonormal">
    <w:name w:val="yiv5525317472msonormal"/>
    <w:basedOn w:val="Normal"/>
    <w:uiPriority w:val="99"/>
    <w:rsid w:val="00335259"/>
    <w:pPr>
      <w:spacing w:before="100" w:beforeAutospacing="1" w:after="100" w:afterAutospacing="1"/>
    </w:pPr>
  </w:style>
  <w:style w:type="character" w:customStyle="1" w:styleId="st">
    <w:name w:val="st"/>
    <w:basedOn w:val="Fontepargpadro"/>
    <w:rsid w:val="00335259"/>
  </w:style>
  <w:style w:type="paragraph" w:customStyle="1" w:styleId="Estilo1">
    <w:name w:val="Estilo1"/>
    <w:basedOn w:val="Normal"/>
    <w:uiPriority w:val="99"/>
    <w:rsid w:val="00335259"/>
    <w:rPr>
      <w:b/>
    </w:rPr>
  </w:style>
  <w:style w:type="paragraph" w:customStyle="1" w:styleId="NormalJustificado">
    <w:name w:val="Normal + Justificado"/>
    <w:aliases w:val="Primeira linha:  1,5 cm,Espaçamento entre linhas:  1,...,5 linha"/>
    <w:basedOn w:val="Normal"/>
    <w:uiPriority w:val="99"/>
    <w:rsid w:val="00335259"/>
    <w:pPr>
      <w:keepNext/>
      <w:ind w:firstLine="900"/>
      <w:contextualSpacing/>
      <w:jc w:val="both"/>
    </w:pPr>
    <w:rPr>
      <w:rFonts w:cs="Angsana New"/>
      <w:sz w:val="20"/>
      <w:szCs w:val="20"/>
      <w:lang w:bidi="th-TH"/>
    </w:rPr>
  </w:style>
  <w:style w:type="paragraph" w:styleId="CabealhodoSumrio">
    <w:name w:val="TOC Heading"/>
    <w:basedOn w:val="Ttulo1"/>
    <w:next w:val="Normal"/>
    <w:uiPriority w:val="39"/>
    <w:unhideWhenUsed/>
    <w:qFormat/>
    <w:rsid w:val="00335259"/>
    <w:pPr>
      <w:keepLines/>
      <w:spacing w:before="480" w:line="276" w:lineRule="auto"/>
      <w:jc w:val="left"/>
      <w:outlineLvl w:val="9"/>
    </w:pPr>
    <w:rPr>
      <w:rFonts w:ascii="Cambria" w:hAnsi="Cambria" w:cs="Times New Roman"/>
      <w:bCs/>
      <w:color w:val="365F91"/>
      <w:sz w:val="28"/>
      <w:szCs w:val="28"/>
    </w:rPr>
  </w:style>
  <w:style w:type="character" w:customStyle="1" w:styleId="bd">
    <w:name w:val="bd"/>
    <w:rsid w:val="00335259"/>
    <w:rPr>
      <w:rFonts w:ascii="Times New Roman" w:hAnsi="Times New Roman" w:cs="Times New Roman" w:hint="default"/>
    </w:rPr>
  </w:style>
  <w:style w:type="paragraph" w:customStyle="1" w:styleId="itemdados">
    <w:name w:val="itemdados"/>
    <w:basedOn w:val="Normal"/>
    <w:uiPriority w:val="99"/>
    <w:rsid w:val="00335259"/>
    <w:pPr>
      <w:spacing w:after="60"/>
      <w:ind w:left="284"/>
      <w:jc w:val="both"/>
    </w:pPr>
    <w:rPr>
      <w:rFonts w:eastAsia="Calibri"/>
    </w:rPr>
  </w:style>
  <w:style w:type="paragraph" w:customStyle="1" w:styleId="Itemdados0">
    <w:name w:val="Item_dados"/>
    <w:basedOn w:val="Normal"/>
    <w:uiPriority w:val="99"/>
    <w:rsid w:val="00335259"/>
    <w:pPr>
      <w:spacing w:after="60"/>
      <w:ind w:left="284"/>
      <w:jc w:val="both"/>
    </w:pPr>
    <w:rPr>
      <w:szCs w:val="20"/>
    </w:rPr>
  </w:style>
  <w:style w:type="paragraph" w:styleId="Subttulo">
    <w:name w:val="Subtitle"/>
    <w:basedOn w:val="Normal"/>
    <w:next w:val="Normal"/>
    <w:link w:val="SubttuloChar"/>
    <w:uiPriority w:val="99"/>
    <w:qFormat/>
    <w:rsid w:val="00335259"/>
    <w:pPr>
      <w:numPr>
        <w:ilvl w:val="1"/>
      </w:numPr>
    </w:pPr>
    <w:rPr>
      <w:rFonts w:ascii="Cambria" w:hAnsi="Cambria"/>
      <w:i/>
      <w:iCs/>
      <w:color w:val="4F81BD"/>
      <w:spacing w:val="15"/>
    </w:rPr>
  </w:style>
  <w:style w:type="character" w:customStyle="1" w:styleId="SubttuloChar">
    <w:name w:val="Subtítulo Char"/>
    <w:basedOn w:val="Fontepargpadro"/>
    <w:link w:val="Subttulo"/>
    <w:uiPriority w:val="99"/>
    <w:rsid w:val="00335259"/>
    <w:rPr>
      <w:rFonts w:ascii="Cambria" w:hAnsi="Cambria"/>
      <w:i/>
      <w:iCs/>
      <w:color w:val="4F81BD"/>
      <w:spacing w:val="15"/>
      <w:sz w:val="24"/>
      <w:szCs w:val="24"/>
    </w:rPr>
  </w:style>
  <w:style w:type="paragraph" w:styleId="SemEspaamento">
    <w:name w:val="No Spacing"/>
    <w:link w:val="SemEspaamentoChar"/>
    <w:uiPriority w:val="1"/>
    <w:qFormat/>
    <w:rsid w:val="00335259"/>
    <w:rPr>
      <w:sz w:val="24"/>
      <w:szCs w:val="24"/>
    </w:rPr>
  </w:style>
  <w:style w:type="character" w:customStyle="1" w:styleId="SemEspaamentoChar">
    <w:name w:val="Sem Espaçamento Char"/>
    <w:link w:val="SemEspaamento"/>
    <w:uiPriority w:val="1"/>
    <w:rsid w:val="00335259"/>
    <w:rPr>
      <w:sz w:val="24"/>
      <w:szCs w:val="24"/>
    </w:rPr>
  </w:style>
  <w:style w:type="paragraph" w:styleId="Pr-formataoHTML">
    <w:name w:val="HTML Preformatted"/>
    <w:basedOn w:val="Normal"/>
    <w:link w:val="Pr-formataoHTMLChar"/>
    <w:uiPriority w:val="99"/>
    <w:unhideWhenUsed/>
    <w:rsid w:val="0033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335259"/>
    <w:rPr>
      <w:rFonts w:ascii="Courier New" w:hAnsi="Courier New" w:cs="Courier New"/>
    </w:rPr>
  </w:style>
  <w:style w:type="paragraph" w:customStyle="1" w:styleId="yiv6855012604msonormal">
    <w:name w:val="yiv6855012604msonormal"/>
    <w:basedOn w:val="Normal"/>
    <w:uiPriority w:val="99"/>
    <w:rsid w:val="00335259"/>
    <w:pPr>
      <w:spacing w:before="100" w:beforeAutospacing="1" w:after="100" w:afterAutospacing="1"/>
    </w:pPr>
  </w:style>
  <w:style w:type="paragraph" w:styleId="Textodenotadefim">
    <w:name w:val="endnote text"/>
    <w:basedOn w:val="Normal"/>
    <w:link w:val="TextodenotadefimChar"/>
    <w:uiPriority w:val="99"/>
    <w:unhideWhenUsed/>
    <w:rsid w:val="00335259"/>
    <w:pPr>
      <w:spacing w:after="200" w:line="276" w:lineRule="auto"/>
    </w:pPr>
    <w:rPr>
      <w:rFonts w:ascii="Calibri" w:eastAsia="Calibri" w:hAnsi="Calibri"/>
      <w:sz w:val="20"/>
      <w:szCs w:val="20"/>
      <w:lang w:eastAsia="en-US"/>
    </w:rPr>
  </w:style>
  <w:style w:type="character" w:customStyle="1" w:styleId="TextodenotadefimChar">
    <w:name w:val="Texto de nota de fim Char"/>
    <w:basedOn w:val="Fontepargpadro"/>
    <w:link w:val="Textodenotadefim"/>
    <w:uiPriority w:val="99"/>
    <w:rsid w:val="00335259"/>
    <w:rPr>
      <w:rFonts w:ascii="Calibri" w:eastAsia="Calibri" w:hAnsi="Calibri"/>
      <w:lang w:eastAsia="en-US"/>
    </w:rPr>
  </w:style>
  <w:style w:type="paragraph" w:customStyle="1" w:styleId="ParaAttribute0">
    <w:name w:val="ParaAttribute0"/>
    <w:uiPriority w:val="99"/>
    <w:rsid w:val="00335259"/>
    <w:pPr>
      <w:widowControl w:val="0"/>
      <w:wordWrap w:val="0"/>
      <w:spacing w:after="200"/>
      <w:jc w:val="both"/>
    </w:pPr>
    <w:rPr>
      <w:rFonts w:eastAsia="Batang"/>
    </w:rPr>
  </w:style>
  <w:style w:type="character" w:customStyle="1" w:styleId="CharAttribute0">
    <w:name w:val="CharAttribute0"/>
    <w:rsid w:val="00335259"/>
    <w:rPr>
      <w:rFonts w:ascii="Arial" w:eastAsia="Arial" w:hAnsi="Arial"/>
      <w:sz w:val="22"/>
    </w:rPr>
  </w:style>
  <w:style w:type="paragraph" w:customStyle="1" w:styleId="ParaAttribute1">
    <w:name w:val="ParaAttribute1"/>
    <w:uiPriority w:val="99"/>
    <w:rsid w:val="00335259"/>
    <w:pPr>
      <w:widowControl w:val="0"/>
      <w:wordWrap w:val="0"/>
      <w:spacing w:after="200"/>
    </w:pPr>
    <w:rPr>
      <w:rFonts w:eastAsia="Batang"/>
    </w:rPr>
  </w:style>
  <w:style w:type="paragraph" w:customStyle="1" w:styleId="ParaAttribute2">
    <w:name w:val="ParaAttribute2"/>
    <w:uiPriority w:val="99"/>
    <w:rsid w:val="00335259"/>
    <w:pPr>
      <w:widowControl w:val="0"/>
      <w:wordWrap w:val="0"/>
    </w:pPr>
    <w:rPr>
      <w:rFonts w:eastAsia="Batang"/>
    </w:rPr>
  </w:style>
  <w:style w:type="character" w:customStyle="1" w:styleId="CharAttribute3">
    <w:name w:val="CharAttribute3"/>
    <w:rsid w:val="00335259"/>
    <w:rPr>
      <w:rFonts w:ascii="Arial" w:eastAsia="Times New Roman" w:hAnsi="Times New Roman"/>
      <w:i/>
      <w:sz w:val="22"/>
    </w:rPr>
  </w:style>
  <w:style w:type="paragraph" w:customStyle="1" w:styleId="ww-normalweb">
    <w:name w:val="ww-normalweb"/>
    <w:basedOn w:val="Normal"/>
    <w:uiPriority w:val="99"/>
    <w:rsid w:val="00335259"/>
    <w:rPr>
      <w:rFonts w:eastAsia="Calibri"/>
    </w:rPr>
  </w:style>
  <w:style w:type="paragraph" w:customStyle="1" w:styleId="body10">
    <w:name w:val="body1"/>
    <w:basedOn w:val="Normal"/>
    <w:uiPriority w:val="99"/>
    <w:rsid w:val="00335259"/>
    <w:rPr>
      <w:rFonts w:ascii="Helvetica" w:eastAsia="Calibri" w:hAnsi="Helvetica" w:cs="Helvetica"/>
      <w:color w:val="000000"/>
    </w:rPr>
  </w:style>
  <w:style w:type="character" w:customStyle="1" w:styleId="style11">
    <w:name w:val="style11"/>
    <w:rsid w:val="00335259"/>
  </w:style>
  <w:style w:type="character" w:customStyle="1" w:styleId="A10">
    <w:name w:val="A1"/>
    <w:uiPriority w:val="99"/>
    <w:rsid w:val="00335259"/>
    <w:rPr>
      <w:rFonts w:ascii="Adobe Garamond Pro" w:hAnsi="Adobe Garamond Pro" w:hint="default"/>
      <w:color w:val="000000"/>
    </w:rPr>
  </w:style>
  <w:style w:type="paragraph" w:customStyle="1" w:styleId="xmsonormal">
    <w:name w:val="x_msonormal"/>
    <w:basedOn w:val="Normal"/>
    <w:rsid w:val="00335259"/>
    <w:pPr>
      <w:spacing w:before="100" w:beforeAutospacing="1" w:after="100" w:afterAutospacing="1"/>
    </w:pPr>
  </w:style>
  <w:style w:type="paragraph" w:customStyle="1" w:styleId="yiv1625943138msonormal">
    <w:name w:val="yiv1625943138msonormal"/>
    <w:basedOn w:val="Normal"/>
    <w:uiPriority w:val="99"/>
    <w:rsid w:val="00335259"/>
    <w:pPr>
      <w:spacing w:before="100" w:beforeAutospacing="1" w:after="100" w:afterAutospacing="1"/>
    </w:pPr>
    <w:rPr>
      <w:rFonts w:eastAsia="Calibri"/>
    </w:rPr>
  </w:style>
  <w:style w:type="character" w:customStyle="1" w:styleId="il">
    <w:name w:val="il"/>
    <w:rsid w:val="00335259"/>
  </w:style>
  <w:style w:type="character" w:customStyle="1" w:styleId="titulointerna1">
    <w:name w:val="titulo_interna1"/>
    <w:rsid w:val="00335259"/>
    <w:rPr>
      <w:rFonts w:ascii="Tahoma" w:hAnsi="Tahoma" w:cs="Tahoma" w:hint="default"/>
      <w:color w:val="006633"/>
      <w:sz w:val="25"/>
      <w:szCs w:val="25"/>
    </w:rPr>
  </w:style>
  <w:style w:type="character" w:customStyle="1" w:styleId="goog-inline-block">
    <w:name w:val="goog-inline-block"/>
    <w:rsid w:val="00335259"/>
  </w:style>
  <w:style w:type="character" w:customStyle="1" w:styleId="titulointerna10">
    <w:name w:val="titulointerna1"/>
    <w:rsid w:val="00335259"/>
  </w:style>
  <w:style w:type="paragraph" w:customStyle="1" w:styleId="Estilopadro">
    <w:name w:val="Estilo padrão"/>
    <w:uiPriority w:val="99"/>
    <w:rsid w:val="00335259"/>
    <w:pPr>
      <w:suppressAutoHyphens/>
      <w:spacing w:after="200" w:line="276" w:lineRule="auto"/>
    </w:pPr>
    <w:rPr>
      <w:sz w:val="24"/>
      <w:szCs w:val="24"/>
    </w:rPr>
  </w:style>
  <w:style w:type="character" w:customStyle="1" w:styleId="A0">
    <w:name w:val="A0"/>
    <w:uiPriority w:val="99"/>
    <w:rsid w:val="00335259"/>
    <w:rPr>
      <w:rFonts w:cs="Southern"/>
      <w:color w:val="000000"/>
      <w:sz w:val="18"/>
      <w:szCs w:val="18"/>
    </w:rPr>
  </w:style>
  <w:style w:type="paragraph" w:customStyle="1" w:styleId="Srgio-Normal">
    <w:name w:val="Sérgio-Normal"/>
    <w:basedOn w:val="Normal"/>
    <w:uiPriority w:val="99"/>
    <w:rsid w:val="00335259"/>
    <w:pPr>
      <w:spacing w:before="120" w:line="360" w:lineRule="auto"/>
      <w:ind w:firstLine="709"/>
      <w:jc w:val="both"/>
    </w:pPr>
  </w:style>
  <w:style w:type="paragraph" w:customStyle="1" w:styleId="textocorpo">
    <w:name w:val="textocorpo"/>
    <w:basedOn w:val="Normal"/>
    <w:uiPriority w:val="99"/>
    <w:rsid w:val="00335259"/>
    <w:pPr>
      <w:spacing w:before="100" w:beforeAutospacing="1" w:after="100" w:afterAutospacing="1"/>
    </w:pPr>
    <w:rPr>
      <w:rFonts w:ascii="Verdana" w:hAnsi="Verdana"/>
      <w:color w:val="333333"/>
      <w:sz w:val="15"/>
      <w:szCs w:val="15"/>
    </w:rPr>
  </w:style>
  <w:style w:type="paragraph" w:customStyle="1" w:styleId="western">
    <w:name w:val="western"/>
    <w:basedOn w:val="Normal"/>
    <w:uiPriority w:val="99"/>
    <w:rsid w:val="00335259"/>
    <w:pPr>
      <w:ind w:firstLine="360"/>
    </w:pPr>
    <w:rPr>
      <w:rFonts w:ascii="Calibri" w:hAnsi="Calibri"/>
      <w:sz w:val="22"/>
      <w:szCs w:val="22"/>
      <w:lang w:val="en-US" w:eastAsia="en-US" w:bidi="en-US"/>
    </w:rPr>
  </w:style>
  <w:style w:type="paragraph" w:customStyle="1" w:styleId="Normal1">
    <w:name w:val="Normal1"/>
    <w:basedOn w:val="Normal"/>
    <w:uiPriority w:val="99"/>
    <w:rsid w:val="00335259"/>
    <w:rPr>
      <w:color w:val="000000"/>
      <w:sz w:val="20"/>
      <w:szCs w:val="20"/>
    </w:rPr>
  </w:style>
  <w:style w:type="paragraph" w:customStyle="1" w:styleId="resumo">
    <w:name w:val="resumo"/>
    <w:basedOn w:val="Normal"/>
    <w:uiPriority w:val="99"/>
    <w:rsid w:val="00335259"/>
    <w:pPr>
      <w:spacing w:before="100" w:beforeAutospacing="1" w:after="100" w:afterAutospacing="1"/>
    </w:pPr>
  </w:style>
  <w:style w:type="character" w:customStyle="1" w:styleId="txtartigo1">
    <w:name w:val="txt_artigo1"/>
    <w:rsid w:val="00335259"/>
    <w:rPr>
      <w:rFonts w:ascii="Arial" w:hAnsi="Arial" w:cs="Arial" w:hint="default"/>
      <w:color w:val="6D6C6E"/>
      <w:sz w:val="18"/>
      <w:szCs w:val="18"/>
    </w:rPr>
  </w:style>
  <w:style w:type="character" w:customStyle="1" w:styleId="TextodecomentrioChar">
    <w:name w:val="Texto de comentário Char"/>
    <w:link w:val="Textodecomentrio"/>
    <w:locked/>
    <w:rsid w:val="00335259"/>
  </w:style>
  <w:style w:type="paragraph" w:styleId="Textodecomentrio">
    <w:name w:val="annotation text"/>
    <w:basedOn w:val="Normal"/>
    <w:link w:val="TextodecomentrioChar"/>
    <w:rsid w:val="00335259"/>
    <w:pPr>
      <w:spacing w:after="200"/>
    </w:pPr>
    <w:rPr>
      <w:sz w:val="20"/>
      <w:szCs w:val="20"/>
    </w:rPr>
  </w:style>
  <w:style w:type="character" w:customStyle="1" w:styleId="TextodecomentrioChar1">
    <w:name w:val="Texto de comentário Char1"/>
    <w:basedOn w:val="Fontepargpadro"/>
    <w:rsid w:val="00335259"/>
  </w:style>
  <w:style w:type="character" w:customStyle="1" w:styleId="titulo21">
    <w:name w:val="titulo21"/>
    <w:rsid w:val="00335259"/>
    <w:rPr>
      <w:rFonts w:ascii="Trebuchet MS" w:hAnsi="Trebuchet MS" w:hint="default"/>
      <w:b/>
      <w:bCs/>
      <w:color w:val="3A001E"/>
      <w:sz w:val="24"/>
      <w:szCs w:val="24"/>
    </w:rPr>
  </w:style>
  <w:style w:type="paragraph" w:customStyle="1" w:styleId="corpo0020de0020texto00203">
    <w:name w:val="corpo_0020de_0020texto_00203"/>
    <w:basedOn w:val="Normal"/>
    <w:uiPriority w:val="99"/>
    <w:rsid w:val="00335259"/>
    <w:pPr>
      <w:jc w:val="both"/>
    </w:pPr>
  </w:style>
  <w:style w:type="character" w:customStyle="1" w:styleId="corpo0020de0020texto00203char1">
    <w:name w:val="corpo_0020de_0020texto_00203__char1"/>
    <w:rsid w:val="00335259"/>
    <w:rPr>
      <w:rFonts w:ascii="Times New Roman" w:hAnsi="Times New Roman" w:cs="Times New Roman" w:hint="default"/>
      <w:sz w:val="24"/>
      <w:szCs w:val="24"/>
    </w:rPr>
  </w:style>
  <w:style w:type="character" w:customStyle="1" w:styleId="normalchar">
    <w:name w:val="normal__char"/>
    <w:rsid w:val="00335259"/>
  </w:style>
  <w:style w:type="paragraph" w:styleId="Numerada">
    <w:name w:val="List Number"/>
    <w:basedOn w:val="Normal"/>
    <w:uiPriority w:val="99"/>
    <w:unhideWhenUsed/>
    <w:rsid w:val="00335259"/>
    <w:pPr>
      <w:numPr>
        <w:numId w:val="11"/>
      </w:numPr>
      <w:spacing w:before="120" w:after="200" w:line="360" w:lineRule="auto"/>
      <w:ind w:left="357" w:hanging="357"/>
      <w:jc w:val="both"/>
    </w:pPr>
    <w:rPr>
      <w:rFonts w:ascii="Calibri" w:hAnsi="Calibri"/>
      <w:sz w:val="20"/>
      <w:szCs w:val="20"/>
    </w:rPr>
  </w:style>
  <w:style w:type="character" w:customStyle="1" w:styleId="informacao-artigo1">
    <w:name w:val="informacao-artigo1"/>
    <w:rsid w:val="00335259"/>
    <w:rPr>
      <w:vanish/>
      <w:webHidden w:val="0"/>
      <w:color w:val="666666"/>
      <w:specVanish w:val="0"/>
    </w:rPr>
  </w:style>
  <w:style w:type="character" w:customStyle="1" w:styleId="hps">
    <w:name w:val="hps"/>
    <w:rsid w:val="00335259"/>
  </w:style>
  <w:style w:type="paragraph" w:styleId="Legenda">
    <w:name w:val="caption"/>
    <w:basedOn w:val="Normal"/>
    <w:next w:val="Normal"/>
    <w:uiPriority w:val="99"/>
    <w:unhideWhenUsed/>
    <w:qFormat/>
    <w:rsid w:val="00335259"/>
    <w:pPr>
      <w:spacing w:after="200" w:line="276" w:lineRule="auto"/>
      <w:jc w:val="both"/>
    </w:pPr>
    <w:rPr>
      <w:rFonts w:ascii="Calibri" w:hAnsi="Calibri"/>
      <w:b/>
      <w:bCs/>
      <w:caps/>
      <w:sz w:val="16"/>
      <w:szCs w:val="18"/>
    </w:rPr>
  </w:style>
  <w:style w:type="paragraph" w:styleId="Citao">
    <w:name w:val="Quote"/>
    <w:basedOn w:val="Normal"/>
    <w:next w:val="Normal"/>
    <w:link w:val="CitaoChar"/>
    <w:uiPriority w:val="99"/>
    <w:qFormat/>
    <w:rsid w:val="00335259"/>
    <w:pPr>
      <w:spacing w:after="200" w:line="276" w:lineRule="auto"/>
      <w:jc w:val="both"/>
    </w:pPr>
    <w:rPr>
      <w:rFonts w:ascii="Calibri" w:hAnsi="Calibri"/>
      <w:i/>
      <w:sz w:val="20"/>
      <w:szCs w:val="20"/>
    </w:rPr>
  </w:style>
  <w:style w:type="character" w:customStyle="1" w:styleId="CitaoChar">
    <w:name w:val="Citação Char"/>
    <w:basedOn w:val="Fontepargpadro"/>
    <w:link w:val="Citao"/>
    <w:uiPriority w:val="99"/>
    <w:rsid w:val="00335259"/>
    <w:rPr>
      <w:rFonts w:ascii="Calibri" w:hAnsi="Calibri"/>
      <w:i/>
    </w:rPr>
  </w:style>
  <w:style w:type="paragraph" w:styleId="CitaoIntensa">
    <w:name w:val="Intense Quote"/>
    <w:basedOn w:val="Normal"/>
    <w:next w:val="Normal"/>
    <w:link w:val="CitaoIntensaChar"/>
    <w:uiPriority w:val="30"/>
    <w:qFormat/>
    <w:rsid w:val="00335259"/>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b/>
      <w:i/>
      <w:color w:val="FFFFFF"/>
      <w:sz w:val="20"/>
      <w:szCs w:val="20"/>
    </w:rPr>
  </w:style>
  <w:style w:type="character" w:customStyle="1" w:styleId="CitaoIntensaChar">
    <w:name w:val="Citação Intensa Char"/>
    <w:basedOn w:val="Fontepargpadro"/>
    <w:link w:val="CitaoIntensa"/>
    <w:uiPriority w:val="30"/>
    <w:rsid w:val="00335259"/>
    <w:rPr>
      <w:rFonts w:ascii="Calibri" w:hAnsi="Calibri"/>
      <w:b/>
      <w:i/>
      <w:color w:val="FFFFFF"/>
      <w:shd w:val="clear" w:color="auto" w:fill="C0504D"/>
    </w:rPr>
  </w:style>
  <w:style w:type="character" w:styleId="nfaseSutil">
    <w:name w:val="Subtle Emphasis"/>
    <w:uiPriority w:val="19"/>
    <w:qFormat/>
    <w:rsid w:val="00335259"/>
    <w:rPr>
      <w:i/>
    </w:rPr>
  </w:style>
  <w:style w:type="character" w:styleId="nfaseIntensa">
    <w:name w:val="Intense Emphasis"/>
    <w:uiPriority w:val="21"/>
    <w:qFormat/>
    <w:rsid w:val="00335259"/>
    <w:rPr>
      <w:b/>
      <w:i/>
      <w:color w:val="C0504D"/>
      <w:spacing w:val="10"/>
    </w:rPr>
  </w:style>
  <w:style w:type="character" w:styleId="RefernciaSutil">
    <w:name w:val="Subtle Reference"/>
    <w:uiPriority w:val="31"/>
    <w:qFormat/>
    <w:rsid w:val="00335259"/>
    <w:rPr>
      <w:b/>
    </w:rPr>
  </w:style>
  <w:style w:type="character" w:styleId="RefernciaIntensa">
    <w:name w:val="Intense Reference"/>
    <w:uiPriority w:val="32"/>
    <w:qFormat/>
    <w:rsid w:val="00335259"/>
    <w:rPr>
      <w:b/>
      <w:bCs/>
      <w:smallCaps/>
      <w:spacing w:val="5"/>
      <w:sz w:val="22"/>
      <w:szCs w:val="22"/>
      <w:u w:val="single"/>
    </w:rPr>
  </w:style>
  <w:style w:type="character" w:styleId="TtulodoLivro">
    <w:name w:val="Book Title"/>
    <w:uiPriority w:val="33"/>
    <w:qFormat/>
    <w:rsid w:val="00335259"/>
    <w:rPr>
      <w:rFonts w:ascii="Cambria" w:eastAsia="Times New Roman" w:hAnsi="Cambria" w:cs="Times New Roman"/>
      <w:i/>
      <w:iCs/>
      <w:sz w:val="20"/>
      <w:szCs w:val="20"/>
    </w:rPr>
  </w:style>
  <w:style w:type="character" w:customStyle="1" w:styleId="mleft2">
    <w:name w:val="mleft2"/>
    <w:rsid w:val="00335259"/>
  </w:style>
  <w:style w:type="character" w:customStyle="1" w:styleId="Subttulo10">
    <w:name w:val="Subtítulo1"/>
    <w:rsid w:val="00335259"/>
  </w:style>
  <w:style w:type="character" w:customStyle="1" w:styleId="cinza10px">
    <w:name w:val="cinza10px"/>
    <w:rsid w:val="00335259"/>
  </w:style>
  <w:style w:type="paragraph" w:customStyle="1" w:styleId="Relatrio">
    <w:name w:val="Relatório"/>
    <w:basedOn w:val="Normal"/>
    <w:uiPriority w:val="99"/>
    <w:rsid w:val="00335259"/>
    <w:pPr>
      <w:spacing w:before="2040" w:after="480"/>
      <w:jc w:val="both"/>
    </w:pPr>
    <w:rPr>
      <w:rFonts w:ascii="Courier New" w:eastAsia="Calibri" w:hAnsi="Courier New"/>
      <w:b/>
      <w:caps/>
      <w:szCs w:val="20"/>
    </w:rPr>
  </w:style>
  <w:style w:type="paragraph" w:customStyle="1" w:styleId="NormalNegritoTitulo1">
    <w:name w:val="Normal + Negrito+Titulo1"/>
    <w:basedOn w:val="Normal"/>
    <w:uiPriority w:val="99"/>
    <w:rsid w:val="00335259"/>
    <w:pPr>
      <w:numPr>
        <w:numId w:val="12"/>
      </w:numPr>
      <w:spacing w:before="120" w:after="120" w:line="360" w:lineRule="auto"/>
      <w:jc w:val="both"/>
    </w:pPr>
    <w:rPr>
      <w:rFonts w:eastAsia="Calibri"/>
      <w:b/>
    </w:rPr>
  </w:style>
  <w:style w:type="character" w:customStyle="1" w:styleId="NormalWebChar">
    <w:name w:val="Normal (Web) Char"/>
    <w:link w:val="NormalWeb"/>
    <w:uiPriority w:val="99"/>
    <w:locked/>
    <w:rsid w:val="00164567"/>
    <w:rPr>
      <w:sz w:val="24"/>
      <w:szCs w:val="24"/>
    </w:rPr>
  </w:style>
  <w:style w:type="character" w:customStyle="1" w:styleId="fldtextrecip1">
    <w:name w:val="fldtextrecip1"/>
    <w:rsid w:val="00164567"/>
    <w:rPr>
      <w:rFonts w:ascii="Times New Roman" w:hAnsi="Times New Roman" w:cs="Times New Roman"/>
    </w:rPr>
  </w:style>
  <w:style w:type="character" w:customStyle="1" w:styleId="fldtextrecip">
    <w:name w:val="fldtextrecip"/>
    <w:rsid w:val="00164567"/>
    <w:rPr>
      <w:rFonts w:ascii="Times New Roman" w:hAnsi="Times New Roman" w:cs="Times New Roman"/>
    </w:rPr>
  </w:style>
  <w:style w:type="character" w:customStyle="1" w:styleId="grame">
    <w:name w:val="grame"/>
    <w:rsid w:val="00164567"/>
    <w:rPr>
      <w:rFonts w:ascii="Times New Roman" w:hAnsi="Times New Roman" w:cs="Times New Roman"/>
    </w:rPr>
  </w:style>
  <w:style w:type="character" w:customStyle="1" w:styleId="ATituloCharChar">
    <w:name w:val="A_Titulo Char Char"/>
    <w:link w:val="ATitulo"/>
    <w:locked/>
    <w:rsid w:val="00164567"/>
    <w:rPr>
      <w:b/>
      <w:sz w:val="28"/>
      <w:szCs w:val="28"/>
    </w:rPr>
  </w:style>
  <w:style w:type="paragraph" w:customStyle="1" w:styleId="EstiloNormalWebJustificadoAntesAutomticoDepoisdeA">
    <w:name w:val="Estilo Normal (Web) + Justificado Antes:  Automático Depois de:  A..."/>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JustificadoPrimeiralinha127cmAntes">
    <w:name w:val="Estilo Normal (Web) + Justificado Primeira linha:  127 cm Antes: ..."/>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Justificado">
    <w:name w:val="Estilo Normal (Web) + Justificado"/>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Centralizado">
    <w:name w:val="Estilo Centralizado"/>
    <w:basedOn w:val="Normal"/>
    <w:autoRedefine/>
    <w:uiPriority w:val="99"/>
    <w:rsid w:val="00164567"/>
    <w:pPr>
      <w:spacing w:after="200" w:line="276" w:lineRule="auto"/>
      <w:jc w:val="center"/>
    </w:pPr>
    <w:rPr>
      <w:rFonts w:ascii="Cambria" w:hAnsi="Cambria"/>
      <w:sz w:val="22"/>
      <w:szCs w:val="22"/>
      <w:lang w:val="en-US" w:eastAsia="en-US" w:bidi="en-US"/>
    </w:rPr>
  </w:style>
  <w:style w:type="paragraph" w:customStyle="1" w:styleId="EstiloNormalWebNegrito">
    <w:name w:val="Estilo Normal (Web) + Negrito"/>
    <w:basedOn w:val="NormalWeb"/>
    <w:link w:val="EstiloNormalWebNegritoChar"/>
    <w:autoRedefine/>
    <w:rsid w:val="00164567"/>
    <w:pPr>
      <w:spacing w:before="120" w:beforeAutospacing="0" w:after="120" w:afterAutospacing="0"/>
      <w:ind w:firstLine="709"/>
      <w:jc w:val="both"/>
    </w:pPr>
    <w:rPr>
      <w:rFonts w:ascii="Book Antiqua" w:hAnsi="Book Antiqua" w:cs="Arial"/>
      <w:b/>
      <w:bCs/>
      <w:spacing w:val="4"/>
      <w:sz w:val="20"/>
      <w:szCs w:val="20"/>
    </w:rPr>
  </w:style>
  <w:style w:type="character" w:customStyle="1" w:styleId="EstiloNormalWebNegritoChar">
    <w:name w:val="Estilo Normal (Web) + Negrito Char"/>
    <w:link w:val="EstiloNormalWebNegrito"/>
    <w:locked/>
    <w:rsid w:val="00164567"/>
    <w:rPr>
      <w:rFonts w:ascii="Book Antiqua" w:hAnsi="Book Antiqua" w:cs="Arial"/>
      <w:b/>
      <w:bCs/>
      <w:spacing w:val="4"/>
    </w:rPr>
  </w:style>
  <w:style w:type="paragraph" w:customStyle="1" w:styleId="EstiloNormalWebdireita265cm">
    <w:name w:val="Estilo Normal (Web) + À direita:  265 cm"/>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Negritodireita265cm">
    <w:name w:val="Estilo Normal (Web) + Negrito À direita:  265 cm"/>
    <w:basedOn w:val="NormalWeb"/>
    <w:autoRedefine/>
    <w:uiPriority w:val="99"/>
    <w:rsid w:val="00164567"/>
    <w:pPr>
      <w:spacing w:before="120" w:beforeAutospacing="0" w:after="120" w:afterAutospacing="0"/>
      <w:ind w:firstLine="709"/>
      <w:jc w:val="both"/>
    </w:pPr>
    <w:rPr>
      <w:rFonts w:ascii="Book Antiqua" w:hAnsi="Book Antiqua" w:cs="Arial"/>
      <w:b/>
      <w:bCs/>
      <w:spacing w:val="4"/>
      <w:sz w:val="20"/>
      <w:szCs w:val="20"/>
    </w:rPr>
  </w:style>
  <w:style w:type="paragraph" w:customStyle="1" w:styleId="EstiloNormalWebAntesAutomticoDepoisdeAutomtico">
    <w:name w:val="Estilo Normal (Web) + Antes:  Automático Depois de:  Automático"/>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AntesAutomticoDepoisdeAutomtico1">
    <w:name w:val="Estilo Normal (Web) + Antes:  Automático Depois de:  Automático1"/>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Espaamentoentrelinhas15linha">
    <w:name w:val="Estilo Normal (Web) + Espaçamento entre linhas:  15 linha"/>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direita265cmEspaamentoentrelinhas">
    <w:name w:val="Estilo Normal (Web) + À direita:  265 cm Espaçamento entre linhas:..."/>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Primeiralinha127cm">
    <w:name w:val="Estilo Normal (Web) + Primeira linha:  127 cm"/>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PARAGRAFO">
    <w:name w:val="PARAGRAFO"/>
    <w:basedOn w:val="Corpodetexto2"/>
    <w:uiPriority w:val="99"/>
    <w:rsid w:val="00164567"/>
    <w:pPr>
      <w:spacing w:line="360" w:lineRule="auto"/>
      <w:ind w:firstLine="851"/>
    </w:pPr>
    <w:rPr>
      <w:rFonts w:ascii="Cambria" w:hAnsi="Cambria"/>
      <w:sz w:val="24"/>
      <w:lang w:val="en-US" w:eastAsia="en-US" w:bidi="en-US"/>
    </w:rPr>
  </w:style>
  <w:style w:type="paragraph" w:customStyle="1" w:styleId="EstiloNormalWebEspaamentoentrelinhas15linha1">
    <w:name w:val="Estilo Normal (Web) + Espaçamento entre linhas:  15 linha1"/>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NegritoEspaamentoentrelinhas15linha">
    <w:name w:val="Estilo Normal (Web) + Negrito Espaçamento entre linhas:  15 linha"/>
    <w:basedOn w:val="NormalWeb"/>
    <w:autoRedefine/>
    <w:uiPriority w:val="99"/>
    <w:rsid w:val="00164567"/>
    <w:pPr>
      <w:spacing w:before="120" w:beforeAutospacing="0" w:after="120" w:afterAutospacing="0"/>
      <w:ind w:firstLine="709"/>
      <w:jc w:val="both"/>
    </w:pPr>
    <w:rPr>
      <w:rFonts w:ascii="Book Antiqua" w:hAnsi="Book Antiqua" w:cs="Arial"/>
      <w:b/>
      <w:bCs/>
      <w:spacing w:val="4"/>
      <w:sz w:val="20"/>
      <w:szCs w:val="20"/>
    </w:rPr>
  </w:style>
  <w:style w:type="paragraph" w:customStyle="1" w:styleId="EstiloNormalWebesquerda063cmDeslocamento063cm">
    <w:name w:val="Estilo Normal (Web) + À esquerda:  063 cm Deslocamento:  063 cm ..."/>
    <w:basedOn w:val="NormalWeb"/>
    <w:uiPriority w:val="99"/>
    <w:rsid w:val="00164567"/>
    <w:pPr>
      <w:spacing w:before="120" w:beforeAutospacing="0" w:after="120" w:afterAutospacing="0"/>
      <w:ind w:left="720" w:hanging="360"/>
      <w:jc w:val="both"/>
    </w:pPr>
    <w:rPr>
      <w:rFonts w:ascii="Book Antiqua" w:hAnsi="Book Antiqua" w:cs="Arial"/>
      <w:spacing w:val="4"/>
      <w:sz w:val="20"/>
      <w:szCs w:val="20"/>
    </w:rPr>
  </w:style>
  <w:style w:type="paragraph" w:customStyle="1" w:styleId="EstiloNormalWebdireita265cm1">
    <w:name w:val="Estilo Normal (Web) + À direita:  265 cm1"/>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Espaamentoentrelinhas15linha2">
    <w:name w:val="Estilo Normal (Web) + Espaçamento entre linhas:  15 linha2"/>
    <w:basedOn w:val="NormalWeb"/>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CorpoTabela">
    <w:name w:val="Corpo_Tabela"/>
    <w:basedOn w:val="NormalWeb"/>
    <w:link w:val="CorpoTabelaChar"/>
    <w:rsid w:val="00164567"/>
    <w:pPr>
      <w:spacing w:before="120" w:beforeAutospacing="0" w:after="120" w:afterAutospacing="0"/>
      <w:ind w:firstLine="709"/>
      <w:jc w:val="both"/>
    </w:pPr>
    <w:rPr>
      <w:rFonts w:ascii="Book Antiqua" w:hAnsi="Book Antiqua" w:cs="Arial"/>
      <w:spacing w:val="4"/>
    </w:rPr>
  </w:style>
  <w:style w:type="character" w:customStyle="1" w:styleId="CorpoTabelaChar">
    <w:name w:val="Corpo_Tabela Char"/>
    <w:basedOn w:val="NormalWebChar"/>
    <w:link w:val="CorpoTabela"/>
    <w:locked/>
    <w:rsid w:val="00164567"/>
    <w:rPr>
      <w:rFonts w:ascii="Book Antiqua" w:hAnsi="Book Antiqua" w:cs="Arial"/>
      <w:spacing w:val="4"/>
      <w:sz w:val="24"/>
      <w:szCs w:val="24"/>
    </w:rPr>
  </w:style>
  <w:style w:type="paragraph" w:customStyle="1" w:styleId="Corpo">
    <w:name w:val="Corpo"/>
    <w:basedOn w:val="NormalWeb"/>
    <w:link w:val="CorpoChar"/>
    <w:rsid w:val="00164567"/>
    <w:pPr>
      <w:spacing w:before="120" w:beforeAutospacing="0" w:after="120" w:afterAutospacing="0"/>
      <w:ind w:firstLine="709"/>
      <w:jc w:val="both"/>
    </w:pPr>
    <w:rPr>
      <w:rFonts w:ascii="Book Antiqua" w:hAnsi="Book Antiqua" w:cs="Arial"/>
      <w:spacing w:val="4"/>
    </w:rPr>
  </w:style>
  <w:style w:type="character" w:customStyle="1" w:styleId="CorpoChar">
    <w:name w:val="Corpo Char"/>
    <w:basedOn w:val="NormalWebChar"/>
    <w:link w:val="Corpo"/>
    <w:locked/>
    <w:rsid w:val="00164567"/>
    <w:rPr>
      <w:rFonts w:ascii="Book Antiqua" w:hAnsi="Book Antiqua" w:cs="Arial"/>
      <w:spacing w:val="4"/>
      <w:sz w:val="24"/>
      <w:szCs w:val="24"/>
    </w:rPr>
  </w:style>
  <w:style w:type="paragraph" w:customStyle="1" w:styleId="Rodap0">
    <w:name w:val="Rodap"/>
    <w:basedOn w:val="Normal"/>
    <w:uiPriority w:val="99"/>
    <w:semiHidden/>
    <w:rsid w:val="00164567"/>
    <w:pPr>
      <w:spacing w:before="20" w:after="20" w:line="276" w:lineRule="auto"/>
      <w:ind w:firstLine="709"/>
      <w:jc w:val="both"/>
    </w:pPr>
    <w:rPr>
      <w:rFonts w:ascii="Cambria" w:hAnsi="Cambria"/>
      <w:sz w:val="16"/>
      <w:szCs w:val="16"/>
      <w:lang w:val="en-US" w:eastAsia="en-US" w:bidi="en-US"/>
    </w:rPr>
  </w:style>
  <w:style w:type="paragraph" w:customStyle="1" w:styleId="Capa">
    <w:name w:val="Capa"/>
    <w:basedOn w:val="Ttulo"/>
    <w:uiPriority w:val="99"/>
    <w:rsid w:val="00164567"/>
    <w:pPr>
      <w:spacing w:before="20" w:after="300"/>
      <w:contextualSpacing/>
      <w:jc w:val="left"/>
    </w:pPr>
    <w:rPr>
      <w:b w:val="0"/>
      <w:bCs w:val="0"/>
      <w:caps/>
      <w:smallCaps/>
      <w:sz w:val="20"/>
      <w:szCs w:val="20"/>
      <w:lang w:val="en-US" w:eastAsia="en-US" w:bidi="en-US"/>
    </w:rPr>
  </w:style>
  <w:style w:type="paragraph" w:customStyle="1" w:styleId="marcadores">
    <w:name w:val="marcadores"/>
    <w:basedOn w:val="Normal"/>
    <w:uiPriority w:val="99"/>
    <w:rsid w:val="00164567"/>
    <w:pPr>
      <w:spacing w:before="100" w:beforeAutospacing="1" w:after="100" w:afterAutospacing="1" w:line="276" w:lineRule="auto"/>
    </w:pPr>
    <w:rPr>
      <w:rFonts w:ascii="Cambria" w:hAnsi="Cambria"/>
      <w:lang w:val="en-US" w:eastAsia="en-US" w:bidi="en-US"/>
    </w:rPr>
  </w:style>
  <w:style w:type="paragraph" w:customStyle="1" w:styleId="tabela0">
    <w:name w:val="tabela"/>
    <w:basedOn w:val="Normal"/>
    <w:uiPriority w:val="99"/>
    <w:rsid w:val="00164567"/>
    <w:pPr>
      <w:spacing w:before="100" w:beforeAutospacing="1" w:after="100" w:afterAutospacing="1" w:line="276" w:lineRule="auto"/>
    </w:pPr>
    <w:rPr>
      <w:rFonts w:ascii="Cambria" w:hAnsi="Cambria"/>
      <w:lang w:val="en-US" w:eastAsia="en-US" w:bidi="en-US"/>
    </w:rPr>
  </w:style>
  <w:style w:type="paragraph" w:customStyle="1" w:styleId="fonte">
    <w:name w:val="fonte"/>
    <w:basedOn w:val="Normal"/>
    <w:uiPriority w:val="99"/>
    <w:rsid w:val="00164567"/>
    <w:pPr>
      <w:spacing w:before="100" w:beforeAutospacing="1" w:after="100" w:afterAutospacing="1" w:line="276" w:lineRule="auto"/>
    </w:pPr>
    <w:rPr>
      <w:rFonts w:ascii="Cambria" w:hAnsi="Cambria"/>
      <w:lang w:val="en-US" w:eastAsia="en-US" w:bidi="en-US"/>
    </w:rPr>
  </w:style>
  <w:style w:type="paragraph" w:customStyle="1" w:styleId="destaque-titulo">
    <w:name w:val="destaque-titulo"/>
    <w:basedOn w:val="Normal"/>
    <w:uiPriority w:val="99"/>
    <w:rsid w:val="00164567"/>
    <w:pPr>
      <w:spacing w:before="200" w:after="100" w:afterAutospacing="1" w:line="276" w:lineRule="auto"/>
    </w:pPr>
    <w:rPr>
      <w:rFonts w:ascii="Verdana" w:hAnsi="Verdana" w:cs="Verdana"/>
      <w:b/>
      <w:bCs/>
      <w:color w:val="0000FF"/>
      <w:sz w:val="16"/>
      <w:szCs w:val="16"/>
      <w:lang w:val="en-US" w:eastAsia="en-US" w:bidi="en-US"/>
    </w:rPr>
  </w:style>
  <w:style w:type="paragraph" w:customStyle="1" w:styleId="xl24">
    <w:name w:val="xl24"/>
    <w:basedOn w:val="Normal"/>
    <w:uiPriority w:val="99"/>
    <w:rsid w:val="00164567"/>
    <w:pPr>
      <w:spacing w:before="100" w:beforeAutospacing="1" w:after="100" w:afterAutospacing="1" w:line="276" w:lineRule="auto"/>
    </w:pPr>
    <w:rPr>
      <w:rFonts w:ascii="Arial" w:hAnsi="Arial" w:cs="Arial"/>
      <w:b/>
      <w:bCs/>
      <w:sz w:val="16"/>
      <w:szCs w:val="16"/>
      <w:lang w:val="en-US" w:eastAsia="en-US" w:bidi="en-US"/>
    </w:rPr>
  </w:style>
  <w:style w:type="paragraph" w:styleId="Lista">
    <w:name w:val="List"/>
    <w:basedOn w:val="Normal"/>
    <w:uiPriority w:val="99"/>
    <w:rsid w:val="00164567"/>
    <w:pPr>
      <w:spacing w:after="200" w:line="276" w:lineRule="auto"/>
      <w:ind w:left="283" w:hanging="283"/>
    </w:pPr>
    <w:rPr>
      <w:rFonts w:ascii="Cambria" w:hAnsi="Cambria"/>
      <w:sz w:val="22"/>
      <w:szCs w:val="22"/>
      <w:lang w:val="en-US" w:eastAsia="en-US" w:bidi="en-US"/>
    </w:rPr>
  </w:style>
  <w:style w:type="paragraph" w:styleId="Textoembloco">
    <w:name w:val="Block Text"/>
    <w:basedOn w:val="Normal"/>
    <w:uiPriority w:val="99"/>
    <w:rsid w:val="00164567"/>
    <w:pPr>
      <w:spacing w:before="20" w:after="20" w:line="276" w:lineRule="auto"/>
      <w:ind w:left="720" w:right="-791" w:hanging="12"/>
      <w:jc w:val="both"/>
    </w:pPr>
    <w:rPr>
      <w:rFonts w:ascii="Cambria" w:hAnsi="Cambria"/>
      <w:sz w:val="22"/>
      <w:szCs w:val="22"/>
      <w:lang w:val="en-US" w:eastAsia="en-US" w:bidi="en-US"/>
    </w:rPr>
  </w:style>
  <w:style w:type="character" w:customStyle="1" w:styleId="verdana2preto">
    <w:name w:val="verdana2preto"/>
    <w:rsid w:val="00164567"/>
    <w:rPr>
      <w:rFonts w:cs="Times New Roman"/>
    </w:rPr>
  </w:style>
  <w:style w:type="paragraph" w:customStyle="1" w:styleId="Texto0">
    <w:name w:val="Texto"/>
    <w:basedOn w:val="Normal"/>
    <w:uiPriority w:val="99"/>
    <w:rsid w:val="00164567"/>
    <w:pPr>
      <w:spacing w:before="100" w:beforeAutospacing="1" w:after="100" w:afterAutospacing="1" w:line="360" w:lineRule="auto"/>
      <w:ind w:firstLine="709"/>
      <w:jc w:val="both"/>
    </w:pPr>
    <w:rPr>
      <w:rFonts w:ascii="Cambria" w:hAnsi="Cambria"/>
      <w:lang w:val="en-US" w:eastAsia="en-US" w:bidi="en-US"/>
    </w:rPr>
  </w:style>
  <w:style w:type="character" w:customStyle="1" w:styleId="CorpoParagrafoCharChar">
    <w:name w:val="Corpo_Paragrafo Char Char"/>
    <w:basedOn w:val="CorpoChar"/>
    <w:rsid w:val="00164567"/>
    <w:rPr>
      <w:rFonts w:ascii="Book Antiqua" w:hAnsi="Book Antiqua" w:cs="Arial"/>
      <w:spacing w:val="4"/>
      <w:sz w:val="24"/>
      <w:szCs w:val="24"/>
    </w:rPr>
  </w:style>
  <w:style w:type="character" w:customStyle="1" w:styleId="CharChar">
    <w:name w:val="Char Char"/>
    <w:rsid w:val="00164567"/>
    <w:rPr>
      <w:b/>
      <w:bCs/>
      <w:lang w:val="pt-BR" w:eastAsia="pt-BR" w:bidi="ar-SA"/>
    </w:rPr>
  </w:style>
  <w:style w:type="paragraph" w:customStyle="1" w:styleId="corpoparagrafo00">
    <w:name w:val="corpoparagrafo0"/>
    <w:basedOn w:val="Normal"/>
    <w:uiPriority w:val="99"/>
    <w:rsid w:val="00164567"/>
    <w:pPr>
      <w:spacing w:after="200" w:line="276" w:lineRule="auto"/>
      <w:ind w:firstLine="709"/>
      <w:jc w:val="both"/>
    </w:pPr>
    <w:rPr>
      <w:rFonts w:ascii="Cambria" w:hAnsi="Cambria"/>
      <w:sz w:val="22"/>
      <w:szCs w:val="22"/>
      <w:lang w:val="en-US" w:eastAsia="en-US" w:bidi="en-US"/>
    </w:rPr>
  </w:style>
  <w:style w:type="paragraph" w:customStyle="1" w:styleId="Fonte0">
    <w:name w:val="Fonte"/>
    <w:basedOn w:val="Normal"/>
    <w:uiPriority w:val="99"/>
    <w:semiHidden/>
    <w:rsid w:val="00164567"/>
    <w:pPr>
      <w:spacing w:before="100" w:after="200" w:line="276" w:lineRule="auto"/>
      <w:ind w:left="630" w:hanging="588"/>
      <w:jc w:val="both"/>
    </w:pPr>
    <w:rPr>
      <w:rFonts w:ascii="Cambria" w:hAnsi="Cambria"/>
      <w:sz w:val="22"/>
      <w:szCs w:val="22"/>
      <w:lang w:val="en-US" w:eastAsia="en-US" w:bidi="en-US"/>
    </w:rPr>
  </w:style>
  <w:style w:type="paragraph" w:styleId="Saudao">
    <w:name w:val="Salutation"/>
    <w:basedOn w:val="Normal"/>
    <w:next w:val="Normal"/>
    <w:link w:val="SaudaoChar"/>
    <w:uiPriority w:val="99"/>
    <w:rsid w:val="00164567"/>
    <w:pPr>
      <w:spacing w:after="200" w:line="276" w:lineRule="auto"/>
    </w:pPr>
    <w:rPr>
      <w:rFonts w:ascii="Cambria" w:hAnsi="Cambria"/>
      <w:lang w:val="en-US" w:eastAsia="en-US" w:bidi="en-US"/>
    </w:rPr>
  </w:style>
  <w:style w:type="character" w:customStyle="1" w:styleId="SaudaoChar">
    <w:name w:val="Saudação Char"/>
    <w:basedOn w:val="Fontepargpadro"/>
    <w:link w:val="Saudao"/>
    <w:uiPriority w:val="99"/>
    <w:rsid w:val="00164567"/>
    <w:rPr>
      <w:rFonts w:ascii="Cambria" w:hAnsi="Cambria"/>
      <w:sz w:val="24"/>
      <w:szCs w:val="24"/>
      <w:lang w:val="en-US" w:eastAsia="en-US" w:bidi="en-US"/>
    </w:rPr>
  </w:style>
  <w:style w:type="paragraph" w:customStyle="1" w:styleId="normal2">
    <w:name w:val="normal2"/>
    <w:basedOn w:val="Normal"/>
    <w:uiPriority w:val="99"/>
    <w:rsid w:val="00164567"/>
    <w:pPr>
      <w:spacing w:before="100" w:beforeAutospacing="1" w:after="100" w:afterAutospacing="1" w:line="276" w:lineRule="auto"/>
    </w:pPr>
    <w:rPr>
      <w:rFonts w:ascii="Verdana" w:eastAsia="Arial Unicode MS" w:hAnsi="Verdana" w:cs="Arial Unicode MS"/>
      <w:color w:val="454545"/>
      <w:sz w:val="17"/>
      <w:szCs w:val="17"/>
      <w:lang w:val="en-US" w:eastAsia="en-US" w:bidi="en-US"/>
    </w:rPr>
  </w:style>
  <w:style w:type="paragraph" w:styleId="Recuonormal">
    <w:name w:val="Normal Indent"/>
    <w:basedOn w:val="Normal"/>
    <w:uiPriority w:val="99"/>
    <w:rsid w:val="00164567"/>
    <w:pPr>
      <w:autoSpaceDE w:val="0"/>
      <w:autoSpaceDN w:val="0"/>
      <w:spacing w:before="120" w:after="120" w:line="276" w:lineRule="auto"/>
      <w:ind w:left="720"/>
      <w:jc w:val="both"/>
    </w:pPr>
    <w:rPr>
      <w:rFonts w:ascii="Verdana" w:hAnsi="Verdana" w:cs="Verdana"/>
      <w:sz w:val="22"/>
      <w:szCs w:val="22"/>
      <w:lang w:val="en-US" w:eastAsia="en-US" w:bidi="en-US"/>
    </w:rPr>
  </w:style>
  <w:style w:type="paragraph" w:customStyle="1" w:styleId="db-title1">
    <w:name w:val="db-title1"/>
    <w:basedOn w:val="Normal"/>
    <w:uiPriority w:val="99"/>
    <w:rsid w:val="00164567"/>
    <w:pPr>
      <w:spacing w:after="200" w:line="276" w:lineRule="auto"/>
    </w:pPr>
    <w:rPr>
      <w:rFonts w:ascii="Cambria" w:hAnsi="Cambria"/>
      <w:lang w:val="en-US" w:eastAsia="en-US" w:bidi="en-US"/>
    </w:rPr>
  </w:style>
  <w:style w:type="paragraph" w:customStyle="1" w:styleId="links1">
    <w:name w:val="links1"/>
    <w:basedOn w:val="Normal"/>
    <w:uiPriority w:val="99"/>
    <w:rsid w:val="00164567"/>
    <w:pPr>
      <w:spacing w:before="100" w:beforeAutospacing="1" w:after="100" w:afterAutospacing="1" w:line="276" w:lineRule="auto"/>
    </w:pPr>
    <w:rPr>
      <w:rFonts w:ascii="Cambria" w:hAnsi="Cambria"/>
      <w:lang w:val="en-US" w:eastAsia="en-US" w:bidi="en-US"/>
    </w:rPr>
  </w:style>
  <w:style w:type="paragraph" w:customStyle="1" w:styleId="paragraphstyle">
    <w:name w:val="paragraph_style"/>
    <w:basedOn w:val="Normal"/>
    <w:uiPriority w:val="99"/>
    <w:rsid w:val="00164567"/>
    <w:pPr>
      <w:spacing w:line="510" w:lineRule="atLeast"/>
    </w:pPr>
    <w:rPr>
      <w:rFonts w:ascii="Arial" w:hAnsi="Arial" w:cs="Arial"/>
      <w:color w:val="1284BA"/>
      <w:sz w:val="48"/>
      <w:szCs w:val="48"/>
    </w:rPr>
  </w:style>
  <w:style w:type="paragraph" w:customStyle="1" w:styleId="paragraphstyle1">
    <w:name w:val="paragraph_style_1"/>
    <w:basedOn w:val="Normal"/>
    <w:uiPriority w:val="99"/>
    <w:rsid w:val="00164567"/>
    <w:pPr>
      <w:spacing w:line="210" w:lineRule="atLeast"/>
      <w:jc w:val="both"/>
    </w:pPr>
    <w:rPr>
      <w:rFonts w:ascii="Arial" w:hAnsi="Arial" w:cs="Arial"/>
      <w:color w:val="424242"/>
      <w:sz w:val="18"/>
      <w:szCs w:val="18"/>
    </w:rPr>
  </w:style>
  <w:style w:type="numbering" w:customStyle="1" w:styleId="Semlista1">
    <w:name w:val="Sem lista1"/>
    <w:next w:val="Semlista"/>
    <w:semiHidden/>
    <w:unhideWhenUsed/>
    <w:rsid w:val="00164567"/>
  </w:style>
  <w:style w:type="paragraph" w:customStyle="1" w:styleId="center">
    <w:name w:val="center"/>
    <w:basedOn w:val="Normal"/>
    <w:uiPriority w:val="99"/>
    <w:rsid w:val="00164567"/>
    <w:pPr>
      <w:spacing w:before="100" w:beforeAutospacing="1" w:after="100" w:afterAutospacing="1" w:line="270" w:lineRule="atLeast"/>
      <w:jc w:val="center"/>
    </w:pPr>
    <w:rPr>
      <w:color w:val="000000"/>
    </w:rPr>
  </w:style>
  <w:style w:type="character" w:styleId="Refdecomentrio">
    <w:name w:val="annotation reference"/>
    <w:unhideWhenUsed/>
    <w:rsid w:val="00852371"/>
    <w:rPr>
      <w:sz w:val="16"/>
      <w:szCs w:val="16"/>
    </w:rPr>
  </w:style>
  <w:style w:type="paragraph" w:styleId="Assuntodocomentrio">
    <w:name w:val="annotation subject"/>
    <w:basedOn w:val="Textodecomentrio"/>
    <w:next w:val="Textodecomentrio"/>
    <w:link w:val="AssuntodocomentrioChar"/>
    <w:unhideWhenUsed/>
    <w:rsid w:val="00852371"/>
    <w:rPr>
      <w:rFonts w:ascii="Calibri" w:hAnsi="Calibri"/>
      <w:b/>
      <w:bCs/>
    </w:rPr>
  </w:style>
  <w:style w:type="character" w:customStyle="1" w:styleId="AssuntodocomentrioChar">
    <w:name w:val="Assunto do comentário Char"/>
    <w:basedOn w:val="TextodecomentrioChar"/>
    <w:link w:val="Assuntodocomentrio"/>
    <w:rsid w:val="00852371"/>
    <w:rPr>
      <w:rFonts w:ascii="Calibri" w:hAnsi="Calibri"/>
      <w:b/>
      <w:bCs/>
    </w:rPr>
  </w:style>
  <w:style w:type="paragraph" w:customStyle="1" w:styleId="corpo0">
    <w:name w:val="corpo"/>
    <w:basedOn w:val="Normal"/>
    <w:uiPriority w:val="99"/>
    <w:rsid w:val="00497716"/>
    <w:pPr>
      <w:spacing w:before="100" w:beforeAutospacing="1" w:after="100" w:afterAutospacing="1"/>
    </w:pPr>
  </w:style>
  <w:style w:type="paragraph" w:customStyle="1" w:styleId="acstyle3">
    <w:name w:val="acstyle3"/>
    <w:basedOn w:val="Normal"/>
    <w:uiPriority w:val="99"/>
    <w:rsid w:val="00331F39"/>
    <w:pPr>
      <w:spacing w:before="100" w:beforeAutospacing="1" w:after="100" w:afterAutospacing="1"/>
    </w:pPr>
    <w:rPr>
      <w:rFonts w:ascii="Arial" w:hAnsi="Arial" w:cs="Arial"/>
      <w:color w:val="333333"/>
      <w:sz w:val="22"/>
      <w:szCs w:val="22"/>
    </w:rPr>
  </w:style>
  <w:style w:type="paragraph" w:customStyle="1" w:styleId="msolistparagraph0">
    <w:name w:val="msolistparagraph"/>
    <w:basedOn w:val="Normal"/>
    <w:uiPriority w:val="99"/>
    <w:rsid w:val="00331F39"/>
    <w:pPr>
      <w:ind w:left="720"/>
    </w:pPr>
  </w:style>
  <w:style w:type="character" w:customStyle="1" w:styleId="Commarcadores3CharChar">
    <w:name w:val="Com marcadores 3 Char Char"/>
    <w:semiHidden/>
    <w:rsid w:val="00331F39"/>
    <w:rPr>
      <w:lang w:val="pt-BR" w:eastAsia="pt-BR" w:bidi="ar-SA"/>
    </w:rPr>
  </w:style>
  <w:style w:type="paragraph" w:customStyle="1" w:styleId="Estilo10ptPrimeiralinha049cm">
    <w:name w:val="Estilo 10 pt Primeira linha:  049 cm"/>
    <w:basedOn w:val="Normal"/>
    <w:autoRedefine/>
    <w:uiPriority w:val="99"/>
    <w:semiHidden/>
    <w:rsid w:val="00331F39"/>
    <w:pPr>
      <w:spacing w:before="20" w:after="20"/>
      <w:ind w:left="392" w:hanging="112"/>
      <w:jc w:val="both"/>
    </w:pPr>
    <w:rPr>
      <w:sz w:val="20"/>
      <w:szCs w:val="20"/>
    </w:rPr>
  </w:style>
  <w:style w:type="character" w:customStyle="1" w:styleId="EstiloCommarcadores312ptCharCharCharChar">
    <w:name w:val="Estilo Com marcadores 3 + 12 pt Char Char Char Char"/>
    <w:semiHidden/>
    <w:rsid w:val="00331F39"/>
    <w:rPr>
      <w:sz w:val="24"/>
      <w:szCs w:val="24"/>
      <w:lang w:val="pt-BR" w:eastAsia="pt-BR" w:bidi="ar-SA"/>
    </w:rPr>
  </w:style>
  <w:style w:type="character" w:customStyle="1" w:styleId="descricao1">
    <w:name w:val="descricao1"/>
    <w:semiHidden/>
    <w:rsid w:val="00331F39"/>
    <w:rPr>
      <w:rFonts w:ascii="Verdana" w:hAnsi="Verdana" w:hint="default"/>
      <w:b w:val="0"/>
      <w:bCs w:val="0"/>
      <w:i w:val="0"/>
      <w:iCs w:val="0"/>
      <w:sz w:val="16"/>
      <w:szCs w:val="16"/>
    </w:rPr>
  </w:style>
  <w:style w:type="paragraph" w:styleId="Sumrio4">
    <w:name w:val="toc 4"/>
    <w:basedOn w:val="Normal"/>
    <w:next w:val="Normal"/>
    <w:autoRedefine/>
    <w:uiPriority w:val="99"/>
    <w:rsid w:val="00331F39"/>
    <w:pPr>
      <w:tabs>
        <w:tab w:val="right" w:leader="dot" w:pos="8779"/>
      </w:tabs>
      <w:spacing w:before="20" w:after="20"/>
      <w:ind w:left="1400" w:hanging="434"/>
    </w:pPr>
    <w:rPr>
      <w:sz w:val="22"/>
    </w:rPr>
  </w:style>
  <w:style w:type="paragraph" w:styleId="Sumrio5">
    <w:name w:val="toc 5"/>
    <w:basedOn w:val="Normal"/>
    <w:next w:val="Normal"/>
    <w:autoRedefine/>
    <w:uiPriority w:val="99"/>
    <w:rsid w:val="00331F39"/>
    <w:pPr>
      <w:tabs>
        <w:tab w:val="right" w:leader="dot" w:pos="8779"/>
      </w:tabs>
      <w:spacing w:before="20" w:after="20"/>
      <w:ind w:left="1218"/>
    </w:pPr>
    <w:rPr>
      <w:sz w:val="22"/>
    </w:rPr>
  </w:style>
  <w:style w:type="paragraph" w:styleId="Sumrio6">
    <w:name w:val="toc 6"/>
    <w:basedOn w:val="Normal"/>
    <w:next w:val="Normal"/>
    <w:autoRedefine/>
    <w:uiPriority w:val="99"/>
    <w:rsid w:val="00331F39"/>
    <w:pPr>
      <w:spacing w:before="20" w:after="20"/>
      <w:ind w:left="1200" w:firstLine="709"/>
      <w:jc w:val="both"/>
    </w:pPr>
    <w:rPr>
      <w:sz w:val="22"/>
    </w:rPr>
  </w:style>
  <w:style w:type="paragraph" w:customStyle="1" w:styleId="EstiloCommarcadores312ptCharChar">
    <w:name w:val="Estilo Com marcadores 3 + 12 pt Char Char"/>
    <w:basedOn w:val="Commarcadores3"/>
    <w:uiPriority w:val="99"/>
    <w:semiHidden/>
    <w:rsid w:val="00331F39"/>
    <w:pPr>
      <w:numPr>
        <w:ilvl w:val="0"/>
        <w:numId w:val="0"/>
      </w:numPr>
    </w:pPr>
    <w:rPr>
      <w:sz w:val="24"/>
      <w:szCs w:val="24"/>
    </w:rPr>
  </w:style>
  <w:style w:type="paragraph" w:customStyle="1" w:styleId="Referencial">
    <w:name w:val="Referencial"/>
    <w:basedOn w:val="Normal"/>
    <w:uiPriority w:val="99"/>
    <w:semiHidden/>
    <w:rsid w:val="00331F39"/>
    <w:pPr>
      <w:spacing w:after="120"/>
    </w:pPr>
    <w:rPr>
      <w:sz w:val="20"/>
    </w:rPr>
  </w:style>
  <w:style w:type="paragraph" w:customStyle="1" w:styleId="EstiloRecuodecorpodetexto311ptEsquerda413cmDesloc">
    <w:name w:val="Estilo Recuo de corpo de texto 3 + 11 pt Esquerda:  413 cm Desloc..."/>
    <w:basedOn w:val="Recuodecorpodetexto3"/>
    <w:uiPriority w:val="99"/>
    <w:semiHidden/>
    <w:rsid w:val="00331F39"/>
    <w:pPr>
      <w:spacing w:after="0"/>
      <w:ind w:left="2693" w:hanging="425"/>
      <w:jc w:val="both"/>
    </w:pPr>
    <w:rPr>
      <w:sz w:val="20"/>
      <w:szCs w:val="20"/>
    </w:rPr>
  </w:style>
  <w:style w:type="paragraph" w:customStyle="1" w:styleId="EstiloTtuloEsquerdaEsquerda0cmDeslocamento04cm">
    <w:name w:val="Estilo Título + Esquerda Esquerda:  0 cm Deslocamento:  04 cm"/>
    <w:basedOn w:val="Ttulo"/>
    <w:uiPriority w:val="99"/>
    <w:semiHidden/>
    <w:rsid w:val="00331F39"/>
    <w:pPr>
      <w:spacing w:before="1220" w:line="360" w:lineRule="auto"/>
      <w:ind w:left="224" w:hanging="224"/>
      <w:jc w:val="left"/>
    </w:pPr>
    <w:rPr>
      <w:rFonts w:ascii="Book Antiqua" w:eastAsia="Batang" w:hAnsi="Book Antiqua"/>
      <w:b w:val="0"/>
      <w:bCs w:val="0"/>
      <w:color w:val="000000"/>
      <w:sz w:val="24"/>
      <w:szCs w:val="20"/>
    </w:rPr>
  </w:style>
  <w:style w:type="paragraph" w:customStyle="1" w:styleId="EstiloTtulo2Esquerda0cmDeslocamento089cm">
    <w:name w:val="Estilo Título 2 + Esquerda:  0 cm Deslocamento:  089 cm"/>
    <w:basedOn w:val="Ttulo2"/>
    <w:uiPriority w:val="99"/>
    <w:semiHidden/>
    <w:rsid w:val="00331F39"/>
    <w:pPr>
      <w:keepNext w:val="0"/>
      <w:widowControl w:val="0"/>
      <w:tabs>
        <w:tab w:val="num" w:pos="360"/>
      </w:tabs>
      <w:spacing w:before="0" w:after="0" w:line="360" w:lineRule="auto"/>
      <w:ind w:left="504" w:hanging="504"/>
      <w:jc w:val="both"/>
    </w:pPr>
    <w:rPr>
      <w:rFonts w:ascii="Times New Roman" w:hAnsi="Times New Roman" w:cs="Times New Roman"/>
      <w:i w:val="0"/>
      <w:caps/>
      <w:sz w:val="22"/>
      <w:szCs w:val="22"/>
    </w:rPr>
  </w:style>
  <w:style w:type="paragraph" w:customStyle="1" w:styleId="EstiloCommarcadores312pt">
    <w:name w:val="Estilo Com marcadores 3 + 12 pt"/>
    <w:basedOn w:val="Commarcadores3"/>
    <w:uiPriority w:val="99"/>
    <w:semiHidden/>
    <w:rsid w:val="00331F39"/>
    <w:pPr>
      <w:numPr>
        <w:ilvl w:val="0"/>
        <w:numId w:val="0"/>
      </w:numPr>
      <w:spacing w:before="0" w:after="0" w:line="360" w:lineRule="auto"/>
    </w:pPr>
    <w:rPr>
      <w:sz w:val="24"/>
      <w:szCs w:val="24"/>
    </w:rPr>
  </w:style>
  <w:style w:type="paragraph" w:customStyle="1" w:styleId="Referncias">
    <w:name w:val="Referências"/>
    <w:basedOn w:val="Normal"/>
    <w:uiPriority w:val="99"/>
    <w:semiHidden/>
    <w:rsid w:val="00331F39"/>
    <w:pPr>
      <w:spacing w:after="120"/>
    </w:pPr>
    <w:rPr>
      <w:sz w:val="22"/>
    </w:rPr>
  </w:style>
  <w:style w:type="paragraph" w:styleId="Sumrio7">
    <w:name w:val="toc 7"/>
    <w:basedOn w:val="Normal"/>
    <w:next w:val="Normal"/>
    <w:autoRedefine/>
    <w:uiPriority w:val="99"/>
    <w:rsid w:val="00331F39"/>
    <w:pPr>
      <w:ind w:left="1440"/>
    </w:pPr>
    <w:rPr>
      <w:sz w:val="22"/>
    </w:rPr>
  </w:style>
  <w:style w:type="paragraph" w:styleId="Sumrio8">
    <w:name w:val="toc 8"/>
    <w:basedOn w:val="Normal"/>
    <w:next w:val="Normal"/>
    <w:autoRedefine/>
    <w:uiPriority w:val="99"/>
    <w:rsid w:val="00331F39"/>
    <w:pPr>
      <w:ind w:left="1680"/>
    </w:pPr>
    <w:rPr>
      <w:sz w:val="22"/>
    </w:rPr>
  </w:style>
  <w:style w:type="paragraph" w:styleId="Sumrio9">
    <w:name w:val="toc 9"/>
    <w:basedOn w:val="Normal"/>
    <w:next w:val="Normal"/>
    <w:autoRedefine/>
    <w:uiPriority w:val="99"/>
    <w:rsid w:val="00331F39"/>
    <w:pPr>
      <w:ind w:left="1920"/>
    </w:pPr>
    <w:rPr>
      <w:sz w:val="22"/>
    </w:rPr>
  </w:style>
  <w:style w:type="paragraph" w:customStyle="1" w:styleId="EstiloTabela12ptNegritoCentralizado">
    <w:name w:val="Estilo Tabela + 12 pt Negrito Centralizado"/>
    <w:basedOn w:val="Tabela"/>
    <w:autoRedefine/>
    <w:uiPriority w:val="99"/>
    <w:semiHidden/>
    <w:rsid w:val="00331F39"/>
    <w:pPr>
      <w:jc w:val="center"/>
    </w:pPr>
    <w:rPr>
      <w:b/>
      <w:bCs/>
    </w:rPr>
  </w:style>
  <w:style w:type="paragraph" w:customStyle="1" w:styleId="EstiloFonteEsquerda-001cmDeslocamento096cm">
    <w:name w:val="Estilo Fonte + Esquerda:  -001 cm Deslocamento:  096 cm"/>
    <w:basedOn w:val="Fonte0"/>
    <w:autoRedefine/>
    <w:uiPriority w:val="99"/>
    <w:semiHidden/>
    <w:rsid w:val="00331F39"/>
    <w:pPr>
      <w:spacing w:after="0" w:line="240" w:lineRule="auto"/>
      <w:ind w:left="588"/>
    </w:pPr>
    <w:rPr>
      <w:rFonts w:ascii="Times New Roman" w:hAnsi="Times New Roman"/>
      <w:sz w:val="20"/>
      <w:szCs w:val="20"/>
      <w:lang w:val="pt-BR" w:eastAsia="pt-BR" w:bidi="ar-SA"/>
    </w:rPr>
  </w:style>
  <w:style w:type="paragraph" w:customStyle="1" w:styleId="EstiloArial12ptNegritoCentralizadoEsquerda876cm">
    <w:name w:val="Estilo Arial 12 pt Negrito Centralizado Esquerda:  876 cm"/>
    <w:basedOn w:val="Sumrio1"/>
    <w:uiPriority w:val="99"/>
    <w:semiHidden/>
    <w:rsid w:val="00331F39"/>
    <w:pPr>
      <w:spacing w:before="360" w:line="360" w:lineRule="auto"/>
      <w:ind w:left="4968"/>
      <w:jc w:val="center"/>
    </w:pPr>
    <w:rPr>
      <w:rFonts w:ascii="Arial" w:hAnsi="Arial" w:cs="Arial"/>
      <w:b/>
      <w:caps/>
      <w:noProof/>
      <w:sz w:val="22"/>
      <w:szCs w:val="28"/>
      <w:lang w:val="en-US"/>
    </w:rPr>
  </w:style>
  <w:style w:type="paragraph" w:customStyle="1" w:styleId="EstiloTtulo310pt">
    <w:name w:val="Estilo Título 3 + 10 pt"/>
    <w:basedOn w:val="Ttulo3"/>
    <w:autoRedefine/>
    <w:uiPriority w:val="99"/>
    <w:semiHidden/>
    <w:rsid w:val="00331F39"/>
    <w:pPr>
      <w:spacing w:before="120"/>
    </w:pPr>
    <w:rPr>
      <w:b w:val="0"/>
      <w:iCs w:val="0"/>
      <w:color w:val="0000FF"/>
      <w:sz w:val="20"/>
    </w:rPr>
  </w:style>
  <w:style w:type="paragraph" w:customStyle="1" w:styleId="EstiloTtulo310pt1">
    <w:name w:val="Estilo Título 3 + 10 pt1"/>
    <w:basedOn w:val="Ttulo3"/>
    <w:autoRedefine/>
    <w:uiPriority w:val="99"/>
    <w:semiHidden/>
    <w:rsid w:val="00331F39"/>
    <w:pPr>
      <w:spacing w:before="120"/>
    </w:pPr>
    <w:rPr>
      <w:b w:val="0"/>
      <w:iCs w:val="0"/>
      <w:color w:val="0000FF"/>
      <w:sz w:val="20"/>
    </w:rPr>
  </w:style>
  <w:style w:type="paragraph" w:customStyle="1" w:styleId="Ttulo310pt">
    <w:name w:val="Título 3 + 10 pt"/>
    <w:basedOn w:val="Ttulo3"/>
    <w:autoRedefine/>
    <w:uiPriority w:val="99"/>
    <w:semiHidden/>
    <w:rsid w:val="00331F39"/>
    <w:pPr>
      <w:spacing w:before="120"/>
      <w:ind w:left="210" w:hanging="210"/>
    </w:pPr>
    <w:rPr>
      <w:iCs w:val="0"/>
      <w:color w:val="0000FF"/>
    </w:rPr>
  </w:style>
  <w:style w:type="paragraph" w:customStyle="1" w:styleId="justificado">
    <w:name w:val="justificado"/>
    <w:basedOn w:val="Normal"/>
    <w:uiPriority w:val="99"/>
    <w:semiHidden/>
    <w:rsid w:val="00331F39"/>
    <w:pPr>
      <w:spacing w:before="100" w:beforeAutospacing="1" w:after="100" w:afterAutospacing="1"/>
      <w:jc w:val="both"/>
    </w:pPr>
    <w:rPr>
      <w:rFonts w:ascii="Arial Unicode MS" w:eastAsia="Arial Unicode MS" w:hAnsi="Arial Unicode MS" w:cs="Arial Unicode MS"/>
      <w:sz w:val="22"/>
    </w:rPr>
  </w:style>
  <w:style w:type="character" w:customStyle="1" w:styleId="verdana2preto1">
    <w:name w:val="verdana2preto1"/>
    <w:semiHidden/>
    <w:rsid w:val="00331F39"/>
    <w:rPr>
      <w:rFonts w:ascii="Verdana" w:hAnsi="Verdana" w:hint="default"/>
      <w:strike w:val="0"/>
      <w:dstrike w:val="0"/>
      <w:color w:val="000000"/>
      <w:sz w:val="18"/>
      <w:szCs w:val="18"/>
      <w:u w:val="none"/>
      <w:effect w:val="none"/>
    </w:rPr>
  </w:style>
  <w:style w:type="paragraph" w:customStyle="1" w:styleId="xl25">
    <w:name w:val="xl25"/>
    <w:basedOn w:val="Normal"/>
    <w:uiPriority w:val="99"/>
    <w:semiHidden/>
    <w:rsid w:val="00331F39"/>
    <w:pPr>
      <w:spacing w:before="100" w:beforeAutospacing="1" w:after="100" w:afterAutospacing="1"/>
    </w:pPr>
    <w:rPr>
      <w:rFonts w:ascii="Arial" w:eastAsia="Arial Unicode MS" w:hAnsi="Arial" w:cs="Arial"/>
      <w:sz w:val="16"/>
      <w:szCs w:val="16"/>
    </w:rPr>
  </w:style>
  <w:style w:type="paragraph" w:customStyle="1" w:styleId="xl26">
    <w:name w:val="xl26"/>
    <w:basedOn w:val="Normal"/>
    <w:uiPriority w:val="99"/>
    <w:semiHidden/>
    <w:rsid w:val="00331F39"/>
    <w:pPr>
      <w:spacing w:before="100" w:beforeAutospacing="1" w:after="100" w:afterAutospacing="1"/>
      <w:jc w:val="center"/>
    </w:pPr>
    <w:rPr>
      <w:rFonts w:ascii="Arial" w:eastAsia="Arial Unicode MS" w:hAnsi="Arial" w:cs="Arial"/>
      <w:sz w:val="16"/>
      <w:szCs w:val="16"/>
    </w:rPr>
  </w:style>
  <w:style w:type="paragraph" w:customStyle="1" w:styleId="xl27">
    <w:name w:val="xl27"/>
    <w:basedOn w:val="Normal"/>
    <w:uiPriority w:val="99"/>
    <w:semiHidden/>
    <w:rsid w:val="00331F3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uiPriority w:val="99"/>
    <w:semiHidden/>
    <w:rsid w:val="00331F3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uiPriority w:val="99"/>
    <w:semiHidden/>
    <w:rsid w:val="00331F3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uiPriority w:val="99"/>
    <w:semiHidden/>
    <w:rsid w:val="00331F3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1">
    <w:name w:val="xl31"/>
    <w:basedOn w:val="Normal"/>
    <w:uiPriority w:val="99"/>
    <w:semiHidden/>
    <w:rsid w:val="00331F39"/>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2">
    <w:name w:val="xl32"/>
    <w:basedOn w:val="Normal"/>
    <w:uiPriority w:val="99"/>
    <w:semiHidden/>
    <w:rsid w:val="00331F39"/>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3">
    <w:name w:val="xl33"/>
    <w:basedOn w:val="Normal"/>
    <w:uiPriority w:val="99"/>
    <w:semiHidden/>
    <w:rsid w:val="00331F39"/>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uiPriority w:val="99"/>
    <w:semiHidden/>
    <w:rsid w:val="00331F39"/>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5">
    <w:name w:val="xl35"/>
    <w:basedOn w:val="Normal"/>
    <w:uiPriority w:val="99"/>
    <w:semiHidden/>
    <w:rsid w:val="00331F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6">
    <w:name w:val="xl36"/>
    <w:basedOn w:val="Normal"/>
    <w:uiPriority w:val="99"/>
    <w:semiHidden/>
    <w:rsid w:val="00331F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7">
    <w:name w:val="xl37"/>
    <w:basedOn w:val="Normal"/>
    <w:uiPriority w:val="99"/>
    <w:semiHidden/>
    <w:rsid w:val="00331F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uiPriority w:val="99"/>
    <w:semiHidden/>
    <w:rsid w:val="00331F39"/>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9">
    <w:name w:val="xl39"/>
    <w:basedOn w:val="Normal"/>
    <w:uiPriority w:val="99"/>
    <w:semiHidden/>
    <w:rsid w:val="00331F39"/>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0">
    <w:name w:val="xl40"/>
    <w:basedOn w:val="Normal"/>
    <w:uiPriority w:val="99"/>
    <w:semiHidden/>
    <w:rsid w:val="00331F39"/>
    <w:pPr>
      <w:pBdr>
        <w:top w:val="single" w:sz="4" w:space="0" w:color="auto"/>
        <w:left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uiPriority w:val="99"/>
    <w:semiHidden/>
    <w:rsid w:val="00331F39"/>
    <w:pPr>
      <w:pBdr>
        <w:left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42">
    <w:name w:val="xl42"/>
    <w:basedOn w:val="Normal"/>
    <w:uiPriority w:val="99"/>
    <w:semiHidden/>
    <w:rsid w:val="00331F39"/>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3">
    <w:name w:val="xl43"/>
    <w:basedOn w:val="Normal"/>
    <w:uiPriority w:val="99"/>
    <w:semiHidden/>
    <w:rsid w:val="00331F3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4">
    <w:name w:val="xl44"/>
    <w:basedOn w:val="Normal"/>
    <w:uiPriority w:val="99"/>
    <w:semiHidden/>
    <w:rsid w:val="00331F3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uiPriority w:val="99"/>
    <w:semiHidden/>
    <w:rsid w:val="00331F3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6">
    <w:name w:val="xl46"/>
    <w:basedOn w:val="Normal"/>
    <w:uiPriority w:val="99"/>
    <w:semiHidden/>
    <w:rsid w:val="00331F39"/>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47">
    <w:name w:val="xl47"/>
    <w:basedOn w:val="Normal"/>
    <w:uiPriority w:val="99"/>
    <w:semiHidden/>
    <w:rsid w:val="00331F3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8">
    <w:name w:val="xl48"/>
    <w:basedOn w:val="Normal"/>
    <w:uiPriority w:val="99"/>
    <w:semiHidden/>
    <w:rsid w:val="00331F3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al"/>
    <w:uiPriority w:val="99"/>
    <w:semiHidden/>
    <w:rsid w:val="00331F3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0">
    <w:name w:val="xl50"/>
    <w:basedOn w:val="Normal"/>
    <w:uiPriority w:val="99"/>
    <w:semiHidden/>
    <w:rsid w:val="00331F39"/>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2">
    <w:name w:val="xl22"/>
    <w:basedOn w:val="Normal"/>
    <w:uiPriority w:val="99"/>
    <w:semiHidden/>
    <w:rsid w:val="00331F39"/>
    <w:pPr>
      <w:pBdr>
        <w:left w:val="single" w:sz="8" w:space="0" w:color="auto"/>
        <w:bottom w:val="single" w:sz="4" w:space="0" w:color="auto"/>
        <w:right w:val="single" w:sz="4" w:space="0" w:color="auto"/>
      </w:pBdr>
      <w:spacing w:before="100" w:beforeAutospacing="1" w:after="100" w:afterAutospacing="1"/>
      <w:textAlignment w:val="top"/>
    </w:pPr>
    <w:rPr>
      <w:rFonts w:eastAsia="Arial Unicode MS"/>
      <w:b/>
      <w:bCs/>
      <w:sz w:val="22"/>
    </w:rPr>
  </w:style>
  <w:style w:type="paragraph" w:customStyle="1" w:styleId="xl23">
    <w:name w:val="xl23"/>
    <w:basedOn w:val="Normal"/>
    <w:uiPriority w:val="99"/>
    <w:semiHidden/>
    <w:rsid w:val="00331F39"/>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2"/>
    </w:rPr>
  </w:style>
  <w:style w:type="paragraph" w:customStyle="1" w:styleId="font5">
    <w:name w:val="font5"/>
    <w:basedOn w:val="Normal"/>
    <w:uiPriority w:val="99"/>
    <w:semiHidden/>
    <w:rsid w:val="00331F39"/>
    <w:pPr>
      <w:spacing w:before="100" w:beforeAutospacing="1" w:after="100" w:afterAutospacing="1"/>
    </w:pPr>
    <w:rPr>
      <w:rFonts w:eastAsia="Arial Unicode MS"/>
      <w:sz w:val="20"/>
      <w:szCs w:val="20"/>
    </w:rPr>
  </w:style>
  <w:style w:type="paragraph" w:customStyle="1" w:styleId="font6">
    <w:name w:val="font6"/>
    <w:basedOn w:val="Normal"/>
    <w:uiPriority w:val="99"/>
    <w:semiHidden/>
    <w:rsid w:val="00331F39"/>
    <w:pPr>
      <w:spacing w:before="100" w:beforeAutospacing="1" w:after="100" w:afterAutospacing="1"/>
    </w:pPr>
    <w:rPr>
      <w:rFonts w:eastAsia="Arial Unicode MS"/>
      <w:b/>
      <w:bCs/>
      <w:sz w:val="20"/>
      <w:szCs w:val="20"/>
    </w:rPr>
  </w:style>
  <w:style w:type="paragraph" w:customStyle="1" w:styleId="n">
    <w:name w:val="n"/>
    <w:basedOn w:val="Ttulo2"/>
    <w:uiPriority w:val="99"/>
    <w:semiHidden/>
    <w:rsid w:val="00331F39"/>
    <w:pPr>
      <w:keepNext w:val="0"/>
      <w:widowControl w:val="0"/>
      <w:tabs>
        <w:tab w:val="num" w:pos="360"/>
      </w:tabs>
      <w:spacing w:before="120" w:after="0"/>
      <w:ind w:left="360" w:hanging="360"/>
      <w:jc w:val="both"/>
    </w:pPr>
    <w:rPr>
      <w:rFonts w:ascii="Times New Roman" w:hAnsi="Times New Roman" w:cs="Times New Roman"/>
      <w:bCs w:val="0"/>
      <w:i w:val="0"/>
      <w:caps/>
      <w:sz w:val="22"/>
      <w:szCs w:val="22"/>
    </w:rPr>
  </w:style>
  <w:style w:type="character" w:customStyle="1" w:styleId="EstiloDeCorreioEletrnico241">
    <w:name w:val="EstiloDeCorreioEletrônico241"/>
    <w:semiHidden/>
    <w:rsid w:val="00331F39"/>
    <w:rPr>
      <w:rFonts w:ascii="Arial" w:hAnsi="Arial" w:cs="Arial"/>
      <w:color w:val="000000"/>
      <w:sz w:val="20"/>
      <w:szCs w:val="20"/>
    </w:rPr>
  </w:style>
  <w:style w:type="character" w:customStyle="1" w:styleId="style41">
    <w:name w:val="style41"/>
    <w:rsid w:val="00331F39"/>
    <w:rPr>
      <w:rFonts w:ascii="Verdana" w:hAnsi="Verdana" w:hint="default"/>
      <w:color w:val="000000"/>
      <w:sz w:val="15"/>
      <w:szCs w:val="15"/>
    </w:rPr>
  </w:style>
  <w:style w:type="character" w:customStyle="1" w:styleId="christoh">
    <w:name w:val="christoh"/>
    <w:semiHidden/>
    <w:rsid w:val="00331F39"/>
    <w:rPr>
      <w:rFonts w:ascii="Comic Sans MS" w:hAnsi="Comic Sans MS"/>
      <w:b/>
      <w:bCs/>
      <w:i w:val="0"/>
      <w:iCs w:val="0"/>
      <w:strike w:val="0"/>
      <w:color w:val="008080"/>
      <w:sz w:val="20"/>
      <w:szCs w:val="20"/>
      <w:u w:val="none"/>
    </w:rPr>
  </w:style>
  <w:style w:type="paragraph" w:customStyle="1" w:styleId="TEXTO1">
    <w:name w:val="TEXTO"/>
    <w:basedOn w:val="Ttulo"/>
    <w:uiPriority w:val="99"/>
    <w:rsid w:val="00331F39"/>
    <w:pPr>
      <w:spacing w:line="360" w:lineRule="auto"/>
      <w:ind w:left="-7"/>
      <w:jc w:val="both"/>
    </w:pPr>
    <w:rPr>
      <w:rFonts w:ascii="Arial Narrow" w:hAnsi="Arial Narrow" w:cs="Arial"/>
      <w:b w:val="0"/>
      <w:bCs w:val="0"/>
      <w:iCs/>
      <w:color w:val="000000"/>
      <w:sz w:val="24"/>
      <w:szCs w:val="20"/>
    </w:rPr>
  </w:style>
  <w:style w:type="character" w:customStyle="1" w:styleId="texto10">
    <w:name w:val="texto1"/>
    <w:rsid w:val="00331F39"/>
    <w:rPr>
      <w:rFonts w:ascii="Verdana" w:hAnsi="Verdana" w:hint="default"/>
      <w:color w:val="6D2F00"/>
      <w:sz w:val="17"/>
      <w:szCs w:val="17"/>
    </w:rPr>
  </w:style>
  <w:style w:type="character" w:customStyle="1" w:styleId="highlightedsearchterm">
    <w:name w:val="highlightedsearchterm"/>
    <w:basedOn w:val="Fontepargpadro"/>
    <w:rsid w:val="00331F39"/>
  </w:style>
  <w:style w:type="paragraph" w:customStyle="1" w:styleId="CAPA0">
    <w:name w:val="CAPA"/>
    <w:basedOn w:val="Normal"/>
    <w:uiPriority w:val="99"/>
    <w:rsid w:val="00331F39"/>
    <w:pPr>
      <w:jc w:val="center"/>
    </w:pPr>
    <w:rPr>
      <w:rFonts w:ascii="Arial Narrow" w:hAnsi="Arial Narrow"/>
      <w:b/>
      <w:szCs w:val="20"/>
    </w:rPr>
  </w:style>
  <w:style w:type="character" w:customStyle="1" w:styleId="txt1">
    <w:name w:val="txt_1"/>
    <w:basedOn w:val="Fontepargpadro"/>
    <w:rsid w:val="00331F39"/>
  </w:style>
  <w:style w:type="character" w:customStyle="1" w:styleId="ft">
    <w:name w:val="ft"/>
    <w:basedOn w:val="Fontepargpadro"/>
    <w:rsid w:val="00331F39"/>
  </w:style>
  <w:style w:type="paragraph" w:customStyle="1" w:styleId="titulo">
    <w:name w:val="titulo"/>
    <w:basedOn w:val="Normal"/>
    <w:uiPriority w:val="99"/>
    <w:rsid w:val="00331F39"/>
    <w:pPr>
      <w:spacing w:before="100" w:beforeAutospacing="1" w:after="100" w:afterAutospacing="1"/>
      <w:textAlignment w:val="top"/>
    </w:pPr>
    <w:rPr>
      <w:color w:val="666666"/>
      <w:sz w:val="23"/>
      <w:szCs w:val="23"/>
    </w:rPr>
  </w:style>
  <w:style w:type="table" w:styleId="TabeladaWeb1">
    <w:name w:val="Table Web 1"/>
    <w:basedOn w:val="Tabelanormal"/>
    <w:rsid w:val="00331F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imeirorecuodecorpodetextoChar">
    <w:name w:val="Primeiro recuo de corpo de texto Char"/>
    <w:basedOn w:val="CorpodetextoChar"/>
    <w:link w:val="Primeirorecuodecorpodetexto"/>
    <w:rsid w:val="00E86E79"/>
    <w:rPr>
      <w:rFonts w:ascii="Book Antiqua" w:hAnsi="Book Antiqua"/>
      <w:b w:val="0"/>
      <w:bCs w:val="0"/>
      <w:sz w:val="24"/>
      <w:szCs w:val="24"/>
    </w:rPr>
  </w:style>
  <w:style w:type="paragraph" w:customStyle="1" w:styleId="Corpodetexto22">
    <w:name w:val="Corpo de texto 22"/>
    <w:basedOn w:val="Normal"/>
    <w:uiPriority w:val="99"/>
    <w:rsid w:val="00E86E79"/>
    <w:pPr>
      <w:jc w:val="both"/>
    </w:pPr>
    <w:rPr>
      <w:szCs w:val="20"/>
    </w:rPr>
  </w:style>
  <w:style w:type="character" w:customStyle="1" w:styleId="MapadoDocumentoChar">
    <w:name w:val="Mapa do Documento Char"/>
    <w:basedOn w:val="Fontepargpadro"/>
    <w:link w:val="MapadoDocumento"/>
    <w:semiHidden/>
    <w:rsid w:val="00E86E79"/>
    <w:rPr>
      <w:rFonts w:ascii="Tahoma" w:hAnsi="Tahoma" w:cs="Tahoma"/>
      <w:shd w:val="clear" w:color="auto" w:fill="000080"/>
    </w:rPr>
  </w:style>
  <w:style w:type="paragraph" w:customStyle="1" w:styleId="PargrafodaLista3">
    <w:name w:val="Parágrafo da Lista3"/>
    <w:basedOn w:val="Normal"/>
    <w:uiPriority w:val="99"/>
    <w:rsid w:val="00E86E79"/>
    <w:pPr>
      <w:spacing w:after="200" w:line="276" w:lineRule="auto"/>
      <w:ind w:left="720"/>
      <w:contextualSpacing/>
    </w:pPr>
    <w:rPr>
      <w:rFonts w:ascii="Calibri" w:hAnsi="Calibri"/>
      <w:sz w:val="22"/>
      <w:szCs w:val="22"/>
      <w:lang w:eastAsia="en-US"/>
    </w:rPr>
  </w:style>
  <w:style w:type="character" w:customStyle="1" w:styleId="spelle">
    <w:name w:val="spelle"/>
    <w:rsid w:val="00E86E79"/>
  </w:style>
  <w:style w:type="character" w:customStyle="1" w:styleId="normalchar1">
    <w:name w:val="normal__char1"/>
    <w:basedOn w:val="Fontepargpadro"/>
    <w:rsid w:val="009B2CE6"/>
    <w:rPr>
      <w:rFonts w:ascii="Times New Roman" w:hAnsi="Times New Roman" w:cs="Times New Roman" w:hint="default"/>
    </w:rPr>
  </w:style>
  <w:style w:type="paragraph" w:customStyle="1" w:styleId="Corpodetexto23">
    <w:name w:val="Corpo de texto 23"/>
    <w:basedOn w:val="Normal"/>
    <w:rsid w:val="00BF5491"/>
    <w:pPr>
      <w:jc w:val="both"/>
    </w:pPr>
    <w:rPr>
      <w:szCs w:val="20"/>
    </w:rPr>
  </w:style>
  <w:style w:type="paragraph" w:customStyle="1" w:styleId="PargrafodaLista4">
    <w:name w:val="Parágrafo da Lista4"/>
    <w:basedOn w:val="Normal"/>
    <w:rsid w:val="00BF5491"/>
    <w:pPr>
      <w:spacing w:after="200" w:line="276" w:lineRule="auto"/>
      <w:ind w:left="720"/>
      <w:contextualSpacing/>
    </w:pPr>
    <w:rPr>
      <w:rFonts w:ascii="Calibri" w:hAnsi="Calibri"/>
      <w:sz w:val="22"/>
      <w:szCs w:val="22"/>
      <w:lang w:eastAsia="en-US"/>
    </w:rPr>
  </w:style>
  <w:style w:type="table" w:customStyle="1" w:styleId="TabelaSimples51">
    <w:name w:val="Tabela Simples 51"/>
    <w:basedOn w:val="Tabelanormal"/>
    <w:uiPriority w:val="45"/>
    <w:rsid w:val="00BF5491"/>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mples3">
    <w:name w:val="Table Simple 3"/>
    <w:basedOn w:val="Tabelanormal"/>
    <w:rsid w:val="00BF54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staClara-nfase1">
    <w:name w:val="Light List Accent 1"/>
    <w:basedOn w:val="Tabelanormal"/>
    <w:uiPriority w:val="61"/>
    <w:rsid w:val="00BF5491"/>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acomgrade10">
    <w:name w:val="Table Grid 1"/>
    <w:basedOn w:val="Tabelanormal"/>
    <w:rsid w:val="00BF54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adeClara-nfase5">
    <w:name w:val="Light Grid Accent 5"/>
    <w:basedOn w:val="Tabelanormal"/>
    <w:uiPriority w:val="62"/>
    <w:rsid w:val="00BF54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adeClara">
    <w:name w:val="Light Grid"/>
    <w:basedOn w:val="Tabelanormal"/>
    <w:uiPriority w:val="62"/>
    <w:rsid w:val="00BF54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rpodetexto24">
    <w:name w:val="Corpo de texto 24"/>
    <w:basedOn w:val="Normal"/>
    <w:rsid w:val="00293BD2"/>
    <w:pPr>
      <w:jc w:val="both"/>
    </w:pPr>
    <w:rPr>
      <w:szCs w:val="20"/>
    </w:rPr>
  </w:style>
  <w:style w:type="paragraph" w:customStyle="1" w:styleId="PargrafodaLista5">
    <w:name w:val="Parágrafo da Lista5"/>
    <w:basedOn w:val="Normal"/>
    <w:rsid w:val="00293BD2"/>
    <w:pPr>
      <w:spacing w:after="200" w:line="276" w:lineRule="auto"/>
      <w:ind w:left="720"/>
      <w:contextualSpacing/>
    </w:pPr>
    <w:rPr>
      <w:rFonts w:ascii="Calibri" w:hAnsi="Calibri"/>
      <w:sz w:val="22"/>
      <w:szCs w:val="22"/>
      <w:lang w:eastAsia="en-US"/>
    </w:rPr>
  </w:style>
  <w:style w:type="table" w:customStyle="1" w:styleId="TabelaSimples52">
    <w:name w:val="Tabela Simples 52"/>
    <w:basedOn w:val="Tabelanormal"/>
    <w:uiPriority w:val="45"/>
    <w:rsid w:val="00293BD2"/>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clssica3">
    <w:name w:val="Table Classic 3"/>
    <w:basedOn w:val="Tabelanormal"/>
    <w:rsid w:val="00293B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olorida2">
    <w:name w:val="Table Colorful 2"/>
    <w:basedOn w:val="Tabelanormal"/>
    <w:rsid w:val="00293B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comgrade2">
    <w:name w:val="Tabela com grade2"/>
    <w:basedOn w:val="Tabelanormal"/>
    <w:next w:val="Tabelacomgrade"/>
    <w:uiPriority w:val="39"/>
    <w:rsid w:val="00370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914B6"/>
    <w:pPr>
      <w:spacing w:before="100" w:beforeAutospacing="1" w:after="100" w:afterAutospacing="1"/>
    </w:pPr>
  </w:style>
  <w:style w:type="paragraph" w:customStyle="1" w:styleId="Corpodetexto25">
    <w:name w:val="Corpo de texto 25"/>
    <w:basedOn w:val="Normal"/>
    <w:uiPriority w:val="99"/>
    <w:rsid w:val="000914B6"/>
    <w:pPr>
      <w:jc w:val="both"/>
    </w:pPr>
    <w:rPr>
      <w:szCs w:val="20"/>
    </w:rPr>
  </w:style>
  <w:style w:type="paragraph" w:customStyle="1" w:styleId="PargrafodaLista6">
    <w:name w:val="Parágrafo da Lista6"/>
    <w:basedOn w:val="Normal"/>
    <w:uiPriority w:val="99"/>
    <w:rsid w:val="000914B6"/>
    <w:pPr>
      <w:spacing w:after="200" w:line="276" w:lineRule="auto"/>
      <w:ind w:left="720"/>
      <w:contextualSpacing/>
    </w:pPr>
    <w:rPr>
      <w:rFonts w:ascii="Calibri" w:hAnsi="Calibri"/>
      <w:sz w:val="22"/>
      <w:szCs w:val="22"/>
      <w:lang w:eastAsia="en-US"/>
    </w:rPr>
  </w:style>
  <w:style w:type="character" w:customStyle="1" w:styleId="xtexto2">
    <w:name w:val="x_texto2"/>
    <w:rsid w:val="000914B6"/>
  </w:style>
  <w:style w:type="table" w:styleId="TabelaSimples5">
    <w:name w:val="Plain Table 5"/>
    <w:basedOn w:val="Tabelanormal"/>
    <w:uiPriority w:val="45"/>
    <w:rsid w:val="000914B6"/>
    <w:tblPr>
      <w:tblStyleRowBandSize w:val="1"/>
      <w:tblStyleColBandSize w:val="1"/>
      <w:tblInd w:w="0" w:type="nil"/>
    </w:tblPr>
    <w:tblStylePr w:type="firstRow">
      <w:rPr>
        <w:rFonts w:ascii="DengXian" w:eastAsia="Times New Roman" w:hAnsi="DengXian" w:cs="Times New Roman" w:hint="eastAsia"/>
        <w:i/>
        <w:iCs/>
        <w:sz w:val="26"/>
        <w:szCs w:val="26"/>
      </w:rPr>
      <w:tblPr/>
      <w:tcPr>
        <w:tcBorders>
          <w:bottom w:val="single" w:sz="4" w:space="0" w:color="7F7F7F"/>
        </w:tcBorders>
        <w:shd w:val="clear" w:color="auto" w:fill="FFFFFF"/>
      </w:tcPr>
    </w:tblStylePr>
    <w:tblStylePr w:type="lastRow">
      <w:rPr>
        <w:rFonts w:ascii="DengXian" w:eastAsia="Times New Roman" w:hAnsi="DengXian" w:cs="Times New Roman" w:hint="eastAsia"/>
        <w:i/>
        <w:iCs/>
        <w:sz w:val="26"/>
        <w:szCs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hint="eastAsia"/>
        <w:i/>
        <w:iCs/>
        <w:sz w:val="26"/>
        <w:szCs w:val="26"/>
      </w:rPr>
      <w:tblPr/>
      <w:tcPr>
        <w:tcBorders>
          <w:right w:val="single" w:sz="4" w:space="0" w:color="7F7F7F"/>
        </w:tcBorders>
        <w:shd w:val="clear" w:color="auto" w:fill="FFFFFF"/>
      </w:tcPr>
    </w:tblStylePr>
    <w:tblStylePr w:type="lastCol">
      <w:rPr>
        <w:rFonts w:ascii="DengXian" w:eastAsia="Times New Roman" w:hAnsi="DengXian" w:cs="Times New Roman" w:hint="eastAsia"/>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xestilo11pt">
    <w:name w:val="x_estilo11pt"/>
    <w:basedOn w:val="Fontepargpadro"/>
    <w:rsid w:val="002C6BE3"/>
  </w:style>
  <w:style w:type="paragraph" w:customStyle="1" w:styleId="xestilo11ptjustificado">
    <w:name w:val="x_estilo11ptjustificado"/>
    <w:basedOn w:val="Normal"/>
    <w:rsid w:val="002C6BE3"/>
    <w:pPr>
      <w:spacing w:before="100" w:beforeAutospacing="1" w:after="100" w:afterAutospacing="1"/>
    </w:pPr>
  </w:style>
  <w:style w:type="paragraph" w:customStyle="1" w:styleId="TableParagraph">
    <w:name w:val="Table Paragraph"/>
    <w:basedOn w:val="Normal"/>
    <w:uiPriority w:val="1"/>
    <w:qFormat/>
    <w:rsid w:val="002C6BE3"/>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121">
      <w:bodyDiv w:val="1"/>
      <w:marLeft w:val="0"/>
      <w:marRight w:val="0"/>
      <w:marTop w:val="0"/>
      <w:marBottom w:val="0"/>
      <w:divBdr>
        <w:top w:val="none" w:sz="0" w:space="0" w:color="auto"/>
        <w:left w:val="none" w:sz="0" w:space="0" w:color="auto"/>
        <w:bottom w:val="none" w:sz="0" w:space="0" w:color="auto"/>
        <w:right w:val="none" w:sz="0" w:space="0" w:color="auto"/>
      </w:divBdr>
      <w:divsChild>
        <w:div w:id="1258756194">
          <w:marLeft w:val="0"/>
          <w:marRight w:val="0"/>
          <w:marTop w:val="0"/>
          <w:marBottom w:val="0"/>
          <w:divBdr>
            <w:top w:val="none" w:sz="0" w:space="0" w:color="auto"/>
            <w:left w:val="none" w:sz="0" w:space="0" w:color="auto"/>
            <w:bottom w:val="none" w:sz="0" w:space="0" w:color="auto"/>
            <w:right w:val="none" w:sz="0" w:space="0" w:color="auto"/>
          </w:divBdr>
          <w:divsChild>
            <w:div w:id="1189611372">
              <w:marLeft w:val="0"/>
              <w:marRight w:val="0"/>
              <w:marTop w:val="0"/>
              <w:marBottom w:val="0"/>
              <w:divBdr>
                <w:top w:val="none" w:sz="0" w:space="0" w:color="auto"/>
                <w:left w:val="none" w:sz="0" w:space="0" w:color="auto"/>
                <w:bottom w:val="none" w:sz="0" w:space="0" w:color="auto"/>
                <w:right w:val="none" w:sz="0" w:space="0" w:color="auto"/>
              </w:divBdr>
              <w:divsChild>
                <w:div w:id="11441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8159">
      <w:bodyDiv w:val="1"/>
      <w:marLeft w:val="0"/>
      <w:marRight w:val="0"/>
      <w:marTop w:val="0"/>
      <w:marBottom w:val="0"/>
      <w:divBdr>
        <w:top w:val="none" w:sz="0" w:space="0" w:color="auto"/>
        <w:left w:val="none" w:sz="0" w:space="0" w:color="auto"/>
        <w:bottom w:val="none" w:sz="0" w:space="0" w:color="auto"/>
        <w:right w:val="none" w:sz="0" w:space="0" w:color="auto"/>
      </w:divBdr>
    </w:div>
    <w:div w:id="113595760">
      <w:bodyDiv w:val="1"/>
      <w:marLeft w:val="0"/>
      <w:marRight w:val="0"/>
      <w:marTop w:val="0"/>
      <w:marBottom w:val="0"/>
      <w:divBdr>
        <w:top w:val="none" w:sz="0" w:space="0" w:color="auto"/>
        <w:left w:val="none" w:sz="0" w:space="0" w:color="auto"/>
        <w:bottom w:val="none" w:sz="0" w:space="0" w:color="auto"/>
        <w:right w:val="none" w:sz="0" w:space="0" w:color="auto"/>
      </w:divBdr>
      <w:divsChild>
        <w:div w:id="1812211378">
          <w:marLeft w:val="0"/>
          <w:marRight w:val="0"/>
          <w:marTop w:val="0"/>
          <w:marBottom w:val="0"/>
          <w:divBdr>
            <w:top w:val="none" w:sz="0" w:space="0" w:color="auto"/>
            <w:left w:val="none" w:sz="0" w:space="0" w:color="auto"/>
            <w:bottom w:val="none" w:sz="0" w:space="0" w:color="auto"/>
            <w:right w:val="none" w:sz="0" w:space="0" w:color="auto"/>
          </w:divBdr>
          <w:divsChild>
            <w:div w:id="2083138526">
              <w:marLeft w:val="0"/>
              <w:marRight w:val="0"/>
              <w:marTop w:val="0"/>
              <w:marBottom w:val="0"/>
              <w:divBdr>
                <w:top w:val="none" w:sz="0" w:space="0" w:color="auto"/>
                <w:left w:val="none" w:sz="0" w:space="0" w:color="auto"/>
                <w:bottom w:val="none" w:sz="0" w:space="0" w:color="auto"/>
                <w:right w:val="none" w:sz="0" w:space="0" w:color="auto"/>
              </w:divBdr>
              <w:divsChild>
                <w:div w:id="1714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4641">
      <w:bodyDiv w:val="1"/>
      <w:marLeft w:val="0"/>
      <w:marRight w:val="0"/>
      <w:marTop w:val="0"/>
      <w:marBottom w:val="0"/>
      <w:divBdr>
        <w:top w:val="none" w:sz="0" w:space="0" w:color="auto"/>
        <w:left w:val="none" w:sz="0" w:space="0" w:color="auto"/>
        <w:bottom w:val="none" w:sz="0" w:space="0" w:color="auto"/>
        <w:right w:val="none" w:sz="0" w:space="0" w:color="auto"/>
      </w:divBdr>
    </w:div>
    <w:div w:id="119809693">
      <w:bodyDiv w:val="1"/>
      <w:marLeft w:val="0"/>
      <w:marRight w:val="0"/>
      <w:marTop w:val="0"/>
      <w:marBottom w:val="0"/>
      <w:divBdr>
        <w:top w:val="none" w:sz="0" w:space="0" w:color="auto"/>
        <w:left w:val="none" w:sz="0" w:space="0" w:color="auto"/>
        <w:bottom w:val="none" w:sz="0" w:space="0" w:color="auto"/>
        <w:right w:val="none" w:sz="0" w:space="0" w:color="auto"/>
      </w:divBdr>
    </w:div>
    <w:div w:id="182519434">
      <w:bodyDiv w:val="1"/>
      <w:marLeft w:val="0"/>
      <w:marRight w:val="0"/>
      <w:marTop w:val="0"/>
      <w:marBottom w:val="0"/>
      <w:divBdr>
        <w:top w:val="none" w:sz="0" w:space="0" w:color="auto"/>
        <w:left w:val="none" w:sz="0" w:space="0" w:color="auto"/>
        <w:bottom w:val="none" w:sz="0" w:space="0" w:color="auto"/>
        <w:right w:val="none" w:sz="0" w:space="0" w:color="auto"/>
      </w:divBdr>
      <w:divsChild>
        <w:div w:id="150798857">
          <w:marLeft w:val="0"/>
          <w:marRight w:val="0"/>
          <w:marTop w:val="0"/>
          <w:marBottom w:val="0"/>
          <w:divBdr>
            <w:top w:val="none" w:sz="0" w:space="0" w:color="auto"/>
            <w:left w:val="none" w:sz="0" w:space="0" w:color="auto"/>
            <w:bottom w:val="none" w:sz="0" w:space="0" w:color="auto"/>
            <w:right w:val="none" w:sz="0" w:space="0" w:color="auto"/>
          </w:divBdr>
          <w:divsChild>
            <w:div w:id="200440354">
              <w:marLeft w:val="0"/>
              <w:marRight w:val="0"/>
              <w:marTop w:val="0"/>
              <w:marBottom w:val="0"/>
              <w:divBdr>
                <w:top w:val="none" w:sz="0" w:space="0" w:color="auto"/>
                <w:left w:val="none" w:sz="0" w:space="0" w:color="auto"/>
                <w:bottom w:val="none" w:sz="0" w:space="0" w:color="auto"/>
                <w:right w:val="none" w:sz="0" w:space="0" w:color="auto"/>
              </w:divBdr>
              <w:divsChild>
                <w:div w:id="7465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3681">
      <w:bodyDiv w:val="1"/>
      <w:marLeft w:val="0"/>
      <w:marRight w:val="0"/>
      <w:marTop w:val="0"/>
      <w:marBottom w:val="0"/>
      <w:divBdr>
        <w:top w:val="none" w:sz="0" w:space="0" w:color="auto"/>
        <w:left w:val="none" w:sz="0" w:space="0" w:color="auto"/>
        <w:bottom w:val="none" w:sz="0" w:space="0" w:color="auto"/>
        <w:right w:val="none" w:sz="0" w:space="0" w:color="auto"/>
      </w:divBdr>
    </w:div>
    <w:div w:id="313871370">
      <w:bodyDiv w:val="1"/>
      <w:marLeft w:val="0"/>
      <w:marRight w:val="0"/>
      <w:marTop w:val="0"/>
      <w:marBottom w:val="0"/>
      <w:divBdr>
        <w:top w:val="none" w:sz="0" w:space="0" w:color="auto"/>
        <w:left w:val="none" w:sz="0" w:space="0" w:color="auto"/>
        <w:bottom w:val="none" w:sz="0" w:space="0" w:color="auto"/>
        <w:right w:val="none" w:sz="0" w:space="0" w:color="auto"/>
      </w:divBdr>
    </w:div>
    <w:div w:id="316350123">
      <w:bodyDiv w:val="1"/>
      <w:marLeft w:val="0"/>
      <w:marRight w:val="0"/>
      <w:marTop w:val="0"/>
      <w:marBottom w:val="0"/>
      <w:divBdr>
        <w:top w:val="none" w:sz="0" w:space="0" w:color="auto"/>
        <w:left w:val="none" w:sz="0" w:space="0" w:color="auto"/>
        <w:bottom w:val="none" w:sz="0" w:space="0" w:color="auto"/>
        <w:right w:val="none" w:sz="0" w:space="0" w:color="auto"/>
      </w:divBdr>
    </w:div>
    <w:div w:id="323554830">
      <w:bodyDiv w:val="1"/>
      <w:marLeft w:val="0"/>
      <w:marRight w:val="0"/>
      <w:marTop w:val="0"/>
      <w:marBottom w:val="0"/>
      <w:divBdr>
        <w:top w:val="none" w:sz="0" w:space="0" w:color="auto"/>
        <w:left w:val="none" w:sz="0" w:space="0" w:color="auto"/>
        <w:bottom w:val="none" w:sz="0" w:space="0" w:color="auto"/>
        <w:right w:val="none" w:sz="0" w:space="0" w:color="auto"/>
      </w:divBdr>
    </w:div>
    <w:div w:id="332221210">
      <w:bodyDiv w:val="1"/>
      <w:marLeft w:val="0"/>
      <w:marRight w:val="0"/>
      <w:marTop w:val="0"/>
      <w:marBottom w:val="0"/>
      <w:divBdr>
        <w:top w:val="none" w:sz="0" w:space="0" w:color="auto"/>
        <w:left w:val="none" w:sz="0" w:space="0" w:color="auto"/>
        <w:bottom w:val="none" w:sz="0" w:space="0" w:color="auto"/>
        <w:right w:val="none" w:sz="0" w:space="0" w:color="auto"/>
      </w:divBdr>
    </w:div>
    <w:div w:id="374085539">
      <w:bodyDiv w:val="1"/>
      <w:marLeft w:val="0"/>
      <w:marRight w:val="0"/>
      <w:marTop w:val="0"/>
      <w:marBottom w:val="0"/>
      <w:divBdr>
        <w:top w:val="none" w:sz="0" w:space="0" w:color="auto"/>
        <w:left w:val="none" w:sz="0" w:space="0" w:color="auto"/>
        <w:bottom w:val="none" w:sz="0" w:space="0" w:color="auto"/>
        <w:right w:val="none" w:sz="0" w:space="0" w:color="auto"/>
      </w:divBdr>
    </w:div>
    <w:div w:id="448815677">
      <w:bodyDiv w:val="1"/>
      <w:marLeft w:val="0"/>
      <w:marRight w:val="0"/>
      <w:marTop w:val="0"/>
      <w:marBottom w:val="0"/>
      <w:divBdr>
        <w:top w:val="none" w:sz="0" w:space="0" w:color="auto"/>
        <w:left w:val="none" w:sz="0" w:space="0" w:color="auto"/>
        <w:bottom w:val="none" w:sz="0" w:space="0" w:color="auto"/>
        <w:right w:val="none" w:sz="0" w:space="0" w:color="auto"/>
      </w:divBdr>
    </w:div>
    <w:div w:id="495414329">
      <w:bodyDiv w:val="1"/>
      <w:marLeft w:val="0"/>
      <w:marRight w:val="0"/>
      <w:marTop w:val="0"/>
      <w:marBottom w:val="0"/>
      <w:divBdr>
        <w:top w:val="none" w:sz="0" w:space="0" w:color="auto"/>
        <w:left w:val="none" w:sz="0" w:space="0" w:color="auto"/>
        <w:bottom w:val="none" w:sz="0" w:space="0" w:color="auto"/>
        <w:right w:val="none" w:sz="0" w:space="0" w:color="auto"/>
      </w:divBdr>
      <w:divsChild>
        <w:div w:id="207691055">
          <w:marLeft w:val="0"/>
          <w:marRight w:val="0"/>
          <w:marTop w:val="0"/>
          <w:marBottom w:val="0"/>
          <w:divBdr>
            <w:top w:val="none" w:sz="0" w:space="0" w:color="auto"/>
            <w:left w:val="none" w:sz="0" w:space="0" w:color="auto"/>
            <w:bottom w:val="none" w:sz="0" w:space="0" w:color="auto"/>
            <w:right w:val="none" w:sz="0" w:space="0" w:color="auto"/>
          </w:divBdr>
          <w:divsChild>
            <w:div w:id="1174414015">
              <w:marLeft w:val="0"/>
              <w:marRight w:val="0"/>
              <w:marTop w:val="0"/>
              <w:marBottom w:val="0"/>
              <w:divBdr>
                <w:top w:val="none" w:sz="0" w:space="0" w:color="auto"/>
                <w:left w:val="none" w:sz="0" w:space="0" w:color="auto"/>
                <w:bottom w:val="none" w:sz="0" w:space="0" w:color="auto"/>
                <w:right w:val="none" w:sz="0" w:space="0" w:color="auto"/>
              </w:divBdr>
              <w:divsChild>
                <w:div w:id="19237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41473">
      <w:bodyDiv w:val="1"/>
      <w:marLeft w:val="0"/>
      <w:marRight w:val="0"/>
      <w:marTop w:val="0"/>
      <w:marBottom w:val="0"/>
      <w:divBdr>
        <w:top w:val="none" w:sz="0" w:space="0" w:color="auto"/>
        <w:left w:val="none" w:sz="0" w:space="0" w:color="auto"/>
        <w:bottom w:val="none" w:sz="0" w:space="0" w:color="auto"/>
        <w:right w:val="none" w:sz="0" w:space="0" w:color="auto"/>
      </w:divBdr>
    </w:div>
    <w:div w:id="551111705">
      <w:bodyDiv w:val="1"/>
      <w:marLeft w:val="0"/>
      <w:marRight w:val="0"/>
      <w:marTop w:val="0"/>
      <w:marBottom w:val="0"/>
      <w:divBdr>
        <w:top w:val="none" w:sz="0" w:space="0" w:color="auto"/>
        <w:left w:val="none" w:sz="0" w:space="0" w:color="auto"/>
        <w:bottom w:val="none" w:sz="0" w:space="0" w:color="auto"/>
        <w:right w:val="none" w:sz="0" w:space="0" w:color="auto"/>
      </w:divBdr>
    </w:div>
    <w:div w:id="597254677">
      <w:bodyDiv w:val="1"/>
      <w:marLeft w:val="0"/>
      <w:marRight w:val="0"/>
      <w:marTop w:val="0"/>
      <w:marBottom w:val="0"/>
      <w:divBdr>
        <w:top w:val="none" w:sz="0" w:space="0" w:color="auto"/>
        <w:left w:val="none" w:sz="0" w:space="0" w:color="auto"/>
        <w:bottom w:val="none" w:sz="0" w:space="0" w:color="auto"/>
        <w:right w:val="none" w:sz="0" w:space="0" w:color="auto"/>
      </w:divBdr>
    </w:div>
    <w:div w:id="614363049">
      <w:bodyDiv w:val="1"/>
      <w:marLeft w:val="0"/>
      <w:marRight w:val="0"/>
      <w:marTop w:val="0"/>
      <w:marBottom w:val="0"/>
      <w:divBdr>
        <w:top w:val="none" w:sz="0" w:space="0" w:color="auto"/>
        <w:left w:val="none" w:sz="0" w:space="0" w:color="auto"/>
        <w:bottom w:val="none" w:sz="0" w:space="0" w:color="auto"/>
        <w:right w:val="none" w:sz="0" w:space="0" w:color="auto"/>
      </w:divBdr>
    </w:div>
    <w:div w:id="658509072">
      <w:bodyDiv w:val="1"/>
      <w:marLeft w:val="0"/>
      <w:marRight w:val="0"/>
      <w:marTop w:val="0"/>
      <w:marBottom w:val="0"/>
      <w:divBdr>
        <w:top w:val="none" w:sz="0" w:space="0" w:color="auto"/>
        <w:left w:val="none" w:sz="0" w:space="0" w:color="auto"/>
        <w:bottom w:val="none" w:sz="0" w:space="0" w:color="auto"/>
        <w:right w:val="none" w:sz="0" w:space="0" w:color="auto"/>
      </w:divBdr>
    </w:div>
    <w:div w:id="682829659">
      <w:bodyDiv w:val="1"/>
      <w:marLeft w:val="0"/>
      <w:marRight w:val="0"/>
      <w:marTop w:val="0"/>
      <w:marBottom w:val="0"/>
      <w:divBdr>
        <w:top w:val="none" w:sz="0" w:space="0" w:color="auto"/>
        <w:left w:val="none" w:sz="0" w:space="0" w:color="auto"/>
        <w:bottom w:val="none" w:sz="0" w:space="0" w:color="auto"/>
        <w:right w:val="none" w:sz="0" w:space="0" w:color="auto"/>
      </w:divBdr>
    </w:div>
    <w:div w:id="744884898">
      <w:bodyDiv w:val="1"/>
      <w:marLeft w:val="0"/>
      <w:marRight w:val="0"/>
      <w:marTop w:val="0"/>
      <w:marBottom w:val="0"/>
      <w:divBdr>
        <w:top w:val="none" w:sz="0" w:space="0" w:color="auto"/>
        <w:left w:val="none" w:sz="0" w:space="0" w:color="auto"/>
        <w:bottom w:val="none" w:sz="0" w:space="0" w:color="auto"/>
        <w:right w:val="none" w:sz="0" w:space="0" w:color="auto"/>
      </w:divBdr>
    </w:div>
    <w:div w:id="757677541">
      <w:bodyDiv w:val="1"/>
      <w:marLeft w:val="0"/>
      <w:marRight w:val="0"/>
      <w:marTop w:val="0"/>
      <w:marBottom w:val="0"/>
      <w:divBdr>
        <w:top w:val="none" w:sz="0" w:space="0" w:color="auto"/>
        <w:left w:val="none" w:sz="0" w:space="0" w:color="auto"/>
        <w:bottom w:val="none" w:sz="0" w:space="0" w:color="auto"/>
        <w:right w:val="none" w:sz="0" w:space="0" w:color="auto"/>
      </w:divBdr>
    </w:div>
    <w:div w:id="837616857">
      <w:bodyDiv w:val="1"/>
      <w:marLeft w:val="0"/>
      <w:marRight w:val="0"/>
      <w:marTop w:val="0"/>
      <w:marBottom w:val="0"/>
      <w:divBdr>
        <w:top w:val="none" w:sz="0" w:space="0" w:color="auto"/>
        <w:left w:val="none" w:sz="0" w:space="0" w:color="auto"/>
        <w:bottom w:val="none" w:sz="0" w:space="0" w:color="auto"/>
        <w:right w:val="none" w:sz="0" w:space="0" w:color="auto"/>
      </w:divBdr>
    </w:div>
    <w:div w:id="1027102305">
      <w:bodyDiv w:val="1"/>
      <w:marLeft w:val="0"/>
      <w:marRight w:val="0"/>
      <w:marTop w:val="0"/>
      <w:marBottom w:val="0"/>
      <w:divBdr>
        <w:top w:val="none" w:sz="0" w:space="0" w:color="auto"/>
        <w:left w:val="none" w:sz="0" w:space="0" w:color="auto"/>
        <w:bottom w:val="none" w:sz="0" w:space="0" w:color="auto"/>
        <w:right w:val="none" w:sz="0" w:space="0" w:color="auto"/>
      </w:divBdr>
    </w:div>
    <w:div w:id="1052923091">
      <w:bodyDiv w:val="1"/>
      <w:marLeft w:val="0"/>
      <w:marRight w:val="0"/>
      <w:marTop w:val="0"/>
      <w:marBottom w:val="0"/>
      <w:divBdr>
        <w:top w:val="none" w:sz="0" w:space="0" w:color="auto"/>
        <w:left w:val="none" w:sz="0" w:space="0" w:color="auto"/>
        <w:bottom w:val="none" w:sz="0" w:space="0" w:color="auto"/>
        <w:right w:val="none" w:sz="0" w:space="0" w:color="auto"/>
      </w:divBdr>
    </w:div>
    <w:div w:id="1064718827">
      <w:bodyDiv w:val="1"/>
      <w:marLeft w:val="0"/>
      <w:marRight w:val="0"/>
      <w:marTop w:val="0"/>
      <w:marBottom w:val="0"/>
      <w:divBdr>
        <w:top w:val="none" w:sz="0" w:space="0" w:color="auto"/>
        <w:left w:val="none" w:sz="0" w:space="0" w:color="auto"/>
        <w:bottom w:val="none" w:sz="0" w:space="0" w:color="auto"/>
        <w:right w:val="none" w:sz="0" w:space="0" w:color="auto"/>
      </w:divBdr>
    </w:div>
    <w:div w:id="1210452920">
      <w:bodyDiv w:val="1"/>
      <w:marLeft w:val="0"/>
      <w:marRight w:val="0"/>
      <w:marTop w:val="0"/>
      <w:marBottom w:val="0"/>
      <w:divBdr>
        <w:top w:val="none" w:sz="0" w:space="0" w:color="auto"/>
        <w:left w:val="none" w:sz="0" w:space="0" w:color="auto"/>
        <w:bottom w:val="none" w:sz="0" w:space="0" w:color="auto"/>
        <w:right w:val="none" w:sz="0" w:space="0" w:color="auto"/>
      </w:divBdr>
    </w:div>
    <w:div w:id="1224802883">
      <w:bodyDiv w:val="1"/>
      <w:marLeft w:val="0"/>
      <w:marRight w:val="0"/>
      <w:marTop w:val="0"/>
      <w:marBottom w:val="0"/>
      <w:divBdr>
        <w:top w:val="none" w:sz="0" w:space="0" w:color="auto"/>
        <w:left w:val="none" w:sz="0" w:space="0" w:color="auto"/>
        <w:bottom w:val="none" w:sz="0" w:space="0" w:color="auto"/>
        <w:right w:val="none" w:sz="0" w:space="0" w:color="auto"/>
      </w:divBdr>
    </w:div>
    <w:div w:id="1291550602">
      <w:bodyDiv w:val="1"/>
      <w:marLeft w:val="0"/>
      <w:marRight w:val="0"/>
      <w:marTop w:val="0"/>
      <w:marBottom w:val="0"/>
      <w:divBdr>
        <w:top w:val="none" w:sz="0" w:space="0" w:color="auto"/>
        <w:left w:val="none" w:sz="0" w:space="0" w:color="auto"/>
        <w:bottom w:val="none" w:sz="0" w:space="0" w:color="auto"/>
        <w:right w:val="none" w:sz="0" w:space="0" w:color="auto"/>
      </w:divBdr>
    </w:div>
    <w:div w:id="1296135039">
      <w:bodyDiv w:val="1"/>
      <w:marLeft w:val="0"/>
      <w:marRight w:val="0"/>
      <w:marTop w:val="0"/>
      <w:marBottom w:val="0"/>
      <w:divBdr>
        <w:top w:val="none" w:sz="0" w:space="0" w:color="auto"/>
        <w:left w:val="none" w:sz="0" w:space="0" w:color="auto"/>
        <w:bottom w:val="none" w:sz="0" w:space="0" w:color="auto"/>
        <w:right w:val="none" w:sz="0" w:space="0" w:color="auto"/>
      </w:divBdr>
    </w:div>
    <w:div w:id="1324820290">
      <w:bodyDiv w:val="1"/>
      <w:marLeft w:val="0"/>
      <w:marRight w:val="0"/>
      <w:marTop w:val="0"/>
      <w:marBottom w:val="0"/>
      <w:divBdr>
        <w:top w:val="none" w:sz="0" w:space="0" w:color="auto"/>
        <w:left w:val="none" w:sz="0" w:space="0" w:color="auto"/>
        <w:bottom w:val="none" w:sz="0" w:space="0" w:color="auto"/>
        <w:right w:val="none" w:sz="0" w:space="0" w:color="auto"/>
      </w:divBdr>
    </w:div>
    <w:div w:id="1336691879">
      <w:bodyDiv w:val="1"/>
      <w:marLeft w:val="0"/>
      <w:marRight w:val="0"/>
      <w:marTop w:val="0"/>
      <w:marBottom w:val="0"/>
      <w:divBdr>
        <w:top w:val="none" w:sz="0" w:space="0" w:color="auto"/>
        <w:left w:val="none" w:sz="0" w:space="0" w:color="auto"/>
        <w:bottom w:val="none" w:sz="0" w:space="0" w:color="auto"/>
        <w:right w:val="none" w:sz="0" w:space="0" w:color="auto"/>
      </w:divBdr>
    </w:div>
    <w:div w:id="1352222841">
      <w:bodyDiv w:val="1"/>
      <w:marLeft w:val="0"/>
      <w:marRight w:val="0"/>
      <w:marTop w:val="0"/>
      <w:marBottom w:val="0"/>
      <w:divBdr>
        <w:top w:val="none" w:sz="0" w:space="0" w:color="auto"/>
        <w:left w:val="none" w:sz="0" w:space="0" w:color="auto"/>
        <w:bottom w:val="none" w:sz="0" w:space="0" w:color="auto"/>
        <w:right w:val="none" w:sz="0" w:space="0" w:color="auto"/>
      </w:divBdr>
    </w:div>
    <w:div w:id="1381203685">
      <w:bodyDiv w:val="1"/>
      <w:marLeft w:val="0"/>
      <w:marRight w:val="0"/>
      <w:marTop w:val="0"/>
      <w:marBottom w:val="0"/>
      <w:divBdr>
        <w:top w:val="none" w:sz="0" w:space="0" w:color="auto"/>
        <w:left w:val="none" w:sz="0" w:space="0" w:color="auto"/>
        <w:bottom w:val="none" w:sz="0" w:space="0" w:color="auto"/>
        <w:right w:val="none" w:sz="0" w:space="0" w:color="auto"/>
      </w:divBdr>
    </w:div>
    <w:div w:id="1406414503">
      <w:bodyDiv w:val="1"/>
      <w:marLeft w:val="0"/>
      <w:marRight w:val="0"/>
      <w:marTop w:val="0"/>
      <w:marBottom w:val="0"/>
      <w:divBdr>
        <w:top w:val="none" w:sz="0" w:space="0" w:color="auto"/>
        <w:left w:val="none" w:sz="0" w:space="0" w:color="auto"/>
        <w:bottom w:val="none" w:sz="0" w:space="0" w:color="auto"/>
        <w:right w:val="none" w:sz="0" w:space="0" w:color="auto"/>
      </w:divBdr>
    </w:div>
    <w:div w:id="1444106003">
      <w:bodyDiv w:val="1"/>
      <w:marLeft w:val="0"/>
      <w:marRight w:val="0"/>
      <w:marTop w:val="0"/>
      <w:marBottom w:val="0"/>
      <w:divBdr>
        <w:top w:val="none" w:sz="0" w:space="0" w:color="auto"/>
        <w:left w:val="none" w:sz="0" w:space="0" w:color="auto"/>
        <w:bottom w:val="none" w:sz="0" w:space="0" w:color="auto"/>
        <w:right w:val="none" w:sz="0" w:space="0" w:color="auto"/>
      </w:divBdr>
    </w:div>
    <w:div w:id="1504317843">
      <w:bodyDiv w:val="1"/>
      <w:marLeft w:val="0"/>
      <w:marRight w:val="0"/>
      <w:marTop w:val="0"/>
      <w:marBottom w:val="0"/>
      <w:divBdr>
        <w:top w:val="none" w:sz="0" w:space="0" w:color="auto"/>
        <w:left w:val="none" w:sz="0" w:space="0" w:color="auto"/>
        <w:bottom w:val="none" w:sz="0" w:space="0" w:color="auto"/>
        <w:right w:val="none" w:sz="0" w:space="0" w:color="auto"/>
      </w:divBdr>
    </w:div>
    <w:div w:id="1526989307">
      <w:bodyDiv w:val="1"/>
      <w:marLeft w:val="0"/>
      <w:marRight w:val="0"/>
      <w:marTop w:val="0"/>
      <w:marBottom w:val="0"/>
      <w:divBdr>
        <w:top w:val="none" w:sz="0" w:space="0" w:color="auto"/>
        <w:left w:val="none" w:sz="0" w:space="0" w:color="auto"/>
        <w:bottom w:val="none" w:sz="0" w:space="0" w:color="auto"/>
        <w:right w:val="none" w:sz="0" w:space="0" w:color="auto"/>
      </w:divBdr>
    </w:div>
    <w:div w:id="1656911841">
      <w:bodyDiv w:val="1"/>
      <w:marLeft w:val="0"/>
      <w:marRight w:val="0"/>
      <w:marTop w:val="0"/>
      <w:marBottom w:val="0"/>
      <w:divBdr>
        <w:top w:val="none" w:sz="0" w:space="0" w:color="auto"/>
        <w:left w:val="none" w:sz="0" w:space="0" w:color="auto"/>
        <w:bottom w:val="none" w:sz="0" w:space="0" w:color="auto"/>
        <w:right w:val="none" w:sz="0" w:space="0" w:color="auto"/>
      </w:divBdr>
    </w:div>
    <w:div w:id="1754741033">
      <w:bodyDiv w:val="1"/>
      <w:marLeft w:val="0"/>
      <w:marRight w:val="0"/>
      <w:marTop w:val="0"/>
      <w:marBottom w:val="0"/>
      <w:divBdr>
        <w:top w:val="none" w:sz="0" w:space="0" w:color="auto"/>
        <w:left w:val="none" w:sz="0" w:space="0" w:color="auto"/>
        <w:bottom w:val="none" w:sz="0" w:space="0" w:color="auto"/>
        <w:right w:val="none" w:sz="0" w:space="0" w:color="auto"/>
      </w:divBdr>
    </w:div>
    <w:div w:id="1774550283">
      <w:bodyDiv w:val="1"/>
      <w:marLeft w:val="0"/>
      <w:marRight w:val="0"/>
      <w:marTop w:val="0"/>
      <w:marBottom w:val="0"/>
      <w:divBdr>
        <w:top w:val="none" w:sz="0" w:space="0" w:color="auto"/>
        <w:left w:val="none" w:sz="0" w:space="0" w:color="auto"/>
        <w:bottom w:val="none" w:sz="0" w:space="0" w:color="auto"/>
        <w:right w:val="none" w:sz="0" w:space="0" w:color="auto"/>
      </w:divBdr>
    </w:div>
    <w:div w:id="1784183601">
      <w:bodyDiv w:val="1"/>
      <w:marLeft w:val="0"/>
      <w:marRight w:val="0"/>
      <w:marTop w:val="0"/>
      <w:marBottom w:val="0"/>
      <w:divBdr>
        <w:top w:val="none" w:sz="0" w:space="0" w:color="auto"/>
        <w:left w:val="none" w:sz="0" w:space="0" w:color="auto"/>
        <w:bottom w:val="none" w:sz="0" w:space="0" w:color="auto"/>
        <w:right w:val="none" w:sz="0" w:space="0" w:color="auto"/>
      </w:divBdr>
    </w:div>
    <w:div w:id="1832015932">
      <w:bodyDiv w:val="1"/>
      <w:marLeft w:val="0"/>
      <w:marRight w:val="0"/>
      <w:marTop w:val="0"/>
      <w:marBottom w:val="0"/>
      <w:divBdr>
        <w:top w:val="none" w:sz="0" w:space="0" w:color="auto"/>
        <w:left w:val="none" w:sz="0" w:space="0" w:color="auto"/>
        <w:bottom w:val="none" w:sz="0" w:space="0" w:color="auto"/>
        <w:right w:val="none" w:sz="0" w:space="0" w:color="auto"/>
      </w:divBdr>
    </w:div>
    <w:div w:id="1877547001">
      <w:bodyDiv w:val="1"/>
      <w:marLeft w:val="0"/>
      <w:marRight w:val="0"/>
      <w:marTop w:val="0"/>
      <w:marBottom w:val="0"/>
      <w:divBdr>
        <w:top w:val="none" w:sz="0" w:space="0" w:color="auto"/>
        <w:left w:val="none" w:sz="0" w:space="0" w:color="auto"/>
        <w:bottom w:val="none" w:sz="0" w:space="0" w:color="auto"/>
        <w:right w:val="none" w:sz="0" w:space="0" w:color="auto"/>
      </w:divBdr>
    </w:div>
    <w:div w:id="1884174377">
      <w:bodyDiv w:val="1"/>
      <w:marLeft w:val="0"/>
      <w:marRight w:val="0"/>
      <w:marTop w:val="0"/>
      <w:marBottom w:val="0"/>
      <w:divBdr>
        <w:top w:val="none" w:sz="0" w:space="0" w:color="auto"/>
        <w:left w:val="none" w:sz="0" w:space="0" w:color="auto"/>
        <w:bottom w:val="none" w:sz="0" w:space="0" w:color="auto"/>
        <w:right w:val="none" w:sz="0" w:space="0" w:color="auto"/>
      </w:divBdr>
    </w:div>
    <w:div w:id="1924558739">
      <w:bodyDiv w:val="1"/>
      <w:marLeft w:val="0"/>
      <w:marRight w:val="0"/>
      <w:marTop w:val="0"/>
      <w:marBottom w:val="0"/>
      <w:divBdr>
        <w:top w:val="none" w:sz="0" w:space="0" w:color="auto"/>
        <w:left w:val="none" w:sz="0" w:space="0" w:color="auto"/>
        <w:bottom w:val="none" w:sz="0" w:space="0" w:color="auto"/>
        <w:right w:val="none" w:sz="0" w:space="0" w:color="auto"/>
      </w:divBdr>
    </w:div>
    <w:div w:id="1998267103">
      <w:bodyDiv w:val="1"/>
      <w:marLeft w:val="960"/>
      <w:marRight w:val="0"/>
      <w:marTop w:val="0"/>
      <w:marBottom w:val="0"/>
      <w:divBdr>
        <w:top w:val="none" w:sz="0" w:space="0" w:color="auto"/>
        <w:left w:val="none" w:sz="0" w:space="0" w:color="auto"/>
        <w:bottom w:val="none" w:sz="0" w:space="0" w:color="auto"/>
        <w:right w:val="none" w:sz="0" w:space="0" w:color="auto"/>
      </w:divBdr>
    </w:div>
    <w:div w:id="2023507761">
      <w:bodyDiv w:val="1"/>
      <w:marLeft w:val="0"/>
      <w:marRight w:val="0"/>
      <w:marTop w:val="0"/>
      <w:marBottom w:val="0"/>
      <w:divBdr>
        <w:top w:val="none" w:sz="0" w:space="0" w:color="auto"/>
        <w:left w:val="none" w:sz="0" w:space="0" w:color="auto"/>
        <w:bottom w:val="none" w:sz="0" w:space="0" w:color="auto"/>
        <w:right w:val="none" w:sz="0" w:space="0" w:color="auto"/>
      </w:divBdr>
    </w:div>
    <w:div w:id="2091921415">
      <w:bodyDiv w:val="1"/>
      <w:marLeft w:val="0"/>
      <w:marRight w:val="0"/>
      <w:marTop w:val="0"/>
      <w:marBottom w:val="0"/>
      <w:divBdr>
        <w:top w:val="none" w:sz="0" w:space="0" w:color="auto"/>
        <w:left w:val="none" w:sz="0" w:space="0" w:color="auto"/>
        <w:bottom w:val="none" w:sz="0" w:space="0" w:color="auto"/>
        <w:right w:val="none" w:sz="0" w:space="0" w:color="auto"/>
      </w:divBdr>
    </w:div>
    <w:div w:id="21028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unijui.edu.br/relatorio2017_05/html/reitoria.html" TargetMode="External"/><Relationship Id="rId13" Type="http://schemas.openxmlformats.org/officeDocument/2006/relationships/chart" Target="charts/chart1.xml"/><Relationship Id="rId18" Type="http://schemas.openxmlformats.org/officeDocument/2006/relationships/hyperlink" Target="http://www.publicacoeseventos.unijui.edu.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t.gov.br/index.php/content/view/310553.html" TargetMode="External"/><Relationship Id="rId20" Type="http://schemas.openxmlformats.org/officeDocument/2006/relationships/hyperlink" Target="http://www.unijui.edu.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lanalto.gov.br/ccivil_03/_Ato2007-2010/2008/Lei/L11794.ht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dev.unijui.edu.br/relatorio2017_05/html/reitoria.html" TargetMode="External"/><Relationship Id="rId14" Type="http://schemas.openxmlformats.org/officeDocument/2006/relationships/hyperlink" Target="http://ceua.ufsc.br/"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Plan1!$A$21</c:f>
              <c:strCache>
                <c:ptCount val="1"/>
                <c:pt idx="0">
                  <c:v>Recursos Aprovados</c:v>
                </c:pt>
              </c:strCache>
            </c:strRef>
          </c:tx>
          <c:spPr>
            <a:solidFill>
              <a:schemeClr val="accent1"/>
            </a:solidFill>
            <a:ln>
              <a:noFill/>
            </a:ln>
            <a:effectLst/>
          </c:spPr>
          <c:invertIfNegative val="0"/>
          <c:cat>
            <c:numRef>
              <c:f>Plan1!$B$20:$H$20</c:f>
              <c:numCache>
                <c:formatCode>General</c:formatCode>
                <c:ptCount val="7"/>
                <c:pt idx="0">
                  <c:v>2011</c:v>
                </c:pt>
                <c:pt idx="1">
                  <c:v>2012</c:v>
                </c:pt>
                <c:pt idx="2">
                  <c:v>2013</c:v>
                </c:pt>
                <c:pt idx="3">
                  <c:v>2014</c:v>
                </c:pt>
                <c:pt idx="4">
                  <c:v>2015</c:v>
                </c:pt>
                <c:pt idx="5">
                  <c:v>2016</c:v>
                </c:pt>
                <c:pt idx="6">
                  <c:v>2017</c:v>
                </c:pt>
              </c:numCache>
            </c:numRef>
          </c:cat>
          <c:val>
            <c:numRef>
              <c:f>Plan1!$B$21:$H$21</c:f>
              <c:numCache>
                <c:formatCode>#,##0.00</c:formatCode>
                <c:ptCount val="7"/>
                <c:pt idx="0">
                  <c:v>1920764</c:v>
                </c:pt>
                <c:pt idx="1">
                  <c:v>736537.36</c:v>
                </c:pt>
                <c:pt idx="2">
                  <c:v>5599109</c:v>
                </c:pt>
                <c:pt idx="3">
                  <c:v>1856158</c:v>
                </c:pt>
                <c:pt idx="4">
                  <c:v>906984.8</c:v>
                </c:pt>
                <c:pt idx="5">
                  <c:v>4226389</c:v>
                </c:pt>
                <c:pt idx="6">
                  <c:v>659277.84</c:v>
                </c:pt>
              </c:numCache>
            </c:numRef>
          </c:val>
          <c:extLst>
            <c:ext xmlns:c16="http://schemas.microsoft.com/office/drawing/2014/chart" uri="{C3380CC4-5D6E-409C-BE32-E72D297353CC}">
              <c16:uniqueId val="{00000000-3618-404C-8987-90EED6143F67}"/>
            </c:ext>
          </c:extLst>
        </c:ser>
        <c:dLbls>
          <c:showLegendKey val="0"/>
          <c:showVal val="0"/>
          <c:showCatName val="0"/>
          <c:showSerName val="0"/>
          <c:showPercent val="0"/>
          <c:showBubbleSize val="0"/>
        </c:dLbls>
        <c:gapWidth val="150"/>
        <c:axId val="324340456"/>
        <c:axId val="324340848"/>
      </c:barChart>
      <c:lineChart>
        <c:grouping val="standard"/>
        <c:varyColors val="0"/>
        <c:ser>
          <c:idx val="1"/>
          <c:order val="1"/>
          <c:tx>
            <c:strRef>
              <c:f>Plan1!$A$22</c:f>
              <c:strCache>
                <c:ptCount val="1"/>
                <c:pt idx="0">
                  <c:v>Recursos Captados</c:v>
                </c:pt>
              </c:strCache>
            </c:strRef>
          </c:tx>
          <c:spPr>
            <a:ln w="44450" cap="rnd">
              <a:solidFill>
                <a:schemeClr val="accent2"/>
              </a:solidFill>
              <a:round/>
            </a:ln>
            <a:effectLst/>
          </c:spPr>
          <c:marker>
            <c:symbol val="none"/>
          </c:marker>
          <c:cat>
            <c:numRef>
              <c:f>Plan1!$B$20:$H$20</c:f>
              <c:numCache>
                <c:formatCode>General</c:formatCode>
                <c:ptCount val="7"/>
                <c:pt idx="0">
                  <c:v>2011</c:v>
                </c:pt>
                <c:pt idx="1">
                  <c:v>2012</c:v>
                </c:pt>
                <c:pt idx="2">
                  <c:v>2013</c:v>
                </c:pt>
                <c:pt idx="3">
                  <c:v>2014</c:v>
                </c:pt>
                <c:pt idx="4">
                  <c:v>2015</c:v>
                </c:pt>
                <c:pt idx="5">
                  <c:v>2016</c:v>
                </c:pt>
                <c:pt idx="6">
                  <c:v>2017</c:v>
                </c:pt>
              </c:numCache>
            </c:numRef>
          </c:cat>
          <c:val>
            <c:numRef>
              <c:f>Plan1!$B$22:$H$22</c:f>
              <c:numCache>
                <c:formatCode>#,##0.00</c:formatCode>
                <c:ptCount val="7"/>
                <c:pt idx="0">
                  <c:v>1779220</c:v>
                </c:pt>
                <c:pt idx="1">
                  <c:v>736537.36</c:v>
                </c:pt>
                <c:pt idx="2">
                  <c:v>1831612</c:v>
                </c:pt>
                <c:pt idx="3">
                  <c:v>1612223</c:v>
                </c:pt>
                <c:pt idx="4">
                  <c:v>3570464</c:v>
                </c:pt>
                <c:pt idx="5">
                  <c:v>1551174</c:v>
                </c:pt>
                <c:pt idx="6">
                  <c:v>3186375.12</c:v>
                </c:pt>
              </c:numCache>
            </c:numRef>
          </c:val>
          <c:smooth val="0"/>
          <c:extLst>
            <c:ext xmlns:c16="http://schemas.microsoft.com/office/drawing/2014/chart" uri="{C3380CC4-5D6E-409C-BE32-E72D297353CC}">
              <c16:uniqueId val="{00000001-3618-404C-8987-90EED6143F67}"/>
            </c:ext>
          </c:extLst>
        </c:ser>
        <c:dLbls>
          <c:showLegendKey val="0"/>
          <c:showVal val="0"/>
          <c:showCatName val="0"/>
          <c:showSerName val="0"/>
          <c:showPercent val="0"/>
          <c:showBubbleSize val="0"/>
        </c:dLbls>
        <c:marker val="1"/>
        <c:smooth val="0"/>
        <c:axId val="324340456"/>
        <c:axId val="324340848"/>
      </c:lineChart>
      <c:catAx>
        <c:axId val="324340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24340848"/>
        <c:crosses val="autoZero"/>
        <c:auto val="1"/>
        <c:lblAlgn val="ctr"/>
        <c:lblOffset val="100"/>
        <c:noMultiLvlLbl val="0"/>
      </c:catAx>
      <c:valAx>
        <c:axId val="324340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243404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50C47CB-DC97-42CE-8CBB-7F80A76C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70</Pages>
  <Words>40097</Words>
  <Characters>216525</Characters>
  <Application>Microsoft Office Word</Application>
  <DocSecurity>0</DocSecurity>
  <Lines>1804</Lines>
  <Paragraphs>512</Paragraphs>
  <ScaleCrop>false</ScaleCrop>
  <HeadingPairs>
    <vt:vector size="2" baseType="variant">
      <vt:variant>
        <vt:lpstr>Título</vt:lpstr>
      </vt:variant>
      <vt:variant>
        <vt:i4>1</vt:i4>
      </vt:variant>
    </vt:vector>
  </HeadingPairs>
  <TitlesOfParts>
    <vt:vector size="1" baseType="lpstr">
      <vt:lpstr>RELATÓRIO DA VICE-REITORIA DE GRADUAÇÃO</vt:lpstr>
    </vt:vector>
  </TitlesOfParts>
  <Company>UNIJUI</Company>
  <LinksUpToDate>false</LinksUpToDate>
  <CharactersWithSpaces>256110</CharactersWithSpaces>
  <SharedDoc>false</SharedDoc>
  <HLinks>
    <vt:vector size="12" baseType="variant">
      <vt:variant>
        <vt:i4>3997738</vt:i4>
      </vt:variant>
      <vt:variant>
        <vt:i4>3</vt:i4>
      </vt:variant>
      <vt:variant>
        <vt:i4>0</vt:i4>
      </vt:variant>
      <vt:variant>
        <vt:i4>5</vt:i4>
      </vt:variant>
      <vt:variant>
        <vt:lpwstr>http://www.redcidir.org.br/</vt:lpwstr>
      </vt:variant>
      <vt:variant>
        <vt:lpwstr/>
      </vt:variant>
      <vt:variant>
        <vt:i4>2293796</vt:i4>
      </vt:variant>
      <vt:variant>
        <vt:i4>0</vt:i4>
      </vt:variant>
      <vt:variant>
        <vt:i4>0</vt:i4>
      </vt:variant>
      <vt:variant>
        <vt:i4>5</vt:i4>
      </vt:variant>
      <vt:variant>
        <vt:lpwstr>http://www.revistas.unijui.edu.br/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DA VICE-REITORIA DE GRADUAÇÃO</dc:title>
  <dc:creator>gilmarb</dc:creator>
  <cp:lastModifiedBy>Alex Osvaldo Fischer Golle</cp:lastModifiedBy>
  <cp:revision>5</cp:revision>
  <cp:lastPrinted>2017-03-16T16:00:00Z</cp:lastPrinted>
  <dcterms:created xsi:type="dcterms:W3CDTF">2018-04-13T13:09:00Z</dcterms:created>
  <dcterms:modified xsi:type="dcterms:W3CDTF">2018-04-27T19:10:00Z</dcterms:modified>
</cp:coreProperties>
</file>