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B5" w:rsidRPr="0029450E" w:rsidRDefault="006D6AB5" w:rsidP="006D6AB5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29450E">
        <w:rPr>
          <w:rFonts w:ascii="Arial" w:hAnsi="Arial" w:cs="Arial"/>
          <w:b/>
          <w:sz w:val="20"/>
          <w:szCs w:val="20"/>
        </w:rPr>
        <w:t>1.5.4. Fórum de Gerentes</w:t>
      </w:r>
    </w:p>
    <w:p w:rsidR="006D6AB5" w:rsidRPr="0029450E" w:rsidRDefault="006D6AB5" w:rsidP="006D6AB5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6D6AB5" w:rsidRDefault="006D6AB5" w:rsidP="006D6AB5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29450E">
        <w:rPr>
          <w:rFonts w:ascii="Arial" w:hAnsi="Arial" w:cs="Arial"/>
          <w:sz w:val="20"/>
          <w:szCs w:val="20"/>
        </w:rPr>
        <w:t>Durante o ano de 2017</w:t>
      </w:r>
      <w:r>
        <w:rPr>
          <w:rFonts w:ascii="Arial" w:hAnsi="Arial" w:cs="Arial"/>
          <w:sz w:val="20"/>
          <w:szCs w:val="20"/>
        </w:rPr>
        <w:t xml:space="preserve"> aconteceu apenas uma reunião d</w:t>
      </w:r>
      <w:r w:rsidRPr="0029450E">
        <w:rPr>
          <w:rFonts w:ascii="Arial" w:hAnsi="Arial" w:cs="Arial"/>
          <w:sz w:val="20"/>
          <w:szCs w:val="20"/>
        </w:rPr>
        <w:t>o Fórum de Gerentes</w:t>
      </w:r>
      <w:r>
        <w:rPr>
          <w:rFonts w:ascii="Arial" w:hAnsi="Arial" w:cs="Arial"/>
          <w:sz w:val="20"/>
          <w:szCs w:val="20"/>
        </w:rPr>
        <w:t>, ocorrida no dia 27 de setembro, pautando:</w:t>
      </w:r>
    </w:p>
    <w:p w:rsidR="006D6AB5" w:rsidRPr="00CE6D6E" w:rsidRDefault="006D6AB5" w:rsidP="006D6AB5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CE6D6E">
        <w:rPr>
          <w:rFonts w:ascii="Arial" w:hAnsi="Arial" w:cs="Arial"/>
          <w:sz w:val="20"/>
          <w:szCs w:val="20"/>
        </w:rPr>
        <w:t>- Avaliação do APRIMORA e proposições para o próximo ciclo;</w:t>
      </w:r>
    </w:p>
    <w:p w:rsidR="006D6AB5" w:rsidRPr="00CE6D6E" w:rsidRDefault="006D6AB5" w:rsidP="006D6AB5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CE6D6E">
        <w:rPr>
          <w:rFonts w:ascii="Arial" w:hAnsi="Arial" w:cs="Arial"/>
          <w:sz w:val="20"/>
          <w:szCs w:val="20"/>
        </w:rPr>
        <w:t>- Informe sobre a reestruturação da Auditoria Interna</w:t>
      </w:r>
      <w:r>
        <w:rPr>
          <w:rFonts w:ascii="Arial" w:hAnsi="Arial" w:cs="Arial"/>
          <w:sz w:val="20"/>
          <w:szCs w:val="20"/>
        </w:rPr>
        <w:t>.</w:t>
      </w:r>
    </w:p>
    <w:p w:rsidR="008E6A20" w:rsidRDefault="008E6A20">
      <w:bookmarkStart w:id="0" w:name="_GoBack"/>
      <w:bookmarkEnd w:id="0"/>
    </w:p>
    <w:sectPr w:rsidR="008E6A20" w:rsidSect="006D6AB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B5"/>
    <w:rsid w:val="006D6AB5"/>
    <w:rsid w:val="008E6A20"/>
    <w:rsid w:val="009C2EC3"/>
    <w:rsid w:val="00A3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CA30C-53FD-4BEA-BA5F-F5BC1F22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Marivane da Silva</dc:creator>
  <cp:keywords/>
  <dc:description/>
  <cp:lastModifiedBy>Marivane da Silva</cp:lastModifiedBy>
  <cp:revision>1</cp:revision>
  <dcterms:created xsi:type="dcterms:W3CDTF">2018-03-26T20:08:00Z</dcterms:created>
  <dcterms:modified xsi:type="dcterms:W3CDTF">2018-03-26T20:09:00Z</dcterms:modified>
</cp:coreProperties>
</file>