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81" w:rsidRPr="00AA47BF" w:rsidRDefault="00445E81" w:rsidP="00445E81">
      <w:pPr>
        <w:pBdr>
          <w:bottom w:val="single" w:sz="36" w:space="1" w:color="C0C0C0"/>
        </w:pBdr>
        <w:tabs>
          <w:tab w:val="left" w:pos="9900"/>
        </w:tabs>
        <w:spacing w:before="120" w:after="120"/>
        <w:rPr>
          <w:rFonts w:ascii="Arial" w:eastAsia="Arial Unicode MS" w:hAnsi="Arial" w:cs="Arial"/>
          <w:b/>
          <w:bCs/>
          <w:caps/>
          <w:sz w:val="20"/>
          <w:szCs w:val="20"/>
          <w:lang w:eastAsia="pt-BR"/>
        </w:rPr>
      </w:pPr>
      <w:r w:rsidRPr="00AA47BF">
        <w:rPr>
          <w:rFonts w:ascii="Arial" w:eastAsia="Arial Unicode MS" w:hAnsi="Arial" w:cs="Arial"/>
          <w:b/>
          <w:bCs/>
          <w:caps/>
          <w:sz w:val="20"/>
          <w:szCs w:val="20"/>
          <w:lang w:eastAsia="pt-BR"/>
        </w:rPr>
        <w:t>2.1.3.8. Coordenadoria Patrimonial e de Serviços – CPS</w:t>
      </w:r>
    </w:p>
    <w:p w:rsidR="00AA47BF" w:rsidRDefault="00AA47BF" w:rsidP="00445E81">
      <w:pPr>
        <w:spacing w:before="120" w:after="120"/>
        <w:jc w:val="both"/>
        <w:rPr>
          <w:rFonts w:ascii="Arial" w:eastAsia="Arial Unicode MS" w:hAnsi="Arial" w:cs="Arial"/>
          <w:b/>
          <w:bCs/>
          <w:sz w:val="20"/>
          <w:szCs w:val="20"/>
        </w:rPr>
      </w:pPr>
    </w:p>
    <w:p w:rsidR="00445E81" w:rsidRPr="00AA47BF" w:rsidRDefault="00445E81" w:rsidP="00445E81">
      <w:pPr>
        <w:spacing w:before="120" w:after="120"/>
        <w:jc w:val="both"/>
        <w:rPr>
          <w:rFonts w:ascii="Arial" w:eastAsia="Arial Unicode MS" w:hAnsi="Arial" w:cs="Arial"/>
          <w:sz w:val="20"/>
          <w:szCs w:val="20"/>
        </w:rPr>
      </w:pPr>
      <w:r w:rsidRPr="00AA47BF">
        <w:rPr>
          <w:rFonts w:ascii="Arial" w:eastAsia="Arial Unicode MS" w:hAnsi="Arial" w:cs="Arial"/>
          <w:b/>
          <w:bCs/>
          <w:sz w:val="20"/>
          <w:szCs w:val="20"/>
        </w:rPr>
        <w:t>Gerente:</w:t>
      </w:r>
      <w:r w:rsidRPr="00AA47BF">
        <w:rPr>
          <w:rFonts w:ascii="Arial" w:eastAsia="Arial Unicode MS" w:hAnsi="Arial" w:cs="Arial"/>
          <w:sz w:val="20"/>
          <w:szCs w:val="20"/>
        </w:rPr>
        <w:t xml:space="preserve"> Jéferson Maturana Dalla Rosa</w:t>
      </w:r>
    </w:p>
    <w:p w:rsidR="00AA47BF" w:rsidRDefault="00445E81" w:rsidP="00445E81">
      <w:pPr>
        <w:spacing w:before="120" w:after="120"/>
        <w:jc w:val="both"/>
        <w:rPr>
          <w:rFonts w:ascii="Arial" w:eastAsia="Arial Unicode MS" w:hAnsi="Arial" w:cs="Arial"/>
          <w:sz w:val="20"/>
          <w:szCs w:val="20"/>
        </w:rPr>
      </w:pPr>
      <w:r w:rsidRPr="00AA47BF">
        <w:rPr>
          <w:rFonts w:ascii="Arial" w:eastAsia="Arial Unicode MS" w:hAnsi="Arial" w:cs="Arial"/>
          <w:b/>
          <w:bCs/>
          <w:sz w:val="20"/>
          <w:szCs w:val="20"/>
        </w:rPr>
        <w:t>Chefe do Núcleo de Controle Patrimonial</w:t>
      </w:r>
      <w:r w:rsidR="006507D3" w:rsidRPr="00AA47BF">
        <w:rPr>
          <w:rFonts w:ascii="Arial" w:eastAsia="Arial Unicode MS" w:hAnsi="Arial" w:cs="Arial"/>
          <w:b/>
          <w:bCs/>
          <w:sz w:val="20"/>
          <w:szCs w:val="20"/>
        </w:rPr>
        <w:t>, Manutenção, Ajardinamento e Marcenaria</w:t>
      </w:r>
      <w:r w:rsidRPr="00AA47BF">
        <w:rPr>
          <w:rFonts w:ascii="Arial" w:eastAsia="Arial Unicode MS" w:hAnsi="Arial" w:cs="Arial"/>
          <w:sz w:val="20"/>
          <w:szCs w:val="20"/>
        </w:rPr>
        <w:t xml:space="preserve">: </w:t>
      </w:r>
    </w:p>
    <w:p w:rsidR="00445E81" w:rsidRPr="00AA47BF" w:rsidRDefault="00445E81" w:rsidP="00445E81">
      <w:pPr>
        <w:spacing w:before="120" w:after="120"/>
        <w:jc w:val="both"/>
        <w:rPr>
          <w:rFonts w:ascii="Arial" w:eastAsia="Arial Unicode MS" w:hAnsi="Arial" w:cs="Arial"/>
          <w:sz w:val="20"/>
          <w:szCs w:val="20"/>
        </w:rPr>
      </w:pPr>
      <w:r w:rsidRPr="00AA47BF">
        <w:rPr>
          <w:rFonts w:ascii="Arial" w:eastAsia="Arial Unicode MS" w:hAnsi="Arial" w:cs="Arial"/>
          <w:sz w:val="20"/>
          <w:szCs w:val="20"/>
        </w:rPr>
        <w:t>Luciano A. Metztorf</w:t>
      </w:r>
    </w:p>
    <w:p w:rsidR="00445E81" w:rsidRPr="00AA47BF" w:rsidRDefault="00445E81" w:rsidP="00445E81">
      <w:pPr>
        <w:spacing w:before="120" w:after="120"/>
        <w:jc w:val="both"/>
        <w:rPr>
          <w:rFonts w:ascii="Arial" w:eastAsia="Arial Unicode MS" w:hAnsi="Arial" w:cs="Arial"/>
          <w:sz w:val="20"/>
          <w:szCs w:val="20"/>
        </w:rPr>
      </w:pPr>
      <w:r w:rsidRPr="00AA47BF">
        <w:rPr>
          <w:rFonts w:ascii="Arial" w:eastAsia="Arial Unicode MS" w:hAnsi="Arial" w:cs="Arial"/>
          <w:b/>
          <w:bCs/>
          <w:sz w:val="20"/>
          <w:szCs w:val="20"/>
        </w:rPr>
        <w:t>Chefe do Núcleo de Suprimentos</w:t>
      </w:r>
      <w:r w:rsidRPr="00AA47BF">
        <w:rPr>
          <w:rFonts w:ascii="Arial" w:eastAsia="Arial Unicode MS" w:hAnsi="Arial" w:cs="Arial"/>
          <w:sz w:val="20"/>
          <w:szCs w:val="20"/>
        </w:rPr>
        <w:t>: Valmor A. Albrecht</w:t>
      </w:r>
    </w:p>
    <w:p w:rsidR="00445E81" w:rsidRPr="00AA47BF" w:rsidRDefault="00445E81" w:rsidP="00445E81">
      <w:pPr>
        <w:spacing w:before="120" w:after="120"/>
        <w:jc w:val="both"/>
        <w:rPr>
          <w:rFonts w:ascii="Arial" w:eastAsia="Arial Unicode MS" w:hAnsi="Arial" w:cs="Arial"/>
          <w:sz w:val="20"/>
          <w:szCs w:val="20"/>
        </w:rPr>
      </w:pPr>
      <w:r w:rsidRPr="00AA47BF">
        <w:rPr>
          <w:rFonts w:ascii="Arial" w:eastAsia="Arial Unicode MS" w:hAnsi="Arial" w:cs="Arial"/>
          <w:b/>
          <w:bCs/>
          <w:sz w:val="20"/>
          <w:szCs w:val="20"/>
        </w:rPr>
        <w:t>Chefe do Núcleo de Serviços</w:t>
      </w:r>
      <w:r w:rsidRPr="00AA47BF">
        <w:rPr>
          <w:rFonts w:ascii="Arial" w:eastAsia="Arial Unicode MS" w:hAnsi="Arial" w:cs="Arial"/>
          <w:sz w:val="20"/>
          <w:szCs w:val="20"/>
        </w:rPr>
        <w:t>: Ines T. Ruppel Dambroz</w:t>
      </w:r>
    </w:p>
    <w:p w:rsidR="00445E81" w:rsidRPr="00AA47BF" w:rsidRDefault="00445E81" w:rsidP="00445E81">
      <w:pPr>
        <w:spacing w:before="120" w:after="120"/>
        <w:jc w:val="both"/>
        <w:rPr>
          <w:rFonts w:ascii="Arial" w:eastAsia="Arial Unicode MS" w:hAnsi="Arial" w:cs="Arial"/>
          <w:sz w:val="20"/>
          <w:szCs w:val="20"/>
        </w:rPr>
      </w:pPr>
      <w:r w:rsidRPr="00AA47BF">
        <w:rPr>
          <w:rFonts w:ascii="Arial" w:eastAsia="Arial Unicode MS" w:hAnsi="Arial" w:cs="Arial"/>
          <w:b/>
          <w:sz w:val="20"/>
          <w:szCs w:val="20"/>
        </w:rPr>
        <w:t>Chefe do Núcleo de Gestão Ambiental e Biossegurança</w:t>
      </w:r>
      <w:r w:rsidRPr="00AA47BF">
        <w:rPr>
          <w:rFonts w:ascii="Arial" w:eastAsia="Arial Unicode MS" w:hAnsi="Arial" w:cs="Arial"/>
          <w:sz w:val="20"/>
          <w:szCs w:val="20"/>
        </w:rPr>
        <w:t>: João Lucas P. dos Santos</w:t>
      </w:r>
    </w:p>
    <w:p w:rsidR="00445E81" w:rsidRPr="00AA47BF" w:rsidRDefault="00445E81" w:rsidP="00445E81">
      <w:pPr>
        <w:spacing w:before="120" w:after="120"/>
        <w:jc w:val="both"/>
        <w:rPr>
          <w:rFonts w:ascii="Arial" w:eastAsia="Arial Unicode MS" w:hAnsi="Arial" w:cs="Arial"/>
          <w:sz w:val="20"/>
          <w:szCs w:val="20"/>
        </w:rPr>
      </w:pPr>
    </w:p>
    <w:p w:rsidR="00445E81" w:rsidRPr="00AA47BF" w:rsidRDefault="00445E81" w:rsidP="00445E81">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À Gerência da Coordenadoria Patrimonial e de Serviços estão adscritos os Núcleos: Controle Patrimonial</w:t>
      </w:r>
      <w:r w:rsidR="000D5DCF" w:rsidRPr="00AA47BF">
        <w:rPr>
          <w:rFonts w:ascii="Arial" w:eastAsia="Arial Unicode MS" w:hAnsi="Arial" w:cs="Arial"/>
          <w:sz w:val="20"/>
          <w:szCs w:val="20"/>
        </w:rPr>
        <w:t>, Manutenção, Ajardinamento e Marcenaria</w:t>
      </w:r>
      <w:r w:rsidRPr="00AA47BF">
        <w:rPr>
          <w:rFonts w:ascii="Arial" w:eastAsia="Arial Unicode MS" w:hAnsi="Arial" w:cs="Arial"/>
          <w:sz w:val="20"/>
          <w:szCs w:val="20"/>
        </w:rPr>
        <w:t>, de Serviços, de Suprimentos</w:t>
      </w:r>
      <w:r w:rsidR="000D5DCF" w:rsidRPr="00AA47BF">
        <w:rPr>
          <w:rFonts w:ascii="Arial" w:eastAsia="Arial Unicode MS" w:hAnsi="Arial" w:cs="Arial"/>
          <w:sz w:val="20"/>
          <w:szCs w:val="20"/>
        </w:rPr>
        <w:t>, Engenharia,</w:t>
      </w:r>
      <w:r w:rsidRPr="00AA47BF">
        <w:rPr>
          <w:rFonts w:ascii="Arial" w:eastAsia="Arial Unicode MS" w:hAnsi="Arial" w:cs="Arial"/>
          <w:sz w:val="20"/>
          <w:szCs w:val="20"/>
        </w:rPr>
        <w:t xml:space="preserve"> Projetos</w:t>
      </w:r>
      <w:r w:rsidR="000D5DCF" w:rsidRPr="00AA47BF">
        <w:rPr>
          <w:rFonts w:ascii="Arial" w:eastAsia="Arial Unicode MS" w:hAnsi="Arial" w:cs="Arial"/>
          <w:sz w:val="20"/>
          <w:szCs w:val="20"/>
        </w:rPr>
        <w:t xml:space="preserve"> e</w:t>
      </w:r>
      <w:r w:rsidRPr="00AA47BF">
        <w:rPr>
          <w:rFonts w:ascii="Arial" w:eastAsia="Arial Unicode MS" w:hAnsi="Arial" w:cs="Arial"/>
          <w:sz w:val="20"/>
          <w:szCs w:val="20"/>
        </w:rPr>
        <w:t xml:space="preserve"> Obras e de Gestão Ambiental e Biossegurança no </w:t>
      </w:r>
      <w:r w:rsidRPr="00AA47BF">
        <w:rPr>
          <w:rFonts w:ascii="Arial" w:eastAsia="Arial Unicode MS" w:hAnsi="Arial" w:cs="Arial"/>
          <w:i/>
          <w:sz w:val="20"/>
          <w:szCs w:val="20"/>
        </w:rPr>
        <w:t>Campus</w:t>
      </w:r>
      <w:r w:rsidRPr="00AA47BF">
        <w:rPr>
          <w:rFonts w:ascii="Arial" w:eastAsia="Arial Unicode MS" w:hAnsi="Arial" w:cs="Arial"/>
          <w:sz w:val="20"/>
          <w:szCs w:val="20"/>
        </w:rPr>
        <w:t xml:space="preserve"> Ijuí e as atividades relativas à Coordenadoria Patrimonial e de Serviços dos </w:t>
      </w:r>
      <w:r w:rsidRPr="00AA47BF">
        <w:rPr>
          <w:rFonts w:ascii="Arial" w:eastAsia="Arial Unicode MS" w:hAnsi="Arial" w:cs="Arial"/>
          <w:i/>
          <w:sz w:val="20"/>
          <w:szCs w:val="20"/>
        </w:rPr>
        <w:t>Campi</w:t>
      </w:r>
      <w:r w:rsidRPr="00AA47BF">
        <w:rPr>
          <w:rFonts w:ascii="Arial" w:eastAsia="Arial Unicode MS" w:hAnsi="Arial" w:cs="Arial"/>
          <w:sz w:val="20"/>
          <w:szCs w:val="20"/>
        </w:rPr>
        <w:t xml:space="preserve"> de Panambi, de Três Passos e de Santa Rosa. Também sob a gestão direta da Gerência estão os Serviços de Central de Cópias, os Serviços Postais e Importações. </w:t>
      </w:r>
    </w:p>
    <w:p w:rsidR="00137A79" w:rsidRPr="00AA47BF" w:rsidRDefault="00137A79" w:rsidP="00445E81">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A Coordenadoria Patrimonial e de Serviços, em </w:t>
      </w:r>
      <w:r w:rsidR="007A70AF" w:rsidRPr="00AA47BF">
        <w:rPr>
          <w:rFonts w:ascii="Arial" w:eastAsia="Arial Unicode MS" w:hAnsi="Arial" w:cs="Arial"/>
          <w:sz w:val="20"/>
          <w:szCs w:val="20"/>
        </w:rPr>
        <w:t>março de</w:t>
      </w:r>
      <w:r w:rsidRPr="00AA47BF">
        <w:rPr>
          <w:rFonts w:ascii="Arial" w:eastAsia="Arial Unicode MS" w:hAnsi="Arial" w:cs="Arial"/>
          <w:sz w:val="20"/>
          <w:szCs w:val="20"/>
        </w:rPr>
        <w:t xml:space="preserve"> 201</w:t>
      </w:r>
      <w:r w:rsidR="007A70AF" w:rsidRPr="00AA47BF">
        <w:rPr>
          <w:rFonts w:ascii="Arial" w:eastAsia="Arial Unicode MS" w:hAnsi="Arial" w:cs="Arial"/>
          <w:sz w:val="20"/>
          <w:szCs w:val="20"/>
        </w:rPr>
        <w:t>7</w:t>
      </w:r>
      <w:r w:rsidRPr="00AA47BF">
        <w:rPr>
          <w:rFonts w:ascii="Arial" w:eastAsia="Arial Unicode MS" w:hAnsi="Arial" w:cs="Arial"/>
          <w:sz w:val="20"/>
          <w:szCs w:val="20"/>
        </w:rPr>
        <w:t>, passou por uma revisão em sua estrutura funcional,</w:t>
      </w:r>
      <w:r w:rsidR="007A70AF" w:rsidRPr="00AA47BF">
        <w:rPr>
          <w:rFonts w:ascii="Arial" w:eastAsia="Arial Unicode MS" w:hAnsi="Arial" w:cs="Arial"/>
          <w:sz w:val="20"/>
          <w:szCs w:val="20"/>
        </w:rPr>
        <w:t xml:space="preserve"> </w:t>
      </w:r>
      <w:r w:rsidR="004D7C40">
        <w:rPr>
          <w:rFonts w:ascii="Arial" w:eastAsia="Arial Unicode MS" w:hAnsi="Arial" w:cs="Arial"/>
          <w:sz w:val="20"/>
          <w:szCs w:val="20"/>
        </w:rPr>
        <w:t>ocasião em que</w:t>
      </w:r>
      <w:r w:rsidR="007A70AF" w:rsidRPr="00AA47BF">
        <w:rPr>
          <w:rFonts w:ascii="Arial" w:eastAsia="Arial Unicode MS" w:hAnsi="Arial" w:cs="Arial"/>
          <w:sz w:val="20"/>
          <w:szCs w:val="20"/>
        </w:rPr>
        <w:t xml:space="preserve"> houve a substituição da Encarregada dos Serviços de Limpeza, Copa e Cozinha e Encarregado dos Serviços de Vigilância por um único encarregado acumulando as duas funções. </w:t>
      </w:r>
    </w:p>
    <w:p w:rsidR="00121052" w:rsidRPr="00AA47BF" w:rsidRDefault="007A70AF" w:rsidP="00445E81">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A </w:t>
      </w:r>
      <w:r w:rsidR="00445E81" w:rsidRPr="00AA47BF">
        <w:rPr>
          <w:rFonts w:ascii="Arial" w:eastAsia="Arial Unicode MS" w:hAnsi="Arial" w:cs="Arial"/>
          <w:sz w:val="20"/>
          <w:szCs w:val="20"/>
        </w:rPr>
        <w:t xml:space="preserve">Gerência </w:t>
      </w:r>
      <w:r w:rsidRPr="00AA47BF">
        <w:rPr>
          <w:rFonts w:ascii="Arial" w:eastAsia="Arial Unicode MS" w:hAnsi="Arial" w:cs="Arial"/>
          <w:sz w:val="20"/>
          <w:szCs w:val="20"/>
        </w:rPr>
        <w:t xml:space="preserve">é responsável pelo relacionamento interpessoal dos colaboradores e gestores </w:t>
      </w:r>
      <w:r w:rsidR="0044671C" w:rsidRPr="00AA47BF">
        <w:rPr>
          <w:rFonts w:ascii="Arial" w:eastAsia="Arial Unicode MS" w:hAnsi="Arial" w:cs="Arial"/>
          <w:sz w:val="20"/>
          <w:szCs w:val="20"/>
        </w:rPr>
        <w:t>de cada Núcleo,</w:t>
      </w:r>
      <w:r w:rsidR="00445E81" w:rsidRPr="00AA47BF">
        <w:rPr>
          <w:rFonts w:ascii="Arial" w:eastAsia="Arial Unicode MS" w:hAnsi="Arial" w:cs="Arial"/>
          <w:sz w:val="20"/>
          <w:szCs w:val="20"/>
        </w:rPr>
        <w:t xml:space="preserve"> p</w:t>
      </w:r>
      <w:r w:rsidR="0044671C" w:rsidRPr="00AA47BF">
        <w:rPr>
          <w:rFonts w:ascii="Arial" w:eastAsia="Arial Unicode MS" w:hAnsi="Arial" w:cs="Arial"/>
          <w:sz w:val="20"/>
          <w:szCs w:val="20"/>
        </w:rPr>
        <w:t>ara o desenvolvimento das ações</w:t>
      </w:r>
      <w:r w:rsidR="00445E81" w:rsidRPr="00AA47BF">
        <w:rPr>
          <w:rFonts w:ascii="Arial" w:eastAsia="Arial Unicode MS" w:hAnsi="Arial" w:cs="Arial"/>
          <w:sz w:val="20"/>
          <w:szCs w:val="20"/>
        </w:rPr>
        <w:t xml:space="preserve">, almejando disponibilizar estruturas e serviços institucionais em nível de excelência. </w:t>
      </w:r>
      <w:r w:rsidR="00121052" w:rsidRPr="00AA47BF">
        <w:rPr>
          <w:rFonts w:ascii="Arial" w:eastAsia="Arial Unicode MS" w:hAnsi="Arial" w:cs="Arial"/>
          <w:sz w:val="20"/>
          <w:szCs w:val="20"/>
        </w:rPr>
        <w:t xml:space="preserve">Os </w:t>
      </w:r>
      <w:r w:rsidR="004D7C40">
        <w:rPr>
          <w:rFonts w:ascii="Arial" w:eastAsia="Arial Unicode MS" w:hAnsi="Arial" w:cs="Arial"/>
          <w:sz w:val="20"/>
          <w:szCs w:val="20"/>
        </w:rPr>
        <w:t>S</w:t>
      </w:r>
      <w:r w:rsidR="00121052" w:rsidRPr="00AA47BF">
        <w:rPr>
          <w:rFonts w:ascii="Arial" w:eastAsia="Arial Unicode MS" w:hAnsi="Arial" w:cs="Arial"/>
          <w:sz w:val="20"/>
          <w:szCs w:val="20"/>
        </w:rPr>
        <w:t xml:space="preserve">erviços de Projetos, Engenharias e </w:t>
      </w:r>
      <w:r w:rsidR="004D7C40">
        <w:rPr>
          <w:rFonts w:ascii="Arial" w:eastAsia="Arial Unicode MS" w:hAnsi="Arial" w:cs="Arial"/>
          <w:sz w:val="20"/>
          <w:szCs w:val="20"/>
        </w:rPr>
        <w:t>O</w:t>
      </w:r>
      <w:r w:rsidR="00121052" w:rsidRPr="00AA47BF">
        <w:rPr>
          <w:rFonts w:ascii="Arial" w:eastAsia="Arial Unicode MS" w:hAnsi="Arial" w:cs="Arial"/>
          <w:sz w:val="20"/>
          <w:szCs w:val="20"/>
        </w:rPr>
        <w:t>bras estão sob coordenação direta da gerência.</w:t>
      </w:r>
    </w:p>
    <w:p w:rsidR="00445E81" w:rsidRPr="00AA47BF" w:rsidRDefault="00121052" w:rsidP="00445E81">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C</w:t>
      </w:r>
      <w:r w:rsidR="00445E81" w:rsidRPr="00AA47BF">
        <w:rPr>
          <w:rFonts w:ascii="Arial" w:eastAsia="Arial Unicode MS" w:hAnsi="Arial" w:cs="Arial"/>
          <w:sz w:val="20"/>
          <w:szCs w:val="20"/>
        </w:rPr>
        <w:t>ompete à Coordenadoria Patrimonial e de Serviços o controle dos espaços físicos para uso interno ou locação para terceiros.</w:t>
      </w:r>
    </w:p>
    <w:p w:rsidR="00445E81" w:rsidRPr="00AA47BF" w:rsidRDefault="00445E81" w:rsidP="00445E81">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A gestão da Coordenadoria Patrimonial e de Serviços utiliza com principal ferramenta de gestão o </w:t>
      </w:r>
      <w:proofErr w:type="spellStart"/>
      <w:r w:rsidRPr="00AA47BF">
        <w:rPr>
          <w:rFonts w:ascii="Arial" w:eastAsia="Arial Unicode MS" w:hAnsi="Arial" w:cs="Arial"/>
          <w:i/>
          <w:sz w:val="20"/>
          <w:szCs w:val="20"/>
        </w:rPr>
        <w:t>Balanced</w:t>
      </w:r>
      <w:proofErr w:type="spellEnd"/>
      <w:r w:rsidRPr="00AA47BF">
        <w:rPr>
          <w:rFonts w:ascii="Arial" w:eastAsia="Arial Unicode MS" w:hAnsi="Arial" w:cs="Arial"/>
          <w:i/>
          <w:sz w:val="20"/>
          <w:szCs w:val="20"/>
        </w:rPr>
        <w:t xml:space="preserve"> Scorecard –</w:t>
      </w:r>
      <w:r w:rsidR="004D7C40">
        <w:rPr>
          <w:rFonts w:ascii="Arial" w:eastAsia="Arial Unicode MS" w:hAnsi="Arial" w:cs="Arial"/>
          <w:i/>
          <w:sz w:val="20"/>
          <w:szCs w:val="20"/>
        </w:rPr>
        <w:t xml:space="preserve"> </w:t>
      </w:r>
      <w:r w:rsidRPr="00AA47BF">
        <w:rPr>
          <w:rFonts w:ascii="Arial" w:eastAsia="Arial Unicode MS" w:hAnsi="Arial" w:cs="Arial"/>
          <w:i/>
          <w:sz w:val="20"/>
          <w:szCs w:val="20"/>
        </w:rPr>
        <w:t>BSC</w:t>
      </w:r>
      <w:r w:rsidRPr="00AA47BF">
        <w:rPr>
          <w:rFonts w:ascii="Arial" w:eastAsia="Arial Unicode MS" w:hAnsi="Arial" w:cs="Arial"/>
          <w:sz w:val="20"/>
          <w:szCs w:val="20"/>
        </w:rPr>
        <w:t xml:space="preserve">, através da execução dos planos de ações discutidos e estabelecidos pela Reitoria, tendo guiado seu desempenho por um conjunto de indicadores, mensurados pelo SA - </w:t>
      </w:r>
      <w:proofErr w:type="spellStart"/>
      <w:r w:rsidRPr="00AA47BF">
        <w:rPr>
          <w:rFonts w:ascii="Arial" w:eastAsia="Arial Unicode MS" w:hAnsi="Arial" w:cs="Arial"/>
          <w:i/>
          <w:sz w:val="20"/>
          <w:szCs w:val="20"/>
        </w:rPr>
        <w:t>Strategic</w:t>
      </w:r>
      <w:proofErr w:type="spellEnd"/>
      <w:r w:rsidRPr="00AA47BF">
        <w:rPr>
          <w:rFonts w:ascii="Arial" w:eastAsia="Arial Unicode MS" w:hAnsi="Arial" w:cs="Arial"/>
          <w:i/>
          <w:sz w:val="20"/>
          <w:szCs w:val="20"/>
        </w:rPr>
        <w:t xml:space="preserve"> </w:t>
      </w:r>
      <w:proofErr w:type="spellStart"/>
      <w:r w:rsidRPr="00AA47BF">
        <w:rPr>
          <w:rFonts w:ascii="Arial" w:eastAsia="Arial Unicode MS" w:hAnsi="Arial" w:cs="Arial"/>
          <w:i/>
          <w:sz w:val="20"/>
          <w:szCs w:val="20"/>
        </w:rPr>
        <w:t>Adviser</w:t>
      </w:r>
      <w:proofErr w:type="spellEnd"/>
      <w:r w:rsidRPr="00AA47BF">
        <w:rPr>
          <w:rFonts w:ascii="Arial" w:eastAsia="Arial Unicode MS" w:hAnsi="Arial" w:cs="Arial"/>
          <w:i/>
          <w:sz w:val="20"/>
          <w:szCs w:val="20"/>
        </w:rPr>
        <w:t>.</w:t>
      </w:r>
    </w:p>
    <w:p w:rsidR="00445E81" w:rsidRPr="00AA47BF" w:rsidRDefault="00445E81" w:rsidP="00445E81">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O atendimento às demandas institucionais e atividades relacionadas à coordenadoria são prioridades da gerência, que prima pela gestão profissionalizada e descentralizada. Para que isso se efetive busca-se motivar os colaboradores, conceder autonomia e condições para as chefias e encarregados atuarem com vistas a metas operacionais pré-estabelecidas, qualificação constante dos processos, voltados para uma gestão eficaz.</w:t>
      </w:r>
    </w:p>
    <w:p w:rsidR="00445E81" w:rsidRPr="00AA47BF" w:rsidRDefault="00445E81" w:rsidP="00445E81">
      <w:pPr>
        <w:spacing w:before="120" w:after="120"/>
        <w:ind w:firstLine="709"/>
        <w:jc w:val="both"/>
        <w:rPr>
          <w:rFonts w:ascii="Arial" w:eastAsia="Arial Unicode MS" w:hAnsi="Arial" w:cs="Arial"/>
          <w:sz w:val="20"/>
          <w:szCs w:val="20"/>
        </w:rPr>
      </w:pPr>
    </w:p>
    <w:p w:rsidR="00445E81" w:rsidRPr="00AA47BF" w:rsidRDefault="00445E81" w:rsidP="00445E81">
      <w:pPr>
        <w:spacing w:before="120" w:after="120"/>
        <w:ind w:firstLine="709"/>
        <w:jc w:val="both"/>
        <w:rPr>
          <w:rFonts w:ascii="Arial" w:eastAsia="Arial Unicode MS" w:hAnsi="Arial" w:cs="Arial"/>
          <w:b/>
          <w:bCs/>
          <w:sz w:val="20"/>
          <w:szCs w:val="20"/>
        </w:rPr>
      </w:pPr>
      <w:r w:rsidRPr="00AA47BF">
        <w:rPr>
          <w:rFonts w:ascii="Arial" w:eastAsia="Arial Unicode MS" w:hAnsi="Arial" w:cs="Arial"/>
          <w:b/>
          <w:bCs/>
          <w:sz w:val="20"/>
          <w:szCs w:val="20"/>
        </w:rPr>
        <w:t xml:space="preserve">Central de Cópias </w:t>
      </w:r>
    </w:p>
    <w:p w:rsidR="00445E81" w:rsidRPr="00AA47BF" w:rsidRDefault="00445E81" w:rsidP="00445E81">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No que tange aos Serviços de Cópias, continuou-se com a política de pontos de atendimento ao público terceirizados. </w:t>
      </w:r>
    </w:p>
    <w:p w:rsidR="00445E81" w:rsidRPr="00AA47BF" w:rsidRDefault="00445E81" w:rsidP="00445E81">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Quanto à administração das máquinas copiadoras distribuídas nas unidades administrativas e departamentos são locadas de </w:t>
      </w:r>
      <w:r w:rsidR="0044671C" w:rsidRPr="00AA47BF">
        <w:rPr>
          <w:rFonts w:ascii="Arial" w:eastAsia="Arial Unicode MS" w:hAnsi="Arial" w:cs="Arial"/>
          <w:sz w:val="20"/>
          <w:szCs w:val="20"/>
        </w:rPr>
        <w:t>dois</w:t>
      </w:r>
      <w:r w:rsidRPr="00AA47BF">
        <w:rPr>
          <w:rFonts w:ascii="Arial" w:eastAsia="Arial Unicode MS" w:hAnsi="Arial" w:cs="Arial"/>
          <w:sz w:val="20"/>
          <w:szCs w:val="20"/>
        </w:rPr>
        <w:t xml:space="preserve"> fornecedores, com leitura feita pelo colaborador de cada unidade ou departamento e o lançamento das cópias no centro de custos pelos </w:t>
      </w:r>
      <w:r w:rsidR="00AA47BF">
        <w:rPr>
          <w:rFonts w:ascii="Arial" w:eastAsia="Arial Unicode MS" w:hAnsi="Arial" w:cs="Arial"/>
          <w:sz w:val="20"/>
          <w:szCs w:val="20"/>
        </w:rPr>
        <w:t xml:space="preserve">técnicos-administrativos e de apoio </w:t>
      </w:r>
      <w:r w:rsidRPr="00AA47BF">
        <w:rPr>
          <w:rFonts w:ascii="Arial" w:eastAsia="Arial Unicode MS" w:hAnsi="Arial" w:cs="Arial"/>
          <w:sz w:val="20"/>
          <w:szCs w:val="20"/>
        </w:rPr>
        <w:t>do</w:t>
      </w:r>
      <w:r w:rsidR="00A016AD" w:rsidRPr="00AA47BF">
        <w:rPr>
          <w:rFonts w:ascii="Arial" w:eastAsia="Arial Unicode MS" w:hAnsi="Arial" w:cs="Arial"/>
          <w:sz w:val="20"/>
          <w:szCs w:val="20"/>
        </w:rPr>
        <w:t xml:space="preserve"> Núcleo de Controle Patrimonial.</w:t>
      </w:r>
    </w:p>
    <w:p w:rsidR="0044671C" w:rsidRPr="00AA47BF" w:rsidRDefault="0044671C" w:rsidP="00445E81">
      <w:pPr>
        <w:spacing w:before="120" w:after="120"/>
        <w:ind w:firstLine="709"/>
        <w:jc w:val="both"/>
        <w:rPr>
          <w:rFonts w:ascii="Arial" w:eastAsia="Arial Unicode MS" w:hAnsi="Arial" w:cs="Arial"/>
          <w:sz w:val="20"/>
          <w:szCs w:val="20"/>
        </w:rPr>
      </w:pPr>
    </w:p>
    <w:p w:rsidR="00445E81" w:rsidRPr="00AA47BF" w:rsidRDefault="00445E81" w:rsidP="00445E81">
      <w:pPr>
        <w:pStyle w:val="corpo0"/>
        <w:spacing w:before="120" w:beforeAutospacing="0" w:after="120" w:afterAutospacing="0"/>
        <w:ind w:firstLine="709"/>
        <w:jc w:val="both"/>
        <w:outlineLvl w:val="0"/>
        <w:rPr>
          <w:rFonts w:ascii="Arial" w:eastAsia="Arial Unicode MS" w:hAnsi="Arial" w:cs="Arial"/>
          <w:b/>
          <w:bCs/>
          <w:sz w:val="20"/>
          <w:szCs w:val="20"/>
        </w:rPr>
      </w:pPr>
      <w:r w:rsidRPr="00AA47BF">
        <w:rPr>
          <w:rFonts w:ascii="Arial" w:eastAsia="Arial Unicode MS" w:hAnsi="Arial" w:cs="Arial"/>
          <w:b/>
          <w:bCs/>
          <w:sz w:val="20"/>
          <w:szCs w:val="20"/>
        </w:rPr>
        <w:t>Núcleo Patrimonial</w:t>
      </w:r>
    </w:p>
    <w:p w:rsidR="0044671C" w:rsidRDefault="0044671C" w:rsidP="0044671C">
      <w:pPr>
        <w:pStyle w:val="corpo0"/>
        <w:spacing w:before="120" w:after="120"/>
        <w:ind w:firstLine="709"/>
        <w:jc w:val="both"/>
        <w:rPr>
          <w:rFonts w:ascii="Arial" w:eastAsia="Arial Unicode MS" w:hAnsi="Arial" w:cs="Arial"/>
          <w:bCs/>
          <w:sz w:val="20"/>
          <w:szCs w:val="20"/>
        </w:rPr>
      </w:pPr>
      <w:r w:rsidRPr="00AA47BF">
        <w:rPr>
          <w:rFonts w:ascii="Arial" w:eastAsia="Arial Unicode MS" w:hAnsi="Arial" w:cs="Arial"/>
          <w:bCs/>
          <w:sz w:val="20"/>
          <w:szCs w:val="20"/>
        </w:rPr>
        <w:t xml:space="preserve">O Núcleo Patrimonial </w:t>
      </w:r>
      <w:r w:rsidRPr="00AA47BF">
        <w:rPr>
          <w:rFonts w:ascii="Arial" w:eastAsia="Arial Unicode MS" w:hAnsi="Arial" w:cs="Arial"/>
          <w:bCs/>
          <w:color w:val="000000"/>
          <w:sz w:val="20"/>
          <w:szCs w:val="20"/>
        </w:rPr>
        <w:t>é constituído</w:t>
      </w:r>
      <w:r w:rsidRPr="00AA47BF">
        <w:rPr>
          <w:rFonts w:ascii="Arial" w:eastAsia="Arial Unicode MS" w:hAnsi="Arial" w:cs="Arial"/>
          <w:bCs/>
          <w:sz w:val="20"/>
          <w:szCs w:val="20"/>
        </w:rPr>
        <w:t xml:space="preserve"> pelos Serviços de Controle Patrimonial, de Ajardinamento, de Marcenaria e de Manutenção.</w:t>
      </w:r>
    </w:p>
    <w:p w:rsidR="00B267C6" w:rsidRPr="00AA47BF" w:rsidRDefault="00B267C6" w:rsidP="0044671C">
      <w:pPr>
        <w:pStyle w:val="corpo0"/>
        <w:spacing w:before="120" w:after="120"/>
        <w:ind w:firstLine="709"/>
        <w:jc w:val="both"/>
        <w:rPr>
          <w:rFonts w:ascii="Arial" w:eastAsia="Arial Unicode MS" w:hAnsi="Arial" w:cs="Arial"/>
          <w:bCs/>
          <w:sz w:val="20"/>
          <w:szCs w:val="20"/>
        </w:rPr>
      </w:pPr>
    </w:p>
    <w:p w:rsidR="0044671C" w:rsidRPr="00AA47BF" w:rsidRDefault="0044671C" w:rsidP="0044671C">
      <w:pPr>
        <w:pStyle w:val="corpo0"/>
        <w:spacing w:before="120" w:beforeAutospacing="0" w:after="120" w:afterAutospacing="0"/>
        <w:ind w:firstLine="709"/>
        <w:jc w:val="both"/>
        <w:outlineLvl w:val="0"/>
        <w:rPr>
          <w:rFonts w:ascii="Arial" w:eastAsia="Arial Unicode MS" w:hAnsi="Arial" w:cs="Arial"/>
          <w:b/>
          <w:bCs/>
          <w:color w:val="000000"/>
          <w:sz w:val="20"/>
          <w:szCs w:val="20"/>
        </w:rPr>
      </w:pPr>
      <w:r w:rsidRPr="00AA47BF">
        <w:rPr>
          <w:rFonts w:ascii="Arial" w:eastAsia="Arial Unicode MS" w:hAnsi="Arial" w:cs="Arial"/>
          <w:b/>
          <w:bCs/>
          <w:color w:val="000000"/>
          <w:sz w:val="20"/>
          <w:szCs w:val="20"/>
        </w:rPr>
        <w:lastRenderedPageBreak/>
        <w:t>Serviço de Controle Patrimonial</w:t>
      </w:r>
    </w:p>
    <w:p w:rsidR="0044671C" w:rsidRPr="00AA47BF" w:rsidRDefault="0044671C" w:rsidP="0044671C">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O setor é responsável pela manutenção do cadastro de todos os bens móveis permanentes da Instituição, nos seus diversos </w:t>
      </w:r>
      <w:r w:rsidRPr="00AA47BF">
        <w:rPr>
          <w:rFonts w:ascii="Arial" w:eastAsia="Arial Unicode MS" w:hAnsi="Arial" w:cs="Arial"/>
          <w:i/>
          <w:sz w:val="20"/>
          <w:szCs w:val="20"/>
        </w:rPr>
        <w:t>campi</w:t>
      </w:r>
      <w:r w:rsidRPr="00AA47BF">
        <w:rPr>
          <w:rFonts w:ascii="Arial" w:eastAsia="Arial Unicode MS" w:hAnsi="Arial" w:cs="Arial"/>
          <w:sz w:val="20"/>
          <w:szCs w:val="20"/>
        </w:rPr>
        <w:t xml:space="preserve"> e espaços locados, realizando baixas, movimentações e cadastro de novos bens, através da conferência da documentação para os devidos registros contábeis e patrimoniais. Atualmente, o cadastro mantém 46.206 bens do ativo imobilizado.</w:t>
      </w:r>
    </w:p>
    <w:p w:rsidR="0044671C" w:rsidRPr="00AA47BF" w:rsidRDefault="0044671C" w:rsidP="0044671C">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Em 2017 foram cadastrados 1</w:t>
      </w:r>
      <w:r w:rsidR="000E3C25">
        <w:rPr>
          <w:rFonts w:ascii="Arial" w:eastAsia="Arial Unicode MS" w:hAnsi="Arial" w:cs="Arial"/>
          <w:sz w:val="20"/>
          <w:szCs w:val="20"/>
        </w:rPr>
        <w:t>.</w:t>
      </w:r>
      <w:r w:rsidRPr="00AA47BF">
        <w:rPr>
          <w:rFonts w:ascii="Arial" w:eastAsia="Arial Unicode MS" w:hAnsi="Arial" w:cs="Arial"/>
          <w:sz w:val="20"/>
          <w:szCs w:val="20"/>
        </w:rPr>
        <w:t>254 novos bens permanentes nas diversas contas contábeis, conforme quadro abaixo:</w:t>
      </w:r>
    </w:p>
    <w:p w:rsidR="0044671C" w:rsidRPr="00AA47BF" w:rsidRDefault="0044671C" w:rsidP="0044671C">
      <w:pPr>
        <w:spacing w:before="120" w:after="120"/>
        <w:ind w:firstLine="709"/>
        <w:jc w:val="both"/>
        <w:rPr>
          <w:rFonts w:ascii="Arial" w:eastAsia="Arial Unicode MS"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552"/>
      </w:tblGrid>
      <w:tr w:rsidR="0044671C" w:rsidRPr="00AA47BF" w:rsidTr="000E3C25">
        <w:trPr>
          <w:trHeight w:val="293"/>
        </w:trPr>
        <w:tc>
          <w:tcPr>
            <w:tcW w:w="4423" w:type="dxa"/>
            <w:shd w:val="clear" w:color="auto" w:fill="auto"/>
          </w:tcPr>
          <w:p w:rsidR="0044671C" w:rsidRPr="00AA47BF" w:rsidRDefault="0044671C" w:rsidP="00DA640B">
            <w:pPr>
              <w:tabs>
                <w:tab w:val="left" w:pos="9900"/>
              </w:tabs>
              <w:ind w:firstLine="709"/>
              <w:jc w:val="center"/>
              <w:rPr>
                <w:rFonts w:ascii="Arial" w:eastAsia="Arial Unicode MS" w:hAnsi="Arial" w:cs="Arial"/>
                <w:b/>
                <w:sz w:val="20"/>
                <w:szCs w:val="20"/>
              </w:rPr>
            </w:pPr>
            <w:r w:rsidRPr="00AA47BF">
              <w:rPr>
                <w:rFonts w:ascii="Arial" w:eastAsia="Arial Unicode MS" w:hAnsi="Arial" w:cs="Arial"/>
                <w:b/>
                <w:sz w:val="20"/>
                <w:szCs w:val="20"/>
              </w:rPr>
              <w:t>Descrição da Conta</w:t>
            </w:r>
          </w:p>
        </w:tc>
        <w:tc>
          <w:tcPr>
            <w:tcW w:w="2552" w:type="dxa"/>
            <w:shd w:val="clear" w:color="auto" w:fill="auto"/>
          </w:tcPr>
          <w:p w:rsidR="0044671C" w:rsidRPr="00AA47BF" w:rsidRDefault="0044671C" w:rsidP="00DA640B">
            <w:pPr>
              <w:tabs>
                <w:tab w:val="left" w:pos="9900"/>
              </w:tabs>
              <w:jc w:val="center"/>
              <w:rPr>
                <w:rFonts w:ascii="Arial" w:eastAsia="Arial Unicode MS" w:hAnsi="Arial" w:cs="Arial"/>
                <w:b/>
                <w:sz w:val="20"/>
                <w:szCs w:val="20"/>
              </w:rPr>
            </w:pPr>
            <w:r w:rsidRPr="00AA47BF">
              <w:rPr>
                <w:rFonts w:ascii="Arial" w:eastAsia="Arial Unicode MS" w:hAnsi="Arial" w:cs="Arial"/>
                <w:b/>
                <w:sz w:val="20"/>
                <w:szCs w:val="20"/>
              </w:rPr>
              <w:t>Total de Bens</w:t>
            </w:r>
          </w:p>
        </w:tc>
      </w:tr>
      <w:tr w:rsidR="0044671C" w:rsidRPr="00AA47BF" w:rsidTr="000E3C25">
        <w:trPr>
          <w:trHeight w:val="284"/>
        </w:trPr>
        <w:tc>
          <w:tcPr>
            <w:tcW w:w="4423" w:type="dxa"/>
            <w:shd w:val="clear" w:color="auto" w:fill="auto"/>
          </w:tcPr>
          <w:p w:rsidR="0044671C" w:rsidRPr="00AA47BF" w:rsidRDefault="0044671C" w:rsidP="004D7C40">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 xml:space="preserve">Aplicativos para </w:t>
            </w:r>
            <w:r w:rsidR="004D7C40">
              <w:rPr>
                <w:rFonts w:ascii="Arial" w:eastAsia="Arial Unicode MS" w:hAnsi="Arial" w:cs="Arial"/>
                <w:sz w:val="20"/>
                <w:szCs w:val="20"/>
              </w:rPr>
              <w:t>i</w:t>
            </w:r>
            <w:r w:rsidRPr="00AA47BF">
              <w:rPr>
                <w:rFonts w:ascii="Arial" w:eastAsia="Arial Unicode MS" w:hAnsi="Arial" w:cs="Arial"/>
                <w:sz w:val="20"/>
                <w:szCs w:val="20"/>
              </w:rPr>
              <w:t>nformática – Software</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03</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Audiovisuais e comunicações</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69</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Bens recebidos em comodato</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32</w:t>
            </w:r>
          </w:p>
        </w:tc>
      </w:tr>
      <w:tr w:rsidR="0044671C" w:rsidRPr="00AA47BF" w:rsidTr="000E3C25">
        <w:trPr>
          <w:trHeight w:val="284"/>
        </w:trPr>
        <w:tc>
          <w:tcPr>
            <w:tcW w:w="4423" w:type="dxa"/>
            <w:shd w:val="clear" w:color="auto" w:fill="auto"/>
          </w:tcPr>
          <w:p w:rsidR="0044671C" w:rsidRPr="00AA47BF" w:rsidRDefault="0044671C" w:rsidP="004D7C40">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 xml:space="preserve">Equipamentos </w:t>
            </w:r>
            <w:r w:rsidR="004D7C40">
              <w:rPr>
                <w:rFonts w:ascii="Arial" w:eastAsia="Arial Unicode MS" w:hAnsi="Arial" w:cs="Arial"/>
                <w:sz w:val="20"/>
                <w:szCs w:val="20"/>
              </w:rPr>
              <w:t>a</w:t>
            </w:r>
            <w:r w:rsidRPr="00AA47BF">
              <w:rPr>
                <w:rFonts w:ascii="Arial" w:eastAsia="Arial Unicode MS" w:hAnsi="Arial" w:cs="Arial"/>
                <w:sz w:val="20"/>
                <w:szCs w:val="20"/>
              </w:rPr>
              <w:t>gropecuários</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02</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Hardware</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528</w:t>
            </w:r>
          </w:p>
        </w:tc>
      </w:tr>
      <w:tr w:rsidR="0044671C" w:rsidRPr="00AA47BF" w:rsidTr="000E3C25">
        <w:trPr>
          <w:trHeight w:val="284"/>
        </w:trPr>
        <w:tc>
          <w:tcPr>
            <w:tcW w:w="4423" w:type="dxa"/>
            <w:shd w:val="clear" w:color="auto" w:fill="auto"/>
          </w:tcPr>
          <w:p w:rsidR="0044671C" w:rsidRPr="00AA47BF" w:rsidRDefault="0044671C" w:rsidP="004D7C40">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 xml:space="preserve">Instalação </w:t>
            </w:r>
            <w:r w:rsidR="004D7C40">
              <w:rPr>
                <w:rFonts w:ascii="Arial" w:eastAsia="Arial Unicode MS" w:hAnsi="Arial" w:cs="Arial"/>
                <w:sz w:val="20"/>
                <w:szCs w:val="20"/>
              </w:rPr>
              <w:t>p</w:t>
            </w:r>
            <w:r w:rsidRPr="00AA47BF">
              <w:rPr>
                <w:rFonts w:ascii="Arial" w:eastAsia="Arial Unicode MS" w:hAnsi="Arial" w:cs="Arial"/>
                <w:sz w:val="20"/>
                <w:szCs w:val="20"/>
              </w:rPr>
              <w:t>redial</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01</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Instalação rede elétrica e lógica – Ijuí</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01</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Instalação rede elétrica e lógica – Santa Rosa</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01</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Instalações agropecuárias</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01</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Laboratórios</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56</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Máquinas e aparelhos para oficina</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04</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Móveis, equipamentos e utensílios</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542</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 xml:space="preserve">Prédios </w:t>
            </w:r>
            <w:r w:rsidRPr="000E3C25">
              <w:rPr>
                <w:rFonts w:ascii="Arial" w:eastAsia="Arial Unicode MS" w:hAnsi="Arial" w:cs="Arial"/>
                <w:i/>
                <w:sz w:val="20"/>
                <w:szCs w:val="20"/>
              </w:rPr>
              <w:t>Campus</w:t>
            </w:r>
            <w:r w:rsidRPr="00AA47BF">
              <w:rPr>
                <w:rFonts w:ascii="Arial" w:eastAsia="Arial Unicode MS" w:hAnsi="Arial" w:cs="Arial"/>
                <w:sz w:val="20"/>
                <w:szCs w:val="20"/>
              </w:rPr>
              <w:t xml:space="preserve"> Universitário</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01</w:t>
            </w:r>
          </w:p>
        </w:tc>
      </w:tr>
      <w:tr w:rsidR="0044671C" w:rsidRPr="00AA47BF" w:rsidTr="000E3C25">
        <w:trPr>
          <w:trHeight w:val="284"/>
        </w:trPr>
        <w:tc>
          <w:tcPr>
            <w:tcW w:w="4423" w:type="dxa"/>
            <w:shd w:val="clear" w:color="auto" w:fill="auto"/>
          </w:tcPr>
          <w:p w:rsidR="0044671C" w:rsidRPr="00AA47BF" w:rsidRDefault="0044671C" w:rsidP="004D7C40">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 xml:space="preserve">Tratores e </w:t>
            </w:r>
            <w:r w:rsidR="004D7C40">
              <w:rPr>
                <w:rFonts w:ascii="Arial" w:eastAsia="Arial Unicode MS" w:hAnsi="Arial" w:cs="Arial"/>
                <w:sz w:val="20"/>
                <w:szCs w:val="20"/>
              </w:rPr>
              <w:t>i</w:t>
            </w:r>
            <w:r w:rsidRPr="00AA47BF">
              <w:rPr>
                <w:rFonts w:ascii="Arial" w:eastAsia="Arial Unicode MS" w:hAnsi="Arial" w:cs="Arial"/>
                <w:sz w:val="20"/>
                <w:szCs w:val="20"/>
              </w:rPr>
              <w:t>mplementos agrícolas</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10</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sz w:val="20"/>
                <w:szCs w:val="20"/>
              </w:rPr>
            </w:pPr>
            <w:r w:rsidRPr="00AA47BF">
              <w:rPr>
                <w:rFonts w:ascii="Arial" w:eastAsia="Arial Unicode MS" w:hAnsi="Arial" w:cs="Arial"/>
                <w:sz w:val="20"/>
                <w:szCs w:val="20"/>
              </w:rPr>
              <w:t>Veículos</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sz w:val="20"/>
                <w:szCs w:val="20"/>
              </w:rPr>
            </w:pPr>
            <w:r w:rsidRPr="00AA47BF">
              <w:rPr>
                <w:rFonts w:ascii="Arial" w:eastAsia="Arial Unicode MS" w:hAnsi="Arial" w:cs="Arial"/>
                <w:sz w:val="20"/>
                <w:szCs w:val="20"/>
              </w:rPr>
              <w:t>03</w:t>
            </w:r>
          </w:p>
        </w:tc>
      </w:tr>
      <w:tr w:rsidR="0044671C" w:rsidRPr="00AA47BF" w:rsidTr="000E3C25">
        <w:trPr>
          <w:trHeight w:val="284"/>
        </w:trPr>
        <w:tc>
          <w:tcPr>
            <w:tcW w:w="4423" w:type="dxa"/>
            <w:shd w:val="clear" w:color="auto" w:fill="auto"/>
          </w:tcPr>
          <w:p w:rsidR="0044671C" w:rsidRPr="00AA47BF" w:rsidRDefault="0044671C" w:rsidP="00DA640B">
            <w:pPr>
              <w:tabs>
                <w:tab w:val="left" w:pos="9900"/>
              </w:tabs>
              <w:jc w:val="both"/>
              <w:rPr>
                <w:rFonts w:ascii="Arial" w:eastAsia="Arial Unicode MS" w:hAnsi="Arial" w:cs="Arial"/>
                <w:b/>
                <w:sz w:val="20"/>
                <w:szCs w:val="20"/>
              </w:rPr>
            </w:pPr>
            <w:r w:rsidRPr="00AA47BF">
              <w:rPr>
                <w:rFonts w:ascii="Arial" w:eastAsia="Arial Unicode MS" w:hAnsi="Arial" w:cs="Arial"/>
                <w:b/>
                <w:sz w:val="20"/>
                <w:szCs w:val="20"/>
              </w:rPr>
              <w:t>TOTAL</w:t>
            </w:r>
          </w:p>
        </w:tc>
        <w:tc>
          <w:tcPr>
            <w:tcW w:w="2552" w:type="dxa"/>
            <w:shd w:val="clear" w:color="auto" w:fill="auto"/>
          </w:tcPr>
          <w:p w:rsidR="0044671C" w:rsidRPr="00AA47BF" w:rsidRDefault="0044671C" w:rsidP="00DA640B">
            <w:pPr>
              <w:tabs>
                <w:tab w:val="left" w:pos="9900"/>
              </w:tabs>
              <w:ind w:right="713"/>
              <w:jc w:val="right"/>
              <w:rPr>
                <w:rFonts w:ascii="Arial" w:eastAsia="Arial Unicode MS" w:hAnsi="Arial" w:cs="Arial"/>
                <w:b/>
                <w:sz w:val="20"/>
                <w:szCs w:val="20"/>
              </w:rPr>
            </w:pPr>
            <w:r w:rsidRPr="00AA47BF">
              <w:rPr>
                <w:rFonts w:ascii="Arial" w:eastAsia="Arial Unicode MS" w:hAnsi="Arial" w:cs="Arial"/>
                <w:b/>
                <w:sz w:val="20"/>
                <w:szCs w:val="20"/>
              </w:rPr>
              <w:t>1254</w:t>
            </w:r>
          </w:p>
        </w:tc>
      </w:tr>
    </w:tbl>
    <w:p w:rsidR="0044671C" w:rsidRPr="00AA47BF" w:rsidRDefault="0044671C" w:rsidP="0044671C">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Foi dad</w:t>
      </w:r>
      <w:r w:rsidR="004D7C40">
        <w:rPr>
          <w:rFonts w:ascii="Arial" w:eastAsia="Arial Unicode MS" w:hAnsi="Arial" w:cs="Arial"/>
          <w:sz w:val="20"/>
          <w:szCs w:val="20"/>
        </w:rPr>
        <w:t>a</w:t>
      </w:r>
      <w:r w:rsidRPr="00AA47BF">
        <w:rPr>
          <w:rFonts w:ascii="Arial" w:eastAsia="Arial Unicode MS" w:hAnsi="Arial" w:cs="Arial"/>
          <w:sz w:val="20"/>
          <w:szCs w:val="20"/>
        </w:rPr>
        <w:t xml:space="preserve"> sequência ao trabalho de localização dos bens através de inventário nas diversas contas patrimoniais em todos os setores da Instituição a partir do novo sistema criado pela Coordenadoria de Informática. Houve a manutenção da conciliação das contas contábeis e patrimoniais conforme registros.</w:t>
      </w:r>
    </w:p>
    <w:p w:rsidR="0044671C" w:rsidRPr="00AA47BF" w:rsidRDefault="00440B82" w:rsidP="0044671C">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Em</w:t>
      </w:r>
      <w:r w:rsidR="0044671C" w:rsidRPr="00AA47BF">
        <w:rPr>
          <w:rFonts w:ascii="Arial" w:eastAsia="Arial Unicode MS" w:hAnsi="Arial" w:cs="Arial"/>
          <w:sz w:val="20"/>
          <w:szCs w:val="20"/>
        </w:rPr>
        <w:t xml:space="preserve"> trabalho </w:t>
      </w:r>
      <w:r w:rsidR="000E3C25" w:rsidRPr="00AA47BF">
        <w:rPr>
          <w:rFonts w:ascii="Arial" w:eastAsia="Arial Unicode MS" w:hAnsi="Arial" w:cs="Arial"/>
          <w:sz w:val="20"/>
          <w:szCs w:val="20"/>
        </w:rPr>
        <w:t>conjunto com</w:t>
      </w:r>
      <w:r w:rsidRPr="00AA47BF">
        <w:rPr>
          <w:rFonts w:ascii="Arial" w:eastAsia="Arial Unicode MS" w:hAnsi="Arial" w:cs="Arial"/>
          <w:sz w:val="20"/>
          <w:szCs w:val="20"/>
        </w:rPr>
        <w:t xml:space="preserve"> </w:t>
      </w:r>
      <w:r w:rsidR="0044671C" w:rsidRPr="00AA47BF">
        <w:rPr>
          <w:rFonts w:ascii="Arial" w:eastAsia="Arial Unicode MS" w:hAnsi="Arial" w:cs="Arial"/>
          <w:sz w:val="20"/>
          <w:szCs w:val="20"/>
        </w:rPr>
        <w:t xml:space="preserve">a Controladoria foi </w:t>
      </w:r>
      <w:r w:rsidRPr="00AA47BF">
        <w:rPr>
          <w:rFonts w:ascii="Arial" w:eastAsia="Arial Unicode MS" w:hAnsi="Arial" w:cs="Arial"/>
          <w:sz w:val="20"/>
          <w:szCs w:val="20"/>
        </w:rPr>
        <w:t>realizad</w:t>
      </w:r>
      <w:r w:rsidR="004D7C40">
        <w:rPr>
          <w:rFonts w:ascii="Arial" w:eastAsia="Arial Unicode MS" w:hAnsi="Arial" w:cs="Arial"/>
          <w:sz w:val="20"/>
          <w:szCs w:val="20"/>
        </w:rPr>
        <w:t>a</w:t>
      </w:r>
      <w:r w:rsidR="0044671C" w:rsidRPr="00AA47BF">
        <w:rPr>
          <w:rFonts w:ascii="Arial" w:eastAsia="Arial Unicode MS" w:hAnsi="Arial" w:cs="Arial"/>
          <w:sz w:val="20"/>
          <w:szCs w:val="20"/>
        </w:rPr>
        <w:t xml:space="preserve"> revisão da vida útil e valor residual de cada bem patrimonial, tendo como referência o trabalho realizado em 2013. Também foi iniciado um trabalho de identificação e encaminhamentos de bens que estão totalmente depreciados (valores zerados), mas ainda em uso, para que </w:t>
      </w:r>
      <w:r w:rsidR="004D7C40">
        <w:rPr>
          <w:rFonts w:ascii="Arial" w:eastAsia="Arial Unicode MS" w:hAnsi="Arial" w:cs="Arial"/>
          <w:sz w:val="20"/>
          <w:szCs w:val="20"/>
        </w:rPr>
        <w:t xml:space="preserve">se </w:t>
      </w:r>
      <w:r w:rsidR="0044671C" w:rsidRPr="00AA47BF">
        <w:rPr>
          <w:rFonts w:ascii="Arial" w:eastAsia="Arial Unicode MS" w:hAnsi="Arial" w:cs="Arial"/>
          <w:sz w:val="20"/>
          <w:szCs w:val="20"/>
        </w:rPr>
        <w:t>possa realocar valor ao patrimônio.</w:t>
      </w:r>
    </w:p>
    <w:p w:rsidR="0044671C" w:rsidRPr="00AA47BF" w:rsidRDefault="0044671C" w:rsidP="0044671C">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O Serviço de Controle Patrimonial responsabilizou-se pela qualidade dos mobiliários de salas de aula, sendo encaminhados reparos em 186 cadeiras estofadas.</w:t>
      </w:r>
    </w:p>
    <w:p w:rsidR="0044671C" w:rsidRPr="00AA47BF" w:rsidRDefault="0044671C" w:rsidP="0044671C">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Vários eventos foram realizados durante o ano de 2017 e o núcleo esteve envolvido no agendamento dos espaços institucionais, organização dos espaços, disponibilização da infraestrutura e controle de entrada de pessoas nos eventos realizados do Salão de Atos, através de pulseiras personalizadas, tanto para eventos internos, quanto para locação para terceiros. </w:t>
      </w:r>
    </w:p>
    <w:p w:rsidR="0044671C" w:rsidRPr="00AA47BF" w:rsidRDefault="0044671C" w:rsidP="0044671C">
      <w:pPr>
        <w:pStyle w:val="corpo0"/>
        <w:spacing w:before="120" w:beforeAutospacing="0" w:after="120" w:afterAutospacing="0"/>
        <w:ind w:firstLine="709"/>
        <w:jc w:val="both"/>
        <w:outlineLvl w:val="0"/>
        <w:rPr>
          <w:rFonts w:ascii="Arial" w:eastAsia="Arial Unicode MS" w:hAnsi="Arial" w:cs="Arial"/>
          <w:b/>
          <w:bCs/>
          <w:color w:val="000000"/>
          <w:sz w:val="20"/>
          <w:szCs w:val="20"/>
        </w:rPr>
      </w:pPr>
    </w:p>
    <w:p w:rsidR="0044671C" w:rsidRPr="00AA47BF" w:rsidRDefault="0044671C" w:rsidP="0044671C">
      <w:pPr>
        <w:pStyle w:val="corpo0"/>
        <w:spacing w:before="120" w:beforeAutospacing="0" w:after="120" w:afterAutospacing="0"/>
        <w:ind w:firstLine="709"/>
        <w:jc w:val="both"/>
        <w:outlineLvl w:val="0"/>
        <w:rPr>
          <w:rFonts w:ascii="Arial" w:eastAsia="Arial Unicode MS" w:hAnsi="Arial" w:cs="Arial"/>
          <w:b/>
          <w:bCs/>
          <w:color w:val="000000"/>
          <w:sz w:val="20"/>
          <w:szCs w:val="20"/>
        </w:rPr>
      </w:pPr>
      <w:r w:rsidRPr="00AA47BF">
        <w:rPr>
          <w:rFonts w:ascii="Arial" w:eastAsia="Arial Unicode MS" w:hAnsi="Arial" w:cs="Arial"/>
          <w:b/>
          <w:bCs/>
          <w:color w:val="000000"/>
          <w:sz w:val="20"/>
          <w:szCs w:val="20"/>
        </w:rPr>
        <w:t>Serviços de Manutenção Predial, Obras e Infraestrutura</w:t>
      </w:r>
    </w:p>
    <w:p w:rsidR="0044671C" w:rsidRPr="00AA47BF" w:rsidRDefault="0044671C" w:rsidP="0044671C">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Os Serviços de Manutenção e Obras executa grande diversidade de atividades diárias que se referem a instalações e reparos de redes elétricas, lógica, telefônica, hidráulica, cloacal e pluvial; pinturas, reparos em edificações, instalações de máquinas e equipamentos de uso geral.  </w:t>
      </w:r>
    </w:p>
    <w:p w:rsidR="0044671C" w:rsidRPr="00AA47BF" w:rsidRDefault="0044671C" w:rsidP="0057584F">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É responsável por disponibilizar a estrutura necessária para a realização de eventos institucionais, tais como: Profissional do Futuro; </w:t>
      </w:r>
      <w:proofErr w:type="spellStart"/>
      <w:r w:rsidRPr="00AA47BF">
        <w:rPr>
          <w:rFonts w:ascii="Arial" w:eastAsia="Arial Unicode MS" w:hAnsi="Arial" w:cs="Arial"/>
          <w:sz w:val="20"/>
          <w:szCs w:val="20"/>
        </w:rPr>
        <w:t>ExpoIjuí</w:t>
      </w:r>
      <w:proofErr w:type="spellEnd"/>
      <w:r w:rsidRPr="00AA47BF">
        <w:rPr>
          <w:rFonts w:ascii="Arial" w:eastAsia="Arial Unicode MS" w:hAnsi="Arial" w:cs="Arial"/>
          <w:sz w:val="20"/>
          <w:szCs w:val="20"/>
        </w:rPr>
        <w:t>/</w:t>
      </w:r>
      <w:proofErr w:type="spellStart"/>
      <w:r w:rsidRPr="00AA47BF">
        <w:rPr>
          <w:rFonts w:ascii="Arial" w:eastAsia="Arial Unicode MS" w:hAnsi="Arial" w:cs="Arial"/>
          <w:sz w:val="20"/>
          <w:szCs w:val="20"/>
        </w:rPr>
        <w:t>Fenadi</w:t>
      </w:r>
      <w:proofErr w:type="spellEnd"/>
      <w:r w:rsidRPr="00AA47BF">
        <w:rPr>
          <w:rFonts w:ascii="Arial" w:eastAsia="Arial Unicode MS" w:hAnsi="Arial" w:cs="Arial"/>
          <w:sz w:val="20"/>
          <w:szCs w:val="20"/>
        </w:rPr>
        <w:t>; Vestibular</w:t>
      </w:r>
      <w:r w:rsidR="00A7665C">
        <w:rPr>
          <w:rFonts w:ascii="Arial" w:eastAsia="Arial Unicode MS" w:hAnsi="Arial" w:cs="Arial"/>
          <w:sz w:val="20"/>
          <w:szCs w:val="20"/>
        </w:rPr>
        <w:t>;</w:t>
      </w:r>
      <w:r w:rsidRPr="00AA47BF">
        <w:rPr>
          <w:rFonts w:ascii="Arial" w:eastAsia="Arial Unicode MS" w:hAnsi="Arial" w:cs="Arial"/>
          <w:sz w:val="20"/>
          <w:szCs w:val="20"/>
        </w:rPr>
        <w:t xml:space="preserve"> Volta às aulas</w:t>
      </w:r>
      <w:r w:rsidR="00A7665C">
        <w:rPr>
          <w:rFonts w:ascii="Arial" w:eastAsia="Arial Unicode MS" w:hAnsi="Arial" w:cs="Arial"/>
          <w:sz w:val="20"/>
          <w:szCs w:val="20"/>
        </w:rPr>
        <w:t>;</w:t>
      </w:r>
      <w:r w:rsidRPr="00AA47BF">
        <w:rPr>
          <w:rFonts w:ascii="Arial" w:eastAsia="Arial Unicode MS" w:hAnsi="Arial" w:cs="Arial"/>
          <w:sz w:val="20"/>
          <w:szCs w:val="20"/>
        </w:rPr>
        <w:t xml:space="preserve"> e eventos desenvolvidos pelos Departamentos, MADP e EFA. </w:t>
      </w:r>
    </w:p>
    <w:p w:rsidR="0044671C" w:rsidRPr="00AA47BF" w:rsidRDefault="0044671C" w:rsidP="0044671C">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lastRenderedPageBreak/>
        <w:t xml:space="preserve">As demandas encaminhadas por meio do sistema “Solicitação de Atendimento” (help </w:t>
      </w:r>
      <w:proofErr w:type="spellStart"/>
      <w:r w:rsidRPr="00AA47BF">
        <w:rPr>
          <w:rFonts w:ascii="Arial" w:eastAsia="Arial Unicode MS" w:hAnsi="Arial" w:cs="Arial"/>
          <w:sz w:val="20"/>
          <w:szCs w:val="20"/>
        </w:rPr>
        <w:t>desk</w:t>
      </w:r>
      <w:proofErr w:type="spellEnd"/>
      <w:r w:rsidRPr="00AA47BF">
        <w:rPr>
          <w:rFonts w:ascii="Arial" w:eastAsia="Arial Unicode MS" w:hAnsi="Arial" w:cs="Arial"/>
          <w:sz w:val="20"/>
          <w:szCs w:val="20"/>
        </w:rPr>
        <w:t xml:space="preserve"> patrimônio) chegaram a 3</w:t>
      </w:r>
      <w:r w:rsidR="000E3C25">
        <w:rPr>
          <w:rFonts w:ascii="Arial" w:eastAsia="Arial Unicode MS" w:hAnsi="Arial" w:cs="Arial"/>
          <w:sz w:val="20"/>
          <w:szCs w:val="20"/>
        </w:rPr>
        <w:t>.</w:t>
      </w:r>
      <w:r w:rsidRPr="00AA47BF">
        <w:rPr>
          <w:rFonts w:ascii="Arial" w:eastAsia="Arial Unicode MS" w:hAnsi="Arial" w:cs="Arial"/>
          <w:sz w:val="20"/>
          <w:szCs w:val="20"/>
        </w:rPr>
        <w:t>437 chamados. Esse número representa um acréscimo de 7% nos atendimentos em relação ao ano de 2016.</w:t>
      </w:r>
    </w:p>
    <w:p w:rsidR="0044671C" w:rsidRPr="00AA47BF" w:rsidRDefault="0044671C" w:rsidP="0044671C">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O Serviço de Manutenção esteve à frente da política de manutenção preventiva e higienização dos climatizadores com mão de obra terceirizada.</w:t>
      </w:r>
    </w:p>
    <w:p w:rsidR="0044671C" w:rsidRPr="00AA47BF" w:rsidRDefault="0044671C" w:rsidP="0044671C">
      <w:pPr>
        <w:spacing w:before="120" w:after="120"/>
        <w:ind w:firstLine="709"/>
        <w:jc w:val="both"/>
        <w:rPr>
          <w:rFonts w:ascii="Arial" w:eastAsia="Arial Unicode MS" w:hAnsi="Arial" w:cs="Arial"/>
          <w:sz w:val="20"/>
          <w:szCs w:val="20"/>
        </w:rPr>
      </w:pPr>
    </w:p>
    <w:p w:rsidR="0044671C" w:rsidRPr="00AA47BF" w:rsidRDefault="0044671C" w:rsidP="0044671C">
      <w:pPr>
        <w:pStyle w:val="xmsonormal"/>
        <w:spacing w:after="120"/>
        <w:ind w:firstLine="709"/>
        <w:rPr>
          <w:rFonts w:ascii="Arial" w:eastAsia="Arial Unicode MS" w:hAnsi="Arial" w:cs="Arial"/>
          <w:sz w:val="20"/>
          <w:szCs w:val="20"/>
        </w:rPr>
      </w:pPr>
      <w:r w:rsidRPr="00AA47BF">
        <w:rPr>
          <w:rFonts w:ascii="Arial" w:eastAsia="Arial Unicode MS" w:hAnsi="Arial" w:cs="Arial"/>
          <w:b/>
          <w:bCs/>
          <w:sz w:val="20"/>
          <w:szCs w:val="20"/>
        </w:rPr>
        <w:t>Reformas ou ampliações projetadas e executadas no ano de 2017</w:t>
      </w:r>
    </w:p>
    <w:p w:rsidR="0044671C" w:rsidRPr="00AA47BF" w:rsidRDefault="0044671C" w:rsidP="0044671C">
      <w:pPr>
        <w:pStyle w:val="xmsonormal"/>
        <w:spacing w:after="120"/>
        <w:ind w:firstLine="708"/>
        <w:jc w:val="both"/>
        <w:rPr>
          <w:rFonts w:ascii="Arial" w:eastAsia="Arial Unicode MS" w:hAnsi="Arial" w:cs="Arial"/>
          <w:sz w:val="20"/>
          <w:szCs w:val="20"/>
        </w:rPr>
      </w:pPr>
      <w:r w:rsidRPr="00AA47BF">
        <w:rPr>
          <w:rFonts w:ascii="Arial" w:eastAsia="Arial Unicode MS" w:hAnsi="Arial" w:cs="Arial"/>
          <w:sz w:val="20"/>
          <w:szCs w:val="20"/>
        </w:rPr>
        <w:t>Os projetos necessários para a sua execução foram desenvolvidos pela equipe do Núcleo Patrimonial, com apoio, fiscalização e o acompanhamento da obra pelo Serviço de Engenharia, ligada a Gerência da Coordenadoria Patrimonial e de Serviços:</w:t>
      </w:r>
    </w:p>
    <w:p w:rsidR="0044671C" w:rsidRPr="00AA47BF" w:rsidRDefault="0044671C" w:rsidP="0044671C">
      <w:pPr>
        <w:pStyle w:val="xmsonormal"/>
        <w:spacing w:after="120"/>
        <w:jc w:val="both"/>
        <w:rPr>
          <w:rFonts w:ascii="Arial" w:eastAsia="Arial Unicode MS" w:hAnsi="Arial" w:cs="Arial"/>
          <w:b/>
          <w:bCs/>
          <w:sz w:val="20"/>
          <w:szCs w:val="20"/>
          <w:u w:val="single"/>
        </w:rPr>
      </w:pPr>
    </w:p>
    <w:p w:rsidR="0044671C" w:rsidRPr="00397390" w:rsidRDefault="00465362" w:rsidP="0044671C">
      <w:pPr>
        <w:pStyle w:val="xmsonormal"/>
        <w:spacing w:after="120"/>
        <w:jc w:val="both"/>
        <w:rPr>
          <w:rFonts w:ascii="Arial" w:eastAsia="Arial Unicode MS" w:hAnsi="Arial" w:cs="Arial"/>
          <w:sz w:val="20"/>
          <w:szCs w:val="20"/>
        </w:rPr>
      </w:pPr>
      <w:r w:rsidRPr="00397390">
        <w:rPr>
          <w:rFonts w:ascii="Arial" w:eastAsia="Arial Unicode MS" w:hAnsi="Arial" w:cs="Arial"/>
          <w:b/>
          <w:bCs/>
          <w:sz w:val="20"/>
          <w:szCs w:val="20"/>
        </w:rPr>
        <w:t>Sede Acadêmica</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Reforma Sanitários do 2º pavimento (</w:t>
      </w:r>
      <w:r w:rsidR="00BC00C0">
        <w:rPr>
          <w:rFonts w:ascii="Arial" w:eastAsia="Arial Unicode MS" w:hAnsi="Arial" w:cs="Arial"/>
          <w:sz w:val="20"/>
          <w:szCs w:val="20"/>
        </w:rPr>
        <w:t>p</w:t>
      </w:r>
      <w:r w:rsidRPr="00AA47BF">
        <w:rPr>
          <w:rFonts w:ascii="Arial" w:eastAsia="Arial Unicode MS" w:hAnsi="Arial" w:cs="Arial"/>
          <w:sz w:val="20"/>
          <w:szCs w:val="20"/>
        </w:rPr>
        <w:t>intura, substituição louças, forro, piso e adequação para cadeirante).</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Reforma Sanitários do 4º pavimento (</w:t>
      </w:r>
      <w:r w:rsidR="00BC00C0">
        <w:rPr>
          <w:rFonts w:ascii="Arial" w:eastAsia="Arial Unicode MS" w:hAnsi="Arial" w:cs="Arial"/>
          <w:sz w:val="20"/>
          <w:szCs w:val="20"/>
        </w:rPr>
        <w:t>p</w:t>
      </w:r>
      <w:r w:rsidRPr="00AA47BF">
        <w:rPr>
          <w:rFonts w:ascii="Arial" w:eastAsia="Arial Unicode MS" w:hAnsi="Arial" w:cs="Arial"/>
          <w:sz w:val="20"/>
          <w:szCs w:val="20"/>
        </w:rPr>
        <w:t>intura, substituição louças, forro, piso e adequação para cadeirante).</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Pintura das salas de aula do 2º e 4º pavimentos</w:t>
      </w:r>
      <w:r w:rsidR="000E3C25">
        <w:rPr>
          <w:rFonts w:ascii="Arial" w:eastAsia="Arial Unicode MS" w:hAnsi="Arial" w:cs="Arial"/>
          <w:sz w:val="20"/>
          <w:szCs w:val="20"/>
        </w:rPr>
        <w:t>.</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Readequação elétrica e instalação de réguas de energia em todas as salas do 2</w:t>
      </w:r>
      <w:r w:rsidR="00BC00C0">
        <w:rPr>
          <w:rFonts w:ascii="Arial" w:eastAsia="Arial Unicode MS" w:hAnsi="Arial" w:cs="Arial"/>
          <w:sz w:val="20"/>
          <w:szCs w:val="20"/>
        </w:rPr>
        <w:t>º</w:t>
      </w:r>
      <w:r w:rsidRPr="00AA47BF">
        <w:rPr>
          <w:rFonts w:ascii="Arial" w:eastAsia="Arial Unicode MS" w:hAnsi="Arial" w:cs="Arial"/>
          <w:sz w:val="20"/>
          <w:szCs w:val="20"/>
        </w:rPr>
        <w:t xml:space="preserve"> e 4º pavimentos</w:t>
      </w:r>
      <w:r w:rsidR="000E3C25">
        <w:rPr>
          <w:rFonts w:ascii="Arial" w:eastAsia="Arial Unicode MS" w:hAnsi="Arial" w:cs="Arial"/>
          <w:sz w:val="20"/>
          <w:szCs w:val="20"/>
        </w:rPr>
        <w:t>.</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 xml:space="preserve">Readequação da sala 402 para o </w:t>
      </w:r>
      <w:r w:rsidR="00BC00C0">
        <w:rPr>
          <w:rFonts w:ascii="Arial" w:eastAsia="Arial Unicode MS" w:hAnsi="Arial" w:cs="Arial"/>
          <w:sz w:val="20"/>
          <w:szCs w:val="20"/>
        </w:rPr>
        <w:t>L</w:t>
      </w:r>
      <w:r w:rsidRPr="00AA47BF">
        <w:rPr>
          <w:rFonts w:ascii="Arial" w:eastAsia="Arial Unicode MS" w:hAnsi="Arial" w:cs="Arial"/>
          <w:sz w:val="20"/>
          <w:szCs w:val="20"/>
        </w:rPr>
        <w:t>aboratório de Desenho (Engenharias, Arquitetura e Design – pintura, adequação elétrica e consertos no piso)</w:t>
      </w:r>
      <w:r w:rsidR="000E3C25">
        <w:rPr>
          <w:rFonts w:ascii="Arial" w:eastAsia="Arial Unicode MS" w:hAnsi="Arial" w:cs="Arial"/>
          <w:sz w:val="20"/>
          <w:szCs w:val="20"/>
        </w:rPr>
        <w:t>.</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Reforma das salas 400A e 400B (</w:t>
      </w:r>
      <w:r w:rsidR="00BC00C0">
        <w:rPr>
          <w:rFonts w:ascii="Arial" w:eastAsia="Arial Unicode MS" w:hAnsi="Arial" w:cs="Arial"/>
          <w:sz w:val="20"/>
          <w:szCs w:val="20"/>
        </w:rPr>
        <w:t>L</w:t>
      </w:r>
      <w:r w:rsidRPr="00AA47BF">
        <w:rPr>
          <w:rFonts w:ascii="Arial" w:eastAsia="Arial Unicode MS" w:hAnsi="Arial" w:cs="Arial"/>
          <w:sz w:val="20"/>
          <w:szCs w:val="20"/>
        </w:rPr>
        <w:t>aboratório</w:t>
      </w:r>
      <w:r w:rsidR="00BC00C0">
        <w:rPr>
          <w:rFonts w:ascii="Arial" w:eastAsia="Arial Unicode MS" w:hAnsi="Arial" w:cs="Arial"/>
          <w:sz w:val="20"/>
          <w:szCs w:val="20"/>
        </w:rPr>
        <w:t xml:space="preserve"> de</w:t>
      </w:r>
      <w:r w:rsidRPr="00AA47BF">
        <w:rPr>
          <w:rFonts w:ascii="Arial" w:eastAsia="Arial Unicode MS" w:hAnsi="Arial" w:cs="Arial"/>
          <w:sz w:val="20"/>
          <w:szCs w:val="20"/>
        </w:rPr>
        <w:t xml:space="preserve"> Física)</w:t>
      </w:r>
      <w:r w:rsidR="000E3C25">
        <w:rPr>
          <w:rFonts w:ascii="Arial" w:eastAsia="Arial Unicode MS" w:hAnsi="Arial" w:cs="Arial"/>
          <w:sz w:val="20"/>
          <w:szCs w:val="20"/>
        </w:rPr>
        <w:t>.</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Reforma da sala 412 para a implantação do Laboratório de Conforto (</w:t>
      </w:r>
      <w:r w:rsidR="00385CA1">
        <w:rPr>
          <w:rFonts w:ascii="Arial" w:eastAsia="Arial Unicode MS" w:hAnsi="Arial" w:cs="Arial"/>
          <w:sz w:val="20"/>
          <w:szCs w:val="20"/>
        </w:rPr>
        <w:t>C</w:t>
      </w:r>
      <w:r w:rsidRPr="00AA47BF">
        <w:rPr>
          <w:rFonts w:ascii="Arial" w:eastAsia="Arial Unicode MS" w:hAnsi="Arial" w:cs="Arial"/>
          <w:sz w:val="20"/>
          <w:szCs w:val="20"/>
        </w:rPr>
        <w:t>urso de Arquitetura)</w:t>
      </w:r>
      <w:r w:rsidR="000E3C25">
        <w:rPr>
          <w:rFonts w:ascii="Arial" w:eastAsia="Arial Unicode MS" w:hAnsi="Arial" w:cs="Arial"/>
          <w:sz w:val="20"/>
          <w:szCs w:val="20"/>
        </w:rPr>
        <w:t>.</w:t>
      </w:r>
    </w:p>
    <w:p w:rsidR="0044671C" w:rsidRPr="00AA47BF" w:rsidRDefault="00385CA1" w:rsidP="000E3C25">
      <w:pPr>
        <w:pStyle w:val="xmsonormal"/>
        <w:numPr>
          <w:ilvl w:val="0"/>
          <w:numId w:val="9"/>
        </w:numPr>
        <w:spacing w:after="120"/>
        <w:jc w:val="both"/>
        <w:rPr>
          <w:rFonts w:ascii="Arial" w:eastAsia="Arial Unicode MS" w:hAnsi="Arial" w:cs="Arial"/>
          <w:sz w:val="20"/>
          <w:szCs w:val="20"/>
        </w:rPr>
      </w:pPr>
      <w:r>
        <w:rPr>
          <w:rFonts w:ascii="Arial" w:eastAsia="Arial Unicode MS" w:hAnsi="Arial" w:cs="Arial"/>
          <w:sz w:val="20"/>
          <w:szCs w:val="20"/>
        </w:rPr>
        <w:t xml:space="preserve">Remodelação do </w:t>
      </w:r>
      <w:r w:rsidR="0044671C" w:rsidRPr="00AA47BF">
        <w:rPr>
          <w:rFonts w:ascii="Arial" w:eastAsia="Arial Unicode MS" w:hAnsi="Arial" w:cs="Arial"/>
          <w:sz w:val="20"/>
          <w:szCs w:val="20"/>
        </w:rPr>
        <w:t>Restaurante Universitário</w:t>
      </w:r>
      <w:r>
        <w:rPr>
          <w:rFonts w:ascii="Arial" w:eastAsia="Arial Unicode MS" w:hAnsi="Arial" w:cs="Arial"/>
          <w:b/>
          <w:bCs/>
          <w:sz w:val="20"/>
          <w:szCs w:val="20"/>
        </w:rPr>
        <w:t xml:space="preserve"> </w:t>
      </w:r>
      <w:r w:rsidR="0044671C" w:rsidRPr="00AA47BF">
        <w:rPr>
          <w:rFonts w:ascii="Arial" w:eastAsia="Arial Unicode MS" w:hAnsi="Arial" w:cs="Arial"/>
          <w:sz w:val="20"/>
          <w:szCs w:val="20"/>
        </w:rPr>
        <w:t>(pintura, troca de piso, mesas, cadeiras)</w:t>
      </w:r>
      <w:r w:rsidR="000E3C25">
        <w:rPr>
          <w:rFonts w:ascii="Arial" w:eastAsia="Arial Unicode MS" w:hAnsi="Arial" w:cs="Arial"/>
          <w:sz w:val="20"/>
          <w:szCs w:val="20"/>
        </w:rPr>
        <w:t>.</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Pintura das calçadas da EFA</w:t>
      </w:r>
      <w:r w:rsidR="000E3C25">
        <w:rPr>
          <w:rFonts w:ascii="Arial" w:eastAsia="Arial Unicode MS" w:hAnsi="Arial" w:cs="Arial"/>
          <w:sz w:val="20"/>
          <w:szCs w:val="20"/>
        </w:rPr>
        <w:t>.</w:t>
      </w:r>
    </w:p>
    <w:p w:rsidR="0044671C" w:rsidRPr="00AA47BF" w:rsidRDefault="00440B82"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C</w:t>
      </w:r>
      <w:r w:rsidR="0044671C" w:rsidRPr="00AA47BF">
        <w:rPr>
          <w:rFonts w:ascii="Arial" w:eastAsia="Arial Unicode MS" w:hAnsi="Arial" w:cs="Arial"/>
          <w:sz w:val="20"/>
          <w:szCs w:val="20"/>
        </w:rPr>
        <w:t>onstrução do muro na pracinha da EFA</w:t>
      </w:r>
      <w:r w:rsidR="000E3C25">
        <w:rPr>
          <w:rFonts w:ascii="Arial" w:eastAsia="Arial Unicode MS" w:hAnsi="Arial" w:cs="Arial"/>
          <w:sz w:val="20"/>
          <w:szCs w:val="20"/>
        </w:rPr>
        <w:t>.</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Pintura da quadra aberta</w:t>
      </w:r>
      <w:r w:rsidR="000E3C25">
        <w:rPr>
          <w:rFonts w:ascii="Arial" w:eastAsia="Arial Unicode MS" w:hAnsi="Arial" w:cs="Arial"/>
          <w:sz w:val="20"/>
          <w:szCs w:val="20"/>
        </w:rPr>
        <w:t>.</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 xml:space="preserve">Adequações de corrimões em escadas – Ginásio, </w:t>
      </w:r>
      <w:proofErr w:type="spellStart"/>
      <w:r w:rsidRPr="00AA47BF">
        <w:rPr>
          <w:rFonts w:ascii="Arial" w:eastAsia="Arial Unicode MS" w:hAnsi="Arial" w:cs="Arial"/>
          <w:sz w:val="20"/>
          <w:szCs w:val="20"/>
        </w:rPr>
        <w:t>DCEEng</w:t>
      </w:r>
      <w:proofErr w:type="spellEnd"/>
      <w:r w:rsidRPr="00AA47BF">
        <w:rPr>
          <w:rFonts w:ascii="Arial" w:eastAsia="Arial Unicode MS" w:hAnsi="Arial" w:cs="Arial"/>
          <w:sz w:val="20"/>
          <w:szCs w:val="20"/>
        </w:rPr>
        <w:t xml:space="preserve"> e </w:t>
      </w:r>
      <w:r w:rsidR="00385CA1" w:rsidRPr="00AA47BF">
        <w:rPr>
          <w:rFonts w:ascii="Arial" w:eastAsia="Arial Unicode MS" w:hAnsi="Arial" w:cs="Arial"/>
          <w:sz w:val="20"/>
          <w:szCs w:val="20"/>
        </w:rPr>
        <w:t xml:space="preserve">Sala </w:t>
      </w:r>
      <w:r w:rsidR="00385CA1">
        <w:rPr>
          <w:rFonts w:ascii="Arial" w:eastAsia="Arial Unicode MS" w:hAnsi="Arial" w:cs="Arial"/>
          <w:sz w:val="20"/>
          <w:szCs w:val="20"/>
        </w:rPr>
        <w:t>d</w:t>
      </w:r>
      <w:r w:rsidR="00385CA1" w:rsidRPr="00AA47BF">
        <w:rPr>
          <w:rFonts w:ascii="Arial" w:eastAsia="Arial Unicode MS" w:hAnsi="Arial" w:cs="Arial"/>
          <w:sz w:val="20"/>
          <w:szCs w:val="20"/>
        </w:rPr>
        <w:t>os Espelhos</w:t>
      </w:r>
      <w:r w:rsidR="000E3C25">
        <w:rPr>
          <w:rFonts w:ascii="Arial" w:eastAsia="Arial Unicode MS" w:hAnsi="Arial" w:cs="Arial"/>
          <w:sz w:val="20"/>
          <w:szCs w:val="20"/>
        </w:rPr>
        <w:t>.</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Manutenção da escada externa do museu</w:t>
      </w:r>
      <w:r w:rsidR="000E3C25">
        <w:rPr>
          <w:rFonts w:ascii="Arial" w:eastAsia="Arial Unicode MS" w:hAnsi="Arial" w:cs="Arial"/>
          <w:sz w:val="20"/>
          <w:szCs w:val="20"/>
        </w:rPr>
        <w:t>.</w:t>
      </w:r>
    </w:p>
    <w:p w:rsidR="0044671C" w:rsidRPr="00B267C6" w:rsidRDefault="0044671C" w:rsidP="000E3C25">
      <w:pPr>
        <w:pStyle w:val="xmsonormal"/>
        <w:numPr>
          <w:ilvl w:val="0"/>
          <w:numId w:val="9"/>
        </w:numPr>
        <w:spacing w:after="120"/>
        <w:jc w:val="both"/>
        <w:rPr>
          <w:rFonts w:ascii="Arial" w:eastAsia="Arial Unicode MS" w:hAnsi="Arial" w:cs="Arial"/>
          <w:sz w:val="20"/>
          <w:szCs w:val="20"/>
        </w:rPr>
      </w:pPr>
      <w:r w:rsidRPr="00B267C6">
        <w:rPr>
          <w:rFonts w:ascii="Arial" w:eastAsia="Arial Unicode MS" w:hAnsi="Arial" w:cs="Arial"/>
          <w:sz w:val="20"/>
          <w:szCs w:val="20"/>
        </w:rPr>
        <w:t>Construção de conjunt</w:t>
      </w:r>
      <w:r w:rsidR="00B267C6" w:rsidRPr="00B267C6">
        <w:rPr>
          <w:rFonts w:ascii="Arial" w:eastAsia="Arial Unicode MS" w:hAnsi="Arial" w:cs="Arial"/>
          <w:sz w:val="20"/>
          <w:szCs w:val="20"/>
        </w:rPr>
        <w:t>o de sanitários junto ao Museu.</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 xml:space="preserve">Adequação das calçadas no entorno da </w:t>
      </w:r>
      <w:r w:rsidR="00385CA1" w:rsidRPr="00AA47BF">
        <w:rPr>
          <w:rFonts w:ascii="Arial" w:eastAsia="Arial Unicode MS" w:hAnsi="Arial" w:cs="Arial"/>
          <w:sz w:val="20"/>
          <w:szCs w:val="20"/>
        </w:rPr>
        <w:t xml:space="preserve">Clínica </w:t>
      </w:r>
      <w:r w:rsidR="00385CA1">
        <w:rPr>
          <w:rFonts w:ascii="Arial" w:eastAsia="Arial Unicode MS" w:hAnsi="Arial" w:cs="Arial"/>
          <w:sz w:val="20"/>
          <w:szCs w:val="20"/>
        </w:rPr>
        <w:t>d</w:t>
      </w:r>
      <w:r w:rsidR="00385CA1" w:rsidRPr="00AA47BF">
        <w:rPr>
          <w:rFonts w:ascii="Arial" w:eastAsia="Arial Unicode MS" w:hAnsi="Arial" w:cs="Arial"/>
          <w:sz w:val="20"/>
          <w:szCs w:val="20"/>
        </w:rPr>
        <w:t xml:space="preserve">e Psicologia </w:t>
      </w:r>
      <w:r w:rsidRPr="00AA47BF">
        <w:rPr>
          <w:rFonts w:ascii="Arial" w:eastAsia="Arial Unicode MS" w:hAnsi="Arial" w:cs="Arial"/>
          <w:sz w:val="20"/>
          <w:szCs w:val="20"/>
        </w:rPr>
        <w:t xml:space="preserve">e </w:t>
      </w:r>
      <w:r w:rsidR="00385CA1" w:rsidRPr="00AA47BF">
        <w:rPr>
          <w:rFonts w:ascii="Arial" w:eastAsia="Arial Unicode MS" w:hAnsi="Arial" w:cs="Arial"/>
          <w:sz w:val="20"/>
          <w:szCs w:val="20"/>
        </w:rPr>
        <w:t>Escritório Modelo</w:t>
      </w:r>
      <w:r w:rsidR="000E3C25">
        <w:rPr>
          <w:rFonts w:ascii="Arial" w:eastAsia="Arial Unicode MS" w:hAnsi="Arial" w:cs="Arial"/>
          <w:sz w:val="20"/>
          <w:szCs w:val="20"/>
        </w:rPr>
        <w:t>.</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 xml:space="preserve">Melhorias na </w:t>
      </w:r>
      <w:r w:rsidR="00385CA1">
        <w:rPr>
          <w:rFonts w:ascii="Arial" w:eastAsia="Arial Unicode MS" w:hAnsi="Arial" w:cs="Arial"/>
          <w:sz w:val="20"/>
          <w:szCs w:val="20"/>
        </w:rPr>
        <w:t>iluminação entre Ginásio e Sala</w:t>
      </w:r>
      <w:r w:rsidR="00385CA1" w:rsidRPr="00AA47BF">
        <w:rPr>
          <w:rFonts w:ascii="Arial" w:eastAsia="Arial Unicode MS" w:hAnsi="Arial" w:cs="Arial"/>
          <w:sz w:val="20"/>
          <w:szCs w:val="20"/>
        </w:rPr>
        <w:t xml:space="preserve"> </w:t>
      </w:r>
      <w:r w:rsidR="00385CA1">
        <w:rPr>
          <w:rFonts w:ascii="Arial" w:eastAsia="Arial Unicode MS" w:hAnsi="Arial" w:cs="Arial"/>
          <w:sz w:val="20"/>
          <w:szCs w:val="20"/>
        </w:rPr>
        <w:t>d</w:t>
      </w:r>
      <w:r w:rsidR="00385CA1" w:rsidRPr="00AA47BF">
        <w:rPr>
          <w:rFonts w:ascii="Arial" w:eastAsia="Arial Unicode MS" w:hAnsi="Arial" w:cs="Arial"/>
          <w:sz w:val="20"/>
          <w:szCs w:val="20"/>
        </w:rPr>
        <w:t>os Espelhos</w:t>
      </w:r>
      <w:r w:rsidR="000E3C25">
        <w:rPr>
          <w:rFonts w:ascii="Arial" w:eastAsia="Arial Unicode MS" w:hAnsi="Arial" w:cs="Arial"/>
          <w:sz w:val="20"/>
          <w:szCs w:val="20"/>
        </w:rPr>
        <w:t>.</w:t>
      </w:r>
    </w:p>
    <w:p w:rsidR="0044671C" w:rsidRPr="00AA47BF" w:rsidRDefault="0044671C" w:rsidP="000E3C25">
      <w:pPr>
        <w:pStyle w:val="xmsonormal"/>
        <w:numPr>
          <w:ilvl w:val="0"/>
          <w:numId w:val="9"/>
        </w:numPr>
        <w:spacing w:after="120"/>
        <w:jc w:val="both"/>
        <w:rPr>
          <w:rFonts w:ascii="Arial" w:eastAsia="Arial Unicode MS" w:hAnsi="Arial" w:cs="Arial"/>
          <w:sz w:val="20"/>
          <w:szCs w:val="20"/>
        </w:rPr>
      </w:pPr>
      <w:r w:rsidRPr="00AA47BF">
        <w:rPr>
          <w:rFonts w:ascii="Arial" w:eastAsia="Arial Unicode MS" w:hAnsi="Arial" w:cs="Arial"/>
          <w:sz w:val="20"/>
          <w:szCs w:val="20"/>
        </w:rPr>
        <w:t>Melhorias nas instalações elétricas e lógica</w:t>
      </w:r>
      <w:r w:rsidR="000E3C25">
        <w:rPr>
          <w:rFonts w:ascii="Arial" w:eastAsia="Arial Unicode MS" w:hAnsi="Arial" w:cs="Arial"/>
          <w:sz w:val="20"/>
          <w:szCs w:val="20"/>
        </w:rPr>
        <w:t>.</w:t>
      </w:r>
    </w:p>
    <w:p w:rsidR="000E3C25" w:rsidRPr="00AA47BF" w:rsidRDefault="000E3C25" w:rsidP="0044671C">
      <w:pPr>
        <w:pStyle w:val="xmsonormal"/>
        <w:spacing w:after="120"/>
        <w:jc w:val="both"/>
        <w:rPr>
          <w:rFonts w:ascii="Arial" w:eastAsia="Arial Unicode MS" w:hAnsi="Arial" w:cs="Arial"/>
          <w:sz w:val="20"/>
          <w:szCs w:val="20"/>
        </w:rPr>
      </w:pPr>
    </w:p>
    <w:p w:rsidR="0044671C" w:rsidRPr="00397390" w:rsidRDefault="0044671C" w:rsidP="0044671C">
      <w:pPr>
        <w:pStyle w:val="xmsonormal"/>
        <w:spacing w:after="120"/>
        <w:jc w:val="both"/>
        <w:rPr>
          <w:rFonts w:ascii="Arial" w:eastAsia="Arial Unicode MS" w:hAnsi="Arial" w:cs="Arial"/>
          <w:sz w:val="20"/>
          <w:szCs w:val="20"/>
        </w:rPr>
      </w:pPr>
      <w:r w:rsidRPr="00397390">
        <w:rPr>
          <w:rFonts w:ascii="Arial" w:eastAsia="Arial Unicode MS" w:hAnsi="Arial" w:cs="Arial"/>
          <w:b/>
          <w:bCs/>
          <w:sz w:val="20"/>
          <w:szCs w:val="20"/>
        </w:rPr>
        <w:t xml:space="preserve">Ijuí - </w:t>
      </w:r>
      <w:proofErr w:type="spellStart"/>
      <w:r w:rsidRPr="00397390">
        <w:rPr>
          <w:rFonts w:ascii="Arial" w:eastAsia="Arial Unicode MS" w:hAnsi="Arial" w:cs="Arial"/>
          <w:b/>
          <w:bCs/>
          <w:sz w:val="20"/>
          <w:szCs w:val="20"/>
        </w:rPr>
        <w:t>DCEEng</w:t>
      </w:r>
      <w:proofErr w:type="spellEnd"/>
    </w:p>
    <w:p w:rsidR="0044671C" w:rsidRPr="00AA47BF" w:rsidRDefault="0044671C" w:rsidP="000E3C25">
      <w:pPr>
        <w:pStyle w:val="xmsonormal"/>
        <w:numPr>
          <w:ilvl w:val="0"/>
          <w:numId w:val="10"/>
        </w:numPr>
        <w:spacing w:after="120"/>
        <w:jc w:val="both"/>
        <w:rPr>
          <w:rFonts w:ascii="Arial" w:eastAsia="Arial Unicode MS" w:hAnsi="Arial" w:cs="Arial"/>
          <w:sz w:val="20"/>
          <w:szCs w:val="20"/>
        </w:rPr>
      </w:pPr>
      <w:r w:rsidRPr="00AA47BF">
        <w:rPr>
          <w:rFonts w:ascii="Arial" w:eastAsia="Arial Unicode MS" w:hAnsi="Arial" w:cs="Arial"/>
          <w:sz w:val="20"/>
          <w:szCs w:val="20"/>
        </w:rPr>
        <w:t>Adequação elétrica em bancadas de dois Laboratórios de Informática</w:t>
      </w:r>
      <w:r w:rsidR="00385CA1">
        <w:rPr>
          <w:rFonts w:ascii="Arial" w:eastAsia="Arial Unicode MS" w:hAnsi="Arial" w:cs="Arial"/>
          <w:sz w:val="20"/>
          <w:szCs w:val="20"/>
        </w:rPr>
        <w:t>.</w:t>
      </w:r>
    </w:p>
    <w:p w:rsidR="0044671C" w:rsidRPr="00AA47BF" w:rsidRDefault="0044671C" w:rsidP="000E3C25">
      <w:pPr>
        <w:pStyle w:val="xmsonormal"/>
        <w:numPr>
          <w:ilvl w:val="0"/>
          <w:numId w:val="10"/>
        </w:numPr>
        <w:spacing w:after="120"/>
        <w:jc w:val="both"/>
        <w:rPr>
          <w:rFonts w:ascii="Arial" w:eastAsia="Arial Unicode MS" w:hAnsi="Arial" w:cs="Arial"/>
          <w:sz w:val="20"/>
          <w:szCs w:val="20"/>
        </w:rPr>
      </w:pPr>
      <w:r w:rsidRPr="00AA47BF">
        <w:rPr>
          <w:rFonts w:ascii="Arial" w:eastAsia="Arial Unicode MS" w:hAnsi="Arial" w:cs="Arial"/>
          <w:sz w:val="20"/>
          <w:szCs w:val="20"/>
        </w:rPr>
        <w:t xml:space="preserve">Pinturas e demarcação no estacionamento do </w:t>
      </w:r>
      <w:proofErr w:type="spellStart"/>
      <w:r w:rsidRPr="00AA47BF">
        <w:rPr>
          <w:rFonts w:ascii="Arial" w:eastAsia="Arial Unicode MS" w:hAnsi="Arial" w:cs="Arial"/>
          <w:sz w:val="20"/>
          <w:szCs w:val="20"/>
        </w:rPr>
        <w:t>DCEEng</w:t>
      </w:r>
      <w:proofErr w:type="spellEnd"/>
      <w:r w:rsidR="00385CA1">
        <w:rPr>
          <w:rFonts w:ascii="Arial" w:eastAsia="Arial Unicode MS" w:hAnsi="Arial" w:cs="Arial"/>
          <w:sz w:val="20"/>
          <w:szCs w:val="20"/>
        </w:rPr>
        <w:t>.</w:t>
      </w:r>
    </w:p>
    <w:p w:rsidR="0044671C" w:rsidRPr="00AA47BF" w:rsidRDefault="0044671C" w:rsidP="000E3C25">
      <w:pPr>
        <w:pStyle w:val="xmsonormal"/>
        <w:numPr>
          <w:ilvl w:val="0"/>
          <w:numId w:val="10"/>
        </w:numPr>
        <w:spacing w:after="120"/>
        <w:jc w:val="both"/>
        <w:rPr>
          <w:rFonts w:ascii="Arial" w:eastAsia="Arial Unicode MS" w:hAnsi="Arial" w:cs="Arial"/>
          <w:sz w:val="20"/>
          <w:szCs w:val="20"/>
        </w:rPr>
      </w:pPr>
      <w:r w:rsidRPr="00AA47BF">
        <w:rPr>
          <w:rFonts w:ascii="Arial" w:eastAsia="Arial Unicode MS" w:hAnsi="Arial" w:cs="Arial"/>
          <w:sz w:val="20"/>
          <w:szCs w:val="20"/>
        </w:rPr>
        <w:t>Reforma e alteração da estrutura da secretaria e chefia do departamento</w:t>
      </w:r>
      <w:r w:rsidR="00385CA1">
        <w:rPr>
          <w:rFonts w:ascii="Arial" w:eastAsia="Arial Unicode MS" w:hAnsi="Arial" w:cs="Arial"/>
          <w:sz w:val="20"/>
          <w:szCs w:val="20"/>
        </w:rPr>
        <w:t>.</w:t>
      </w:r>
    </w:p>
    <w:p w:rsidR="0044671C" w:rsidRPr="00AA47BF" w:rsidRDefault="0044671C" w:rsidP="0044671C">
      <w:pPr>
        <w:pStyle w:val="xmsonormal"/>
        <w:spacing w:after="120"/>
        <w:jc w:val="both"/>
        <w:rPr>
          <w:rFonts w:ascii="Arial" w:eastAsia="Arial Unicode MS" w:hAnsi="Arial" w:cs="Arial"/>
          <w:sz w:val="20"/>
          <w:szCs w:val="20"/>
        </w:rPr>
      </w:pPr>
    </w:p>
    <w:p w:rsidR="0044671C" w:rsidRPr="00397390" w:rsidRDefault="0044671C" w:rsidP="0044671C">
      <w:pPr>
        <w:pStyle w:val="xmsonormal"/>
        <w:spacing w:after="120"/>
        <w:jc w:val="both"/>
        <w:rPr>
          <w:rFonts w:ascii="Arial" w:eastAsia="Arial Unicode MS" w:hAnsi="Arial" w:cs="Arial"/>
          <w:sz w:val="20"/>
          <w:szCs w:val="20"/>
        </w:rPr>
      </w:pPr>
      <w:r w:rsidRPr="00397390">
        <w:rPr>
          <w:rFonts w:ascii="Arial" w:eastAsia="Arial Unicode MS" w:hAnsi="Arial" w:cs="Arial"/>
          <w:b/>
          <w:bCs/>
          <w:sz w:val="20"/>
          <w:szCs w:val="20"/>
        </w:rPr>
        <w:t xml:space="preserve">Ijuí - </w:t>
      </w:r>
      <w:r w:rsidRPr="00397390">
        <w:rPr>
          <w:rFonts w:ascii="Arial" w:eastAsia="Arial Unicode MS" w:hAnsi="Arial" w:cs="Arial"/>
          <w:b/>
          <w:bCs/>
          <w:i/>
          <w:sz w:val="20"/>
          <w:szCs w:val="20"/>
        </w:rPr>
        <w:t>Campus</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Conclusão do Centro de Eventos</w:t>
      </w:r>
      <w:r w:rsidR="00385CA1">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 xml:space="preserve">Recuperação de estrada no entorno dos prédios da </w:t>
      </w:r>
      <w:r w:rsidR="00385CA1">
        <w:rPr>
          <w:rFonts w:ascii="Arial" w:eastAsia="Arial Unicode MS" w:hAnsi="Arial" w:cs="Arial"/>
          <w:sz w:val="20"/>
          <w:szCs w:val="20"/>
        </w:rPr>
        <w:t>E</w:t>
      </w:r>
      <w:r w:rsidRPr="00AA47BF">
        <w:rPr>
          <w:rFonts w:ascii="Arial" w:eastAsia="Arial Unicode MS" w:hAnsi="Arial" w:cs="Arial"/>
          <w:sz w:val="20"/>
          <w:szCs w:val="20"/>
        </w:rPr>
        <w:t>ngenharia e Hospital Veterinário</w:t>
      </w:r>
      <w:r w:rsidR="00385CA1">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Reforma do préd</w:t>
      </w:r>
      <w:r w:rsidR="00385CA1">
        <w:rPr>
          <w:rFonts w:ascii="Arial" w:eastAsia="Arial Unicode MS" w:hAnsi="Arial" w:cs="Arial"/>
          <w:sz w:val="20"/>
          <w:szCs w:val="20"/>
        </w:rPr>
        <w:t xml:space="preserve">io do Programa de Pós-Graduação </w:t>
      </w:r>
      <w:r w:rsidRPr="00AA47BF">
        <w:rPr>
          <w:rFonts w:ascii="Arial" w:eastAsia="Arial Unicode MS" w:hAnsi="Arial" w:cs="Arial"/>
          <w:sz w:val="20"/>
          <w:szCs w:val="20"/>
        </w:rPr>
        <w:t>em Educação nas Ciências</w:t>
      </w:r>
      <w:r w:rsidR="00385CA1">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Aquisição de luminárias em LED para vias</w:t>
      </w:r>
      <w:r w:rsidR="00385CA1">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lastRenderedPageBreak/>
        <w:t>Revitalização da identificação interna dos setores (placas e adesivos nas portas</w:t>
      </w:r>
      <w:r w:rsidR="00440B82" w:rsidRPr="00AA47BF">
        <w:rPr>
          <w:rFonts w:ascii="Arial" w:eastAsia="Arial Unicode MS" w:hAnsi="Arial" w:cs="Arial"/>
          <w:sz w:val="20"/>
          <w:szCs w:val="20"/>
        </w:rPr>
        <w:t>)</w:t>
      </w:r>
      <w:r w:rsidR="00385CA1">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Adequação da calçada no laboratório de Comunicação Social</w:t>
      </w:r>
      <w:r w:rsidR="00385CA1">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Conclusão da calçada na área externa do Centro de Eventos</w:t>
      </w:r>
      <w:r w:rsidR="00385CA1">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Reforma do Laboratório de Ensaios Biológicos</w:t>
      </w:r>
      <w:r w:rsidR="00385CA1">
        <w:rPr>
          <w:rFonts w:ascii="Arial" w:eastAsia="Arial Unicode MS" w:hAnsi="Arial" w:cs="Arial"/>
          <w:sz w:val="20"/>
          <w:szCs w:val="20"/>
        </w:rPr>
        <w:t>.</w:t>
      </w:r>
    </w:p>
    <w:p w:rsidR="0044671C" w:rsidRPr="00AA47BF" w:rsidRDefault="00440B82"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Colocação de elevador, a</w:t>
      </w:r>
      <w:r w:rsidR="0044671C" w:rsidRPr="00AA47BF">
        <w:rPr>
          <w:rFonts w:ascii="Arial" w:eastAsia="Arial Unicode MS" w:hAnsi="Arial" w:cs="Arial"/>
          <w:sz w:val="20"/>
          <w:szCs w:val="20"/>
        </w:rPr>
        <w:t xml:space="preserve">dequação dos corrimões e dos sanitários </w:t>
      </w:r>
      <w:r w:rsidRPr="00AA47BF">
        <w:rPr>
          <w:rFonts w:ascii="Arial" w:eastAsia="Arial Unicode MS" w:hAnsi="Arial" w:cs="Arial"/>
          <w:sz w:val="20"/>
          <w:szCs w:val="20"/>
        </w:rPr>
        <w:t xml:space="preserve">na EGC, </w:t>
      </w:r>
      <w:r w:rsidR="0044671C" w:rsidRPr="00AA47BF">
        <w:rPr>
          <w:rFonts w:ascii="Arial" w:eastAsia="Arial Unicode MS" w:hAnsi="Arial" w:cs="Arial"/>
          <w:sz w:val="20"/>
          <w:szCs w:val="20"/>
        </w:rPr>
        <w:t xml:space="preserve">com vias </w:t>
      </w:r>
      <w:r w:rsidR="00C42B57">
        <w:rPr>
          <w:rFonts w:ascii="Arial" w:eastAsia="Arial Unicode MS" w:hAnsi="Arial" w:cs="Arial"/>
          <w:sz w:val="20"/>
          <w:szCs w:val="20"/>
        </w:rPr>
        <w:t>à</w:t>
      </w:r>
      <w:r w:rsidR="0044671C" w:rsidRPr="00AA47BF">
        <w:rPr>
          <w:rFonts w:ascii="Arial" w:eastAsia="Arial Unicode MS" w:hAnsi="Arial" w:cs="Arial"/>
          <w:sz w:val="20"/>
          <w:szCs w:val="20"/>
        </w:rPr>
        <w:t xml:space="preserve"> acessibilidade</w:t>
      </w:r>
      <w:r w:rsidR="00C42B57">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Aquisição e instalação de bancos de corredores em salas de aula</w:t>
      </w:r>
      <w:r w:rsidR="00C42B57">
        <w:rPr>
          <w:rFonts w:ascii="Arial" w:eastAsia="Arial Unicode MS" w:hAnsi="Arial" w:cs="Arial"/>
          <w:sz w:val="20"/>
          <w:szCs w:val="20"/>
        </w:rPr>
        <w:t>.</w:t>
      </w:r>
    </w:p>
    <w:p w:rsidR="0044671C" w:rsidRPr="00AA47BF" w:rsidRDefault="00C42B57" w:rsidP="000E3C25">
      <w:pPr>
        <w:pStyle w:val="xmsonormal"/>
        <w:numPr>
          <w:ilvl w:val="0"/>
          <w:numId w:val="11"/>
        </w:numPr>
        <w:spacing w:after="120"/>
        <w:jc w:val="both"/>
        <w:rPr>
          <w:rFonts w:ascii="Arial" w:eastAsia="Arial Unicode MS" w:hAnsi="Arial" w:cs="Arial"/>
          <w:sz w:val="20"/>
          <w:szCs w:val="20"/>
        </w:rPr>
      </w:pPr>
      <w:r>
        <w:rPr>
          <w:rFonts w:ascii="Arial" w:eastAsia="Arial Unicode MS" w:hAnsi="Arial" w:cs="Arial"/>
          <w:sz w:val="20"/>
          <w:szCs w:val="20"/>
        </w:rPr>
        <w:t>Melhorias na rua em frente à</w:t>
      </w:r>
      <w:r w:rsidR="0044671C" w:rsidRPr="00AA47BF">
        <w:rPr>
          <w:rFonts w:ascii="Arial" w:eastAsia="Arial Unicode MS" w:hAnsi="Arial" w:cs="Arial"/>
          <w:sz w:val="20"/>
          <w:szCs w:val="20"/>
        </w:rPr>
        <w:t xml:space="preserve"> parada de ônibus e </w:t>
      </w:r>
      <w:r w:rsidRPr="00AA47BF">
        <w:rPr>
          <w:rFonts w:ascii="Arial" w:eastAsia="Arial Unicode MS" w:hAnsi="Arial" w:cs="Arial"/>
          <w:sz w:val="20"/>
          <w:szCs w:val="20"/>
        </w:rPr>
        <w:t xml:space="preserve">Mestrado </w:t>
      </w:r>
      <w:r>
        <w:rPr>
          <w:rFonts w:ascii="Arial" w:eastAsia="Arial Unicode MS" w:hAnsi="Arial" w:cs="Arial"/>
          <w:sz w:val="20"/>
          <w:szCs w:val="20"/>
        </w:rPr>
        <w:t>e</w:t>
      </w:r>
      <w:r w:rsidRPr="00AA47BF">
        <w:rPr>
          <w:rFonts w:ascii="Arial" w:eastAsia="Arial Unicode MS" w:hAnsi="Arial" w:cs="Arial"/>
          <w:sz w:val="20"/>
          <w:szCs w:val="20"/>
        </w:rPr>
        <w:t>m Educação</w:t>
      </w:r>
      <w:r>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Reforma do NSU e transferência da Gerência da Coordenadoria de Informática (colocação de forro PVC)</w:t>
      </w:r>
      <w:r w:rsidR="00C42B57">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 xml:space="preserve">Revitalização da pintura no arruamento do </w:t>
      </w:r>
      <w:r w:rsidRPr="000E3C25">
        <w:rPr>
          <w:rFonts w:ascii="Arial" w:eastAsia="Arial Unicode MS" w:hAnsi="Arial" w:cs="Arial"/>
          <w:i/>
          <w:sz w:val="20"/>
          <w:szCs w:val="20"/>
        </w:rPr>
        <w:t>c</w:t>
      </w:r>
      <w:r w:rsidR="000E3C25">
        <w:rPr>
          <w:rFonts w:ascii="Arial" w:eastAsia="Arial Unicode MS" w:hAnsi="Arial" w:cs="Arial"/>
          <w:i/>
          <w:sz w:val="20"/>
          <w:szCs w:val="20"/>
        </w:rPr>
        <w:t>a</w:t>
      </w:r>
      <w:r w:rsidRPr="000E3C25">
        <w:rPr>
          <w:rFonts w:ascii="Arial" w:eastAsia="Arial Unicode MS" w:hAnsi="Arial" w:cs="Arial"/>
          <w:i/>
          <w:sz w:val="20"/>
          <w:szCs w:val="20"/>
        </w:rPr>
        <w:t>mpus</w:t>
      </w:r>
      <w:r w:rsidR="00C42B57">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Reforma e adequação na Farmácia Escola – sala de atendimento</w:t>
      </w:r>
      <w:r w:rsidR="00C42B57">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 xml:space="preserve">Construção do reservatório do </w:t>
      </w:r>
      <w:proofErr w:type="spellStart"/>
      <w:r w:rsidRPr="00AA47BF">
        <w:rPr>
          <w:rFonts w:ascii="Arial" w:eastAsia="Arial Unicode MS" w:hAnsi="Arial" w:cs="Arial"/>
          <w:sz w:val="20"/>
          <w:szCs w:val="20"/>
        </w:rPr>
        <w:t>clorador</w:t>
      </w:r>
      <w:proofErr w:type="spellEnd"/>
      <w:r w:rsidRPr="00AA47BF">
        <w:rPr>
          <w:rFonts w:ascii="Arial" w:eastAsia="Arial Unicode MS" w:hAnsi="Arial" w:cs="Arial"/>
          <w:sz w:val="20"/>
          <w:szCs w:val="20"/>
        </w:rPr>
        <w:t xml:space="preserve"> da caixa d’água</w:t>
      </w:r>
      <w:r w:rsidR="00C42B57">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Reforma da tubulação de escoamento da água da chuva no prédio F/cantina do Jairo</w:t>
      </w:r>
      <w:r w:rsidR="00C42B57">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Instalação dos corrimões da escada do prédio E</w:t>
      </w:r>
      <w:r w:rsidR="00C42B57">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Reforma dos banheiros da Biblioteca</w:t>
      </w:r>
      <w:r w:rsidR="00C42B57">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Melhorias nas instalações elétricas e lógica</w:t>
      </w:r>
      <w:r w:rsidR="00C42B57">
        <w:rPr>
          <w:rFonts w:ascii="Arial" w:eastAsia="Arial Unicode MS" w:hAnsi="Arial" w:cs="Arial"/>
          <w:sz w:val="20"/>
          <w:szCs w:val="20"/>
        </w:rPr>
        <w:t>.</w:t>
      </w:r>
    </w:p>
    <w:p w:rsidR="0044671C" w:rsidRPr="00397390" w:rsidRDefault="0044671C" w:rsidP="000E3C25">
      <w:pPr>
        <w:pStyle w:val="xmsonormal"/>
        <w:numPr>
          <w:ilvl w:val="0"/>
          <w:numId w:val="11"/>
        </w:numPr>
        <w:spacing w:after="120"/>
        <w:jc w:val="both"/>
        <w:rPr>
          <w:rFonts w:ascii="Arial" w:eastAsia="Arial Unicode MS" w:hAnsi="Arial" w:cs="Arial"/>
          <w:sz w:val="20"/>
          <w:szCs w:val="20"/>
        </w:rPr>
      </w:pPr>
      <w:r w:rsidRPr="00397390">
        <w:rPr>
          <w:rFonts w:ascii="Arial" w:eastAsia="Arial Unicode MS" w:hAnsi="Arial" w:cs="Arial"/>
          <w:sz w:val="20"/>
          <w:szCs w:val="20"/>
        </w:rPr>
        <w:t xml:space="preserve">Melhorias nos Laboratórios de Nutrição e </w:t>
      </w:r>
      <w:r w:rsidR="00C42B57" w:rsidRPr="00397390">
        <w:rPr>
          <w:rFonts w:ascii="Arial" w:eastAsia="Arial Unicode MS" w:hAnsi="Arial" w:cs="Arial"/>
          <w:sz w:val="20"/>
          <w:szCs w:val="20"/>
        </w:rPr>
        <w:t xml:space="preserve">de </w:t>
      </w:r>
      <w:r w:rsidRPr="00397390">
        <w:rPr>
          <w:rFonts w:ascii="Arial" w:eastAsia="Arial Unicode MS" w:hAnsi="Arial" w:cs="Arial"/>
          <w:sz w:val="20"/>
          <w:szCs w:val="20"/>
        </w:rPr>
        <w:t>Farmácia (adequações elétricas e pinturas)</w:t>
      </w:r>
      <w:r w:rsidR="00397390" w:rsidRPr="00397390">
        <w:rPr>
          <w:rFonts w:ascii="Arial" w:eastAsia="Arial Unicode MS" w:hAnsi="Arial" w:cs="Arial"/>
          <w:sz w:val="20"/>
          <w:szCs w:val="20"/>
        </w:rPr>
        <w:t>.</w:t>
      </w:r>
    </w:p>
    <w:p w:rsidR="0044671C" w:rsidRPr="00AA47BF" w:rsidRDefault="0044671C" w:rsidP="000E3C25">
      <w:pPr>
        <w:pStyle w:val="xmsonormal"/>
        <w:numPr>
          <w:ilvl w:val="0"/>
          <w:numId w:val="11"/>
        </w:numPr>
        <w:spacing w:after="120"/>
        <w:jc w:val="both"/>
        <w:rPr>
          <w:rFonts w:ascii="Arial" w:eastAsia="Arial Unicode MS" w:hAnsi="Arial" w:cs="Arial"/>
          <w:sz w:val="20"/>
          <w:szCs w:val="20"/>
        </w:rPr>
      </w:pPr>
      <w:r w:rsidRPr="00AA47BF">
        <w:rPr>
          <w:rFonts w:ascii="Arial" w:eastAsia="Arial Unicode MS" w:hAnsi="Arial" w:cs="Arial"/>
          <w:sz w:val="20"/>
          <w:szCs w:val="20"/>
        </w:rPr>
        <w:t>Reformas em função do temporal acontecido em outubro/2017 - troca</w:t>
      </w:r>
      <w:r w:rsidR="00C42B57">
        <w:rPr>
          <w:rFonts w:ascii="Arial" w:eastAsia="Arial Unicode MS" w:hAnsi="Arial" w:cs="Arial"/>
          <w:sz w:val="20"/>
          <w:szCs w:val="20"/>
        </w:rPr>
        <w:t xml:space="preserve"> de todo o telhado do prédio H,</w:t>
      </w:r>
      <w:r w:rsidRPr="00AA47BF">
        <w:rPr>
          <w:rFonts w:ascii="Arial" w:eastAsia="Arial Unicode MS" w:hAnsi="Arial" w:cs="Arial"/>
          <w:sz w:val="20"/>
          <w:szCs w:val="20"/>
        </w:rPr>
        <w:t xml:space="preserve"> lixamento e pintura do piso do prédio H</w:t>
      </w:r>
      <w:r w:rsidR="00C42B57">
        <w:rPr>
          <w:rFonts w:ascii="Arial" w:eastAsia="Arial Unicode MS" w:hAnsi="Arial" w:cs="Arial"/>
          <w:sz w:val="20"/>
          <w:szCs w:val="20"/>
        </w:rPr>
        <w:t>.</w:t>
      </w:r>
    </w:p>
    <w:p w:rsidR="0044671C" w:rsidRPr="00AA47BF" w:rsidRDefault="0044671C" w:rsidP="0044671C">
      <w:pPr>
        <w:pStyle w:val="xmsonormal"/>
        <w:spacing w:after="120"/>
        <w:jc w:val="both"/>
        <w:rPr>
          <w:rFonts w:ascii="Arial" w:eastAsia="Arial Unicode MS" w:hAnsi="Arial" w:cs="Arial"/>
          <w:sz w:val="20"/>
          <w:szCs w:val="20"/>
        </w:rPr>
      </w:pPr>
    </w:p>
    <w:p w:rsidR="0044671C" w:rsidRPr="00397390" w:rsidRDefault="0044671C" w:rsidP="0044671C">
      <w:pPr>
        <w:pStyle w:val="xmsonormal"/>
        <w:spacing w:after="120"/>
        <w:jc w:val="both"/>
        <w:rPr>
          <w:rFonts w:ascii="Arial" w:eastAsia="Arial Unicode MS" w:hAnsi="Arial" w:cs="Arial"/>
          <w:sz w:val="20"/>
          <w:szCs w:val="20"/>
        </w:rPr>
      </w:pPr>
      <w:r w:rsidRPr="00397390">
        <w:rPr>
          <w:rFonts w:ascii="Arial" w:eastAsia="Arial Unicode MS" w:hAnsi="Arial" w:cs="Arial"/>
          <w:b/>
          <w:bCs/>
          <w:sz w:val="20"/>
          <w:szCs w:val="20"/>
        </w:rPr>
        <w:t>Três Passos</w:t>
      </w:r>
    </w:p>
    <w:p w:rsidR="0044671C" w:rsidRPr="00AA47BF" w:rsidRDefault="0044671C" w:rsidP="000E3C25">
      <w:pPr>
        <w:pStyle w:val="xmsonormal"/>
        <w:numPr>
          <w:ilvl w:val="0"/>
          <w:numId w:val="12"/>
        </w:numPr>
        <w:spacing w:after="120"/>
        <w:jc w:val="both"/>
        <w:rPr>
          <w:rFonts w:ascii="Arial" w:eastAsia="Arial Unicode MS" w:hAnsi="Arial" w:cs="Arial"/>
          <w:sz w:val="20"/>
          <w:szCs w:val="20"/>
        </w:rPr>
      </w:pPr>
      <w:r w:rsidRPr="00AA47BF">
        <w:rPr>
          <w:rFonts w:ascii="Arial" w:eastAsia="Arial Unicode MS" w:hAnsi="Arial" w:cs="Arial"/>
          <w:sz w:val="20"/>
          <w:szCs w:val="20"/>
        </w:rPr>
        <w:t>Adequações no auditório (rampa e palco)</w:t>
      </w:r>
      <w:r w:rsidR="00683F47">
        <w:rPr>
          <w:rFonts w:ascii="Arial" w:eastAsia="Arial Unicode MS" w:hAnsi="Arial" w:cs="Arial"/>
          <w:sz w:val="20"/>
          <w:szCs w:val="20"/>
        </w:rPr>
        <w:t>.</w:t>
      </w:r>
    </w:p>
    <w:p w:rsidR="0044671C" w:rsidRPr="00AA47BF" w:rsidRDefault="0044671C" w:rsidP="000E3C25">
      <w:pPr>
        <w:pStyle w:val="xmsonormal"/>
        <w:numPr>
          <w:ilvl w:val="0"/>
          <w:numId w:val="12"/>
        </w:numPr>
        <w:spacing w:after="120"/>
        <w:jc w:val="both"/>
        <w:rPr>
          <w:rFonts w:ascii="Arial" w:eastAsia="Arial Unicode MS" w:hAnsi="Arial" w:cs="Arial"/>
          <w:sz w:val="20"/>
          <w:szCs w:val="20"/>
        </w:rPr>
      </w:pPr>
      <w:r w:rsidRPr="00AA47BF">
        <w:rPr>
          <w:rFonts w:ascii="Arial" w:eastAsia="Arial Unicode MS" w:hAnsi="Arial" w:cs="Arial"/>
          <w:sz w:val="20"/>
          <w:szCs w:val="20"/>
        </w:rPr>
        <w:t xml:space="preserve">Reforma do banheiro dos professores </w:t>
      </w:r>
      <w:r w:rsidR="00683F47">
        <w:rPr>
          <w:rFonts w:ascii="Arial" w:eastAsia="Arial Unicode MS" w:hAnsi="Arial" w:cs="Arial"/>
          <w:sz w:val="20"/>
          <w:szCs w:val="20"/>
        </w:rPr>
        <w:t>–</w:t>
      </w:r>
      <w:r w:rsidRPr="00AA47BF">
        <w:rPr>
          <w:rFonts w:ascii="Arial" w:eastAsia="Arial Unicode MS" w:hAnsi="Arial" w:cs="Arial"/>
          <w:sz w:val="20"/>
          <w:szCs w:val="20"/>
        </w:rPr>
        <w:t xml:space="preserve"> térreo</w:t>
      </w:r>
      <w:r w:rsidR="00683F47">
        <w:rPr>
          <w:rFonts w:ascii="Arial" w:eastAsia="Arial Unicode MS" w:hAnsi="Arial" w:cs="Arial"/>
          <w:sz w:val="20"/>
          <w:szCs w:val="20"/>
        </w:rPr>
        <w:t>.</w:t>
      </w:r>
    </w:p>
    <w:p w:rsidR="0044671C" w:rsidRPr="00AA47BF" w:rsidRDefault="0044671C" w:rsidP="000E3C25">
      <w:pPr>
        <w:pStyle w:val="xmsonormal"/>
        <w:numPr>
          <w:ilvl w:val="0"/>
          <w:numId w:val="12"/>
        </w:numPr>
        <w:spacing w:after="120"/>
        <w:jc w:val="both"/>
        <w:rPr>
          <w:rFonts w:ascii="Arial" w:eastAsia="Arial Unicode MS" w:hAnsi="Arial" w:cs="Arial"/>
          <w:sz w:val="20"/>
          <w:szCs w:val="20"/>
        </w:rPr>
      </w:pPr>
      <w:r w:rsidRPr="00AA47BF">
        <w:rPr>
          <w:rFonts w:ascii="Arial" w:eastAsia="Arial Unicode MS" w:hAnsi="Arial" w:cs="Arial"/>
          <w:sz w:val="20"/>
          <w:szCs w:val="20"/>
        </w:rPr>
        <w:t>Reformas e troca de mobiliário na Cantina</w:t>
      </w:r>
      <w:r w:rsidR="00683F47">
        <w:rPr>
          <w:rFonts w:ascii="Arial" w:eastAsia="Arial Unicode MS" w:hAnsi="Arial" w:cs="Arial"/>
          <w:sz w:val="20"/>
          <w:szCs w:val="20"/>
        </w:rPr>
        <w:t>.</w:t>
      </w:r>
    </w:p>
    <w:p w:rsidR="0044671C" w:rsidRPr="00AA47BF" w:rsidRDefault="0044671C" w:rsidP="0044671C">
      <w:pPr>
        <w:pStyle w:val="xmsonormal"/>
        <w:spacing w:after="120"/>
        <w:jc w:val="both"/>
        <w:rPr>
          <w:rFonts w:ascii="Arial" w:eastAsia="Arial Unicode MS" w:hAnsi="Arial" w:cs="Arial"/>
          <w:sz w:val="20"/>
          <w:szCs w:val="20"/>
        </w:rPr>
      </w:pPr>
    </w:p>
    <w:p w:rsidR="0044671C" w:rsidRPr="00397390" w:rsidRDefault="0044671C" w:rsidP="0044671C">
      <w:pPr>
        <w:pStyle w:val="xmsonormal"/>
        <w:spacing w:after="120"/>
        <w:jc w:val="both"/>
        <w:rPr>
          <w:rFonts w:ascii="Arial" w:eastAsia="Arial Unicode MS" w:hAnsi="Arial" w:cs="Arial"/>
          <w:sz w:val="20"/>
          <w:szCs w:val="20"/>
        </w:rPr>
      </w:pPr>
      <w:r w:rsidRPr="00397390">
        <w:rPr>
          <w:rFonts w:ascii="Arial" w:eastAsia="Arial Unicode MS" w:hAnsi="Arial" w:cs="Arial"/>
          <w:b/>
          <w:bCs/>
          <w:sz w:val="20"/>
          <w:szCs w:val="20"/>
        </w:rPr>
        <w:t>Santa Rosa</w:t>
      </w:r>
    </w:p>
    <w:p w:rsidR="0044671C" w:rsidRPr="00AA47BF" w:rsidRDefault="0044671C" w:rsidP="000E3C25">
      <w:pPr>
        <w:pStyle w:val="xmsonormal"/>
        <w:numPr>
          <w:ilvl w:val="0"/>
          <w:numId w:val="13"/>
        </w:numPr>
        <w:spacing w:after="120"/>
        <w:jc w:val="both"/>
        <w:rPr>
          <w:rFonts w:ascii="Arial" w:eastAsia="Arial Unicode MS" w:hAnsi="Arial" w:cs="Arial"/>
          <w:sz w:val="20"/>
          <w:szCs w:val="20"/>
        </w:rPr>
      </w:pPr>
      <w:r w:rsidRPr="00AA47BF">
        <w:rPr>
          <w:rFonts w:ascii="Arial" w:eastAsia="Arial Unicode MS" w:hAnsi="Arial" w:cs="Arial"/>
          <w:sz w:val="20"/>
          <w:szCs w:val="20"/>
        </w:rPr>
        <w:t>Ampliação do palco em Santa Rosa</w:t>
      </w:r>
      <w:r w:rsidR="00683F47">
        <w:rPr>
          <w:rFonts w:ascii="Arial" w:eastAsia="Arial Unicode MS" w:hAnsi="Arial" w:cs="Arial"/>
          <w:sz w:val="20"/>
          <w:szCs w:val="20"/>
        </w:rPr>
        <w:t>.</w:t>
      </w:r>
    </w:p>
    <w:p w:rsidR="0044671C" w:rsidRPr="00AA47BF" w:rsidRDefault="0044671C" w:rsidP="000E3C25">
      <w:pPr>
        <w:pStyle w:val="xmsonormal"/>
        <w:numPr>
          <w:ilvl w:val="0"/>
          <w:numId w:val="13"/>
        </w:numPr>
        <w:spacing w:after="120"/>
        <w:jc w:val="both"/>
        <w:rPr>
          <w:rFonts w:ascii="Arial" w:eastAsia="Arial Unicode MS" w:hAnsi="Arial" w:cs="Arial"/>
          <w:sz w:val="20"/>
          <w:szCs w:val="20"/>
        </w:rPr>
      </w:pPr>
      <w:r w:rsidRPr="00AA47BF">
        <w:rPr>
          <w:rFonts w:ascii="Arial" w:eastAsia="Arial Unicode MS" w:hAnsi="Arial" w:cs="Arial"/>
          <w:sz w:val="20"/>
          <w:szCs w:val="20"/>
        </w:rPr>
        <w:t>Melhorias nas instalações elétricas e lógica</w:t>
      </w:r>
      <w:r w:rsidR="00683F47">
        <w:rPr>
          <w:rFonts w:ascii="Arial" w:eastAsia="Arial Unicode MS" w:hAnsi="Arial" w:cs="Arial"/>
          <w:sz w:val="20"/>
          <w:szCs w:val="20"/>
        </w:rPr>
        <w:t>.</w:t>
      </w:r>
    </w:p>
    <w:p w:rsidR="0044671C" w:rsidRPr="00AA47BF" w:rsidRDefault="0044671C" w:rsidP="000E3C25">
      <w:pPr>
        <w:pStyle w:val="xmsonormal"/>
        <w:numPr>
          <w:ilvl w:val="0"/>
          <w:numId w:val="13"/>
        </w:numPr>
        <w:spacing w:after="120"/>
        <w:jc w:val="both"/>
        <w:rPr>
          <w:rFonts w:ascii="Arial" w:eastAsia="Arial Unicode MS" w:hAnsi="Arial" w:cs="Arial"/>
          <w:sz w:val="20"/>
          <w:szCs w:val="20"/>
        </w:rPr>
      </w:pPr>
      <w:r w:rsidRPr="00AA47BF">
        <w:rPr>
          <w:rFonts w:ascii="Arial" w:eastAsia="Arial Unicode MS" w:hAnsi="Arial" w:cs="Arial"/>
          <w:sz w:val="20"/>
          <w:szCs w:val="20"/>
        </w:rPr>
        <w:t>Pinturas dos corredores dos prédios A e B</w:t>
      </w:r>
      <w:r w:rsidR="00683F47">
        <w:rPr>
          <w:rFonts w:ascii="Arial" w:eastAsia="Arial Unicode MS" w:hAnsi="Arial" w:cs="Arial"/>
          <w:sz w:val="20"/>
          <w:szCs w:val="20"/>
        </w:rPr>
        <w:t>.</w:t>
      </w:r>
    </w:p>
    <w:p w:rsidR="0044671C" w:rsidRPr="00AA47BF" w:rsidRDefault="0044671C" w:rsidP="000E3C25">
      <w:pPr>
        <w:pStyle w:val="xmsonormal"/>
        <w:numPr>
          <w:ilvl w:val="0"/>
          <w:numId w:val="13"/>
        </w:numPr>
        <w:spacing w:after="120"/>
        <w:jc w:val="both"/>
        <w:rPr>
          <w:rFonts w:ascii="Arial" w:eastAsia="Arial Unicode MS" w:hAnsi="Arial" w:cs="Arial"/>
          <w:sz w:val="20"/>
          <w:szCs w:val="20"/>
        </w:rPr>
      </w:pPr>
      <w:r w:rsidRPr="00AA47BF">
        <w:rPr>
          <w:rFonts w:ascii="Arial" w:eastAsia="Arial Unicode MS" w:hAnsi="Arial" w:cs="Arial"/>
          <w:sz w:val="20"/>
          <w:szCs w:val="20"/>
        </w:rPr>
        <w:t>Pintura do corredor principal de acesso através do Prédio A</w:t>
      </w:r>
      <w:r w:rsidR="00683F47">
        <w:rPr>
          <w:rFonts w:ascii="Arial" w:eastAsia="Arial Unicode MS" w:hAnsi="Arial" w:cs="Arial"/>
          <w:sz w:val="20"/>
          <w:szCs w:val="20"/>
        </w:rPr>
        <w:t>.</w:t>
      </w:r>
    </w:p>
    <w:p w:rsidR="0044671C" w:rsidRPr="00AA47BF" w:rsidRDefault="0044671C" w:rsidP="0044671C">
      <w:pPr>
        <w:pStyle w:val="xmsonormal"/>
        <w:spacing w:after="120"/>
        <w:jc w:val="both"/>
        <w:rPr>
          <w:rFonts w:ascii="Arial" w:eastAsia="Arial Unicode MS" w:hAnsi="Arial" w:cs="Arial"/>
          <w:sz w:val="20"/>
          <w:szCs w:val="20"/>
        </w:rPr>
      </w:pPr>
    </w:p>
    <w:p w:rsidR="0044671C" w:rsidRPr="00397390" w:rsidRDefault="0044671C" w:rsidP="0044671C">
      <w:pPr>
        <w:pStyle w:val="xmsonormal"/>
        <w:spacing w:after="120"/>
        <w:jc w:val="both"/>
        <w:rPr>
          <w:rFonts w:ascii="Arial" w:eastAsia="Arial Unicode MS" w:hAnsi="Arial" w:cs="Arial"/>
          <w:sz w:val="20"/>
          <w:szCs w:val="20"/>
        </w:rPr>
      </w:pPr>
      <w:r w:rsidRPr="00397390">
        <w:rPr>
          <w:rFonts w:ascii="Arial" w:eastAsia="Arial Unicode MS" w:hAnsi="Arial" w:cs="Arial"/>
          <w:b/>
          <w:bCs/>
          <w:sz w:val="20"/>
          <w:szCs w:val="20"/>
        </w:rPr>
        <w:t>Panambi</w:t>
      </w:r>
    </w:p>
    <w:p w:rsidR="0044671C" w:rsidRPr="00AA47BF" w:rsidRDefault="0044671C" w:rsidP="000E3C25">
      <w:pPr>
        <w:pStyle w:val="xmsonormal"/>
        <w:numPr>
          <w:ilvl w:val="0"/>
          <w:numId w:val="14"/>
        </w:numPr>
        <w:spacing w:after="120"/>
        <w:jc w:val="both"/>
        <w:rPr>
          <w:rFonts w:ascii="Arial" w:eastAsia="Arial Unicode MS" w:hAnsi="Arial" w:cs="Arial"/>
          <w:sz w:val="20"/>
          <w:szCs w:val="20"/>
        </w:rPr>
      </w:pPr>
      <w:r w:rsidRPr="00AA47BF">
        <w:rPr>
          <w:rFonts w:ascii="Arial" w:eastAsia="Arial Unicode MS" w:hAnsi="Arial" w:cs="Arial"/>
          <w:sz w:val="20"/>
          <w:szCs w:val="20"/>
        </w:rPr>
        <w:t>Melhorias nas instalações elétricas e lógica</w:t>
      </w:r>
      <w:r w:rsidR="00683F47">
        <w:rPr>
          <w:rFonts w:ascii="Arial" w:eastAsia="Arial Unicode MS" w:hAnsi="Arial" w:cs="Arial"/>
          <w:sz w:val="20"/>
          <w:szCs w:val="20"/>
        </w:rPr>
        <w:t>.</w:t>
      </w:r>
    </w:p>
    <w:p w:rsidR="0044671C" w:rsidRPr="00AA47BF" w:rsidRDefault="0044671C" w:rsidP="000E3C25">
      <w:pPr>
        <w:pStyle w:val="xmsonormal"/>
        <w:numPr>
          <w:ilvl w:val="0"/>
          <w:numId w:val="14"/>
        </w:numPr>
        <w:spacing w:after="120"/>
        <w:jc w:val="both"/>
        <w:rPr>
          <w:rFonts w:ascii="Arial" w:eastAsia="Arial Unicode MS" w:hAnsi="Arial" w:cs="Arial"/>
          <w:sz w:val="20"/>
          <w:szCs w:val="20"/>
        </w:rPr>
      </w:pPr>
      <w:r w:rsidRPr="00AA47BF">
        <w:rPr>
          <w:rFonts w:ascii="Arial" w:eastAsia="Arial Unicode MS" w:hAnsi="Arial" w:cs="Arial"/>
          <w:sz w:val="20"/>
          <w:szCs w:val="20"/>
        </w:rPr>
        <w:t>Limpeza e manutenção de climatizadores</w:t>
      </w:r>
      <w:r w:rsidR="00683F47">
        <w:rPr>
          <w:rFonts w:ascii="Arial" w:eastAsia="Arial Unicode MS" w:hAnsi="Arial" w:cs="Arial"/>
          <w:sz w:val="20"/>
          <w:szCs w:val="20"/>
        </w:rPr>
        <w:t>.</w:t>
      </w:r>
    </w:p>
    <w:p w:rsidR="0044671C" w:rsidRPr="00AA47BF" w:rsidRDefault="0044671C" w:rsidP="0044671C">
      <w:pPr>
        <w:pStyle w:val="xmsonormal"/>
        <w:spacing w:after="120"/>
        <w:jc w:val="both"/>
        <w:rPr>
          <w:rFonts w:ascii="Arial" w:eastAsia="Arial Unicode MS" w:hAnsi="Arial" w:cs="Arial"/>
          <w:sz w:val="20"/>
          <w:szCs w:val="20"/>
        </w:rPr>
      </w:pPr>
    </w:p>
    <w:p w:rsidR="0044671C" w:rsidRPr="00397390" w:rsidRDefault="0044671C" w:rsidP="0044671C">
      <w:pPr>
        <w:pStyle w:val="xmsonormal"/>
        <w:spacing w:after="120"/>
        <w:jc w:val="both"/>
        <w:rPr>
          <w:rFonts w:ascii="Arial" w:eastAsia="Arial Unicode MS" w:hAnsi="Arial" w:cs="Arial"/>
          <w:sz w:val="20"/>
          <w:szCs w:val="20"/>
        </w:rPr>
      </w:pPr>
      <w:proofErr w:type="spellStart"/>
      <w:r w:rsidRPr="00397390">
        <w:rPr>
          <w:rFonts w:ascii="Arial" w:eastAsia="Arial Unicode MS" w:hAnsi="Arial" w:cs="Arial"/>
          <w:b/>
          <w:bCs/>
          <w:sz w:val="20"/>
          <w:szCs w:val="20"/>
        </w:rPr>
        <w:t>Ajuricaba</w:t>
      </w:r>
      <w:proofErr w:type="spellEnd"/>
    </w:p>
    <w:p w:rsidR="0044671C" w:rsidRPr="00AA47BF" w:rsidRDefault="0044671C" w:rsidP="000E3C25">
      <w:pPr>
        <w:pStyle w:val="xmsonormal"/>
        <w:numPr>
          <w:ilvl w:val="0"/>
          <w:numId w:val="15"/>
        </w:numPr>
        <w:spacing w:after="120"/>
        <w:jc w:val="both"/>
        <w:rPr>
          <w:rFonts w:ascii="Arial" w:eastAsia="Arial Unicode MS" w:hAnsi="Arial" w:cs="Arial"/>
          <w:sz w:val="20"/>
          <w:szCs w:val="20"/>
        </w:rPr>
      </w:pPr>
      <w:r w:rsidRPr="00AA47BF">
        <w:rPr>
          <w:rFonts w:ascii="Arial" w:eastAsia="Arial Unicode MS" w:hAnsi="Arial" w:cs="Arial"/>
          <w:sz w:val="20"/>
          <w:szCs w:val="20"/>
        </w:rPr>
        <w:t>Adequações na UNIPEIXE para obtenção de Licença Municipal</w:t>
      </w:r>
      <w:r w:rsidR="00683F47">
        <w:rPr>
          <w:rFonts w:ascii="Arial" w:eastAsia="Arial Unicode MS" w:hAnsi="Arial" w:cs="Arial"/>
          <w:sz w:val="20"/>
          <w:szCs w:val="20"/>
        </w:rPr>
        <w:t>.</w:t>
      </w:r>
    </w:p>
    <w:p w:rsidR="0044671C" w:rsidRDefault="0044671C" w:rsidP="0044671C">
      <w:pPr>
        <w:spacing w:before="120" w:after="120"/>
        <w:jc w:val="both"/>
        <w:rPr>
          <w:rFonts w:ascii="Arial" w:eastAsia="Arial Unicode MS" w:hAnsi="Arial" w:cs="Arial"/>
          <w:sz w:val="20"/>
          <w:szCs w:val="20"/>
        </w:rPr>
      </w:pPr>
    </w:p>
    <w:p w:rsidR="00397390" w:rsidRDefault="00397390" w:rsidP="0044671C">
      <w:pPr>
        <w:spacing w:before="120" w:after="120"/>
        <w:jc w:val="both"/>
        <w:rPr>
          <w:rFonts w:ascii="Arial" w:eastAsia="Arial Unicode MS" w:hAnsi="Arial" w:cs="Arial"/>
          <w:sz w:val="20"/>
          <w:szCs w:val="20"/>
        </w:rPr>
      </w:pPr>
    </w:p>
    <w:p w:rsidR="00397390" w:rsidRPr="004A4400" w:rsidRDefault="00397390" w:rsidP="0044671C">
      <w:pPr>
        <w:spacing w:before="120" w:after="120"/>
        <w:jc w:val="both"/>
        <w:rPr>
          <w:rFonts w:ascii="Arial" w:eastAsia="Arial Unicode MS" w:hAnsi="Arial" w:cs="Arial"/>
          <w:sz w:val="20"/>
          <w:szCs w:val="20"/>
        </w:rPr>
      </w:pPr>
    </w:p>
    <w:p w:rsidR="0044671C" w:rsidRPr="004A4400" w:rsidRDefault="0044671C" w:rsidP="0044671C">
      <w:pPr>
        <w:pStyle w:val="Corpo"/>
        <w:spacing w:before="120" w:after="120"/>
        <w:ind w:firstLine="709"/>
        <w:outlineLvl w:val="0"/>
        <w:rPr>
          <w:rFonts w:ascii="Arial" w:eastAsia="Arial Unicode MS" w:hAnsi="Arial" w:cs="Arial"/>
          <w:b/>
          <w:bCs/>
        </w:rPr>
      </w:pPr>
      <w:r w:rsidRPr="004A4400">
        <w:rPr>
          <w:rFonts w:ascii="Arial" w:eastAsia="Arial Unicode MS" w:hAnsi="Arial" w:cs="Arial"/>
          <w:b/>
          <w:bCs/>
        </w:rPr>
        <w:lastRenderedPageBreak/>
        <w:t>Serviços de Ajardinamento</w:t>
      </w:r>
    </w:p>
    <w:p w:rsidR="0044671C" w:rsidRPr="004A4400" w:rsidRDefault="0044671C" w:rsidP="000E3C25">
      <w:pPr>
        <w:pStyle w:val="corpoparagrafo"/>
        <w:spacing w:before="120" w:beforeAutospacing="0" w:after="120" w:afterAutospacing="0"/>
        <w:ind w:firstLine="709"/>
        <w:jc w:val="both"/>
        <w:rPr>
          <w:rFonts w:ascii="Arial" w:eastAsia="Arial Unicode MS" w:hAnsi="Arial" w:cs="Arial"/>
          <w:sz w:val="20"/>
          <w:szCs w:val="20"/>
        </w:rPr>
      </w:pPr>
      <w:r w:rsidRPr="004A4400">
        <w:rPr>
          <w:rFonts w:ascii="Arial" w:eastAsia="Arial Unicode MS" w:hAnsi="Arial" w:cs="Arial"/>
          <w:sz w:val="20"/>
          <w:szCs w:val="20"/>
        </w:rPr>
        <w:t xml:space="preserve">O ajardinamento do </w:t>
      </w:r>
      <w:r w:rsidRPr="004A4400">
        <w:rPr>
          <w:rFonts w:ascii="Arial" w:eastAsia="Arial Unicode MS" w:hAnsi="Arial" w:cs="Arial"/>
          <w:i/>
          <w:sz w:val="20"/>
          <w:szCs w:val="20"/>
        </w:rPr>
        <w:t>Campus</w:t>
      </w:r>
      <w:r w:rsidRPr="004A4400">
        <w:rPr>
          <w:rFonts w:ascii="Arial" w:eastAsia="Arial Unicode MS" w:hAnsi="Arial" w:cs="Arial"/>
          <w:sz w:val="20"/>
          <w:szCs w:val="20"/>
        </w:rPr>
        <w:t xml:space="preserve"> no ano de 2017 priorizou a manutenção e remodelação de alguns espaços existentes. </w:t>
      </w:r>
    </w:p>
    <w:p w:rsidR="0044671C" w:rsidRPr="00AA47BF" w:rsidRDefault="0044671C" w:rsidP="000E3C25">
      <w:pPr>
        <w:pStyle w:val="corpoparagrafo"/>
        <w:spacing w:before="120" w:beforeAutospacing="0" w:after="120" w:afterAutospacing="0"/>
        <w:ind w:firstLine="709"/>
        <w:jc w:val="both"/>
        <w:rPr>
          <w:rFonts w:ascii="Arial" w:eastAsia="Arial Unicode MS" w:hAnsi="Arial" w:cs="Arial"/>
          <w:color w:val="000000"/>
          <w:sz w:val="20"/>
          <w:szCs w:val="20"/>
        </w:rPr>
      </w:pPr>
      <w:r w:rsidRPr="00AA47BF">
        <w:rPr>
          <w:rFonts w:ascii="Arial" w:eastAsia="Arial Unicode MS" w:hAnsi="Arial" w:cs="Arial"/>
          <w:color w:val="000000"/>
          <w:sz w:val="20"/>
          <w:szCs w:val="20"/>
        </w:rPr>
        <w:t xml:space="preserve">Foram realizadas algumas ações de ajardinamento na AFFI, visando à realização da Festa de Final de Ano da FIDENE e abertura da temporada. </w:t>
      </w:r>
    </w:p>
    <w:p w:rsidR="0044671C" w:rsidRPr="00AA47BF" w:rsidRDefault="004A4400" w:rsidP="000E3C25">
      <w:pPr>
        <w:pStyle w:val="corpoparagrafo"/>
        <w:spacing w:before="120" w:beforeAutospacing="0" w:after="120" w:afterAutospacing="0"/>
        <w:ind w:firstLine="709"/>
        <w:jc w:val="both"/>
        <w:rPr>
          <w:rFonts w:ascii="Arial" w:eastAsia="Arial Unicode MS" w:hAnsi="Arial" w:cs="Arial"/>
          <w:color w:val="000000"/>
          <w:sz w:val="20"/>
          <w:szCs w:val="20"/>
        </w:rPr>
      </w:pPr>
      <w:r>
        <w:rPr>
          <w:rFonts w:ascii="Arial" w:eastAsia="Arial Unicode MS" w:hAnsi="Arial" w:cs="Arial"/>
          <w:color w:val="000000"/>
          <w:sz w:val="20"/>
          <w:szCs w:val="20"/>
        </w:rPr>
        <w:t>Foi realizado t</w:t>
      </w:r>
      <w:r w:rsidR="0044671C" w:rsidRPr="00AA47BF">
        <w:rPr>
          <w:rFonts w:ascii="Arial" w:eastAsia="Arial Unicode MS" w:hAnsi="Arial" w:cs="Arial"/>
          <w:color w:val="000000"/>
          <w:sz w:val="20"/>
          <w:szCs w:val="20"/>
        </w:rPr>
        <w:t>rabalho de remoção e poda de árvores</w:t>
      </w:r>
      <w:r>
        <w:rPr>
          <w:rFonts w:ascii="Arial" w:eastAsia="Arial Unicode MS" w:hAnsi="Arial" w:cs="Arial"/>
          <w:color w:val="000000"/>
          <w:sz w:val="20"/>
          <w:szCs w:val="20"/>
        </w:rPr>
        <w:t>,</w:t>
      </w:r>
      <w:r w:rsidR="0044671C" w:rsidRPr="00AA47BF">
        <w:rPr>
          <w:rFonts w:ascii="Arial" w:eastAsia="Arial Unicode MS" w:hAnsi="Arial" w:cs="Arial"/>
          <w:color w:val="000000"/>
          <w:sz w:val="20"/>
          <w:szCs w:val="20"/>
        </w:rPr>
        <w:t xml:space="preserve"> tanto no </w:t>
      </w:r>
      <w:r w:rsidR="0044671C" w:rsidRPr="00AA47BF">
        <w:rPr>
          <w:rFonts w:ascii="Arial" w:eastAsia="Arial Unicode MS" w:hAnsi="Arial" w:cs="Arial"/>
          <w:i/>
          <w:sz w:val="20"/>
          <w:szCs w:val="20"/>
        </w:rPr>
        <w:t>campus</w:t>
      </w:r>
      <w:r w:rsidR="0044671C" w:rsidRPr="00AA47BF">
        <w:rPr>
          <w:rFonts w:ascii="Arial" w:eastAsia="Arial Unicode MS" w:hAnsi="Arial" w:cs="Arial"/>
          <w:color w:val="000000"/>
          <w:sz w:val="20"/>
          <w:szCs w:val="20"/>
        </w:rPr>
        <w:t xml:space="preserve"> como na sede, todas com a devida autorização das autoridades competentes, pois a maioria causava danos diretos a estruturas dos prédios.</w:t>
      </w:r>
    </w:p>
    <w:p w:rsidR="0044671C" w:rsidRPr="00AA47BF" w:rsidRDefault="0044671C" w:rsidP="000E3C25">
      <w:pPr>
        <w:pStyle w:val="corpoparagrafo"/>
        <w:spacing w:before="120" w:beforeAutospacing="0" w:after="120" w:afterAutospacing="0"/>
        <w:ind w:firstLine="709"/>
        <w:jc w:val="both"/>
        <w:rPr>
          <w:rFonts w:ascii="Arial" w:eastAsia="Arial Unicode MS" w:hAnsi="Arial" w:cs="Arial"/>
          <w:color w:val="000000"/>
          <w:sz w:val="20"/>
          <w:szCs w:val="20"/>
        </w:rPr>
      </w:pPr>
      <w:r w:rsidRPr="00AA47BF">
        <w:rPr>
          <w:rFonts w:ascii="Arial" w:eastAsia="Arial Unicode MS" w:hAnsi="Arial" w:cs="Arial"/>
          <w:color w:val="000000"/>
          <w:sz w:val="20"/>
          <w:szCs w:val="20"/>
        </w:rPr>
        <w:t>A manutenção dos projetos implantados em anos anteriores contou com o corte de grama, recolhimento de folhas, podas, corte de galhos e árvores danificadas por temporais, reposição e substituição de plantas, irrigação, controle fitossanitário, etc.</w:t>
      </w:r>
    </w:p>
    <w:p w:rsidR="0044671C" w:rsidRPr="00AA47BF" w:rsidRDefault="0044671C" w:rsidP="000E3C25">
      <w:pPr>
        <w:pStyle w:val="corpoparagrafo"/>
        <w:spacing w:before="120" w:beforeAutospacing="0" w:after="120" w:afterAutospacing="0"/>
        <w:ind w:firstLine="709"/>
        <w:jc w:val="both"/>
        <w:rPr>
          <w:rFonts w:ascii="Arial" w:eastAsia="Arial Unicode MS" w:hAnsi="Arial" w:cs="Arial"/>
          <w:color w:val="000000"/>
          <w:sz w:val="20"/>
          <w:szCs w:val="20"/>
        </w:rPr>
      </w:pPr>
      <w:r w:rsidRPr="00AA47BF">
        <w:rPr>
          <w:rFonts w:ascii="Arial" w:eastAsia="Arial Unicode MS" w:hAnsi="Arial" w:cs="Arial"/>
          <w:color w:val="000000"/>
          <w:sz w:val="20"/>
          <w:szCs w:val="20"/>
        </w:rPr>
        <w:t xml:space="preserve">O ajardinamento contou com a implantação de várias mudas de raiz nuas, produzidas no </w:t>
      </w:r>
      <w:r w:rsidRPr="00AA47BF">
        <w:rPr>
          <w:rFonts w:ascii="Arial" w:eastAsia="Arial Unicode MS" w:hAnsi="Arial" w:cs="Arial"/>
          <w:i/>
          <w:sz w:val="20"/>
          <w:szCs w:val="20"/>
        </w:rPr>
        <w:t>Campus</w:t>
      </w:r>
      <w:r w:rsidRPr="00AA47BF">
        <w:rPr>
          <w:rFonts w:ascii="Arial" w:eastAsia="Arial Unicode MS" w:hAnsi="Arial" w:cs="Arial"/>
          <w:color w:val="000000"/>
          <w:sz w:val="20"/>
          <w:szCs w:val="20"/>
        </w:rPr>
        <w:t xml:space="preserve"> ou retiradas de alguns espaços existentes.</w:t>
      </w:r>
    </w:p>
    <w:p w:rsidR="0044671C" w:rsidRPr="00AA47BF" w:rsidRDefault="0044671C" w:rsidP="000E3C25">
      <w:pPr>
        <w:pStyle w:val="corpoparagrafo"/>
        <w:spacing w:before="120" w:beforeAutospacing="0" w:after="120" w:afterAutospacing="0"/>
        <w:ind w:firstLine="709"/>
        <w:jc w:val="both"/>
        <w:rPr>
          <w:rFonts w:ascii="Arial" w:eastAsia="Arial Unicode MS" w:hAnsi="Arial" w:cs="Arial"/>
          <w:color w:val="000000"/>
          <w:sz w:val="20"/>
          <w:szCs w:val="20"/>
        </w:rPr>
      </w:pPr>
      <w:r w:rsidRPr="00AA47BF">
        <w:rPr>
          <w:rFonts w:ascii="Arial" w:eastAsia="Arial Unicode MS" w:hAnsi="Arial" w:cs="Arial"/>
          <w:color w:val="000000"/>
          <w:sz w:val="20"/>
          <w:szCs w:val="20"/>
        </w:rPr>
        <w:t>O Serviço de Ajardinamento atua em consonância com o Núcleo de Gestão Ambiental, realizando limpezas e manutenções de áreas que auxiliam na manutenção do processo de licenciamento da FIDENE. Pode-se destacar os trabalhos com compostagem e manutenção das áreas de preservação que demandam trabalhos diários da equipe. No ano de 2017 foi adquirido pelo setor de gestão ambiental um triturador de galhos e folhas para o auxílio na compostagem.</w:t>
      </w:r>
    </w:p>
    <w:p w:rsidR="0044671C" w:rsidRPr="00AA47BF" w:rsidRDefault="0044671C" w:rsidP="000E3C25">
      <w:pPr>
        <w:pStyle w:val="corpoparagrafo"/>
        <w:spacing w:before="120" w:beforeAutospacing="0" w:after="120" w:afterAutospacing="0"/>
        <w:ind w:firstLine="709"/>
        <w:jc w:val="both"/>
        <w:rPr>
          <w:rFonts w:ascii="Arial" w:eastAsia="Arial Unicode MS" w:hAnsi="Arial" w:cs="Arial"/>
          <w:color w:val="000000"/>
          <w:sz w:val="20"/>
          <w:szCs w:val="20"/>
        </w:rPr>
      </w:pPr>
      <w:r w:rsidRPr="00AA47BF">
        <w:rPr>
          <w:rFonts w:ascii="Arial" w:eastAsia="Arial Unicode MS" w:hAnsi="Arial" w:cs="Arial"/>
          <w:color w:val="000000"/>
          <w:sz w:val="20"/>
          <w:szCs w:val="20"/>
        </w:rPr>
        <w:t>As plantas utilizadas no ajardinamento geral encontram-se relacionadas no quadro a seguir:</w:t>
      </w:r>
    </w:p>
    <w:p w:rsidR="0044671C" w:rsidRPr="00AA47BF" w:rsidRDefault="0044671C" w:rsidP="004A4400">
      <w:pPr>
        <w:pStyle w:val="corpoparagrafo"/>
        <w:spacing w:before="0" w:beforeAutospacing="0" w:after="0" w:afterAutospacing="0"/>
        <w:ind w:firstLine="709"/>
        <w:rPr>
          <w:rFonts w:ascii="Arial" w:eastAsia="Arial Unicode MS" w:hAnsi="Arial" w:cs="Arial"/>
          <w:b/>
          <w:color w:val="000000"/>
          <w:sz w:val="20"/>
          <w:szCs w:val="20"/>
        </w:rPr>
      </w:pPr>
      <w:r w:rsidRPr="00AA47BF">
        <w:rPr>
          <w:rFonts w:ascii="Arial" w:eastAsia="Arial Unicode MS" w:hAnsi="Arial" w:cs="Arial"/>
          <w:b/>
          <w:color w:val="000000"/>
          <w:sz w:val="20"/>
          <w:szCs w:val="20"/>
        </w:rPr>
        <w:t xml:space="preserve">Quadro demonstrativo do </w:t>
      </w:r>
      <w:r w:rsidR="006918F7">
        <w:rPr>
          <w:rFonts w:ascii="Arial" w:eastAsia="Arial Unicode MS" w:hAnsi="Arial" w:cs="Arial"/>
          <w:b/>
          <w:color w:val="000000"/>
          <w:sz w:val="20"/>
          <w:szCs w:val="20"/>
        </w:rPr>
        <w:t>A</w:t>
      </w:r>
      <w:r w:rsidR="006B0A32">
        <w:rPr>
          <w:rFonts w:ascii="Arial" w:eastAsia="Arial Unicode MS" w:hAnsi="Arial" w:cs="Arial"/>
          <w:b/>
          <w:color w:val="000000"/>
          <w:sz w:val="20"/>
          <w:szCs w:val="20"/>
        </w:rPr>
        <w:t>jardinamento no ano de 2017</w:t>
      </w:r>
      <w:bookmarkStart w:id="0" w:name="_GoBack"/>
      <w:bookmarkEnd w:id="0"/>
    </w:p>
    <w:tbl>
      <w:tblPr>
        <w:tblpPr w:leftFromText="141" w:rightFromText="141" w:vertAnchor="text" w:tblpY="372"/>
        <w:tblW w:w="8522" w:type="dxa"/>
        <w:tblCellMar>
          <w:left w:w="0" w:type="dxa"/>
          <w:right w:w="0" w:type="dxa"/>
        </w:tblCellMar>
        <w:tblLook w:val="0000" w:firstRow="0" w:lastRow="0" w:firstColumn="0" w:lastColumn="0" w:noHBand="0" w:noVBand="0"/>
      </w:tblPr>
      <w:tblGrid>
        <w:gridCol w:w="3109"/>
        <w:gridCol w:w="2551"/>
        <w:gridCol w:w="2862"/>
      </w:tblGrid>
      <w:tr w:rsidR="0044671C" w:rsidRPr="000E3C25" w:rsidTr="000E3C25">
        <w:trPr>
          <w:trHeight w:val="203"/>
        </w:trPr>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671C" w:rsidRPr="004A4400" w:rsidRDefault="0044671C" w:rsidP="000E3C25">
            <w:pPr>
              <w:pStyle w:val="corpo0"/>
              <w:spacing w:before="0" w:beforeAutospacing="0" w:after="0" w:afterAutospacing="0"/>
              <w:jc w:val="center"/>
              <w:outlineLvl w:val="0"/>
              <w:rPr>
                <w:rFonts w:ascii="Arial" w:eastAsia="Arial Unicode MS" w:hAnsi="Arial" w:cs="Arial"/>
                <w:b/>
                <w:bCs/>
                <w:color w:val="000000"/>
                <w:sz w:val="20"/>
                <w:szCs w:val="20"/>
              </w:rPr>
            </w:pPr>
            <w:r w:rsidRPr="004A4400">
              <w:rPr>
                <w:rFonts w:ascii="Arial" w:eastAsia="Arial Unicode MS" w:hAnsi="Arial" w:cs="Arial"/>
                <w:b/>
                <w:bCs/>
                <w:color w:val="000000"/>
                <w:sz w:val="20"/>
                <w:szCs w:val="20"/>
              </w:rPr>
              <w:t>Descrição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671C" w:rsidRPr="004A4400" w:rsidRDefault="0044671C" w:rsidP="000E3C25">
            <w:pPr>
              <w:pStyle w:val="corpo0"/>
              <w:spacing w:before="0" w:beforeAutospacing="0" w:after="0" w:afterAutospacing="0"/>
              <w:jc w:val="center"/>
              <w:outlineLvl w:val="0"/>
              <w:rPr>
                <w:rFonts w:ascii="Arial" w:eastAsia="Arial Unicode MS" w:hAnsi="Arial" w:cs="Arial"/>
                <w:b/>
                <w:bCs/>
                <w:color w:val="000000"/>
                <w:sz w:val="20"/>
                <w:szCs w:val="20"/>
              </w:rPr>
            </w:pPr>
            <w:r w:rsidRPr="004A4400">
              <w:rPr>
                <w:rFonts w:ascii="Arial" w:eastAsia="Arial Unicode MS" w:hAnsi="Arial" w:cs="Arial"/>
                <w:b/>
                <w:bCs/>
                <w:color w:val="000000"/>
                <w:sz w:val="20"/>
                <w:szCs w:val="20"/>
              </w:rPr>
              <w:t>Procedência</w:t>
            </w:r>
          </w:p>
        </w:tc>
        <w:tc>
          <w:tcPr>
            <w:tcW w:w="28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671C" w:rsidRPr="004A4400" w:rsidRDefault="0044671C" w:rsidP="000E3C25">
            <w:pPr>
              <w:pStyle w:val="corpo0"/>
              <w:spacing w:before="0" w:beforeAutospacing="0" w:after="0" w:afterAutospacing="0"/>
              <w:jc w:val="center"/>
              <w:outlineLvl w:val="0"/>
              <w:rPr>
                <w:rFonts w:ascii="Arial" w:eastAsia="Arial Unicode MS" w:hAnsi="Arial" w:cs="Arial"/>
                <w:b/>
                <w:bCs/>
                <w:color w:val="000000"/>
                <w:sz w:val="20"/>
                <w:szCs w:val="20"/>
              </w:rPr>
            </w:pPr>
            <w:r w:rsidRPr="004A4400">
              <w:rPr>
                <w:rFonts w:ascii="Arial" w:eastAsia="Arial Unicode MS" w:hAnsi="Arial" w:cs="Arial"/>
                <w:b/>
                <w:bCs/>
                <w:color w:val="000000"/>
                <w:sz w:val="20"/>
                <w:szCs w:val="20"/>
              </w:rPr>
              <w:t>Total</w:t>
            </w:r>
          </w:p>
        </w:tc>
      </w:tr>
      <w:tr w:rsidR="0044671C" w:rsidRPr="000E3C25" w:rsidTr="000E3C25">
        <w:trPr>
          <w:trHeight w:val="417"/>
        </w:trPr>
        <w:tc>
          <w:tcPr>
            <w:tcW w:w="3109" w:type="dxa"/>
            <w:vMerge w:val="restart"/>
            <w:tcBorders>
              <w:top w:val="nil"/>
              <w:left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Forrações anuais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4.305 mudas</w:t>
            </w:r>
          </w:p>
        </w:tc>
      </w:tr>
      <w:tr w:rsidR="0044671C" w:rsidRPr="000E3C25" w:rsidTr="000E3C25">
        <w:trPr>
          <w:trHeight w:val="417"/>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Doação</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120 mudas</w:t>
            </w:r>
          </w:p>
        </w:tc>
      </w:tr>
      <w:tr w:rsidR="0044671C" w:rsidRPr="000E3C25" w:rsidTr="000E3C25">
        <w:trPr>
          <w:trHeight w:val="214"/>
        </w:trPr>
        <w:tc>
          <w:tcPr>
            <w:tcW w:w="3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Forrações permanentes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2.715 mudas</w:t>
            </w:r>
          </w:p>
        </w:tc>
      </w:tr>
      <w:tr w:rsidR="0044671C" w:rsidRPr="000E3C25" w:rsidTr="000E3C25">
        <w:trPr>
          <w:trHeight w:val="214"/>
        </w:trPr>
        <w:tc>
          <w:tcPr>
            <w:tcW w:w="3109" w:type="dxa"/>
            <w:vMerge/>
            <w:tcBorders>
              <w:top w:val="nil"/>
              <w:left w:val="single" w:sz="8" w:space="0" w:color="auto"/>
              <w:bottom w:val="single" w:sz="8" w:space="0" w:color="auto"/>
              <w:right w:val="single" w:sz="8" w:space="0" w:color="auto"/>
            </w:tcBorders>
            <w:vAlign w:val="cente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Produção própria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1.150 mudas</w:t>
            </w:r>
          </w:p>
        </w:tc>
      </w:tr>
      <w:tr w:rsidR="0044671C" w:rsidRPr="000E3C25" w:rsidTr="000E3C25">
        <w:trPr>
          <w:trHeight w:val="214"/>
        </w:trPr>
        <w:tc>
          <w:tcPr>
            <w:tcW w:w="3109" w:type="dxa"/>
            <w:vMerge/>
            <w:tcBorders>
              <w:top w:val="nil"/>
              <w:left w:val="single" w:sz="8" w:space="0" w:color="auto"/>
              <w:bottom w:val="single" w:sz="8" w:space="0" w:color="auto"/>
              <w:right w:val="single" w:sz="8" w:space="0" w:color="auto"/>
            </w:tcBorders>
            <w:vAlign w:val="cente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Doação</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80 mudas</w:t>
            </w:r>
          </w:p>
        </w:tc>
      </w:tr>
      <w:tr w:rsidR="0044671C" w:rsidRPr="000E3C25" w:rsidTr="000E3C25">
        <w:trPr>
          <w:trHeight w:val="203"/>
        </w:trPr>
        <w:tc>
          <w:tcPr>
            <w:tcW w:w="3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Arbustos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278 mudas</w:t>
            </w:r>
          </w:p>
        </w:tc>
      </w:tr>
      <w:tr w:rsidR="0044671C" w:rsidRPr="000E3C25" w:rsidTr="000E3C25">
        <w:trPr>
          <w:trHeight w:val="203"/>
        </w:trPr>
        <w:tc>
          <w:tcPr>
            <w:tcW w:w="3109" w:type="dxa"/>
            <w:vMerge/>
            <w:tcBorders>
              <w:top w:val="nil"/>
              <w:left w:val="single" w:sz="8" w:space="0" w:color="auto"/>
              <w:bottom w:val="single" w:sz="8" w:space="0" w:color="auto"/>
              <w:right w:val="single" w:sz="8" w:space="0" w:color="auto"/>
            </w:tcBorders>
            <w:vAlign w:val="cente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Produção própria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58 mudas</w:t>
            </w:r>
          </w:p>
        </w:tc>
      </w:tr>
      <w:tr w:rsidR="0044671C" w:rsidRPr="000E3C25" w:rsidTr="000E3C25">
        <w:trPr>
          <w:trHeight w:val="214"/>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Árvores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122 mudas</w:t>
            </w:r>
          </w:p>
        </w:tc>
      </w:tr>
      <w:tr w:rsidR="0044671C" w:rsidRPr="000E3C25" w:rsidTr="000E3C25">
        <w:trPr>
          <w:trHeight w:val="203"/>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Grama</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A4400" w:rsidP="000E3C25">
            <w:pPr>
              <w:pStyle w:val="corpo0"/>
              <w:spacing w:before="0" w:beforeAutospacing="0" w:after="0" w:afterAutospacing="0"/>
              <w:jc w:val="both"/>
              <w:outlineLvl w:val="0"/>
              <w:rPr>
                <w:rFonts w:ascii="Arial" w:eastAsia="Arial Unicode MS" w:hAnsi="Arial" w:cs="Arial"/>
                <w:bCs/>
                <w:color w:val="000000"/>
                <w:sz w:val="20"/>
                <w:szCs w:val="20"/>
              </w:rPr>
            </w:pPr>
            <w:r>
              <w:rPr>
                <w:rFonts w:ascii="Arial" w:eastAsia="Arial Unicode MS" w:hAnsi="Arial" w:cs="Arial"/>
                <w:bCs/>
                <w:color w:val="000000"/>
                <w:sz w:val="20"/>
                <w:szCs w:val="20"/>
              </w:rPr>
              <w:t>457</w:t>
            </w:r>
            <w:r w:rsidR="0044671C" w:rsidRPr="000E3C25">
              <w:rPr>
                <w:rFonts w:ascii="Arial" w:eastAsia="Arial Unicode MS" w:hAnsi="Arial" w:cs="Arial"/>
                <w:bCs/>
                <w:color w:val="000000"/>
                <w:sz w:val="20"/>
                <w:szCs w:val="20"/>
              </w:rPr>
              <w:t>m</w:t>
            </w:r>
            <w:r w:rsidR="0044671C" w:rsidRPr="004A4400">
              <w:rPr>
                <w:rFonts w:ascii="Arial" w:eastAsia="Arial Unicode MS" w:hAnsi="Arial" w:cs="Arial"/>
                <w:bCs/>
                <w:color w:val="000000"/>
                <w:sz w:val="20"/>
                <w:szCs w:val="20"/>
                <w:vertAlign w:val="superscript"/>
              </w:rPr>
              <w:t>2</w:t>
            </w:r>
          </w:p>
        </w:tc>
      </w:tr>
      <w:tr w:rsidR="0044671C" w:rsidRPr="000E3C25" w:rsidTr="000E3C25">
        <w:trPr>
          <w:trHeight w:val="214"/>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Limitador de jardim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A4400" w:rsidP="000E3C25">
            <w:pPr>
              <w:pStyle w:val="corpo0"/>
              <w:spacing w:before="0" w:beforeAutospacing="0" w:after="0" w:afterAutospacing="0"/>
              <w:jc w:val="both"/>
              <w:outlineLvl w:val="0"/>
              <w:rPr>
                <w:rFonts w:ascii="Arial" w:eastAsia="Arial Unicode MS" w:hAnsi="Arial" w:cs="Arial"/>
                <w:bCs/>
                <w:color w:val="000000"/>
                <w:sz w:val="20"/>
                <w:szCs w:val="20"/>
              </w:rPr>
            </w:pPr>
            <w:r>
              <w:rPr>
                <w:rFonts w:ascii="Arial" w:eastAsia="Arial Unicode MS" w:hAnsi="Arial" w:cs="Arial"/>
                <w:bCs/>
                <w:color w:val="000000"/>
                <w:sz w:val="20"/>
                <w:szCs w:val="20"/>
              </w:rPr>
              <w:t>100</w:t>
            </w:r>
            <w:r w:rsidR="0044671C" w:rsidRPr="000E3C25">
              <w:rPr>
                <w:rFonts w:ascii="Arial" w:eastAsia="Arial Unicode MS" w:hAnsi="Arial" w:cs="Arial"/>
                <w:bCs/>
                <w:color w:val="000000"/>
                <w:sz w:val="20"/>
                <w:szCs w:val="20"/>
              </w:rPr>
              <w:t>m</w:t>
            </w:r>
          </w:p>
        </w:tc>
      </w:tr>
      <w:tr w:rsidR="0044671C" w:rsidRPr="000E3C25" w:rsidTr="000E3C25">
        <w:trPr>
          <w:trHeight w:val="203"/>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Manta de jardim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A4400" w:rsidP="000E3C25">
            <w:pPr>
              <w:pStyle w:val="corpo0"/>
              <w:spacing w:before="0" w:beforeAutospacing="0" w:after="0" w:afterAutospacing="0"/>
              <w:jc w:val="both"/>
              <w:outlineLvl w:val="0"/>
              <w:rPr>
                <w:rFonts w:ascii="Arial" w:eastAsia="Arial Unicode MS" w:hAnsi="Arial" w:cs="Arial"/>
                <w:bCs/>
                <w:color w:val="000000"/>
                <w:sz w:val="20"/>
                <w:szCs w:val="20"/>
              </w:rPr>
            </w:pPr>
            <w:r>
              <w:rPr>
                <w:rFonts w:ascii="Arial" w:eastAsia="Arial Unicode MS" w:hAnsi="Arial" w:cs="Arial"/>
                <w:bCs/>
                <w:color w:val="000000"/>
                <w:sz w:val="20"/>
                <w:szCs w:val="20"/>
              </w:rPr>
              <w:t>52</w:t>
            </w:r>
            <w:r w:rsidR="0044671C" w:rsidRPr="000E3C25">
              <w:rPr>
                <w:rFonts w:ascii="Arial" w:eastAsia="Arial Unicode MS" w:hAnsi="Arial" w:cs="Arial"/>
                <w:bCs/>
                <w:color w:val="000000"/>
                <w:sz w:val="20"/>
                <w:szCs w:val="20"/>
              </w:rPr>
              <w:t>m</w:t>
            </w:r>
          </w:p>
        </w:tc>
      </w:tr>
      <w:tr w:rsidR="0044671C" w:rsidRPr="000E3C25" w:rsidTr="000E3C25">
        <w:trPr>
          <w:trHeight w:val="203"/>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Casca de pinos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46 sacos</w:t>
            </w:r>
          </w:p>
        </w:tc>
      </w:tr>
      <w:tr w:rsidR="0044671C" w:rsidRPr="000E3C25" w:rsidTr="000E3C25">
        <w:trPr>
          <w:trHeight w:val="214"/>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Pedrisco</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45 sacos</w:t>
            </w:r>
          </w:p>
        </w:tc>
      </w:tr>
      <w:tr w:rsidR="0044671C" w:rsidRPr="000E3C25" w:rsidTr="000E3C25">
        <w:trPr>
          <w:trHeight w:val="203"/>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Vasos plásticos (resinados)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27 unidades</w:t>
            </w:r>
          </w:p>
        </w:tc>
      </w:tr>
      <w:tr w:rsidR="0044671C" w:rsidRPr="000E3C25" w:rsidTr="000E3C25">
        <w:trPr>
          <w:trHeight w:val="203"/>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Pratos para vasos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16 unidades</w:t>
            </w:r>
          </w:p>
        </w:tc>
      </w:tr>
      <w:tr w:rsidR="0044671C" w:rsidRPr="000E3C25" w:rsidTr="000E3C25">
        <w:trPr>
          <w:trHeight w:val="214"/>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center"/>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Decks plásticos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Compra</w:t>
            </w:r>
          </w:p>
        </w:tc>
        <w:tc>
          <w:tcPr>
            <w:tcW w:w="2862" w:type="dxa"/>
            <w:tcBorders>
              <w:top w:val="nil"/>
              <w:left w:val="nil"/>
              <w:bottom w:val="single" w:sz="8" w:space="0" w:color="auto"/>
              <w:right w:val="single" w:sz="8" w:space="0" w:color="auto"/>
            </w:tcBorders>
            <w:tcMar>
              <w:top w:w="0" w:type="dxa"/>
              <w:left w:w="108" w:type="dxa"/>
              <w:bottom w:w="0" w:type="dxa"/>
              <w:right w:w="108" w:type="dxa"/>
            </w:tcMar>
          </w:tcPr>
          <w:p w:rsidR="0044671C" w:rsidRPr="000E3C25" w:rsidRDefault="0044671C" w:rsidP="000E3C25">
            <w:pPr>
              <w:pStyle w:val="corpo0"/>
              <w:spacing w:before="0" w:beforeAutospacing="0" w:after="0" w:afterAutospacing="0"/>
              <w:jc w:val="both"/>
              <w:outlineLvl w:val="0"/>
              <w:rPr>
                <w:rFonts w:ascii="Arial" w:eastAsia="Arial Unicode MS" w:hAnsi="Arial" w:cs="Arial"/>
                <w:bCs/>
                <w:color w:val="000000"/>
                <w:sz w:val="20"/>
                <w:szCs w:val="20"/>
              </w:rPr>
            </w:pPr>
            <w:r w:rsidRPr="000E3C25">
              <w:rPr>
                <w:rFonts w:ascii="Arial" w:eastAsia="Arial Unicode MS" w:hAnsi="Arial" w:cs="Arial"/>
                <w:bCs/>
                <w:color w:val="000000"/>
                <w:sz w:val="20"/>
                <w:szCs w:val="20"/>
              </w:rPr>
              <w:t>05 unidades</w:t>
            </w:r>
          </w:p>
        </w:tc>
      </w:tr>
    </w:tbl>
    <w:p w:rsidR="000E3C25" w:rsidRDefault="000E3C25" w:rsidP="0044671C">
      <w:pPr>
        <w:pStyle w:val="corpo0"/>
        <w:spacing w:before="120" w:beforeAutospacing="0" w:after="120" w:afterAutospacing="0"/>
        <w:ind w:firstLine="709"/>
        <w:jc w:val="both"/>
        <w:outlineLvl w:val="0"/>
        <w:rPr>
          <w:rFonts w:ascii="Arial" w:eastAsia="Arial Unicode MS" w:hAnsi="Arial" w:cs="Arial"/>
          <w:b/>
          <w:bCs/>
          <w:color w:val="000000"/>
          <w:sz w:val="20"/>
          <w:szCs w:val="20"/>
        </w:rPr>
      </w:pPr>
    </w:p>
    <w:p w:rsidR="004A4400" w:rsidRDefault="004A4400" w:rsidP="004A4400">
      <w:pPr>
        <w:pStyle w:val="corpo0"/>
        <w:spacing w:before="120" w:beforeAutospacing="0" w:after="120" w:afterAutospacing="0"/>
        <w:jc w:val="both"/>
        <w:outlineLvl w:val="0"/>
        <w:rPr>
          <w:rFonts w:ascii="Arial" w:eastAsia="Arial Unicode MS" w:hAnsi="Arial" w:cs="Arial"/>
          <w:b/>
          <w:bCs/>
          <w:color w:val="000000"/>
          <w:sz w:val="20"/>
          <w:szCs w:val="20"/>
        </w:rPr>
      </w:pPr>
    </w:p>
    <w:p w:rsidR="00397390" w:rsidRDefault="00397390" w:rsidP="004A4400">
      <w:pPr>
        <w:pStyle w:val="corpo0"/>
        <w:spacing w:before="120" w:beforeAutospacing="0" w:after="120" w:afterAutospacing="0"/>
        <w:ind w:firstLine="708"/>
        <w:jc w:val="both"/>
        <w:outlineLvl w:val="0"/>
        <w:rPr>
          <w:rFonts w:ascii="Arial" w:eastAsia="Arial Unicode MS" w:hAnsi="Arial" w:cs="Arial"/>
          <w:b/>
          <w:bCs/>
          <w:color w:val="000000"/>
          <w:sz w:val="20"/>
          <w:szCs w:val="20"/>
        </w:rPr>
      </w:pPr>
    </w:p>
    <w:p w:rsidR="0044671C" w:rsidRPr="00AA47BF" w:rsidRDefault="0044671C" w:rsidP="004A4400">
      <w:pPr>
        <w:pStyle w:val="corpo0"/>
        <w:spacing w:before="120" w:beforeAutospacing="0" w:after="120" w:afterAutospacing="0"/>
        <w:ind w:firstLine="708"/>
        <w:jc w:val="both"/>
        <w:outlineLvl w:val="0"/>
        <w:rPr>
          <w:rFonts w:ascii="Arial" w:eastAsia="Arial Unicode MS" w:hAnsi="Arial" w:cs="Arial"/>
          <w:b/>
          <w:bCs/>
          <w:color w:val="000000"/>
          <w:sz w:val="20"/>
          <w:szCs w:val="20"/>
        </w:rPr>
      </w:pPr>
      <w:r w:rsidRPr="00AA47BF">
        <w:rPr>
          <w:rFonts w:ascii="Arial" w:eastAsia="Arial Unicode MS" w:hAnsi="Arial" w:cs="Arial"/>
          <w:b/>
          <w:bCs/>
          <w:color w:val="000000"/>
          <w:sz w:val="20"/>
          <w:szCs w:val="20"/>
        </w:rPr>
        <w:t>Serviços de Marcenaria</w:t>
      </w:r>
    </w:p>
    <w:p w:rsidR="0044671C" w:rsidRPr="00AA47BF" w:rsidRDefault="0044671C" w:rsidP="0044671C">
      <w:pPr>
        <w:pStyle w:val="corpoparagrafo"/>
        <w:spacing w:before="120" w:beforeAutospacing="0" w:after="120" w:afterAutospacing="0"/>
        <w:ind w:firstLine="709"/>
        <w:jc w:val="both"/>
        <w:rPr>
          <w:rFonts w:ascii="Arial" w:eastAsia="Arial Unicode MS" w:hAnsi="Arial" w:cs="Arial"/>
          <w:color w:val="000000"/>
          <w:sz w:val="20"/>
          <w:szCs w:val="20"/>
        </w:rPr>
      </w:pPr>
      <w:r w:rsidRPr="00AA47BF">
        <w:rPr>
          <w:rFonts w:ascii="Arial" w:eastAsia="Arial Unicode MS" w:hAnsi="Arial" w:cs="Arial"/>
          <w:color w:val="000000"/>
          <w:sz w:val="20"/>
          <w:szCs w:val="20"/>
        </w:rPr>
        <w:t xml:space="preserve">Os Serviços de Marcenaria no ano de 2017 continuaram com uma grande participação na realização de manutenções, por várias vezes, agregando os Serviços de Manutenção. Realizaram diversas outras atividades em conjunto com as demais equipes, com destaque na realização de eventos institucionais em que se faz necessária a montagem de palcos, divisórias e estruturas. Há também enfoque na manutenção dos </w:t>
      </w:r>
      <w:r w:rsidR="00095967">
        <w:rPr>
          <w:rFonts w:ascii="Arial" w:eastAsia="Arial Unicode MS" w:hAnsi="Arial" w:cs="Arial"/>
          <w:color w:val="000000"/>
          <w:sz w:val="20"/>
          <w:szCs w:val="20"/>
        </w:rPr>
        <w:t>móveis e utensílios existentes.</w:t>
      </w:r>
    </w:p>
    <w:p w:rsidR="0044671C" w:rsidRPr="00AA47BF" w:rsidRDefault="0044671C" w:rsidP="0044671C">
      <w:pPr>
        <w:pStyle w:val="corpoparagrafo"/>
        <w:spacing w:before="120" w:beforeAutospacing="0" w:after="120" w:afterAutospacing="0"/>
        <w:ind w:firstLine="709"/>
        <w:jc w:val="both"/>
        <w:rPr>
          <w:rFonts w:ascii="Arial" w:eastAsia="Arial Unicode MS" w:hAnsi="Arial" w:cs="Arial"/>
          <w:color w:val="000000"/>
          <w:sz w:val="20"/>
          <w:szCs w:val="20"/>
        </w:rPr>
      </w:pPr>
      <w:r w:rsidRPr="00AA47BF">
        <w:rPr>
          <w:rFonts w:ascii="Arial" w:eastAsia="Arial Unicode MS" w:hAnsi="Arial" w:cs="Arial"/>
          <w:color w:val="000000"/>
          <w:sz w:val="20"/>
          <w:szCs w:val="20"/>
        </w:rPr>
        <w:t xml:space="preserve">Com a realização de diversas alterações de </w:t>
      </w:r>
      <w:r w:rsidRPr="00AA47BF">
        <w:rPr>
          <w:rFonts w:ascii="Arial" w:eastAsia="Arial Unicode MS" w:hAnsi="Arial" w:cs="Arial"/>
          <w:i/>
          <w:color w:val="000000"/>
          <w:sz w:val="20"/>
          <w:szCs w:val="20"/>
        </w:rPr>
        <w:t xml:space="preserve">layouts </w:t>
      </w:r>
      <w:r w:rsidRPr="00AA47BF">
        <w:rPr>
          <w:rFonts w:ascii="Arial" w:eastAsia="Arial Unicode MS" w:hAnsi="Arial" w:cs="Arial"/>
          <w:color w:val="000000"/>
          <w:sz w:val="20"/>
          <w:szCs w:val="20"/>
        </w:rPr>
        <w:t>ou novos projetos, ocorreu a produção de móveis, montage</w:t>
      </w:r>
      <w:r w:rsidR="006918F7">
        <w:rPr>
          <w:rFonts w:ascii="Arial" w:eastAsia="Arial Unicode MS" w:hAnsi="Arial" w:cs="Arial"/>
          <w:color w:val="000000"/>
          <w:sz w:val="20"/>
          <w:szCs w:val="20"/>
        </w:rPr>
        <w:t>m de estrutura na casa da UNIJUÍ</w:t>
      </w:r>
      <w:r w:rsidRPr="00AA47BF">
        <w:rPr>
          <w:rFonts w:ascii="Arial" w:eastAsia="Arial Unicode MS" w:hAnsi="Arial" w:cs="Arial"/>
          <w:color w:val="000000"/>
          <w:sz w:val="20"/>
          <w:szCs w:val="20"/>
        </w:rPr>
        <w:t xml:space="preserve"> no parque de exposições e os sanitários reformados na sede acadêmica, com a produção de portas e bancadas em fórmica para os laboratórios, com a produção de mobiliário e as transferências dos diversos setores que ocorreram durante o ano, </w:t>
      </w:r>
      <w:r w:rsidR="006918F7">
        <w:rPr>
          <w:rFonts w:ascii="Arial" w:eastAsia="Arial Unicode MS" w:hAnsi="Arial" w:cs="Arial"/>
          <w:color w:val="000000"/>
          <w:sz w:val="20"/>
          <w:szCs w:val="20"/>
        </w:rPr>
        <w:t>nas quais</w:t>
      </w:r>
      <w:r w:rsidRPr="00AA47BF">
        <w:rPr>
          <w:rFonts w:ascii="Arial" w:eastAsia="Arial Unicode MS" w:hAnsi="Arial" w:cs="Arial"/>
          <w:color w:val="000000"/>
          <w:sz w:val="20"/>
          <w:szCs w:val="20"/>
        </w:rPr>
        <w:t xml:space="preserve"> os serviços de marcenaria se fizeram fundamentais para desmontagem e montagem de móveis e as necessárias adequações. </w:t>
      </w:r>
    </w:p>
    <w:p w:rsidR="0044671C" w:rsidRPr="00AA47BF" w:rsidRDefault="0044671C" w:rsidP="0044671C">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color w:val="000000"/>
          <w:sz w:val="20"/>
          <w:szCs w:val="20"/>
        </w:rPr>
        <w:lastRenderedPageBreak/>
        <w:t xml:space="preserve">A seguir estão listados os móveis classificados como bens permanentes produzidos e serviços realizados pela Marcenaria no </w:t>
      </w:r>
      <w:r w:rsidRPr="00AA47BF">
        <w:rPr>
          <w:rFonts w:ascii="Arial" w:eastAsia="Arial Unicode MS" w:hAnsi="Arial" w:cs="Arial"/>
          <w:sz w:val="20"/>
          <w:szCs w:val="20"/>
        </w:rPr>
        <w:t>ano de 2017:</w:t>
      </w:r>
    </w:p>
    <w:p w:rsidR="0044671C" w:rsidRPr="00DE06F3" w:rsidRDefault="0044671C" w:rsidP="0044671C">
      <w:pPr>
        <w:pStyle w:val="corpoparagrafo"/>
        <w:spacing w:before="120" w:beforeAutospacing="0" w:after="120" w:afterAutospacing="0"/>
        <w:ind w:left="709"/>
        <w:jc w:val="center"/>
        <w:outlineLvl w:val="0"/>
        <w:rPr>
          <w:rFonts w:ascii="Arial" w:eastAsia="Arial Unicode MS" w:hAnsi="Arial" w:cs="Arial"/>
          <w:b/>
          <w:sz w:val="20"/>
          <w:szCs w:val="20"/>
        </w:rPr>
      </w:pPr>
      <w:r w:rsidRPr="00AA47BF">
        <w:rPr>
          <w:rFonts w:ascii="Arial" w:eastAsia="Arial Unicode MS" w:hAnsi="Arial" w:cs="Arial"/>
          <w:b/>
          <w:color w:val="000000"/>
          <w:sz w:val="20"/>
          <w:szCs w:val="20"/>
        </w:rPr>
        <w:t xml:space="preserve">Quadro demonstrativo da produção da Marcenaria no ano </w:t>
      </w:r>
      <w:r w:rsidRPr="00AA47BF">
        <w:rPr>
          <w:rFonts w:ascii="Arial" w:eastAsia="Arial Unicode MS" w:hAnsi="Arial" w:cs="Arial"/>
          <w:b/>
          <w:sz w:val="20"/>
          <w:szCs w:val="20"/>
        </w:rPr>
        <w:t>de 2017</w:t>
      </w:r>
    </w:p>
    <w:tbl>
      <w:tblPr>
        <w:tblW w:w="0" w:type="auto"/>
        <w:tblInd w:w="779" w:type="dxa"/>
        <w:tblCellMar>
          <w:left w:w="0" w:type="dxa"/>
          <w:right w:w="0" w:type="dxa"/>
        </w:tblCellMar>
        <w:tblLook w:val="0000" w:firstRow="0" w:lastRow="0" w:firstColumn="0" w:lastColumn="0" w:noHBand="0" w:noVBand="0"/>
      </w:tblPr>
      <w:tblGrid>
        <w:gridCol w:w="5245"/>
        <w:gridCol w:w="2410"/>
      </w:tblGrid>
      <w:tr w:rsidR="0044671C" w:rsidRPr="00AA47BF" w:rsidTr="00DA640B">
        <w:tc>
          <w:tcPr>
            <w:tcW w:w="5245" w:type="dxa"/>
            <w:tcBorders>
              <w:top w:val="single" w:sz="4" w:space="0" w:color="auto"/>
              <w:left w:val="single" w:sz="4" w:space="0" w:color="auto"/>
              <w:bottom w:val="single" w:sz="4" w:space="0" w:color="auto"/>
              <w:right w:val="single" w:sz="6" w:space="0" w:color="auto"/>
            </w:tcBorders>
            <w:shd w:val="clear" w:color="auto" w:fill="auto"/>
            <w:tcMar>
              <w:top w:w="0" w:type="dxa"/>
              <w:left w:w="70" w:type="dxa"/>
              <w:bottom w:w="0" w:type="dxa"/>
              <w:right w:w="70" w:type="dxa"/>
            </w:tcMar>
          </w:tcPr>
          <w:p w:rsidR="0044671C" w:rsidRPr="00AA47BF" w:rsidRDefault="0044671C" w:rsidP="00DA640B">
            <w:pPr>
              <w:pStyle w:val="corpoparagrafo"/>
              <w:spacing w:before="0" w:beforeAutospacing="0" w:after="0" w:afterAutospacing="0"/>
              <w:ind w:left="709"/>
              <w:jc w:val="center"/>
              <w:rPr>
                <w:rFonts w:ascii="Arial" w:eastAsia="Arial Unicode MS" w:hAnsi="Arial" w:cs="Arial"/>
                <w:b/>
                <w:sz w:val="20"/>
                <w:szCs w:val="20"/>
              </w:rPr>
            </w:pPr>
            <w:r w:rsidRPr="00AA47BF">
              <w:rPr>
                <w:rFonts w:ascii="Arial" w:eastAsia="Arial Unicode MS" w:hAnsi="Arial" w:cs="Arial"/>
                <w:b/>
                <w:sz w:val="20"/>
                <w:szCs w:val="20"/>
              </w:rPr>
              <w:t>Especificação</w:t>
            </w:r>
          </w:p>
        </w:tc>
        <w:tc>
          <w:tcPr>
            <w:tcW w:w="2410" w:type="dxa"/>
            <w:tcBorders>
              <w:top w:val="single" w:sz="4"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rsidR="0044671C" w:rsidRPr="00AA47BF" w:rsidRDefault="0044671C" w:rsidP="00DA640B">
            <w:pPr>
              <w:pStyle w:val="corpoparagrafo"/>
              <w:spacing w:before="0" w:beforeAutospacing="0" w:after="0" w:afterAutospacing="0"/>
              <w:ind w:left="355"/>
              <w:jc w:val="center"/>
              <w:rPr>
                <w:rFonts w:ascii="Arial" w:eastAsia="Arial Unicode MS" w:hAnsi="Arial" w:cs="Arial"/>
                <w:b/>
                <w:sz w:val="20"/>
                <w:szCs w:val="20"/>
              </w:rPr>
            </w:pPr>
            <w:r w:rsidRPr="00AA47BF">
              <w:rPr>
                <w:rFonts w:ascii="Arial" w:eastAsia="Arial Unicode MS" w:hAnsi="Arial" w:cs="Arial"/>
                <w:b/>
                <w:sz w:val="20"/>
                <w:szCs w:val="20"/>
              </w:rPr>
              <w:t>Quantidade</w:t>
            </w:r>
          </w:p>
        </w:tc>
      </w:tr>
      <w:tr w:rsidR="0044671C" w:rsidRPr="00AA47BF" w:rsidTr="00DA640B">
        <w:tc>
          <w:tcPr>
            <w:tcW w:w="5245" w:type="dxa"/>
            <w:tcBorders>
              <w:top w:val="single" w:sz="6"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44671C" w:rsidRPr="00AA47BF" w:rsidRDefault="0044671C" w:rsidP="006918F7">
            <w:pPr>
              <w:pStyle w:val="corpoparagrafo"/>
              <w:spacing w:before="0" w:beforeAutospacing="0" w:after="0" w:afterAutospacing="0"/>
              <w:ind w:hanging="5"/>
              <w:rPr>
                <w:rFonts w:ascii="Arial" w:eastAsia="Arial Unicode MS" w:hAnsi="Arial" w:cs="Arial"/>
                <w:sz w:val="20"/>
                <w:szCs w:val="20"/>
              </w:rPr>
            </w:pPr>
            <w:r w:rsidRPr="00AA47BF">
              <w:rPr>
                <w:rFonts w:ascii="Arial" w:eastAsia="Arial Unicode MS" w:hAnsi="Arial" w:cs="Arial"/>
                <w:sz w:val="20"/>
                <w:szCs w:val="20"/>
              </w:rPr>
              <w:t>Revitalização de Balcão em MDF</w:t>
            </w:r>
          </w:p>
        </w:tc>
        <w:tc>
          <w:tcPr>
            <w:tcW w:w="2410" w:type="dxa"/>
            <w:tcBorders>
              <w:top w:val="single" w:sz="6"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44671C" w:rsidRPr="00AA47BF" w:rsidRDefault="0044671C" w:rsidP="00DA640B">
            <w:pPr>
              <w:pStyle w:val="corpoparagrafo"/>
              <w:spacing w:before="0" w:beforeAutospacing="0" w:after="0" w:afterAutospacing="0"/>
              <w:ind w:left="355"/>
              <w:jc w:val="center"/>
              <w:rPr>
                <w:rFonts w:ascii="Arial" w:eastAsia="Arial Unicode MS" w:hAnsi="Arial" w:cs="Arial"/>
                <w:sz w:val="20"/>
                <w:szCs w:val="20"/>
              </w:rPr>
            </w:pPr>
            <w:r w:rsidRPr="00AA47BF">
              <w:rPr>
                <w:rFonts w:ascii="Arial" w:eastAsia="Arial Unicode MS" w:hAnsi="Arial" w:cs="Arial"/>
                <w:sz w:val="20"/>
                <w:szCs w:val="20"/>
              </w:rPr>
              <w:t>06</w:t>
            </w:r>
          </w:p>
        </w:tc>
      </w:tr>
      <w:tr w:rsidR="0044671C" w:rsidRPr="00AA47BF" w:rsidTr="00DA640B">
        <w:tc>
          <w:tcPr>
            <w:tcW w:w="5245" w:type="dxa"/>
            <w:tcBorders>
              <w:top w:val="single" w:sz="6"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44671C" w:rsidRPr="00AA47BF" w:rsidRDefault="0044671C" w:rsidP="006918F7">
            <w:pPr>
              <w:pStyle w:val="corpoparagrafo"/>
              <w:spacing w:before="0" w:beforeAutospacing="0" w:after="0" w:afterAutospacing="0"/>
              <w:ind w:left="709" w:hanging="709"/>
              <w:rPr>
                <w:rFonts w:ascii="Arial" w:eastAsia="Arial Unicode MS" w:hAnsi="Arial" w:cs="Arial"/>
                <w:sz w:val="20"/>
                <w:szCs w:val="20"/>
              </w:rPr>
            </w:pPr>
            <w:r w:rsidRPr="00AA47BF">
              <w:rPr>
                <w:rFonts w:ascii="Arial" w:eastAsia="Arial Unicode MS" w:hAnsi="Arial" w:cs="Arial"/>
                <w:sz w:val="20"/>
                <w:szCs w:val="20"/>
              </w:rPr>
              <w:t>Revitalização de Bancadas em MDF</w:t>
            </w:r>
          </w:p>
        </w:tc>
        <w:tc>
          <w:tcPr>
            <w:tcW w:w="2410" w:type="dxa"/>
            <w:tcBorders>
              <w:top w:val="single" w:sz="6"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44671C" w:rsidRPr="00AA47BF" w:rsidRDefault="0044671C" w:rsidP="00DA640B">
            <w:pPr>
              <w:pStyle w:val="corpoparagrafo"/>
              <w:spacing w:before="0" w:beforeAutospacing="0" w:after="0" w:afterAutospacing="0"/>
              <w:ind w:left="355"/>
              <w:jc w:val="center"/>
              <w:rPr>
                <w:rFonts w:ascii="Arial" w:eastAsia="Arial Unicode MS" w:hAnsi="Arial" w:cs="Arial"/>
                <w:sz w:val="20"/>
                <w:szCs w:val="20"/>
              </w:rPr>
            </w:pPr>
            <w:r w:rsidRPr="00AA47BF">
              <w:rPr>
                <w:rFonts w:ascii="Arial" w:eastAsia="Arial Unicode MS" w:hAnsi="Arial" w:cs="Arial"/>
                <w:sz w:val="20"/>
                <w:szCs w:val="20"/>
              </w:rPr>
              <w:t>10</w:t>
            </w:r>
          </w:p>
        </w:tc>
      </w:tr>
      <w:tr w:rsidR="0044671C" w:rsidRPr="00AA47BF" w:rsidTr="00DA640B">
        <w:tc>
          <w:tcPr>
            <w:tcW w:w="5245" w:type="dxa"/>
            <w:tcBorders>
              <w:top w:val="single" w:sz="6"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44671C" w:rsidRPr="00AA47BF" w:rsidRDefault="0044671C" w:rsidP="006918F7">
            <w:pPr>
              <w:pStyle w:val="corpoparagrafo"/>
              <w:spacing w:before="0" w:beforeAutospacing="0" w:after="0" w:afterAutospacing="0"/>
              <w:ind w:left="709" w:hanging="709"/>
              <w:rPr>
                <w:rFonts w:ascii="Arial" w:eastAsia="Arial Unicode MS" w:hAnsi="Arial" w:cs="Arial"/>
                <w:sz w:val="20"/>
                <w:szCs w:val="20"/>
              </w:rPr>
            </w:pPr>
            <w:r w:rsidRPr="00AA47BF">
              <w:rPr>
                <w:rFonts w:ascii="Arial" w:eastAsia="Arial Unicode MS" w:hAnsi="Arial" w:cs="Arial"/>
                <w:sz w:val="20"/>
                <w:szCs w:val="20"/>
              </w:rPr>
              <w:t>Revestimento de quadros existentes com fórmica</w:t>
            </w:r>
          </w:p>
        </w:tc>
        <w:tc>
          <w:tcPr>
            <w:tcW w:w="2410" w:type="dxa"/>
            <w:tcBorders>
              <w:top w:val="single" w:sz="6"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44671C" w:rsidRPr="00AA47BF" w:rsidRDefault="0044671C" w:rsidP="00DA640B">
            <w:pPr>
              <w:pStyle w:val="corpoparagrafo"/>
              <w:spacing w:before="0" w:beforeAutospacing="0" w:after="0" w:afterAutospacing="0"/>
              <w:ind w:left="355"/>
              <w:jc w:val="center"/>
              <w:rPr>
                <w:rFonts w:ascii="Arial" w:eastAsia="Arial Unicode MS" w:hAnsi="Arial" w:cs="Arial"/>
                <w:sz w:val="20"/>
                <w:szCs w:val="20"/>
              </w:rPr>
            </w:pPr>
            <w:r w:rsidRPr="00AA47BF">
              <w:rPr>
                <w:rFonts w:ascii="Arial" w:eastAsia="Arial Unicode MS" w:hAnsi="Arial" w:cs="Arial"/>
                <w:sz w:val="20"/>
                <w:szCs w:val="20"/>
              </w:rPr>
              <w:t>10</w:t>
            </w:r>
          </w:p>
        </w:tc>
      </w:tr>
      <w:tr w:rsidR="0044671C" w:rsidRPr="00AA47BF" w:rsidTr="00DA640B">
        <w:tc>
          <w:tcPr>
            <w:tcW w:w="5245" w:type="dxa"/>
            <w:tcBorders>
              <w:top w:val="single" w:sz="6"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44671C" w:rsidRPr="00AA47BF" w:rsidRDefault="0044671C" w:rsidP="006918F7">
            <w:pPr>
              <w:pStyle w:val="corpoparagrafo"/>
              <w:spacing w:before="0" w:beforeAutospacing="0" w:after="0" w:afterAutospacing="0"/>
              <w:ind w:left="709" w:hanging="709"/>
              <w:rPr>
                <w:rFonts w:ascii="Arial" w:eastAsia="Arial Unicode MS" w:hAnsi="Arial" w:cs="Arial"/>
                <w:sz w:val="20"/>
                <w:szCs w:val="20"/>
              </w:rPr>
            </w:pPr>
            <w:r w:rsidRPr="00AA47BF">
              <w:rPr>
                <w:rFonts w:ascii="Arial" w:eastAsia="Arial Unicode MS" w:hAnsi="Arial" w:cs="Arial"/>
                <w:sz w:val="20"/>
                <w:szCs w:val="20"/>
              </w:rPr>
              <w:t>Quadros com fórmica (lousa) para salas de aula</w:t>
            </w:r>
          </w:p>
        </w:tc>
        <w:tc>
          <w:tcPr>
            <w:tcW w:w="2410" w:type="dxa"/>
            <w:tcBorders>
              <w:top w:val="single" w:sz="6"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44671C" w:rsidRPr="00AA47BF" w:rsidRDefault="0044671C" w:rsidP="00DA640B">
            <w:pPr>
              <w:pStyle w:val="corpoparagrafo"/>
              <w:spacing w:before="0" w:beforeAutospacing="0" w:after="0" w:afterAutospacing="0"/>
              <w:ind w:left="355"/>
              <w:jc w:val="center"/>
              <w:rPr>
                <w:rFonts w:ascii="Arial" w:eastAsia="Arial Unicode MS" w:hAnsi="Arial" w:cs="Arial"/>
                <w:sz w:val="20"/>
                <w:szCs w:val="20"/>
              </w:rPr>
            </w:pPr>
            <w:r w:rsidRPr="00AA47BF">
              <w:rPr>
                <w:rFonts w:ascii="Arial" w:eastAsia="Arial Unicode MS" w:hAnsi="Arial" w:cs="Arial"/>
                <w:sz w:val="20"/>
                <w:szCs w:val="20"/>
              </w:rPr>
              <w:t>5</w:t>
            </w:r>
          </w:p>
        </w:tc>
      </w:tr>
      <w:tr w:rsidR="0044671C" w:rsidRPr="00AA47BF" w:rsidTr="00DA640B">
        <w:tc>
          <w:tcPr>
            <w:tcW w:w="5245" w:type="dxa"/>
            <w:tcBorders>
              <w:top w:val="single" w:sz="6"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44671C" w:rsidRPr="00AA47BF" w:rsidRDefault="0044671C" w:rsidP="006918F7">
            <w:pPr>
              <w:pStyle w:val="corpoparagrafo"/>
              <w:spacing w:before="0" w:beforeAutospacing="0" w:after="0" w:afterAutospacing="0"/>
              <w:ind w:left="709" w:hanging="709"/>
              <w:rPr>
                <w:rFonts w:ascii="Arial" w:eastAsia="Arial Unicode MS" w:hAnsi="Arial" w:cs="Arial"/>
                <w:sz w:val="20"/>
                <w:szCs w:val="20"/>
              </w:rPr>
            </w:pPr>
            <w:r w:rsidRPr="00AA47BF">
              <w:rPr>
                <w:rFonts w:ascii="Arial" w:eastAsia="Arial Unicode MS" w:hAnsi="Arial" w:cs="Arial"/>
                <w:sz w:val="20"/>
                <w:szCs w:val="20"/>
              </w:rPr>
              <w:t>Portas em madeira</w:t>
            </w:r>
          </w:p>
        </w:tc>
        <w:tc>
          <w:tcPr>
            <w:tcW w:w="2410" w:type="dxa"/>
            <w:tcBorders>
              <w:top w:val="single" w:sz="6"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44671C" w:rsidRPr="00AA47BF" w:rsidRDefault="0044671C" w:rsidP="00DA640B">
            <w:pPr>
              <w:pStyle w:val="corpoparagrafo"/>
              <w:spacing w:before="0" w:beforeAutospacing="0" w:after="0" w:afterAutospacing="0"/>
              <w:ind w:left="355"/>
              <w:jc w:val="center"/>
              <w:rPr>
                <w:rFonts w:ascii="Arial" w:eastAsia="Arial Unicode MS" w:hAnsi="Arial" w:cs="Arial"/>
                <w:sz w:val="20"/>
                <w:szCs w:val="20"/>
              </w:rPr>
            </w:pPr>
            <w:r w:rsidRPr="00AA47BF">
              <w:rPr>
                <w:rFonts w:ascii="Arial" w:eastAsia="Arial Unicode MS" w:hAnsi="Arial" w:cs="Arial"/>
                <w:sz w:val="20"/>
                <w:szCs w:val="20"/>
              </w:rPr>
              <w:t>10</w:t>
            </w:r>
          </w:p>
        </w:tc>
      </w:tr>
    </w:tbl>
    <w:p w:rsidR="00A016AD" w:rsidRPr="00AA47BF" w:rsidRDefault="00A016AD" w:rsidP="00445E81">
      <w:pPr>
        <w:spacing w:before="120" w:after="120"/>
        <w:ind w:firstLine="709"/>
        <w:jc w:val="both"/>
        <w:rPr>
          <w:rFonts w:ascii="Arial" w:eastAsia="Arial Unicode MS" w:hAnsi="Arial" w:cs="Arial"/>
          <w:sz w:val="20"/>
          <w:szCs w:val="20"/>
        </w:rPr>
      </w:pPr>
    </w:p>
    <w:p w:rsidR="0081282D" w:rsidRPr="00AA47BF" w:rsidRDefault="0081282D" w:rsidP="0081282D">
      <w:pPr>
        <w:spacing w:before="120" w:after="120"/>
        <w:ind w:firstLine="709"/>
        <w:jc w:val="both"/>
        <w:rPr>
          <w:rFonts w:ascii="Arial" w:eastAsia="Arial Unicode MS" w:hAnsi="Arial" w:cs="Arial"/>
          <w:b/>
          <w:bCs/>
          <w:sz w:val="20"/>
          <w:szCs w:val="20"/>
        </w:rPr>
      </w:pPr>
      <w:r w:rsidRPr="00AA47BF">
        <w:rPr>
          <w:rFonts w:ascii="Arial" w:eastAsia="Arial Unicode MS" w:hAnsi="Arial" w:cs="Arial"/>
          <w:b/>
          <w:bCs/>
          <w:sz w:val="20"/>
          <w:szCs w:val="20"/>
        </w:rPr>
        <w:t>Núcleo de Gestão Ambiental e Biossegurança</w:t>
      </w:r>
    </w:p>
    <w:p w:rsidR="005A41C6" w:rsidRPr="00AA47BF" w:rsidRDefault="0060403B" w:rsidP="000E3C25">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O Núcleo de </w:t>
      </w:r>
      <w:r w:rsidR="005A41C6" w:rsidRPr="00AA47BF">
        <w:rPr>
          <w:rFonts w:ascii="Arial" w:eastAsia="Arial Unicode MS" w:hAnsi="Arial" w:cs="Arial"/>
          <w:sz w:val="20"/>
          <w:szCs w:val="20"/>
        </w:rPr>
        <w:t>Gestão Ambiental tem como norteador princípios administrativos usados para melhorar a performance da sustentabilidade empresarial. Isto ocorre a partir da gestão de recursos e atividades visando promover o menor impacto possível ao meio ambiente. É d</w:t>
      </w:r>
      <w:r w:rsidR="006918F7">
        <w:rPr>
          <w:rFonts w:ascii="Arial" w:eastAsia="Arial Unicode MS" w:hAnsi="Arial" w:cs="Arial"/>
          <w:sz w:val="20"/>
          <w:szCs w:val="20"/>
        </w:rPr>
        <w:t>essa maneira que a FIDENE/UNIJUÍ</w:t>
      </w:r>
      <w:r w:rsidR="005A41C6" w:rsidRPr="00AA47BF">
        <w:rPr>
          <w:rFonts w:ascii="Arial" w:eastAsia="Arial Unicode MS" w:hAnsi="Arial" w:cs="Arial"/>
          <w:sz w:val="20"/>
          <w:szCs w:val="20"/>
        </w:rPr>
        <w:t xml:space="preserve"> busca equilibrar suas atividades de ensino</w:t>
      </w:r>
      <w:r w:rsidR="006918F7">
        <w:rPr>
          <w:rFonts w:ascii="Arial" w:eastAsia="Arial Unicode MS" w:hAnsi="Arial" w:cs="Arial"/>
          <w:sz w:val="20"/>
          <w:szCs w:val="20"/>
        </w:rPr>
        <w:t>,</w:t>
      </w:r>
      <w:r w:rsidR="005A41C6" w:rsidRPr="00AA47BF">
        <w:rPr>
          <w:rFonts w:ascii="Arial" w:eastAsia="Arial Unicode MS" w:hAnsi="Arial" w:cs="Arial"/>
          <w:sz w:val="20"/>
          <w:szCs w:val="20"/>
        </w:rPr>
        <w:t xml:space="preserve"> pesquisa e extensão de maneira harmoniosa com o uso dos recursos naturais existentes. A supervisão, o controle e o monitoramento são ferramentas intrínsecas à gestão e plenamente aplicáveis à gestão ambiental.</w:t>
      </w:r>
    </w:p>
    <w:p w:rsidR="005A41C6" w:rsidRPr="00AA47BF" w:rsidRDefault="005A41C6" w:rsidP="000E3C25">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No ano de 2017 a instituição procurou consolidar aspectos ambientais destacados pela L.O. 7235/2015-DL </w:t>
      </w:r>
      <w:r w:rsidR="006918F7">
        <w:rPr>
          <w:rFonts w:ascii="Arial" w:eastAsia="Arial Unicode MS" w:hAnsi="Arial" w:cs="Arial"/>
          <w:sz w:val="20"/>
          <w:szCs w:val="20"/>
        </w:rPr>
        <w:t>n</w:t>
      </w:r>
      <w:r w:rsidRPr="00AA47BF">
        <w:rPr>
          <w:rFonts w:ascii="Arial" w:eastAsia="Arial Unicode MS" w:hAnsi="Arial" w:cs="Arial"/>
          <w:sz w:val="20"/>
          <w:szCs w:val="20"/>
        </w:rPr>
        <w:t xml:space="preserve">o </w:t>
      </w:r>
      <w:r w:rsidRPr="006918F7">
        <w:rPr>
          <w:rFonts w:ascii="Arial" w:eastAsia="Arial Unicode MS" w:hAnsi="Arial" w:cs="Arial"/>
          <w:i/>
          <w:sz w:val="20"/>
          <w:szCs w:val="20"/>
        </w:rPr>
        <w:t>Campus</w:t>
      </w:r>
      <w:r w:rsidRPr="00AA47BF">
        <w:rPr>
          <w:rFonts w:ascii="Arial" w:eastAsia="Arial Unicode MS" w:hAnsi="Arial" w:cs="Arial"/>
          <w:sz w:val="20"/>
          <w:szCs w:val="20"/>
        </w:rPr>
        <w:t xml:space="preserve"> Ijuí. Neste sentido</w:t>
      </w:r>
      <w:r w:rsidR="006918F7">
        <w:rPr>
          <w:rFonts w:ascii="Arial" w:eastAsia="Arial Unicode MS" w:hAnsi="Arial" w:cs="Arial"/>
          <w:sz w:val="20"/>
          <w:szCs w:val="20"/>
        </w:rPr>
        <w:t>,</w:t>
      </w:r>
      <w:r w:rsidRPr="00AA47BF">
        <w:rPr>
          <w:rFonts w:ascii="Arial" w:eastAsia="Arial Unicode MS" w:hAnsi="Arial" w:cs="Arial"/>
          <w:sz w:val="20"/>
          <w:szCs w:val="20"/>
        </w:rPr>
        <w:t xml:space="preserve"> para evidenciar o atendimento de algumas condições e restrições foi contratad</w:t>
      </w:r>
      <w:r w:rsidR="006918F7">
        <w:rPr>
          <w:rFonts w:ascii="Arial" w:eastAsia="Arial Unicode MS" w:hAnsi="Arial" w:cs="Arial"/>
          <w:sz w:val="20"/>
          <w:szCs w:val="20"/>
        </w:rPr>
        <w:t>a</w:t>
      </w:r>
      <w:r w:rsidRPr="00AA47BF">
        <w:rPr>
          <w:rFonts w:ascii="Arial" w:eastAsia="Arial Unicode MS" w:hAnsi="Arial" w:cs="Arial"/>
          <w:sz w:val="20"/>
          <w:szCs w:val="20"/>
        </w:rPr>
        <w:t xml:space="preserve"> empresa de assessoria ambiental com a função de avaliar o estágio situacional de determinados itens apontados na licença. Assim</w:t>
      </w:r>
      <w:r w:rsidR="006918F7">
        <w:rPr>
          <w:rFonts w:ascii="Arial" w:eastAsia="Arial Unicode MS" w:hAnsi="Arial" w:cs="Arial"/>
          <w:sz w:val="20"/>
          <w:szCs w:val="20"/>
        </w:rPr>
        <w:t>,</w:t>
      </w:r>
      <w:r w:rsidRPr="00AA47BF">
        <w:rPr>
          <w:rFonts w:ascii="Arial" w:eastAsia="Arial Unicode MS" w:hAnsi="Arial" w:cs="Arial"/>
          <w:sz w:val="20"/>
          <w:szCs w:val="20"/>
        </w:rPr>
        <w:t xml:space="preserve"> procedeu-se atividade de campo avaliando os itens 1.4, 1.5, 2.2, 2.4, 2.6, 2.7, 2.8, 2.9, 2.10.2, 2.10.6, 3.7, 3.8, 3.9, 3.10, 3.11, 3.12 e 3.13, </w:t>
      </w:r>
      <w:r w:rsidR="006918F7">
        <w:rPr>
          <w:rFonts w:ascii="Arial" w:eastAsia="Arial Unicode MS" w:hAnsi="Arial" w:cs="Arial"/>
          <w:sz w:val="20"/>
          <w:szCs w:val="20"/>
        </w:rPr>
        <w:t>o</w:t>
      </w:r>
      <w:r w:rsidRPr="00AA47BF">
        <w:rPr>
          <w:rFonts w:ascii="Arial" w:eastAsia="Arial Unicode MS" w:hAnsi="Arial" w:cs="Arial"/>
          <w:sz w:val="20"/>
          <w:szCs w:val="20"/>
        </w:rPr>
        <w:t xml:space="preserve">s quais abordam as medidas ambientais compensatórias, o programa de gerenciamento das áreas de preservação permanente e laudo vegetal da área de compensação. Ao final, os trabalhos resultaram em relatório ambiental conclusivo destacando as áreas preservadas e também a regeneração de espécies nativas no interior do </w:t>
      </w:r>
      <w:r w:rsidRPr="006918F7">
        <w:rPr>
          <w:rFonts w:ascii="Arial" w:eastAsia="Arial Unicode MS" w:hAnsi="Arial" w:cs="Arial"/>
          <w:i/>
          <w:sz w:val="20"/>
          <w:szCs w:val="20"/>
        </w:rPr>
        <w:t>campus</w:t>
      </w:r>
      <w:r w:rsidRPr="00AA47BF">
        <w:rPr>
          <w:rFonts w:ascii="Arial" w:eastAsia="Arial Unicode MS" w:hAnsi="Arial" w:cs="Arial"/>
          <w:sz w:val="20"/>
          <w:szCs w:val="20"/>
        </w:rPr>
        <w:t>. Para além disso, também foram produzidos outros dois relatórios, sendo respectivamente para flora e fauna. Estes procuraram</w:t>
      </w:r>
      <w:r w:rsidR="006918F7">
        <w:rPr>
          <w:rFonts w:ascii="Arial" w:eastAsia="Arial Unicode MS" w:hAnsi="Arial" w:cs="Arial"/>
          <w:sz w:val="20"/>
          <w:szCs w:val="20"/>
        </w:rPr>
        <w:t>,</w:t>
      </w:r>
      <w:r w:rsidRPr="00AA47BF">
        <w:rPr>
          <w:rFonts w:ascii="Arial" w:eastAsia="Arial Unicode MS" w:hAnsi="Arial" w:cs="Arial"/>
          <w:sz w:val="20"/>
          <w:szCs w:val="20"/>
        </w:rPr>
        <w:t xml:space="preserve"> através de diagnóstico técnico</w:t>
      </w:r>
      <w:r w:rsidR="006918F7">
        <w:rPr>
          <w:rFonts w:ascii="Arial" w:eastAsia="Arial Unicode MS" w:hAnsi="Arial" w:cs="Arial"/>
          <w:sz w:val="20"/>
          <w:szCs w:val="20"/>
        </w:rPr>
        <w:t>,</w:t>
      </w:r>
      <w:r w:rsidRPr="00AA47BF">
        <w:rPr>
          <w:rFonts w:ascii="Arial" w:eastAsia="Arial Unicode MS" w:hAnsi="Arial" w:cs="Arial"/>
          <w:sz w:val="20"/>
          <w:szCs w:val="20"/>
        </w:rPr>
        <w:t xml:space="preserve"> apontar o momento atual da composição destes aspectos existentes na área de abrangência do </w:t>
      </w:r>
      <w:r w:rsidRPr="006918F7">
        <w:rPr>
          <w:rFonts w:ascii="Arial" w:eastAsia="Arial Unicode MS" w:hAnsi="Arial" w:cs="Arial"/>
          <w:i/>
          <w:sz w:val="20"/>
          <w:szCs w:val="20"/>
        </w:rPr>
        <w:t>campus</w:t>
      </w:r>
      <w:r w:rsidRPr="00AA47BF">
        <w:rPr>
          <w:rFonts w:ascii="Arial" w:eastAsia="Arial Unicode MS" w:hAnsi="Arial" w:cs="Arial"/>
          <w:sz w:val="20"/>
          <w:szCs w:val="20"/>
        </w:rPr>
        <w:t>.</w:t>
      </w:r>
    </w:p>
    <w:p w:rsidR="005A41C6" w:rsidRPr="00AA47BF" w:rsidRDefault="006918F7" w:rsidP="000E3C25">
      <w:pPr>
        <w:spacing w:before="120" w:after="120"/>
        <w:ind w:firstLine="709"/>
        <w:jc w:val="both"/>
        <w:rPr>
          <w:rFonts w:ascii="Arial" w:eastAsia="Arial Unicode MS" w:hAnsi="Arial" w:cs="Arial"/>
          <w:sz w:val="20"/>
          <w:szCs w:val="20"/>
        </w:rPr>
      </w:pPr>
      <w:r>
        <w:rPr>
          <w:rFonts w:ascii="Arial" w:eastAsia="Arial Unicode MS" w:hAnsi="Arial" w:cs="Arial"/>
          <w:sz w:val="20"/>
          <w:szCs w:val="20"/>
        </w:rPr>
        <w:t>A ocorrência de algumas intempé</w:t>
      </w:r>
      <w:r w:rsidR="005A41C6" w:rsidRPr="00AA47BF">
        <w:rPr>
          <w:rFonts w:ascii="Arial" w:eastAsia="Arial Unicode MS" w:hAnsi="Arial" w:cs="Arial"/>
          <w:sz w:val="20"/>
          <w:szCs w:val="20"/>
        </w:rPr>
        <w:t>r</w:t>
      </w:r>
      <w:r>
        <w:rPr>
          <w:rFonts w:ascii="Arial" w:eastAsia="Arial Unicode MS" w:hAnsi="Arial" w:cs="Arial"/>
          <w:sz w:val="20"/>
          <w:szCs w:val="20"/>
        </w:rPr>
        <w:t>i</w:t>
      </w:r>
      <w:r w:rsidR="005A41C6" w:rsidRPr="00AA47BF">
        <w:rPr>
          <w:rFonts w:ascii="Arial" w:eastAsia="Arial Unicode MS" w:hAnsi="Arial" w:cs="Arial"/>
          <w:sz w:val="20"/>
          <w:szCs w:val="20"/>
        </w:rPr>
        <w:t xml:space="preserve">es climáticas no ano de 2017 trouxe alguns prejuízos ambientais para o </w:t>
      </w:r>
      <w:r w:rsidR="005A41C6" w:rsidRPr="006918F7">
        <w:rPr>
          <w:rFonts w:ascii="Arial" w:eastAsia="Arial Unicode MS" w:hAnsi="Arial" w:cs="Arial"/>
          <w:i/>
          <w:sz w:val="20"/>
          <w:szCs w:val="20"/>
        </w:rPr>
        <w:t xml:space="preserve">Campus </w:t>
      </w:r>
      <w:r w:rsidR="005A41C6" w:rsidRPr="00AA47BF">
        <w:rPr>
          <w:rFonts w:ascii="Arial" w:eastAsia="Arial Unicode MS" w:hAnsi="Arial" w:cs="Arial"/>
          <w:sz w:val="20"/>
          <w:szCs w:val="20"/>
        </w:rPr>
        <w:t>Universitário. Os vendavais ocorridos em 12 de março e 01 de outubro devastaram uma quantidade significativa de árvores localizadas nos bosques que ornamentam as áreas entre prédios</w:t>
      </w:r>
      <w:r>
        <w:rPr>
          <w:rFonts w:ascii="Arial" w:eastAsia="Arial Unicode MS" w:hAnsi="Arial" w:cs="Arial"/>
          <w:sz w:val="20"/>
          <w:szCs w:val="20"/>
        </w:rPr>
        <w:t>,</w:t>
      </w:r>
      <w:r w:rsidR="005A41C6" w:rsidRPr="00AA47BF">
        <w:rPr>
          <w:rFonts w:ascii="Arial" w:eastAsia="Arial Unicode MS" w:hAnsi="Arial" w:cs="Arial"/>
          <w:sz w:val="20"/>
          <w:szCs w:val="20"/>
        </w:rPr>
        <w:t xml:space="preserve"> causando danos ao patrimônio institucional de grande monta. Devido a isso foram realizadas supressões de várias árvores no interior do </w:t>
      </w:r>
      <w:r w:rsidR="005A41C6" w:rsidRPr="006918F7">
        <w:rPr>
          <w:rFonts w:ascii="Arial" w:eastAsia="Arial Unicode MS" w:hAnsi="Arial" w:cs="Arial"/>
          <w:i/>
          <w:sz w:val="20"/>
          <w:szCs w:val="20"/>
        </w:rPr>
        <w:t>campus</w:t>
      </w:r>
      <w:r>
        <w:rPr>
          <w:rFonts w:ascii="Arial" w:eastAsia="Arial Unicode MS" w:hAnsi="Arial" w:cs="Arial"/>
          <w:sz w:val="20"/>
          <w:szCs w:val="20"/>
        </w:rPr>
        <w:t xml:space="preserve">, </w:t>
      </w:r>
      <w:r w:rsidR="005A41C6" w:rsidRPr="00AA47BF">
        <w:rPr>
          <w:rFonts w:ascii="Arial" w:eastAsia="Arial Unicode MS" w:hAnsi="Arial" w:cs="Arial"/>
          <w:sz w:val="20"/>
          <w:szCs w:val="20"/>
        </w:rPr>
        <w:t xml:space="preserve">pois as mesmas proporcionavam riscos </w:t>
      </w:r>
      <w:r>
        <w:rPr>
          <w:rFonts w:ascii="Arial" w:eastAsia="Arial Unicode MS" w:hAnsi="Arial" w:cs="Arial"/>
          <w:sz w:val="20"/>
          <w:szCs w:val="20"/>
        </w:rPr>
        <w:t>à</w:t>
      </w:r>
      <w:r w:rsidR="005A41C6" w:rsidRPr="00AA47BF">
        <w:rPr>
          <w:rFonts w:ascii="Arial" w:eastAsia="Arial Unicode MS" w:hAnsi="Arial" w:cs="Arial"/>
          <w:sz w:val="20"/>
          <w:szCs w:val="20"/>
        </w:rPr>
        <w:t xml:space="preserve"> integridade física das pessoas e também ao patrimônio. A gr</w:t>
      </w:r>
      <w:r w:rsidR="00397390">
        <w:rPr>
          <w:rFonts w:ascii="Arial" w:eastAsia="Arial Unicode MS" w:hAnsi="Arial" w:cs="Arial"/>
          <w:sz w:val="20"/>
          <w:szCs w:val="20"/>
        </w:rPr>
        <w:t xml:space="preserve">ande maioria </w:t>
      </w:r>
      <w:r>
        <w:rPr>
          <w:rFonts w:ascii="Arial" w:eastAsia="Arial Unicode MS" w:hAnsi="Arial" w:cs="Arial"/>
          <w:sz w:val="20"/>
          <w:szCs w:val="20"/>
        </w:rPr>
        <w:t>era</w:t>
      </w:r>
      <w:r w:rsidR="005A41C6" w:rsidRPr="00AA47BF">
        <w:rPr>
          <w:rFonts w:ascii="Arial" w:eastAsia="Arial Unicode MS" w:hAnsi="Arial" w:cs="Arial"/>
          <w:sz w:val="20"/>
          <w:szCs w:val="20"/>
        </w:rPr>
        <w:t xml:space="preserve"> das espécies </w:t>
      </w:r>
      <w:proofErr w:type="spellStart"/>
      <w:r w:rsidR="005A41C6" w:rsidRPr="006918F7">
        <w:rPr>
          <w:rFonts w:ascii="Arial" w:eastAsia="Arial Unicode MS" w:hAnsi="Arial" w:cs="Arial"/>
          <w:i/>
          <w:sz w:val="20"/>
          <w:szCs w:val="20"/>
        </w:rPr>
        <w:t>Peltophorum</w:t>
      </w:r>
      <w:proofErr w:type="spellEnd"/>
      <w:r w:rsidR="005A41C6" w:rsidRPr="006918F7">
        <w:rPr>
          <w:rFonts w:ascii="Arial" w:eastAsia="Arial Unicode MS" w:hAnsi="Arial" w:cs="Arial"/>
          <w:i/>
          <w:sz w:val="20"/>
          <w:szCs w:val="20"/>
        </w:rPr>
        <w:t xml:space="preserve"> </w:t>
      </w:r>
      <w:proofErr w:type="spellStart"/>
      <w:r w:rsidR="005A41C6" w:rsidRPr="006918F7">
        <w:rPr>
          <w:rFonts w:ascii="Arial" w:eastAsia="Arial Unicode MS" w:hAnsi="Arial" w:cs="Arial"/>
          <w:i/>
          <w:sz w:val="20"/>
          <w:szCs w:val="20"/>
        </w:rPr>
        <w:t>dubium</w:t>
      </w:r>
      <w:proofErr w:type="spellEnd"/>
      <w:r w:rsidR="005A41C6" w:rsidRPr="00AA47BF">
        <w:rPr>
          <w:rFonts w:ascii="Arial" w:eastAsia="Arial Unicode MS" w:hAnsi="Arial" w:cs="Arial"/>
          <w:sz w:val="20"/>
          <w:szCs w:val="20"/>
        </w:rPr>
        <w:t xml:space="preserve"> (</w:t>
      </w:r>
      <w:proofErr w:type="spellStart"/>
      <w:r w:rsidR="005A41C6" w:rsidRPr="00AA47BF">
        <w:rPr>
          <w:rFonts w:ascii="Arial" w:eastAsia="Arial Unicode MS" w:hAnsi="Arial" w:cs="Arial"/>
          <w:sz w:val="20"/>
          <w:szCs w:val="20"/>
        </w:rPr>
        <w:t>Canafístula</w:t>
      </w:r>
      <w:proofErr w:type="spellEnd"/>
      <w:r w:rsidR="005A41C6" w:rsidRPr="00AA47BF">
        <w:rPr>
          <w:rFonts w:ascii="Arial" w:eastAsia="Arial Unicode MS" w:hAnsi="Arial" w:cs="Arial"/>
          <w:sz w:val="20"/>
          <w:szCs w:val="20"/>
        </w:rPr>
        <w:t xml:space="preserve">) e </w:t>
      </w:r>
      <w:proofErr w:type="spellStart"/>
      <w:r w:rsidR="005A41C6" w:rsidRPr="006918F7">
        <w:rPr>
          <w:rFonts w:ascii="Arial" w:eastAsia="Arial Unicode MS" w:hAnsi="Arial" w:cs="Arial"/>
          <w:i/>
          <w:sz w:val="20"/>
          <w:szCs w:val="20"/>
        </w:rPr>
        <w:t>Ateleia</w:t>
      </w:r>
      <w:proofErr w:type="spellEnd"/>
      <w:r w:rsidR="005A41C6" w:rsidRPr="006918F7">
        <w:rPr>
          <w:rFonts w:ascii="Arial" w:eastAsia="Arial Unicode MS" w:hAnsi="Arial" w:cs="Arial"/>
          <w:i/>
          <w:sz w:val="20"/>
          <w:szCs w:val="20"/>
        </w:rPr>
        <w:t xml:space="preserve"> </w:t>
      </w:r>
      <w:proofErr w:type="spellStart"/>
      <w:r w:rsidR="005A41C6" w:rsidRPr="006918F7">
        <w:rPr>
          <w:rFonts w:ascii="Arial" w:eastAsia="Arial Unicode MS" w:hAnsi="Arial" w:cs="Arial"/>
          <w:i/>
          <w:sz w:val="20"/>
          <w:szCs w:val="20"/>
        </w:rPr>
        <w:t>glazioviana</w:t>
      </w:r>
      <w:proofErr w:type="spellEnd"/>
      <w:r w:rsidR="005A41C6" w:rsidRPr="00AA47BF">
        <w:rPr>
          <w:rFonts w:ascii="Arial" w:eastAsia="Arial Unicode MS" w:hAnsi="Arial" w:cs="Arial"/>
          <w:sz w:val="20"/>
          <w:szCs w:val="20"/>
        </w:rPr>
        <w:t xml:space="preserve"> (Timbó).</w:t>
      </w:r>
    </w:p>
    <w:p w:rsidR="005A41C6" w:rsidRPr="00AA47BF" w:rsidRDefault="005A41C6" w:rsidP="000E3C25">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Os processos de licenciamento dos demais </w:t>
      </w:r>
      <w:r w:rsidRPr="006918F7">
        <w:rPr>
          <w:rFonts w:ascii="Arial" w:eastAsia="Arial Unicode MS" w:hAnsi="Arial" w:cs="Arial"/>
          <w:i/>
          <w:sz w:val="20"/>
          <w:szCs w:val="20"/>
        </w:rPr>
        <w:t>campi</w:t>
      </w:r>
      <w:r w:rsidRPr="00AA47BF">
        <w:rPr>
          <w:rFonts w:ascii="Arial" w:eastAsia="Arial Unicode MS" w:hAnsi="Arial" w:cs="Arial"/>
          <w:sz w:val="20"/>
          <w:szCs w:val="20"/>
        </w:rPr>
        <w:t xml:space="preserve"> estão e</w:t>
      </w:r>
      <w:r w:rsidR="0060403B" w:rsidRPr="00AA47BF">
        <w:rPr>
          <w:rFonts w:ascii="Arial" w:eastAsia="Arial Unicode MS" w:hAnsi="Arial" w:cs="Arial"/>
          <w:sz w:val="20"/>
          <w:szCs w:val="20"/>
        </w:rPr>
        <w:t>m</w:t>
      </w:r>
      <w:r w:rsidRPr="00AA47BF">
        <w:rPr>
          <w:rFonts w:ascii="Arial" w:eastAsia="Arial Unicode MS" w:hAnsi="Arial" w:cs="Arial"/>
          <w:sz w:val="20"/>
          <w:szCs w:val="20"/>
        </w:rPr>
        <w:t xml:space="preserve"> fases distintas. No </w:t>
      </w:r>
      <w:r w:rsidRPr="006918F7">
        <w:rPr>
          <w:rFonts w:ascii="Arial" w:eastAsia="Arial Unicode MS" w:hAnsi="Arial" w:cs="Arial"/>
          <w:i/>
          <w:sz w:val="20"/>
          <w:szCs w:val="20"/>
        </w:rPr>
        <w:t xml:space="preserve">Campus </w:t>
      </w:r>
      <w:r w:rsidRPr="00AA47BF">
        <w:rPr>
          <w:rFonts w:ascii="Arial" w:eastAsia="Arial Unicode MS" w:hAnsi="Arial" w:cs="Arial"/>
          <w:sz w:val="20"/>
          <w:szCs w:val="20"/>
        </w:rPr>
        <w:t>Santa Rosa a licença já foi obtida e cabe agora a manutenção da mesma. Os</w:t>
      </w:r>
      <w:r w:rsidRPr="006918F7">
        <w:rPr>
          <w:rFonts w:ascii="Arial" w:eastAsia="Arial Unicode MS" w:hAnsi="Arial" w:cs="Arial"/>
          <w:i/>
          <w:sz w:val="20"/>
          <w:szCs w:val="20"/>
        </w:rPr>
        <w:t xml:space="preserve"> campi </w:t>
      </w:r>
      <w:r w:rsidRPr="00AA47BF">
        <w:rPr>
          <w:rFonts w:ascii="Arial" w:eastAsia="Arial Unicode MS" w:hAnsi="Arial" w:cs="Arial"/>
          <w:sz w:val="20"/>
          <w:szCs w:val="20"/>
        </w:rPr>
        <w:t>de Panambi e Três Passos passaram por adequações ao longo do ano de 2017, como a implantação da coleta seletiva de resíduos, antes de abrir o processo de licenciamento, fato que deverá acontecer ao longo do ano de 2018.</w:t>
      </w:r>
    </w:p>
    <w:p w:rsidR="005A41C6" w:rsidRPr="00AA47BF" w:rsidRDefault="005A41C6" w:rsidP="005A41C6">
      <w:pPr>
        <w:spacing w:before="120" w:after="120" w:line="360" w:lineRule="auto"/>
        <w:ind w:firstLine="709"/>
        <w:jc w:val="both"/>
        <w:outlineLvl w:val="0"/>
        <w:rPr>
          <w:rFonts w:ascii="Arial" w:eastAsia="Arial Unicode MS" w:hAnsi="Arial" w:cs="Arial"/>
          <w:b/>
          <w:sz w:val="20"/>
          <w:szCs w:val="20"/>
        </w:rPr>
      </w:pPr>
      <w:r w:rsidRPr="00AA47BF">
        <w:rPr>
          <w:rFonts w:ascii="Arial" w:eastAsia="Arial Unicode MS" w:hAnsi="Arial" w:cs="Arial"/>
          <w:b/>
          <w:sz w:val="20"/>
          <w:szCs w:val="20"/>
        </w:rPr>
        <w:t>Áreas de Preservação Permanente</w:t>
      </w:r>
    </w:p>
    <w:p w:rsidR="005A41C6" w:rsidRPr="00AA47BF" w:rsidRDefault="005A41C6" w:rsidP="000E3C25">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Em relação </w:t>
      </w:r>
      <w:r w:rsidR="006918F7">
        <w:rPr>
          <w:rFonts w:ascii="Arial" w:eastAsia="Arial Unicode MS" w:hAnsi="Arial" w:cs="Arial"/>
          <w:sz w:val="20"/>
          <w:szCs w:val="20"/>
        </w:rPr>
        <w:t>à</w:t>
      </w:r>
      <w:r w:rsidRPr="00AA47BF">
        <w:rPr>
          <w:rFonts w:ascii="Arial" w:eastAsia="Arial Unicode MS" w:hAnsi="Arial" w:cs="Arial"/>
          <w:sz w:val="20"/>
          <w:szCs w:val="20"/>
        </w:rPr>
        <w:t>s Áreas de Preservação Permanente no ano de 2017 foram efetivadas as ações que resultaram na averbação de área ecológica equivalente proporcional às áreas degradadas de APP, sob a forma de Ser</w:t>
      </w:r>
      <w:r w:rsidR="006918F7">
        <w:rPr>
          <w:rFonts w:ascii="Arial" w:eastAsia="Arial Unicode MS" w:hAnsi="Arial" w:cs="Arial"/>
          <w:sz w:val="20"/>
          <w:szCs w:val="20"/>
        </w:rPr>
        <w:t>vidão Ambiental gravada na matrí</w:t>
      </w:r>
      <w:r w:rsidRPr="00AA47BF">
        <w:rPr>
          <w:rFonts w:ascii="Arial" w:eastAsia="Arial Unicode MS" w:hAnsi="Arial" w:cs="Arial"/>
          <w:sz w:val="20"/>
          <w:szCs w:val="20"/>
        </w:rPr>
        <w:t>cula nº 28.191, o que irá garantir a preservação de uma área de 42.300 m</w:t>
      </w:r>
      <w:r w:rsidRPr="006918F7">
        <w:rPr>
          <w:rFonts w:ascii="Arial" w:eastAsia="Arial Unicode MS" w:hAnsi="Arial" w:cs="Arial"/>
          <w:sz w:val="20"/>
          <w:szCs w:val="20"/>
          <w:vertAlign w:val="superscript"/>
        </w:rPr>
        <w:t>2</w:t>
      </w:r>
      <w:r w:rsidRPr="00AA47BF">
        <w:rPr>
          <w:rFonts w:ascii="Arial" w:eastAsia="Arial Unicode MS" w:hAnsi="Arial" w:cs="Arial"/>
          <w:sz w:val="20"/>
          <w:szCs w:val="20"/>
        </w:rPr>
        <w:t xml:space="preserve"> </w:t>
      </w:r>
      <w:r w:rsidR="006918F7">
        <w:rPr>
          <w:rFonts w:ascii="Arial" w:eastAsia="Arial Unicode MS" w:hAnsi="Arial" w:cs="Arial"/>
          <w:sz w:val="20"/>
          <w:szCs w:val="20"/>
        </w:rPr>
        <w:t>de mata nativa. A cópia da matrí</w:t>
      </w:r>
      <w:r w:rsidRPr="00AA47BF">
        <w:rPr>
          <w:rFonts w:ascii="Arial" w:eastAsia="Arial Unicode MS" w:hAnsi="Arial" w:cs="Arial"/>
          <w:sz w:val="20"/>
          <w:szCs w:val="20"/>
        </w:rPr>
        <w:t>cula constando o registro e sendo este o comprovante de atendimento dos itens 2.10.4 e 2.10.6 da L.O. 7235/2015-DL foi juntada ao processo</w:t>
      </w:r>
      <w:r w:rsidR="006918F7">
        <w:rPr>
          <w:rFonts w:ascii="Arial" w:eastAsia="Arial Unicode MS" w:hAnsi="Arial" w:cs="Arial"/>
          <w:sz w:val="20"/>
          <w:szCs w:val="20"/>
        </w:rPr>
        <w:t>,</w:t>
      </w:r>
      <w:r w:rsidRPr="00AA47BF">
        <w:rPr>
          <w:rFonts w:ascii="Arial" w:eastAsia="Arial Unicode MS" w:hAnsi="Arial" w:cs="Arial"/>
          <w:sz w:val="20"/>
          <w:szCs w:val="20"/>
        </w:rPr>
        <w:t xml:space="preserve"> através de correspondência com aviso de recebimento</w:t>
      </w:r>
      <w:r w:rsidR="006918F7">
        <w:rPr>
          <w:rFonts w:ascii="Arial" w:eastAsia="Arial Unicode MS" w:hAnsi="Arial" w:cs="Arial"/>
          <w:sz w:val="20"/>
          <w:szCs w:val="20"/>
        </w:rPr>
        <w:t>,</w:t>
      </w:r>
      <w:r w:rsidRPr="00AA47BF">
        <w:rPr>
          <w:rFonts w:ascii="Arial" w:eastAsia="Arial Unicode MS" w:hAnsi="Arial" w:cs="Arial"/>
          <w:sz w:val="20"/>
          <w:szCs w:val="20"/>
        </w:rPr>
        <w:t xml:space="preserve"> enviada no dia 27 de julho de 2017 à FEPAM. Ainda nas </w:t>
      </w:r>
      <w:proofErr w:type="spellStart"/>
      <w:r w:rsidRPr="00AA47BF">
        <w:rPr>
          <w:rFonts w:ascii="Arial" w:eastAsia="Arial Unicode MS" w:hAnsi="Arial" w:cs="Arial"/>
          <w:sz w:val="20"/>
          <w:szCs w:val="20"/>
        </w:rPr>
        <w:t>APPs</w:t>
      </w:r>
      <w:proofErr w:type="spellEnd"/>
      <w:r w:rsidRPr="00AA47BF">
        <w:rPr>
          <w:rFonts w:ascii="Arial" w:eastAsia="Arial Unicode MS" w:hAnsi="Arial" w:cs="Arial"/>
          <w:sz w:val="20"/>
          <w:szCs w:val="20"/>
        </w:rPr>
        <w:t xml:space="preserve"> foram revisad</w:t>
      </w:r>
      <w:r w:rsidR="006918F7">
        <w:rPr>
          <w:rFonts w:ascii="Arial" w:eastAsia="Arial Unicode MS" w:hAnsi="Arial" w:cs="Arial"/>
          <w:sz w:val="20"/>
          <w:szCs w:val="20"/>
        </w:rPr>
        <w:t>a</w:t>
      </w:r>
      <w:r w:rsidRPr="00AA47BF">
        <w:rPr>
          <w:rFonts w:ascii="Arial" w:eastAsia="Arial Unicode MS" w:hAnsi="Arial" w:cs="Arial"/>
          <w:sz w:val="20"/>
          <w:szCs w:val="20"/>
        </w:rPr>
        <w:t>s as demarcações e sinalizações</w:t>
      </w:r>
      <w:r w:rsidR="006918F7">
        <w:rPr>
          <w:rFonts w:ascii="Arial" w:eastAsia="Arial Unicode MS" w:hAnsi="Arial" w:cs="Arial"/>
          <w:sz w:val="20"/>
          <w:szCs w:val="20"/>
        </w:rPr>
        <w:t>,</w:t>
      </w:r>
      <w:r w:rsidRPr="00AA47BF">
        <w:rPr>
          <w:rFonts w:ascii="Arial" w:eastAsia="Arial Unicode MS" w:hAnsi="Arial" w:cs="Arial"/>
          <w:sz w:val="20"/>
          <w:szCs w:val="20"/>
        </w:rPr>
        <w:t xml:space="preserve"> a fim de manter o espaço descrito conforme previsto no Programa de Gerenciamento, promovendo a manutenção e regeneração da vegetação nativa de forma natural nestes espaços.</w:t>
      </w:r>
    </w:p>
    <w:p w:rsidR="005A41C6" w:rsidRDefault="005A41C6" w:rsidP="000E3C25">
      <w:pPr>
        <w:spacing w:before="120" w:after="120"/>
        <w:ind w:firstLine="709"/>
        <w:jc w:val="both"/>
        <w:rPr>
          <w:rFonts w:ascii="Arial" w:eastAsia="Arial Unicode MS" w:hAnsi="Arial" w:cs="Arial"/>
          <w:sz w:val="20"/>
          <w:szCs w:val="20"/>
        </w:rPr>
      </w:pPr>
    </w:p>
    <w:p w:rsidR="00397390" w:rsidRDefault="00397390" w:rsidP="000E3C25">
      <w:pPr>
        <w:spacing w:before="120" w:after="120"/>
        <w:ind w:firstLine="709"/>
        <w:jc w:val="both"/>
        <w:rPr>
          <w:rFonts w:ascii="Arial" w:eastAsia="Arial Unicode MS" w:hAnsi="Arial" w:cs="Arial"/>
          <w:sz w:val="20"/>
          <w:szCs w:val="20"/>
        </w:rPr>
      </w:pPr>
    </w:p>
    <w:p w:rsidR="00397390" w:rsidRPr="00AA47BF" w:rsidRDefault="00397390" w:rsidP="000E3C25">
      <w:pPr>
        <w:spacing w:before="120" w:after="120"/>
        <w:ind w:firstLine="709"/>
        <w:jc w:val="both"/>
        <w:rPr>
          <w:rFonts w:ascii="Arial" w:eastAsia="Arial Unicode MS" w:hAnsi="Arial" w:cs="Arial"/>
          <w:sz w:val="20"/>
          <w:szCs w:val="20"/>
        </w:rPr>
      </w:pPr>
    </w:p>
    <w:p w:rsidR="005A41C6" w:rsidRPr="00AA47BF" w:rsidRDefault="005A41C6" w:rsidP="005A41C6">
      <w:pPr>
        <w:spacing w:before="120" w:after="120" w:line="360" w:lineRule="auto"/>
        <w:ind w:firstLine="709"/>
        <w:jc w:val="both"/>
        <w:outlineLvl w:val="0"/>
        <w:rPr>
          <w:rFonts w:ascii="Arial" w:eastAsia="Arial Unicode MS" w:hAnsi="Arial" w:cs="Arial"/>
          <w:b/>
          <w:sz w:val="20"/>
          <w:szCs w:val="20"/>
        </w:rPr>
      </w:pPr>
      <w:r w:rsidRPr="00AA47BF">
        <w:rPr>
          <w:rFonts w:ascii="Arial" w:eastAsia="Arial Unicode MS" w:hAnsi="Arial" w:cs="Arial"/>
          <w:b/>
          <w:sz w:val="20"/>
          <w:szCs w:val="20"/>
        </w:rPr>
        <w:lastRenderedPageBreak/>
        <w:t>Monitoramento dos Efluentes Sanitários</w:t>
      </w:r>
    </w:p>
    <w:p w:rsidR="005A41C6" w:rsidRPr="00AA47BF" w:rsidRDefault="005A41C6" w:rsidP="000E3C25">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Os efluentes sanitários foram monitorados durant</w:t>
      </w:r>
      <w:r w:rsidR="006918F7">
        <w:rPr>
          <w:rFonts w:ascii="Arial" w:eastAsia="Arial Unicode MS" w:hAnsi="Arial" w:cs="Arial"/>
          <w:sz w:val="20"/>
          <w:szCs w:val="20"/>
        </w:rPr>
        <w:t>e o ano de 2017 visando enquadrá</w:t>
      </w:r>
      <w:r w:rsidRPr="00AA47BF">
        <w:rPr>
          <w:rFonts w:ascii="Arial" w:eastAsia="Arial Unicode MS" w:hAnsi="Arial" w:cs="Arial"/>
          <w:sz w:val="20"/>
          <w:szCs w:val="20"/>
        </w:rPr>
        <w:t>-los dentro dos parâmetros estabelecidos. Como previsto foram realizad</w:t>
      </w:r>
      <w:r w:rsidR="006918F7">
        <w:rPr>
          <w:rFonts w:ascii="Arial" w:eastAsia="Arial Unicode MS" w:hAnsi="Arial" w:cs="Arial"/>
          <w:sz w:val="20"/>
          <w:szCs w:val="20"/>
        </w:rPr>
        <w:t>a</w:t>
      </w:r>
      <w:r w:rsidRPr="00AA47BF">
        <w:rPr>
          <w:rFonts w:ascii="Arial" w:eastAsia="Arial Unicode MS" w:hAnsi="Arial" w:cs="Arial"/>
          <w:sz w:val="20"/>
          <w:szCs w:val="20"/>
        </w:rPr>
        <w:t>s medições e análises dos efluentes lançados como também realizadas análises e medições do próprio corpo hídrico receptor tanto a montante quanto a jusante</w:t>
      </w:r>
      <w:r w:rsidR="006918F7">
        <w:rPr>
          <w:rFonts w:ascii="Arial" w:eastAsia="Arial Unicode MS" w:hAnsi="Arial" w:cs="Arial"/>
          <w:sz w:val="20"/>
          <w:szCs w:val="20"/>
        </w:rPr>
        <w:t>,</w:t>
      </w:r>
      <w:r w:rsidRPr="00AA47BF">
        <w:rPr>
          <w:rFonts w:ascii="Arial" w:eastAsia="Arial Unicode MS" w:hAnsi="Arial" w:cs="Arial"/>
          <w:sz w:val="20"/>
          <w:szCs w:val="20"/>
        </w:rPr>
        <w:t xml:space="preserve"> a fim de diagnosticar as condições ambientais do local. Dentre os parâmetros coliformes </w:t>
      </w:r>
      <w:r w:rsidR="006918F7" w:rsidRPr="00AA47BF">
        <w:rPr>
          <w:rFonts w:ascii="Arial" w:eastAsia="Arial Unicode MS" w:hAnsi="Arial" w:cs="Arial"/>
          <w:sz w:val="20"/>
          <w:szCs w:val="20"/>
        </w:rPr>
        <w:t>termo tolerantes</w:t>
      </w:r>
      <w:r w:rsidRPr="00AA47BF">
        <w:rPr>
          <w:rFonts w:ascii="Arial" w:eastAsia="Arial Unicode MS" w:hAnsi="Arial" w:cs="Arial"/>
          <w:sz w:val="20"/>
          <w:szCs w:val="20"/>
        </w:rPr>
        <w:t xml:space="preserve"> e nitrogênio amoniacal apresentaram repetidos resultados não condizentes com o descrito na licença.</w:t>
      </w:r>
    </w:p>
    <w:p w:rsidR="005A41C6" w:rsidRPr="00AA47BF" w:rsidRDefault="005A41C6" w:rsidP="000E3C25">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Para buscar a solução destas discrepâncias, em maio de 2017 foi protocolado junto </w:t>
      </w:r>
      <w:r w:rsidR="006918F7">
        <w:rPr>
          <w:rFonts w:ascii="Arial" w:eastAsia="Arial Unicode MS" w:hAnsi="Arial" w:cs="Arial"/>
          <w:sz w:val="20"/>
          <w:szCs w:val="20"/>
        </w:rPr>
        <w:t>à</w:t>
      </w:r>
      <w:r w:rsidRPr="00AA47BF">
        <w:rPr>
          <w:rFonts w:ascii="Arial" w:eastAsia="Arial Unicode MS" w:hAnsi="Arial" w:cs="Arial"/>
          <w:sz w:val="20"/>
          <w:szCs w:val="20"/>
        </w:rPr>
        <w:t xml:space="preserve"> FEPAM projeto de novo sistema de tratamento. Neste sentido</w:t>
      </w:r>
      <w:r w:rsidR="006918F7">
        <w:rPr>
          <w:rFonts w:ascii="Arial" w:eastAsia="Arial Unicode MS" w:hAnsi="Arial" w:cs="Arial"/>
          <w:sz w:val="20"/>
          <w:szCs w:val="20"/>
        </w:rPr>
        <w:t>,</w:t>
      </w:r>
      <w:r w:rsidRPr="00AA47BF">
        <w:rPr>
          <w:rFonts w:ascii="Arial" w:eastAsia="Arial Unicode MS" w:hAnsi="Arial" w:cs="Arial"/>
          <w:sz w:val="20"/>
          <w:szCs w:val="20"/>
        </w:rPr>
        <w:t xml:space="preserve"> providenciou-se a instalação de sistema de tratamento aerado para este efluente</w:t>
      </w:r>
      <w:r w:rsidR="006918F7">
        <w:rPr>
          <w:rFonts w:ascii="Arial" w:eastAsia="Arial Unicode MS" w:hAnsi="Arial" w:cs="Arial"/>
          <w:sz w:val="20"/>
          <w:szCs w:val="20"/>
        </w:rPr>
        <w:t>,</w:t>
      </w:r>
      <w:r w:rsidRPr="00AA47BF">
        <w:rPr>
          <w:rFonts w:ascii="Arial" w:eastAsia="Arial Unicode MS" w:hAnsi="Arial" w:cs="Arial"/>
          <w:sz w:val="20"/>
          <w:szCs w:val="20"/>
        </w:rPr>
        <w:t xml:space="preserve"> a fim de reduzir o nitrogênio amoniacal e tratamento com solução de hipoclorito para eliminar os coliformes. A primeira avaliação do sistema realizada após decorridos 30 dias de sua instalação resultou na redução quase que na totalidade dos coliformes ficando enquadrado dentro dos limites previstos. Já a resultado da avaliação do nitrogênio amoniacal apresentou considerável baixa sendo que antes da instalação a média dos valores apresentados pelas análises estavam em torno de 150 mg N/L chegando a 79,89 mg N/L após a instalação. </w:t>
      </w:r>
      <w:proofErr w:type="gramStart"/>
      <w:r w:rsidRPr="00AA47BF">
        <w:rPr>
          <w:rFonts w:ascii="Arial" w:eastAsia="Arial Unicode MS" w:hAnsi="Arial" w:cs="Arial"/>
          <w:sz w:val="20"/>
          <w:szCs w:val="20"/>
        </w:rPr>
        <w:t>Contudo</w:t>
      </w:r>
      <w:r w:rsidR="006918F7">
        <w:rPr>
          <w:rFonts w:ascii="Arial" w:eastAsia="Arial Unicode MS" w:hAnsi="Arial" w:cs="Arial"/>
          <w:sz w:val="20"/>
          <w:szCs w:val="20"/>
        </w:rPr>
        <w:t xml:space="preserve">, </w:t>
      </w:r>
      <w:r w:rsidRPr="00AA47BF">
        <w:rPr>
          <w:rFonts w:ascii="Arial" w:eastAsia="Arial Unicode MS" w:hAnsi="Arial" w:cs="Arial"/>
          <w:sz w:val="20"/>
          <w:szCs w:val="20"/>
        </w:rPr>
        <w:t xml:space="preserve"> essas</w:t>
      </w:r>
      <w:proofErr w:type="gramEnd"/>
      <w:r w:rsidRPr="00AA47BF">
        <w:rPr>
          <w:rFonts w:ascii="Arial" w:eastAsia="Arial Unicode MS" w:hAnsi="Arial" w:cs="Arial"/>
          <w:sz w:val="20"/>
          <w:szCs w:val="20"/>
        </w:rPr>
        <w:t xml:space="preserve"> medidas não foram suficientes para alcançar o valor estabelecido na licença. A partir destes resultados foram procuradas outras alternativas para melhorar o desempenho do sistema.</w:t>
      </w:r>
    </w:p>
    <w:p w:rsidR="005A41C6" w:rsidRPr="00AA47BF" w:rsidRDefault="005A41C6" w:rsidP="000E3C25">
      <w:pPr>
        <w:spacing w:before="120" w:after="120"/>
        <w:ind w:firstLine="709"/>
        <w:jc w:val="both"/>
        <w:rPr>
          <w:rFonts w:ascii="Arial" w:eastAsia="Arial Unicode MS" w:hAnsi="Arial" w:cs="Arial"/>
          <w:sz w:val="20"/>
          <w:szCs w:val="20"/>
        </w:rPr>
      </w:pPr>
    </w:p>
    <w:p w:rsidR="005A41C6" w:rsidRPr="00AA47BF" w:rsidRDefault="005A41C6" w:rsidP="005A41C6">
      <w:pPr>
        <w:spacing w:before="120" w:after="120" w:line="360" w:lineRule="auto"/>
        <w:ind w:firstLine="709"/>
        <w:jc w:val="both"/>
        <w:outlineLvl w:val="0"/>
        <w:rPr>
          <w:rFonts w:ascii="Arial" w:eastAsia="Arial Unicode MS" w:hAnsi="Arial" w:cs="Arial"/>
          <w:b/>
          <w:sz w:val="20"/>
          <w:szCs w:val="20"/>
        </w:rPr>
      </w:pPr>
      <w:r w:rsidRPr="00AA47BF">
        <w:rPr>
          <w:rFonts w:ascii="Arial" w:eastAsia="Arial Unicode MS" w:hAnsi="Arial" w:cs="Arial"/>
          <w:b/>
          <w:sz w:val="20"/>
          <w:szCs w:val="20"/>
        </w:rPr>
        <w:t>Gerenciamento de Resíduos</w:t>
      </w:r>
    </w:p>
    <w:p w:rsidR="005A41C6" w:rsidRPr="00AA47BF" w:rsidRDefault="005A41C6" w:rsidP="000E3C25">
      <w:pPr>
        <w:spacing w:before="120" w:after="120"/>
        <w:ind w:firstLine="709"/>
        <w:jc w:val="both"/>
        <w:rPr>
          <w:rFonts w:ascii="Arial" w:eastAsia="Arial Unicode MS" w:hAnsi="Arial" w:cs="Arial"/>
          <w:sz w:val="20"/>
          <w:szCs w:val="20"/>
        </w:rPr>
      </w:pPr>
      <w:r w:rsidRPr="00AA47BF">
        <w:rPr>
          <w:rFonts w:ascii="Arial" w:eastAsia="Arial Unicode MS" w:hAnsi="Arial" w:cs="Arial"/>
          <w:sz w:val="20"/>
          <w:szCs w:val="20"/>
        </w:rPr>
        <w:t>Os resíduos seguiram a processualidade instituída através da implementação do Plano de Gerenciamento de Resíduos procurando sempre a destinação adequada dos resíduos gerados. Em 2017 os resíduos gerados pela instituição foram destinados para as empresas relacionadas abaixo.</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3688"/>
      </w:tblGrid>
      <w:tr w:rsidR="005A41C6" w:rsidRPr="00AA47BF" w:rsidTr="00692CCB">
        <w:trPr>
          <w:trHeight w:val="397"/>
        </w:trPr>
        <w:tc>
          <w:tcPr>
            <w:tcW w:w="5382" w:type="dxa"/>
            <w:shd w:val="clear" w:color="auto" w:fill="auto"/>
            <w:vAlign w:val="bottom"/>
          </w:tcPr>
          <w:p w:rsidR="005A41C6" w:rsidRPr="00AA47BF" w:rsidRDefault="005A41C6" w:rsidP="00692CCB">
            <w:pPr>
              <w:jc w:val="both"/>
              <w:rPr>
                <w:rFonts w:ascii="Arial" w:eastAsia="Arial Unicode MS" w:hAnsi="Arial" w:cs="Arial"/>
                <w:b/>
                <w:sz w:val="20"/>
                <w:szCs w:val="20"/>
              </w:rPr>
            </w:pPr>
            <w:r w:rsidRPr="00AA47BF">
              <w:rPr>
                <w:rFonts w:ascii="Arial" w:eastAsia="Arial Unicode MS" w:hAnsi="Arial" w:cs="Arial"/>
                <w:b/>
                <w:sz w:val="20"/>
                <w:szCs w:val="20"/>
              </w:rPr>
              <w:t>Empresa</w:t>
            </w:r>
          </w:p>
        </w:tc>
        <w:tc>
          <w:tcPr>
            <w:tcW w:w="3688" w:type="dxa"/>
            <w:shd w:val="clear" w:color="auto" w:fill="auto"/>
            <w:noWrap/>
            <w:vAlign w:val="bottom"/>
          </w:tcPr>
          <w:p w:rsidR="005A41C6" w:rsidRPr="00AA47BF" w:rsidRDefault="005A41C6" w:rsidP="00692CCB">
            <w:pPr>
              <w:jc w:val="both"/>
              <w:rPr>
                <w:rFonts w:ascii="Arial" w:eastAsia="Arial Unicode MS" w:hAnsi="Arial" w:cs="Arial"/>
                <w:b/>
                <w:sz w:val="20"/>
                <w:szCs w:val="20"/>
              </w:rPr>
            </w:pPr>
            <w:r w:rsidRPr="00AA47BF">
              <w:rPr>
                <w:rFonts w:ascii="Arial" w:eastAsia="Arial Unicode MS" w:hAnsi="Arial" w:cs="Arial"/>
                <w:b/>
                <w:sz w:val="20"/>
                <w:szCs w:val="20"/>
              </w:rPr>
              <w:t>Licença</w:t>
            </w:r>
          </w:p>
        </w:tc>
      </w:tr>
      <w:tr w:rsidR="005A41C6" w:rsidRPr="00AA47BF" w:rsidTr="00692CCB">
        <w:trPr>
          <w:trHeight w:val="397"/>
        </w:trPr>
        <w:tc>
          <w:tcPr>
            <w:tcW w:w="5382" w:type="dxa"/>
            <w:shd w:val="clear" w:color="auto" w:fill="auto"/>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Associação de Reciclagem da Linha 6 - ARL6</w:t>
            </w:r>
          </w:p>
        </w:tc>
        <w:tc>
          <w:tcPr>
            <w:tcW w:w="3688" w:type="dxa"/>
            <w:shd w:val="clear" w:color="auto" w:fill="auto"/>
            <w:noWrap/>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004/2014 SMMA</w:t>
            </w:r>
          </w:p>
        </w:tc>
      </w:tr>
      <w:tr w:rsidR="005A41C6" w:rsidRPr="00AA47BF" w:rsidTr="00692CCB">
        <w:trPr>
          <w:trHeight w:val="397"/>
        </w:trPr>
        <w:tc>
          <w:tcPr>
            <w:tcW w:w="5382" w:type="dxa"/>
            <w:shd w:val="clear" w:color="auto" w:fill="auto"/>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 xml:space="preserve">Recicle Comércio de Vidros e Transporte </w:t>
            </w:r>
            <w:proofErr w:type="spellStart"/>
            <w:r w:rsidRPr="00AA47BF">
              <w:rPr>
                <w:rFonts w:ascii="Arial" w:eastAsia="Arial Unicode MS" w:hAnsi="Arial" w:cs="Arial"/>
                <w:sz w:val="20"/>
                <w:szCs w:val="20"/>
              </w:rPr>
              <w:t>Ltda</w:t>
            </w:r>
            <w:proofErr w:type="spellEnd"/>
          </w:p>
        </w:tc>
        <w:tc>
          <w:tcPr>
            <w:tcW w:w="3688" w:type="dxa"/>
            <w:shd w:val="clear" w:color="auto" w:fill="auto"/>
            <w:noWrap/>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CCA 27939/2015</w:t>
            </w:r>
          </w:p>
        </w:tc>
      </w:tr>
      <w:tr w:rsidR="005A41C6" w:rsidRPr="00AA47BF" w:rsidTr="00692CCB">
        <w:trPr>
          <w:trHeight w:val="397"/>
        </w:trPr>
        <w:tc>
          <w:tcPr>
            <w:tcW w:w="5382" w:type="dxa"/>
            <w:shd w:val="clear" w:color="auto" w:fill="auto"/>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 xml:space="preserve">Companhia </w:t>
            </w:r>
            <w:proofErr w:type="spellStart"/>
            <w:r w:rsidRPr="00AA47BF">
              <w:rPr>
                <w:rFonts w:ascii="Arial" w:eastAsia="Arial Unicode MS" w:hAnsi="Arial" w:cs="Arial"/>
                <w:sz w:val="20"/>
                <w:szCs w:val="20"/>
              </w:rPr>
              <w:t>Riograndense</w:t>
            </w:r>
            <w:proofErr w:type="spellEnd"/>
            <w:r w:rsidRPr="00AA47BF">
              <w:rPr>
                <w:rFonts w:ascii="Arial" w:eastAsia="Arial Unicode MS" w:hAnsi="Arial" w:cs="Arial"/>
                <w:sz w:val="20"/>
                <w:szCs w:val="20"/>
              </w:rPr>
              <w:t xml:space="preserve"> de Valorização de Resíduos</w:t>
            </w:r>
          </w:p>
        </w:tc>
        <w:tc>
          <w:tcPr>
            <w:tcW w:w="3688" w:type="dxa"/>
            <w:shd w:val="clear" w:color="auto" w:fill="auto"/>
            <w:noWrap/>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7525/2015-DL</w:t>
            </w:r>
          </w:p>
        </w:tc>
      </w:tr>
      <w:tr w:rsidR="005A41C6" w:rsidRPr="00AA47BF" w:rsidTr="00692CCB">
        <w:trPr>
          <w:trHeight w:val="397"/>
        </w:trPr>
        <w:tc>
          <w:tcPr>
            <w:tcW w:w="5382" w:type="dxa"/>
            <w:shd w:val="clear" w:color="auto" w:fill="auto"/>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 xml:space="preserve">União Ambiental </w:t>
            </w:r>
            <w:proofErr w:type="spellStart"/>
            <w:r w:rsidRPr="00AA47BF">
              <w:rPr>
                <w:rFonts w:ascii="Arial" w:eastAsia="Arial Unicode MS" w:hAnsi="Arial" w:cs="Arial"/>
                <w:sz w:val="20"/>
                <w:szCs w:val="20"/>
              </w:rPr>
              <w:t>Ltda</w:t>
            </w:r>
            <w:proofErr w:type="spellEnd"/>
            <w:r w:rsidRPr="00AA47BF">
              <w:rPr>
                <w:rFonts w:ascii="Arial" w:eastAsia="Arial Unicode MS" w:hAnsi="Arial" w:cs="Arial"/>
                <w:sz w:val="20"/>
                <w:szCs w:val="20"/>
              </w:rPr>
              <w:t xml:space="preserve"> EPP</w:t>
            </w:r>
          </w:p>
        </w:tc>
        <w:tc>
          <w:tcPr>
            <w:tcW w:w="3688" w:type="dxa"/>
            <w:shd w:val="clear" w:color="auto" w:fill="auto"/>
            <w:noWrap/>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19/2015</w:t>
            </w:r>
          </w:p>
        </w:tc>
      </w:tr>
      <w:tr w:rsidR="005A41C6" w:rsidRPr="00AA47BF" w:rsidTr="00692CCB">
        <w:trPr>
          <w:trHeight w:val="397"/>
        </w:trPr>
        <w:tc>
          <w:tcPr>
            <w:tcW w:w="5382" w:type="dxa"/>
            <w:shd w:val="clear" w:color="auto" w:fill="auto"/>
            <w:vAlign w:val="bottom"/>
            <w:hideMark/>
          </w:tcPr>
          <w:p w:rsidR="005A41C6" w:rsidRPr="00AA47BF" w:rsidRDefault="005A41C6" w:rsidP="00692CCB">
            <w:pPr>
              <w:jc w:val="both"/>
              <w:rPr>
                <w:rFonts w:ascii="Arial" w:eastAsia="Arial Unicode MS" w:hAnsi="Arial" w:cs="Arial"/>
                <w:sz w:val="20"/>
                <w:szCs w:val="20"/>
              </w:rPr>
            </w:pPr>
            <w:proofErr w:type="spellStart"/>
            <w:r w:rsidRPr="00AA47BF">
              <w:rPr>
                <w:rFonts w:ascii="Arial" w:eastAsia="Arial Unicode MS" w:hAnsi="Arial" w:cs="Arial"/>
                <w:sz w:val="20"/>
                <w:szCs w:val="20"/>
              </w:rPr>
              <w:t>Servioeste</w:t>
            </w:r>
            <w:proofErr w:type="spellEnd"/>
            <w:r w:rsidRPr="00AA47BF">
              <w:rPr>
                <w:rFonts w:ascii="Arial" w:eastAsia="Arial Unicode MS" w:hAnsi="Arial" w:cs="Arial"/>
                <w:sz w:val="20"/>
                <w:szCs w:val="20"/>
              </w:rPr>
              <w:t xml:space="preserve"> Soluções Ambientais </w:t>
            </w:r>
            <w:proofErr w:type="spellStart"/>
            <w:r w:rsidRPr="00AA47BF">
              <w:rPr>
                <w:rFonts w:ascii="Arial" w:eastAsia="Arial Unicode MS" w:hAnsi="Arial" w:cs="Arial"/>
                <w:sz w:val="20"/>
                <w:szCs w:val="20"/>
              </w:rPr>
              <w:t>Ltda</w:t>
            </w:r>
            <w:proofErr w:type="spellEnd"/>
          </w:p>
        </w:tc>
        <w:tc>
          <w:tcPr>
            <w:tcW w:w="3688" w:type="dxa"/>
            <w:shd w:val="clear" w:color="auto" w:fill="auto"/>
            <w:noWrap/>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2498/2016</w:t>
            </w:r>
          </w:p>
        </w:tc>
      </w:tr>
      <w:tr w:rsidR="005A41C6" w:rsidRPr="00AA47BF" w:rsidTr="00692CCB">
        <w:trPr>
          <w:trHeight w:val="397"/>
        </w:trPr>
        <w:tc>
          <w:tcPr>
            <w:tcW w:w="5382" w:type="dxa"/>
            <w:shd w:val="clear" w:color="auto" w:fill="auto"/>
            <w:vAlign w:val="bottom"/>
            <w:hideMark/>
          </w:tcPr>
          <w:p w:rsidR="005A41C6" w:rsidRPr="00AA47BF" w:rsidRDefault="005A41C6" w:rsidP="00692CCB">
            <w:pPr>
              <w:jc w:val="both"/>
              <w:rPr>
                <w:rFonts w:ascii="Arial" w:eastAsia="Arial Unicode MS" w:hAnsi="Arial" w:cs="Arial"/>
                <w:sz w:val="20"/>
                <w:szCs w:val="20"/>
              </w:rPr>
            </w:pPr>
            <w:proofErr w:type="spellStart"/>
            <w:r w:rsidRPr="00AA47BF">
              <w:rPr>
                <w:rFonts w:ascii="Arial" w:eastAsia="Arial Unicode MS" w:hAnsi="Arial" w:cs="Arial"/>
                <w:sz w:val="20"/>
                <w:szCs w:val="20"/>
              </w:rPr>
              <w:t>Amby</w:t>
            </w:r>
            <w:proofErr w:type="spellEnd"/>
            <w:r w:rsidRPr="00AA47BF">
              <w:rPr>
                <w:rFonts w:ascii="Arial" w:eastAsia="Arial Unicode MS" w:hAnsi="Arial" w:cs="Arial"/>
                <w:sz w:val="20"/>
                <w:szCs w:val="20"/>
              </w:rPr>
              <w:t xml:space="preserve"> Service </w:t>
            </w:r>
            <w:proofErr w:type="spellStart"/>
            <w:r w:rsidRPr="00AA47BF">
              <w:rPr>
                <w:rFonts w:ascii="Arial" w:eastAsia="Arial Unicode MS" w:hAnsi="Arial" w:cs="Arial"/>
                <w:sz w:val="20"/>
                <w:szCs w:val="20"/>
              </w:rPr>
              <w:t>Ltda</w:t>
            </w:r>
            <w:proofErr w:type="spellEnd"/>
            <w:r w:rsidRPr="00AA47BF">
              <w:rPr>
                <w:rFonts w:ascii="Arial" w:eastAsia="Arial Unicode MS" w:hAnsi="Arial" w:cs="Arial"/>
                <w:sz w:val="20"/>
                <w:szCs w:val="20"/>
              </w:rPr>
              <w:t xml:space="preserve"> ME</w:t>
            </w:r>
          </w:p>
        </w:tc>
        <w:tc>
          <w:tcPr>
            <w:tcW w:w="3688" w:type="dxa"/>
            <w:shd w:val="clear" w:color="auto" w:fill="auto"/>
            <w:noWrap/>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4148/2016</w:t>
            </w:r>
          </w:p>
        </w:tc>
      </w:tr>
      <w:tr w:rsidR="005A41C6" w:rsidRPr="00AA47BF" w:rsidTr="00692CCB">
        <w:trPr>
          <w:trHeight w:val="397"/>
        </w:trPr>
        <w:tc>
          <w:tcPr>
            <w:tcW w:w="5382" w:type="dxa"/>
            <w:shd w:val="clear" w:color="auto" w:fill="auto"/>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 xml:space="preserve">Davidson Augusto </w:t>
            </w:r>
            <w:proofErr w:type="spellStart"/>
            <w:r w:rsidRPr="00AA47BF">
              <w:rPr>
                <w:rFonts w:ascii="Arial" w:eastAsia="Arial Unicode MS" w:hAnsi="Arial" w:cs="Arial"/>
                <w:sz w:val="20"/>
                <w:szCs w:val="20"/>
              </w:rPr>
              <w:t>Hirt</w:t>
            </w:r>
            <w:proofErr w:type="spellEnd"/>
            <w:r w:rsidRPr="00AA47BF">
              <w:rPr>
                <w:rFonts w:ascii="Arial" w:eastAsia="Arial Unicode MS" w:hAnsi="Arial" w:cs="Arial"/>
                <w:sz w:val="20"/>
                <w:szCs w:val="20"/>
              </w:rPr>
              <w:t xml:space="preserve"> EIRELLI</w:t>
            </w:r>
          </w:p>
        </w:tc>
        <w:tc>
          <w:tcPr>
            <w:tcW w:w="3688" w:type="dxa"/>
            <w:shd w:val="clear" w:color="auto" w:fill="auto"/>
            <w:noWrap/>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LO Nº 24/2017</w:t>
            </w:r>
          </w:p>
        </w:tc>
      </w:tr>
      <w:tr w:rsidR="005A41C6" w:rsidRPr="00AA47BF" w:rsidTr="00692CCB">
        <w:trPr>
          <w:trHeight w:val="397"/>
        </w:trPr>
        <w:tc>
          <w:tcPr>
            <w:tcW w:w="5382" w:type="dxa"/>
            <w:shd w:val="clear" w:color="auto" w:fill="auto"/>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CETRIC</w:t>
            </w:r>
            <w:r w:rsidR="006918F7">
              <w:rPr>
                <w:rFonts w:ascii="Arial" w:eastAsia="Arial Unicode MS" w:hAnsi="Arial" w:cs="Arial"/>
                <w:sz w:val="20"/>
                <w:szCs w:val="20"/>
              </w:rPr>
              <w:t xml:space="preserve"> </w:t>
            </w:r>
            <w:r w:rsidRPr="00AA47BF">
              <w:rPr>
                <w:rFonts w:ascii="Arial" w:eastAsia="Arial Unicode MS" w:hAnsi="Arial" w:cs="Arial"/>
                <w:sz w:val="20"/>
                <w:szCs w:val="20"/>
              </w:rPr>
              <w:t>-</w:t>
            </w:r>
            <w:r w:rsidR="006918F7">
              <w:rPr>
                <w:rFonts w:ascii="Arial" w:eastAsia="Arial Unicode MS" w:hAnsi="Arial" w:cs="Arial"/>
                <w:sz w:val="20"/>
                <w:szCs w:val="20"/>
              </w:rPr>
              <w:t xml:space="preserve"> </w:t>
            </w:r>
            <w:r w:rsidRPr="00AA47BF">
              <w:rPr>
                <w:rFonts w:ascii="Arial" w:eastAsia="Arial Unicode MS" w:hAnsi="Arial" w:cs="Arial"/>
                <w:sz w:val="20"/>
                <w:szCs w:val="20"/>
              </w:rPr>
              <w:t>Central de Tratamento de Resíduos</w:t>
            </w:r>
          </w:p>
        </w:tc>
        <w:tc>
          <w:tcPr>
            <w:tcW w:w="3688" w:type="dxa"/>
            <w:shd w:val="clear" w:color="auto" w:fill="auto"/>
            <w:noWrap/>
            <w:vAlign w:val="bottom"/>
            <w:hideMark/>
          </w:tcPr>
          <w:p w:rsidR="005A41C6" w:rsidRPr="00AA47BF" w:rsidRDefault="005A41C6" w:rsidP="00692CCB">
            <w:pPr>
              <w:jc w:val="both"/>
              <w:rPr>
                <w:rFonts w:ascii="Arial" w:eastAsia="Arial Unicode MS" w:hAnsi="Arial" w:cs="Arial"/>
                <w:sz w:val="20"/>
                <w:szCs w:val="20"/>
              </w:rPr>
            </w:pPr>
            <w:r w:rsidRPr="00AA47BF">
              <w:rPr>
                <w:rFonts w:ascii="Arial" w:eastAsia="Arial Unicode MS" w:hAnsi="Arial" w:cs="Arial"/>
                <w:sz w:val="20"/>
                <w:szCs w:val="20"/>
              </w:rPr>
              <w:t>5311/2014</w:t>
            </w:r>
          </w:p>
        </w:tc>
      </w:tr>
    </w:tbl>
    <w:p w:rsidR="005A41C6" w:rsidRPr="00AA47BF" w:rsidRDefault="005A41C6" w:rsidP="000E3C25">
      <w:pPr>
        <w:spacing w:before="120" w:after="120"/>
        <w:ind w:firstLine="709"/>
        <w:jc w:val="both"/>
        <w:outlineLvl w:val="0"/>
        <w:rPr>
          <w:rFonts w:ascii="Arial" w:eastAsia="Arial Unicode MS" w:hAnsi="Arial" w:cs="Arial"/>
          <w:sz w:val="20"/>
          <w:szCs w:val="20"/>
        </w:rPr>
      </w:pPr>
      <w:r w:rsidRPr="00AA47BF">
        <w:rPr>
          <w:rFonts w:ascii="Arial" w:eastAsia="Arial Unicode MS" w:hAnsi="Arial" w:cs="Arial"/>
          <w:sz w:val="20"/>
          <w:szCs w:val="20"/>
        </w:rPr>
        <w:t>Também</w:t>
      </w:r>
      <w:r w:rsidR="006918F7">
        <w:rPr>
          <w:rFonts w:ascii="Arial" w:eastAsia="Arial Unicode MS" w:hAnsi="Arial" w:cs="Arial"/>
          <w:sz w:val="20"/>
          <w:szCs w:val="20"/>
        </w:rPr>
        <w:t>,</w:t>
      </w:r>
      <w:r w:rsidRPr="00AA47BF">
        <w:rPr>
          <w:rFonts w:ascii="Arial" w:eastAsia="Arial Unicode MS" w:hAnsi="Arial" w:cs="Arial"/>
          <w:sz w:val="20"/>
          <w:szCs w:val="20"/>
        </w:rPr>
        <w:t xml:space="preserve"> neste ano</w:t>
      </w:r>
      <w:r w:rsidR="006918F7">
        <w:rPr>
          <w:rFonts w:ascii="Arial" w:eastAsia="Arial Unicode MS" w:hAnsi="Arial" w:cs="Arial"/>
          <w:sz w:val="20"/>
          <w:szCs w:val="20"/>
        </w:rPr>
        <w:t>,</w:t>
      </w:r>
      <w:r w:rsidRPr="00AA47BF">
        <w:rPr>
          <w:rFonts w:ascii="Arial" w:eastAsia="Arial Unicode MS" w:hAnsi="Arial" w:cs="Arial"/>
          <w:sz w:val="20"/>
          <w:szCs w:val="20"/>
        </w:rPr>
        <w:t xml:space="preserve"> foi adquirido um triturador de galhos e folhas para melhorar o processo de decomposição e diminuição do volume destes resíduos armazenados no espaço destinado a abrigar os resíduos de podas.</w:t>
      </w:r>
    </w:p>
    <w:p w:rsidR="005A41C6" w:rsidRPr="00AA47BF" w:rsidRDefault="005A41C6" w:rsidP="000E3C25">
      <w:pPr>
        <w:spacing w:before="120" w:after="120"/>
        <w:ind w:firstLine="709"/>
        <w:jc w:val="both"/>
        <w:outlineLvl w:val="0"/>
        <w:rPr>
          <w:rFonts w:ascii="Arial" w:eastAsia="Arial Unicode MS" w:hAnsi="Arial" w:cs="Arial"/>
          <w:sz w:val="20"/>
          <w:szCs w:val="20"/>
        </w:rPr>
      </w:pPr>
      <w:r w:rsidRPr="00AA47BF">
        <w:rPr>
          <w:rFonts w:ascii="Arial" w:eastAsia="Arial Unicode MS" w:hAnsi="Arial" w:cs="Arial"/>
          <w:sz w:val="20"/>
          <w:szCs w:val="20"/>
        </w:rPr>
        <w:t>Outra ação foi a destinação de material radioativo. Como destacado na licença, em seu item 1.1 – Equipamentos com fonte selada de material radioativo, os laboratórios ou outras instalações que tinham presença de fontes radioativas, não estariam amparados pelo documento licenciatório. Ocorre que o equipamento com fonte selada existente na instituição foi desativado por obsolescência. Dessa forma</w:t>
      </w:r>
      <w:r w:rsidR="004D6989">
        <w:rPr>
          <w:rFonts w:ascii="Arial" w:eastAsia="Arial Unicode MS" w:hAnsi="Arial" w:cs="Arial"/>
          <w:sz w:val="20"/>
          <w:szCs w:val="20"/>
        </w:rPr>
        <w:t>,</w:t>
      </w:r>
      <w:r w:rsidRPr="00AA47BF">
        <w:rPr>
          <w:rFonts w:ascii="Arial" w:eastAsia="Arial Unicode MS" w:hAnsi="Arial" w:cs="Arial"/>
          <w:sz w:val="20"/>
          <w:szCs w:val="20"/>
        </w:rPr>
        <w:t xml:space="preserve"> durante todo o ano de 2017</w:t>
      </w:r>
      <w:r w:rsidR="004D6989">
        <w:rPr>
          <w:rFonts w:ascii="Arial" w:eastAsia="Arial Unicode MS" w:hAnsi="Arial" w:cs="Arial"/>
          <w:sz w:val="20"/>
          <w:szCs w:val="20"/>
        </w:rPr>
        <w:t>,</w:t>
      </w:r>
      <w:r w:rsidRPr="00AA47BF">
        <w:rPr>
          <w:rFonts w:ascii="Arial" w:eastAsia="Arial Unicode MS" w:hAnsi="Arial" w:cs="Arial"/>
          <w:sz w:val="20"/>
          <w:szCs w:val="20"/>
        </w:rPr>
        <w:t xml:space="preserve"> mant</w:t>
      </w:r>
      <w:r w:rsidR="004D6989">
        <w:rPr>
          <w:rFonts w:ascii="Arial" w:eastAsia="Arial Unicode MS" w:hAnsi="Arial" w:cs="Arial"/>
          <w:sz w:val="20"/>
          <w:szCs w:val="20"/>
        </w:rPr>
        <w:t>eve-se</w:t>
      </w:r>
      <w:r w:rsidRPr="00AA47BF">
        <w:rPr>
          <w:rFonts w:ascii="Arial" w:eastAsia="Arial Unicode MS" w:hAnsi="Arial" w:cs="Arial"/>
          <w:sz w:val="20"/>
          <w:szCs w:val="20"/>
        </w:rPr>
        <w:t xml:space="preserve"> contato com a Comissão Nacional de Energia Nuclear para promover o descarte adequado desta fonte. Isso ocorreu no dia 11 de dezembro quando a mesma foi entregue aos responsáveis pelo escritório da CNEN em Porto Alegre</w:t>
      </w:r>
      <w:r w:rsidR="004D6989">
        <w:rPr>
          <w:rFonts w:ascii="Arial" w:eastAsia="Arial Unicode MS" w:hAnsi="Arial" w:cs="Arial"/>
          <w:sz w:val="20"/>
          <w:szCs w:val="20"/>
        </w:rPr>
        <w:t>,</w:t>
      </w:r>
      <w:r w:rsidRPr="00AA47BF">
        <w:rPr>
          <w:rFonts w:ascii="Arial" w:eastAsia="Arial Unicode MS" w:hAnsi="Arial" w:cs="Arial"/>
          <w:sz w:val="20"/>
          <w:szCs w:val="20"/>
        </w:rPr>
        <w:t xml:space="preserve"> conforme formulário para transferência de rejeitos radioativos sólidos</w:t>
      </w:r>
      <w:r w:rsidR="004D6989">
        <w:rPr>
          <w:rFonts w:ascii="Arial" w:eastAsia="Arial Unicode MS" w:hAnsi="Arial" w:cs="Arial"/>
          <w:sz w:val="20"/>
          <w:szCs w:val="20"/>
        </w:rPr>
        <w:t>,</w:t>
      </w:r>
      <w:r w:rsidRPr="00AA47BF">
        <w:rPr>
          <w:rFonts w:ascii="Arial" w:eastAsia="Arial Unicode MS" w:hAnsi="Arial" w:cs="Arial"/>
          <w:sz w:val="20"/>
          <w:szCs w:val="20"/>
        </w:rPr>
        <w:t xml:space="preserve"> para o </w:t>
      </w:r>
      <w:r w:rsidR="004D6989">
        <w:rPr>
          <w:rFonts w:ascii="Arial" w:eastAsia="Arial Unicode MS" w:hAnsi="Arial" w:cs="Arial"/>
          <w:sz w:val="20"/>
          <w:szCs w:val="20"/>
        </w:rPr>
        <w:t>I</w:t>
      </w:r>
      <w:r w:rsidRPr="00AA47BF">
        <w:rPr>
          <w:rFonts w:ascii="Arial" w:eastAsia="Arial Unicode MS" w:hAnsi="Arial" w:cs="Arial"/>
          <w:sz w:val="20"/>
          <w:szCs w:val="20"/>
        </w:rPr>
        <w:t xml:space="preserve">nstituto de </w:t>
      </w:r>
      <w:r w:rsidR="004D6989">
        <w:rPr>
          <w:rFonts w:ascii="Arial" w:eastAsia="Arial Unicode MS" w:hAnsi="Arial" w:cs="Arial"/>
          <w:sz w:val="20"/>
          <w:szCs w:val="20"/>
        </w:rPr>
        <w:t>P</w:t>
      </w:r>
      <w:r w:rsidRPr="00AA47BF">
        <w:rPr>
          <w:rFonts w:ascii="Arial" w:eastAsia="Arial Unicode MS" w:hAnsi="Arial" w:cs="Arial"/>
          <w:sz w:val="20"/>
          <w:szCs w:val="20"/>
        </w:rPr>
        <w:t xml:space="preserve">esquisas </w:t>
      </w:r>
      <w:r w:rsidR="004D6989">
        <w:rPr>
          <w:rFonts w:ascii="Arial" w:eastAsia="Arial Unicode MS" w:hAnsi="Arial" w:cs="Arial"/>
          <w:sz w:val="20"/>
          <w:szCs w:val="20"/>
        </w:rPr>
        <w:t>E</w:t>
      </w:r>
      <w:r w:rsidRPr="00AA47BF">
        <w:rPr>
          <w:rFonts w:ascii="Arial" w:eastAsia="Arial Unicode MS" w:hAnsi="Arial" w:cs="Arial"/>
          <w:sz w:val="20"/>
          <w:szCs w:val="20"/>
        </w:rPr>
        <w:t xml:space="preserve">nergéticas e </w:t>
      </w:r>
      <w:r w:rsidR="004D6989">
        <w:rPr>
          <w:rFonts w:ascii="Arial" w:eastAsia="Arial Unicode MS" w:hAnsi="Arial" w:cs="Arial"/>
          <w:sz w:val="20"/>
          <w:szCs w:val="20"/>
        </w:rPr>
        <w:t>N</w:t>
      </w:r>
      <w:r w:rsidRPr="00AA47BF">
        <w:rPr>
          <w:rFonts w:ascii="Arial" w:eastAsia="Arial Unicode MS" w:hAnsi="Arial" w:cs="Arial"/>
          <w:sz w:val="20"/>
          <w:szCs w:val="20"/>
        </w:rPr>
        <w:t>ucleares – IPEN/CNEN.</w:t>
      </w:r>
    </w:p>
    <w:p w:rsidR="005A41C6" w:rsidRDefault="005A41C6" w:rsidP="0081282D">
      <w:pPr>
        <w:spacing w:before="120" w:after="120"/>
        <w:ind w:firstLine="709"/>
        <w:jc w:val="both"/>
        <w:rPr>
          <w:rFonts w:ascii="Arial" w:eastAsia="Arial Unicode MS" w:hAnsi="Arial" w:cs="Arial"/>
          <w:b/>
          <w:bCs/>
          <w:sz w:val="20"/>
          <w:szCs w:val="20"/>
        </w:rPr>
      </w:pPr>
    </w:p>
    <w:p w:rsidR="00397390" w:rsidRDefault="00397390" w:rsidP="0081282D">
      <w:pPr>
        <w:spacing w:before="120" w:after="120"/>
        <w:ind w:firstLine="709"/>
        <w:jc w:val="both"/>
        <w:rPr>
          <w:rFonts w:ascii="Arial" w:eastAsia="Arial Unicode MS" w:hAnsi="Arial" w:cs="Arial"/>
          <w:b/>
          <w:bCs/>
          <w:sz w:val="20"/>
          <w:szCs w:val="20"/>
        </w:rPr>
      </w:pPr>
    </w:p>
    <w:p w:rsidR="00397390" w:rsidRPr="00AA47BF" w:rsidRDefault="00397390" w:rsidP="0081282D">
      <w:pPr>
        <w:spacing w:before="120" w:after="120"/>
        <w:ind w:firstLine="709"/>
        <w:jc w:val="both"/>
        <w:rPr>
          <w:rFonts w:ascii="Arial" w:eastAsia="Arial Unicode MS" w:hAnsi="Arial" w:cs="Arial"/>
          <w:b/>
          <w:bCs/>
          <w:sz w:val="20"/>
          <w:szCs w:val="20"/>
        </w:rPr>
      </w:pPr>
    </w:p>
    <w:p w:rsidR="00DA640B" w:rsidRPr="00AA47BF" w:rsidRDefault="00445E81" w:rsidP="00DA640B">
      <w:pPr>
        <w:spacing w:before="120" w:after="120"/>
        <w:ind w:firstLine="709"/>
        <w:jc w:val="both"/>
        <w:rPr>
          <w:rFonts w:ascii="Arial" w:eastAsia="Arial Unicode MS" w:hAnsi="Arial" w:cs="Arial"/>
          <w:b/>
          <w:bCs/>
          <w:color w:val="000000"/>
          <w:sz w:val="20"/>
          <w:szCs w:val="20"/>
        </w:rPr>
      </w:pPr>
      <w:r w:rsidRPr="00AA47BF">
        <w:rPr>
          <w:rFonts w:ascii="Arial" w:eastAsia="Arial Unicode MS" w:hAnsi="Arial" w:cs="Arial"/>
          <w:b/>
          <w:bCs/>
          <w:color w:val="000000"/>
          <w:sz w:val="20"/>
          <w:szCs w:val="20"/>
        </w:rPr>
        <w:lastRenderedPageBreak/>
        <w:t>Núcle</w:t>
      </w:r>
      <w:r w:rsidR="00DA640B" w:rsidRPr="00AA47BF">
        <w:rPr>
          <w:rFonts w:ascii="Arial" w:eastAsia="Arial Unicode MS" w:hAnsi="Arial" w:cs="Arial"/>
          <w:b/>
          <w:bCs/>
          <w:color w:val="000000"/>
          <w:sz w:val="20"/>
          <w:szCs w:val="20"/>
        </w:rPr>
        <w:t>o de Suprimentos</w:t>
      </w:r>
    </w:p>
    <w:p w:rsidR="00DA640B" w:rsidRPr="00AA47BF" w:rsidRDefault="00DA640B" w:rsidP="00DA640B">
      <w:pPr>
        <w:pStyle w:val="corpoparagrafo"/>
        <w:spacing w:before="120" w:beforeAutospacing="0" w:after="120" w:afterAutospacing="0"/>
        <w:ind w:firstLine="709"/>
        <w:jc w:val="both"/>
        <w:rPr>
          <w:rFonts w:ascii="Arial" w:eastAsia="Arial Unicode MS" w:hAnsi="Arial" w:cs="Arial"/>
          <w:color w:val="000000"/>
          <w:sz w:val="20"/>
          <w:szCs w:val="20"/>
        </w:rPr>
      </w:pPr>
      <w:r w:rsidRPr="00AA47BF">
        <w:rPr>
          <w:rFonts w:ascii="Arial" w:eastAsia="Arial Unicode MS" w:hAnsi="Arial" w:cs="Arial"/>
          <w:color w:val="000000"/>
          <w:sz w:val="20"/>
          <w:szCs w:val="20"/>
        </w:rPr>
        <w:t xml:space="preserve">O Núcleo de Suprimentos constitui-se do Setor de Compras e </w:t>
      </w:r>
      <w:r w:rsidR="004D6989">
        <w:rPr>
          <w:rFonts w:ascii="Arial" w:eastAsia="Arial Unicode MS" w:hAnsi="Arial" w:cs="Arial"/>
          <w:color w:val="000000"/>
          <w:sz w:val="20"/>
          <w:szCs w:val="20"/>
        </w:rPr>
        <w:t>A</w:t>
      </w:r>
      <w:r w:rsidRPr="00AA47BF">
        <w:rPr>
          <w:rFonts w:ascii="Arial" w:eastAsia="Arial Unicode MS" w:hAnsi="Arial" w:cs="Arial"/>
          <w:color w:val="000000"/>
          <w:sz w:val="20"/>
          <w:szCs w:val="20"/>
        </w:rPr>
        <w:t xml:space="preserve">lmoxarifado. O setor de compras é responsável por realizar as compras institucionais e o encaminhamento do pagamento dos fornecedores, já o almoxarifado </w:t>
      </w:r>
      <w:r w:rsidR="004D6989">
        <w:rPr>
          <w:rFonts w:ascii="Arial" w:eastAsia="Arial Unicode MS" w:hAnsi="Arial" w:cs="Arial"/>
          <w:color w:val="000000"/>
          <w:sz w:val="20"/>
          <w:szCs w:val="20"/>
        </w:rPr>
        <w:t>c</w:t>
      </w:r>
      <w:r w:rsidRPr="00AA47BF">
        <w:rPr>
          <w:rFonts w:ascii="Arial" w:eastAsia="Arial Unicode MS" w:hAnsi="Arial" w:cs="Arial"/>
          <w:color w:val="000000"/>
          <w:sz w:val="20"/>
          <w:szCs w:val="20"/>
        </w:rPr>
        <w:t xml:space="preserve">entral desempenha as funções de recebimento, conferência, armazenamento e distribuição de materiais. </w:t>
      </w:r>
    </w:p>
    <w:p w:rsidR="00DA640B" w:rsidRPr="00AA47BF" w:rsidRDefault="00DA640B" w:rsidP="00DA640B">
      <w:pPr>
        <w:pStyle w:val="corpoparagrafo"/>
        <w:spacing w:before="120" w:beforeAutospacing="0" w:after="120" w:afterAutospacing="0"/>
        <w:ind w:firstLine="709"/>
        <w:jc w:val="both"/>
        <w:rPr>
          <w:rFonts w:ascii="Arial" w:eastAsia="Arial Unicode MS" w:hAnsi="Arial" w:cs="Arial"/>
          <w:color w:val="000000"/>
          <w:sz w:val="20"/>
          <w:szCs w:val="20"/>
        </w:rPr>
      </w:pPr>
    </w:p>
    <w:p w:rsidR="00DA640B" w:rsidRPr="00AA47BF" w:rsidRDefault="00DA640B" w:rsidP="00DA640B">
      <w:pPr>
        <w:spacing w:before="120" w:after="120"/>
        <w:ind w:firstLine="709"/>
        <w:jc w:val="both"/>
        <w:rPr>
          <w:rFonts w:ascii="Arial" w:eastAsia="Arial Unicode MS" w:hAnsi="Arial" w:cs="Arial"/>
          <w:color w:val="000000"/>
          <w:sz w:val="20"/>
          <w:szCs w:val="20"/>
        </w:rPr>
      </w:pPr>
      <w:r w:rsidRPr="00AA47BF">
        <w:rPr>
          <w:rFonts w:ascii="Arial" w:eastAsia="Arial Unicode MS" w:hAnsi="Arial" w:cs="Arial"/>
          <w:b/>
          <w:bCs/>
          <w:color w:val="000000"/>
          <w:sz w:val="20"/>
          <w:szCs w:val="20"/>
        </w:rPr>
        <w:t xml:space="preserve">Setor de Compras </w:t>
      </w:r>
    </w:p>
    <w:p w:rsidR="00DA640B" w:rsidRPr="00AA47BF" w:rsidRDefault="00DA640B" w:rsidP="00DA640B">
      <w:pPr>
        <w:pStyle w:val="corpoparagrafo"/>
        <w:spacing w:before="120" w:beforeAutospacing="0" w:after="120" w:afterAutospacing="0"/>
        <w:ind w:firstLine="709"/>
        <w:jc w:val="both"/>
        <w:rPr>
          <w:rFonts w:ascii="Arial" w:eastAsia="Arial Unicode MS" w:hAnsi="Arial" w:cs="Arial"/>
          <w:color w:val="000000"/>
          <w:sz w:val="20"/>
          <w:szCs w:val="20"/>
        </w:rPr>
      </w:pPr>
      <w:r w:rsidRPr="00AA47BF">
        <w:rPr>
          <w:rFonts w:ascii="Arial" w:eastAsia="Arial Unicode MS" w:hAnsi="Arial" w:cs="Arial"/>
          <w:color w:val="000000"/>
          <w:sz w:val="20"/>
          <w:szCs w:val="20"/>
        </w:rPr>
        <w:t>No ano de 2017, além da realização das compras institucionais, ocorreram diversos processos licitatórios (154 cartas convite e 343 na modalidade orçamento) e contratação de serviços de terceiros no âmbito da gestão de materiais e de serviços aprovados em Orçamento Programa e projetos específicos.</w:t>
      </w:r>
    </w:p>
    <w:p w:rsidR="00DA640B" w:rsidRPr="00AA47BF" w:rsidRDefault="00DA640B" w:rsidP="00DA640B">
      <w:pPr>
        <w:pStyle w:val="corpoparagrafo"/>
        <w:spacing w:before="120" w:beforeAutospacing="0" w:after="120" w:afterAutospacing="0"/>
        <w:ind w:firstLine="709"/>
        <w:jc w:val="both"/>
        <w:rPr>
          <w:rFonts w:ascii="Arial" w:eastAsia="Arial Unicode MS" w:hAnsi="Arial" w:cs="Arial"/>
          <w:color w:val="000000"/>
          <w:sz w:val="20"/>
          <w:szCs w:val="20"/>
        </w:rPr>
      </w:pPr>
    </w:p>
    <w:p w:rsidR="00DA640B" w:rsidRPr="00AA47BF" w:rsidRDefault="00DA640B" w:rsidP="00DA640B">
      <w:pPr>
        <w:spacing w:before="120" w:after="120"/>
        <w:ind w:firstLine="709"/>
        <w:jc w:val="both"/>
        <w:rPr>
          <w:rFonts w:ascii="Arial" w:eastAsia="Arial Unicode MS" w:hAnsi="Arial" w:cs="Arial"/>
          <w:color w:val="000000"/>
          <w:sz w:val="20"/>
          <w:szCs w:val="20"/>
        </w:rPr>
      </w:pPr>
      <w:r w:rsidRPr="00AA47BF">
        <w:rPr>
          <w:rFonts w:ascii="Arial" w:eastAsia="Arial Unicode MS" w:hAnsi="Arial" w:cs="Arial"/>
          <w:b/>
          <w:bCs/>
          <w:color w:val="000000"/>
          <w:sz w:val="20"/>
          <w:szCs w:val="20"/>
        </w:rPr>
        <w:t xml:space="preserve">Almoxarifado Central </w:t>
      </w:r>
    </w:p>
    <w:p w:rsidR="00DA640B" w:rsidRPr="00AA47BF" w:rsidRDefault="00DA640B" w:rsidP="00DA640B">
      <w:pPr>
        <w:pStyle w:val="corpoparagrafo"/>
        <w:spacing w:before="120" w:beforeAutospacing="0" w:after="120" w:afterAutospacing="0"/>
        <w:ind w:firstLine="709"/>
        <w:jc w:val="both"/>
        <w:rPr>
          <w:rFonts w:ascii="Arial" w:eastAsia="Arial Unicode MS" w:hAnsi="Arial" w:cs="Arial"/>
          <w:color w:val="000000"/>
          <w:sz w:val="20"/>
          <w:szCs w:val="20"/>
        </w:rPr>
      </w:pPr>
      <w:r w:rsidRPr="00AA47BF">
        <w:rPr>
          <w:rFonts w:ascii="Arial" w:eastAsia="Arial Unicode MS" w:hAnsi="Arial" w:cs="Arial"/>
          <w:color w:val="000000"/>
          <w:sz w:val="20"/>
          <w:szCs w:val="20"/>
        </w:rPr>
        <w:t>Responsável pelo recebimento, conferência, armazenamento, registro e distribuição dos materiais, conforme Orçamento Programa.</w:t>
      </w:r>
    </w:p>
    <w:p w:rsidR="00DA640B" w:rsidRPr="00AA47BF" w:rsidRDefault="00DA640B" w:rsidP="00DA640B">
      <w:pPr>
        <w:spacing w:before="120" w:after="120"/>
        <w:ind w:firstLine="709"/>
        <w:jc w:val="both"/>
        <w:rPr>
          <w:rFonts w:ascii="Arial" w:eastAsia="Arial Unicode MS" w:hAnsi="Arial" w:cs="Arial"/>
          <w:b/>
          <w:bCs/>
          <w:color w:val="000000"/>
          <w:sz w:val="20"/>
          <w:szCs w:val="20"/>
        </w:rPr>
      </w:pPr>
      <w:r w:rsidRPr="00AA47BF">
        <w:rPr>
          <w:rFonts w:ascii="Arial" w:eastAsia="Arial Unicode MS" w:hAnsi="Arial" w:cs="Arial"/>
          <w:b/>
          <w:bCs/>
          <w:color w:val="000000"/>
          <w:sz w:val="20"/>
          <w:szCs w:val="20"/>
        </w:rPr>
        <w:t>Quadro demonstrativo de Compras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DA640B" w:rsidRPr="00AA47BF" w:rsidTr="00DA640B">
        <w:tc>
          <w:tcPr>
            <w:tcW w:w="6062" w:type="dxa"/>
            <w:shd w:val="clear" w:color="auto" w:fill="auto"/>
          </w:tcPr>
          <w:p w:rsidR="00DA640B" w:rsidRPr="00AA47BF" w:rsidRDefault="00DA640B" w:rsidP="00692CCB">
            <w:pPr>
              <w:ind w:firstLine="709"/>
              <w:jc w:val="center"/>
              <w:rPr>
                <w:rFonts w:ascii="Arial" w:eastAsia="Arial Unicode MS" w:hAnsi="Arial" w:cs="Arial"/>
                <w:b/>
                <w:sz w:val="20"/>
                <w:szCs w:val="20"/>
              </w:rPr>
            </w:pPr>
            <w:r w:rsidRPr="00AA47BF">
              <w:rPr>
                <w:rFonts w:ascii="Arial" w:eastAsia="Arial Unicode MS" w:hAnsi="Arial" w:cs="Arial"/>
                <w:b/>
                <w:sz w:val="20"/>
                <w:szCs w:val="20"/>
              </w:rPr>
              <w:t>Material</w:t>
            </w:r>
          </w:p>
        </w:tc>
        <w:tc>
          <w:tcPr>
            <w:tcW w:w="2835" w:type="dxa"/>
            <w:shd w:val="clear" w:color="auto" w:fill="auto"/>
          </w:tcPr>
          <w:p w:rsidR="00DA640B" w:rsidRPr="00AA47BF" w:rsidRDefault="00DA640B" w:rsidP="00692CCB">
            <w:pPr>
              <w:ind w:firstLine="709"/>
              <w:jc w:val="center"/>
              <w:rPr>
                <w:rFonts w:ascii="Arial" w:eastAsia="Arial Unicode MS" w:hAnsi="Arial" w:cs="Arial"/>
                <w:b/>
                <w:sz w:val="20"/>
                <w:szCs w:val="20"/>
              </w:rPr>
            </w:pPr>
            <w:r w:rsidRPr="00AA47BF">
              <w:rPr>
                <w:rFonts w:ascii="Arial" w:eastAsia="Arial Unicode MS" w:hAnsi="Arial" w:cs="Arial"/>
                <w:b/>
                <w:sz w:val="20"/>
                <w:szCs w:val="20"/>
              </w:rPr>
              <w:t>Quantidade</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Açúcar</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1.005</w:t>
            </w:r>
            <w:r w:rsidR="00692CCB">
              <w:rPr>
                <w:rFonts w:ascii="Arial" w:eastAsia="Arial Unicode MS" w:hAnsi="Arial" w:cs="Arial"/>
                <w:sz w:val="20"/>
                <w:szCs w:val="20"/>
              </w:rPr>
              <w:t xml:space="preserve"> </w:t>
            </w:r>
            <w:r w:rsidRPr="00AA47BF">
              <w:rPr>
                <w:rFonts w:ascii="Arial" w:eastAsia="Arial Unicode MS" w:hAnsi="Arial" w:cs="Arial"/>
                <w:sz w:val="20"/>
                <w:szCs w:val="20"/>
              </w:rPr>
              <w:t>kg</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Alvejante (Q-Boa)</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2.095</w:t>
            </w:r>
            <w:r w:rsidR="00692CCB">
              <w:rPr>
                <w:rFonts w:ascii="Arial" w:eastAsia="Arial Unicode MS" w:hAnsi="Arial" w:cs="Arial"/>
                <w:sz w:val="20"/>
                <w:szCs w:val="20"/>
              </w:rPr>
              <w:t xml:space="preserve"> </w:t>
            </w:r>
            <w:r w:rsidRPr="00AA47BF">
              <w:rPr>
                <w:rFonts w:ascii="Arial" w:eastAsia="Arial Unicode MS" w:hAnsi="Arial" w:cs="Arial"/>
                <w:sz w:val="20"/>
                <w:szCs w:val="20"/>
              </w:rPr>
              <w:t>litros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 xml:space="preserve">Águas Minerais </w:t>
            </w:r>
            <w:r w:rsidR="004D6989">
              <w:rPr>
                <w:rFonts w:ascii="Arial" w:eastAsia="Arial Unicode MS" w:hAnsi="Arial" w:cs="Arial"/>
                <w:sz w:val="20"/>
                <w:szCs w:val="20"/>
              </w:rPr>
              <w:t>sem Gás de 500ml</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4.070</w:t>
            </w:r>
            <w:r w:rsidR="00692CCB">
              <w:rPr>
                <w:rFonts w:ascii="Arial" w:eastAsia="Arial Unicode MS" w:hAnsi="Arial" w:cs="Arial"/>
                <w:sz w:val="20"/>
                <w:szCs w:val="20"/>
              </w:rPr>
              <w:t xml:space="preserve"> u</w:t>
            </w:r>
            <w:r w:rsidRPr="00AA47BF">
              <w:rPr>
                <w:rFonts w:ascii="Arial" w:eastAsia="Arial Unicode MS" w:hAnsi="Arial" w:cs="Arial"/>
                <w:sz w:val="20"/>
                <w:szCs w:val="20"/>
              </w:rPr>
              <w:t>nid</w:t>
            </w:r>
            <w:r w:rsidR="004D6989">
              <w:rPr>
                <w:rFonts w:ascii="Arial" w:eastAsia="Arial Unicode MS" w:hAnsi="Arial" w:cs="Arial"/>
                <w:sz w:val="20"/>
                <w:szCs w:val="20"/>
              </w:rPr>
              <w:t>ades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Álcool</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1.308</w:t>
            </w:r>
            <w:r w:rsidR="00692CCB">
              <w:rPr>
                <w:rFonts w:ascii="Arial" w:eastAsia="Arial Unicode MS" w:hAnsi="Arial" w:cs="Arial"/>
                <w:sz w:val="20"/>
                <w:szCs w:val="20"/>
              </w:rPr>
              <w:t xml:space="preserve"> </w:t>
            </w:r>
            <w:r w:rsidRPr="00AA47BF">
              <w:rPr>
                <w:rFonts w:ascii="Arial" w:eastAsia="Arial Unicode MS" w:hAnsi="Arial" w:cs="Arial"/>
                <w:sz w:val="20"/>
                <w:szCs w:val="20"/>
              </w:rPr>
              <w:t>litros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Cabinho Flexível 2,5mm (Fio)</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28.900</w:t>
            </w:r>
            <w:r w:rsidR="00692CCB">
              <w:rPr>
                <w:rFonts w:ascii="Arial" w:eastAsia="Arial Unicode MS" w:hAnsi="Arial" w:cs="Arial"/>
                <w:sz w:val="20"/>
                <w:szCs w:val="20"/>
              </w:rPr>
              <w:t xml:space="preserve"> </w:t>
            </w:r>
            <w:r w:rsidRPr="00AA47BF">
              <w:rPr>
                <w:rFonts w:ascii="Arial" w:eastAsia="Arial Unicode MS" w:hAnsi="Arial" w:cs="Arial"/>
                <w:sz w:val="20"/>
                <w:szCs w:val="20"/>
              </w:rPr>
              <w:t>metros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Café Bom Jesus</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658</w:t>
            </w:r>
            <w:r w:rsidR="00692CCB">
              <w:rPr>
                <w:rFonts w:ascii="Arial" w:eastAsia="Arial Unicode MS" w:hAnsi="Arial" w:cs="Arial"/>
                <w:sz w:val="20"/>
                <w:szCs w:val="20"/>
              </w:rPr>
              <w:t xml:space="preserve"> </w:t>
            </w:r>
            <w:r w:rsidRPr="00AA47BF">
              <w:rPr>
                <w:rFonts w:ascii="Arial" w:eastAsia="Arial Unicode MS" w:hAnsi="Arial" w:cs="Arial"/>
                <w:sz w:val="20"/>
                <w:szCs w:val="20"/>
              </w:rPr>
              <w:t>kg</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Canetas para</w:t>
            </w:r>
            <w:r w:rsidR="00DA640B" w:rsidRPr="004D6989">
              <w:rPr>
                <w:rFonts w:ascii="Arial" w:eastAsia="Arial Unicode MS" w:hAnsi="Arial" w:cs="Arial"/>
                <w:sz w:val="20"/>
                <w:szCs w:val="20"/>
              </w:rPr>
              <w:t xml:space="preserve"> Quadro Branco wbm-7</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2.020</w:t>
            </w:r>
            <w:r w:rsidR="00692CCB">
              <w:rPr>
                <w:rFonts w:ascii="Arial" w:eastAsia="Arial Unicode MS" w:hAnsi="Arial" w:cs="Arial"/>
                <w:sz w:val="20"/>
                <w:szCs w:val="20"/>
              </w:rPr>
              <w:t xml:space="preserve"> u</w:t>
            </w:r>
            <w:r w:rsidRPr="00AA47BF">
              <w:rPr>
                <w:rFonts w:ascii="Arial" w:eastAsia="Arial Unicode MS" w:hAnsi="Arial" w:cs="Arial"/>
                <w:sz w:val="20"/>
                <w:szCs w:val="20"/>
              </w:rPr>
              <w:t>nid</w:t>
            </w:r>
            <w:r w:rsidR="004D6989">
              <w:rPr>
                <w:rFonts w:ascii="Arial" w:eastAsia="Arial Unicode MS" w:hAnsi="Arial" w:cs="Arial"/>
                <w:sz w:val="20"/>
                <w:szCs w:val="20"/>
              </w:rPr>
              <w:t>ades</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Cartuchos para Impressoras HP</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593</w:t>
            </w:r>
            <w:r w:rsidR="00692CCB">
              <w:rPr>
                <w:rFonts w:ascii="Arial" w:eastAsia="Arial Unicode MS" w:hAnsi="Arial" w:cs="Arial"/>
                <w:sz w:val="20"/>
                <w:szCs w:val="20"/>
              </w:rPr>
              <w:t xml:space="preserve"> u</w:t>
            </w:r>
            <w:r w:rsidRPr="00AA47BF">
              <w:rPr>
                <w:rFonts w:ascii="Arial" w:eastAsia="Arial Unicode MS" w:hAnsi="Arial" w:cs="Arial"/>
                <w:sz w:val="20"/>
                <w:szCs w:val="20"/>
              </w:rPr>
              <w:t>nid</w:t>
            </w:r>
            <w:r w:rsidR="004D6989">
              <w:rPr>
                <w:rFonts w:ascii="Arial" w:eastAsia="Arial Unicode MS" w:hAnsi="Arial" w:cs="Arial"/>
                <w:sz w:val="20"/>
                <w:szCs w:val="20"/>
              </w:rPr>
              <w:t>ades</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Chás (Diversos Sabores)</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1.206</w:t>
            </w:r>
            <w:r w:rsidR="00692CCB">
              <w:rPr>
                <w:rFonts w:ascii="Arial" w:eastAsia="Arial Unicode MS" w:hAnsi="Arial" w:cs="Arial"/>
                <w:sz w:val="20"/>
                <w:szCs w:val="20"/>
              </w:rPr>
              <w:t xml:space="preserve"> u</w:t>
            </w:r>
            <w:r w:rsidRPr="00AA47BF">
              <w:rPr>
                <w:rFonts w:ascii="Arial" w:eastAsia="Arial Unicode MS" w:hAnsi="Arial" w:cs="Arial"/>
                <w:sz w:val="20"/>
                <w:szCs w:val="20"/>
              </w:rPr>
              <w:t>nid</w:t>
            </w:r>
            <w:r w:rsidR="004D6989">
              <w:rPr>
                <w:rFonts w:ascii="Arial" w:eastAsia="Arial Unicode MS" w:hAnsi="Arial" w:cs="Arial"/>
                <w:sz w:val="20"/>
                <w:szCs w:val="20"/>
              </w:rPr>
              <w:t>ades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Cera Bravo Incolor</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1.890</w:t>
            </w:r>
            <w:r w:rsidR="00692CCB">
              <w:rPr>
                <w:rFonts w:ascii="Arial" w:eastAsia="Arial Unicode MS" w:hAnsi="Arial" w:cs="Arial"/>
                <w:sz w:val="20"/>
                <w:szCs w:val="20"/>
              </w:rPr>
              <w:t xml:space="preserve"> l</w:t>
            </w:r>
            <w:r w:rsidRPr="00AA47BF">
              <w:rPr>
                <w:rFonts w:ascii="Arial" w:eastAsia="Arial Unicode MS" w:hAnsi="Arial" w:cs="Arial"/>
                <w:sz w:val="20"/>
                <w:szCs w:val="20"/>
              </w:rPr>
              <w:t>itros</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Copos Descartáveis para</w:t>
            </w:r>
            <w:r w:rsidR="00DA640B" w:rsidRPr="004D6989">
              <w:rPr>
                <w:rFonts w:ascii="Arial" w:eastAsia="Arial Unicode MS" w:hAnsi="Arial" w:cs="Arial"/>
                <w:sz w:val="20"/>
                <w:szCs w:val="20"/>
              </w:rPr>
              <w:t xml:space="preserve"> águ</w:t>
            </w:r>
            <w:r>
              <w:rPr>
                <w:rFonts w:ascii="Arial" w:eastAsia="Arial Unicode MS" w:hAnsi="Arial" w:cs="Arial"/>
                <w:sz w:val="20"/>
                <w:szCs w:val="20"/>
              </w:rPr>
              <w:t>a de 150ml</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410.600</w:t>
            </w:r>
            <w:r w:rsidR="00692CCB">
              <w:rPr>
                <w:rFonts w:ascii="Arial" w:eastAsia="Arial Unicode MS" w:hAnsi="Arial" w:cs="Arial"/>
                <w:sz w:val="20"/>
                <w:szCs w:val="20"/>
              </w:rPr>
              <w:t xml:space="preserve"> u</w:t>
            </w:r>
            <w:r w:rsidRPr="00AA47BF">
              <w:rPr>
                <w:rFonts w:ascii="Arial" w:eastAsia="Arial Unicode MS" w:hAnsi="Arial" w:cs="Arial"/>
                <w:sz w:val="20"/>
                <w:szCs w:val="20"/>
              </w:rPr>
              <w:t>nid</w:t>
            </w:r>
            <w:r w:rsidR="004D6989">
              <w:rPr>
                <w:rFonts w:ascii="Arial" w:eastAsia="Arial Unicode MS" w:hAnsi="Arial" w:cs="Arial"/>
                <w:sz w:val="20"/>
                <w:szCs w:val="20"/>
              </w:rPr>
              <w:t>ades</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 xml:space="preserve">Desinfetante para Banheiro </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1.306 litros</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Detergente para</w:t>
            </w:r>
            <w:r w:rsidR="00DA640B" w:rsidRPr="004D6989">
              <w:rPr>
                <w:rFonts w:ascii="Arial" w:eastAsia="Arial Unicode MS" w:hAnsi="Arial" w:cs="Arial"/>
                <w:sz w:val="20"/>
                <w:szCs w:val="20"/>
              </w:rPr>
              <w:t xml:space="preserve"> </w:t>
            </w:r>
            <w:r>
              <w:rPr>
                <w:rFonts w:ascii="Arial" w:eastAsia="Arial Unicode MS" w:hAnsi="Arial" w:cs="Arial"/>
                <w:sz w:val="20"/>
                <w:szCs w:val="20"/>
              </w:rPr>
              <w:t>Limpeza</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2.815</w:t>
            </w:r>
            <w:r w:rsidR="00692CCB">
              <w:rPr>
                <w:rFonts w:ascii="Arial" w:eastAsia="Arial Unicode MS" w:hAnsi="Arial" w:cs="Arial"/>
                <w:sz w:val="20"/>
                <w:szCs w:val="20"/>
              </w:rPr>
              <w:t xml:space="preserve"> </w:t>
            </w:r>
            <w:r w:rsidRPr="00AA47BF">
              <w:rPr>
                <w:rFonts w:ascii="Arial" w:eastAsia="Arial Unicode MS" w:hAnsi="Arial" w:cs="Arial"/>
                <w:sz w:val="20"/>
                <w:szCs w:val="20"/>
              </w:rPr>
              <w:t>litros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Envelopes Timbrados</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29.340</w:t>
            </w:r>
            <w:r w:rsidR="00692CCB">
              <w:rPr>
                <w:rFonts w:ascii="Arial" w:eastAsia="Arial Unicode MS" w:hAnsi="Arial" w:cs="Arial"/>
                <w:sz w:val="20"/>
                <w:szCs w:val="20"/>
              </w:rPr>
              <w:t xml:space="preserve"> u</w:t>
            </w:r>
            <w:r w:rsidRPr="00AA47BF">
              <w:rPr>
                <w:rFonts w:ascii="Arial" w:eastAsia="Arial Unicode MS" w:hAnsi="Arial" w:cs="Arial"/>
                <w:sz w:val="20"/>
                <w:szCs w:val="20"/>
              </w:rPr>
              <w:t>nid</w:t>
            </w:r>
            <w:r w:rsidR="004D6989">
              <w:rPr>
                <w:rFonts w:ascii="Arial" w:eastAsia="Arial Unicode MS" w:hAnsi="Arial" w:cs="Arial"/>
                <w:sz w:val="20"/>
                <w:szCs w:val="20"/>
              </w:rPr>
              <w:t>ades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Erva Mate</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918</w:t>
            </w:r>
            <w:r w:rsidR="00692CCB">
              <w:rPr>
                <w:rFonts w:ascii="Arial" w:eastAsia="Arial Unicode MS" w:hAnsi="Arial" w:cs="Arial"/>
                <w:sz w:val="20"/>
                <w:szCs w:val="20"/>
              </w:rPr>
              <w:t xml:space="preserve"> </w:t>
            </w:r>
            <w:r w:rsidRPr="00AA47BF">
              <w:rPr>
                <w:rFonts w:ascii="Arial" w:eastAsia="Arial Unicode MS" w:hAnsi="Arial" w:cs="Arial"/>
                <w:sz w:val="20"/>
                <w:szCs w:val="20"/>
              </w:rPr>
              <w:t>kg</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Fitas Adesivas de PVC e Papel</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1.030</w:t>
            </w:r>
            <w:r w:rsidR="00692CCB">
              <w:rPr>
                <w:rFonts w:ascii="Arial" w:eastAsia="Arial Unicode MS" w:hAnsi="Arial" w:cs="Arial"/>
                <w:sz w:val="20"/>
                <w:szCs w:val="20"/>
              </w:rPr>
              <w:t xml:space="preserve"> </w:t>
            </w:r>
            <w:r w:rsidRPr="00AA47BF">
              <w:rPr>
                <w:rFonts w:ascii="Arial" w:eastAsia="Arial Unicode MS" w:hAnsi="Arial" w:cs="Arial"/>
                <w:sz w:val="20"/>
                <w:szCs w:val="20"/>
              </w:rPr>
              <w:t>rolos</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Lâmpadas Fluorescentes</w:t>
            </w:r>
            <w:r w:rsidR="00DA640B" w:rsidRPr="004D6989">
              <w:rPr>
                <w:rFonts w:ascii="Arial" w:eastAsia="Arial Unicode MS" w:hAnsi="Arial" w:cs="Arial"/>
                <w:sz w:val="20"/>
                <w:szCs w:val="20"/>
              </w:rPr>
              <w:t xml:space="preserve"> de 40w e HO</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1.949</w:t>
            </w:r>
            <w:r w:rsidR="00692CCB">
              <w:rPr>
                <w:rFonts w:ascii="Arial" w:eastAsia="Arial Unicode MS" w:hAnsi="Arial" w:cs="Arial"/>
                <w:sz w:val="20"/>
                <w:szCs w:val="20"/>
              </w:rPr>
              <w:t xml:space="preserve"> u</w:t>
            </w:r>
            <w:r w:rsidRPr="00AA47BF">
              <w:rPr>
                <w:rFonts w:ascii="Arial" w:eastAsia="Arial Unicode MS" w:hAnsi="Arial" w:cs="Arial"/>
                <w:sz w:val="20"/>
                <w:szCs w:val="20"/>
              </w:rPr>
              <w:t>nid</w:t>
            </w:r>
            <w:r w:rsidR="004D6989">
              <w:rPr>
                <w:rFonts w:ascii="Arial" w:eastAsia="Arial Unicode MS" w:hAnsi="Arial" w:cs="Arial"/>
                <w:sz w:val="20"/>
                <w:szCs w:val="20"/>
              </w:rPr>
              <w:t>ades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Lâmpadas Eletrônicas PL de 15,20,25 e 45w</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1.473</w:t>
            </w:r>
            <w:r w:rsidR="00692CCB">
              <w:rPr>
                <w:rFonts w:ascii="Arial" w:eastAsia="Arial Unicode MS" w:hAnsi="Arial" w:cs="Arial"/>
                <w:sz w:val="20"/>
                <w:szCs w:val="20"/>
              </w:rPr>
              <w:t xml:space="preserve"> u</w:t>
            </w:r>
            <w:r w:rsidRPr="00AA47BF">
              <w:rPr>
                <w:rFonts w:ascii="Arial" w:eastAsia="Arial Unicode MS" w:hAnsi="Arial" w:cs="Arial"/>
                <w:sz w:val="20"/>
                <w:szCs w:val="20"/>
              </w:rPr>
              <w:t>nid</w:t>
            </w:r>
            <w:r w:rsidR="004D6989">
              <w:rPr>
                <w:rFonts w:ascii="Arial" w:eastAsia="Arial Unicode MS" w:hAnsi="Arial" w:cs="Arial"/>
                <w:sz w:val="20"/>
                <w:szCs w:val="20"/>
              </w:rPr>
              <w:t>ades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Papel A4</w:t>
            </w:r>
            <w:r w:rsidR="004D6989">
              <w:rPr>
                <w:rFonts w:ascii="Arial" w:eastAsia="Arial Unicode MS" w:hAnsi="Arial" w:cs="Arial"/>
                <w:sz w:val="20"/>
                <w:szCs w:val="20"/>
              </w:rPr>
              <w:t xml:space="preserve"> –</w:t>
            </w:r>
            <w:r w:rsidRPr="004D6989">
              <w:rPr>
                <w:rFonts w:ascii="Arial" w:eastAsia="Arial Unicode MS" w:hAnsi="Arial" w:cs="Arial"/>
                <w:sz w:val="20"/>
                <w:szCs w:val="20"/>
              </w:rPr>
              <w:t xml:space="preserve"> </w:t>
            </w:r>
            <w:r w:rsidR="004D6989">
              <w:rPr>
                <w:rFonts w:ascii="Arial" w:eastAsia="Arial Unicode MS" w:hAnsi="Arial" w:cs="Arial"/>
                <w:sz w:val="20"/>
                <w:szCs w:val="20"/>
              </w:rPr>
              <w:t xml:space="preserve">pacote com </w:t>
            </w:r>
            <w:r w:rsidRPr="004D6989">
              <w:rPr>
                <w:rFonts w:ascii="Arial" w:eastAsia="Arial Unicode MS" w:hAnsi="Arial" w:cs="Arial"/>
                <w:sz w:val="20"/>
                <w:szCs w:val="20"/>
              </w:rPr>
              <w:t>500</w:t>
            </w:r>
            <w:r w:rsidR="004D6989">
              <w:rPr>
                <w:rFonts w:ascii="Arial" w:eastAsia="Arial Unicode MS" w:hAnsi="Arial" w:cs="Arial"/>
                <w:sz w:val="20"/>
                <w:szCs w:val="20"/>
              </w:rPr>
              <w:t xml:space="preserve"> folhas</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3.582</w:t>
            </w:r>
            <w:r w:rsidR="00692CCB">
              <w:rPr>
                <w:rFonts w:ascii="Arial" w:eastAsia="Arial Unicode MS" w:hAnsi="Arial" w:cs="Arial"/>
                <w:sz w:val="20"/>
                <w:szCs w:val="20"/>
              </w:rPr>
              <w:t xml:space="preserve"> p</w:t>
            </w:r>
            <w:r w:rsidRPr="00AA47BF">
              <w:rPr>
                <w:rFonts w:ascii="Arial" w:eastAsia="Arial Unicode MS" w:hAnsi="Arial" w:cs="Arial"/>
                <w:sz w:val="20"/>
                <w:szCs w:val="20"/>
              </w:rPr>
              <w:t>acotes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Papel Almaço Pautado</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38.600</w:t>
            </w:r>
            <w:r w:rsidR="00692CCB">
              <w:rPr>
                <w:rFonts w:ascii="Arial" w:eastAsia="Arial Unicode MS" w:hAnsi="Arial" w:cs="Arial"/>
                <w:sz w:val="20"/>
                <w:szCs w:val="20"/>
              </w:rPr>
              <w:t xml:space="preserve"> </w:t>
            </w:r>
            <w:r w:rsidRPr="00AA47BF">
              <w:rPr>
                <w:rFonts w:ascii="Arial" w:eastAsia="Arial Unicode MS" w:hAnsi="Arial" w:cs="Arial"/>
                <w:sz w:val="20"/>
                <w:szCs w:val="20"/>
              </w:rPr>
              <w:t>folhas</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 xml:space="preserve">Papel Higiênico </w:t>
            </w:r>
            <w:proofErr w:type="spellStart"/>
            <w:r>
              <w:rPr>
                <w:rFonts w:ascii="Arial" w:eastAsia="Arial Unicode MS" w:hAnsi="Arial" w:cs="Arial"/>
                <w:sz w:val="20"/>
                <w:szCs w:val="20"/>
              </w:rPr>
              <w:t>Rolão</w:t>
            </w:r>
            <w:proofErr w:type="spellEnd"/>
            <w:r>
              <w:rPr>
                <w:rFonts w:ascii="Arial" w:eastAsia="Arial Unicode MS" w:hAnsi="Arial" w:cs="Arial"/>
                <w:sz w:val="20"/>
                <w:szCs w:val="20"/>
              </w:rPr>
              <w:t xml:space="preserve"> com</w:t>
            </w:r>
            <w:r w:rsidR="00DA640B" w:rsidRPr="004D6989">
              <w:rPr>
                <w:rFonts w:ascii="Arial" w:eastAsia="Arial Unicode MS" w:hAnsi="Arial" w:cs="Arial"/>
                <w:sz w:val="20"/>
                <w:szCs w:val="20"/>
              </w:rPr>
              <w:t xml:space="preserve"> 300m</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6.398</w:t>
            </w:r>
            <w:r w:rsidR="00692CCB">
              <w:rPr>
                <w:rFonts w:ascii="Arial" w:eastAsia="Arial Unicode MS" w:hAnsi="Arial" w:cs="Arial"/>
                <w:sz w:val="20"/>
                <w:szCs w:val="20"/>
              </w:rPr>
              <w:t xml:space="preserve"> r</w:t>
            </w:r>
            <w:r w:rsidRPr="00AA47BF">
              <w:rPr>
                <w:rFonts w:ascii="Arial" w:eastAsia="Arial Unicode MS" w:hAnsi="Arial" w:cs="Arial"/>
                <w:sz w:val="20"/>
                <w:szCs w:val="20"/>
              </w:rPr>
              <w:t>olos</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Papel Toalha Intercalado com</w:t>
            </w:r>
            <w:r w:rsidR="00DA640B" w:rsidRPr="004D6989">
              <w:rPr>
                <w:rFonts w:ascii="Arial" w:eastAsia="Arial Unicode MS" w:hAnsi="Arial" w:cs="Arial"/>
                <w:sz w:val="20"/>
                <w:szCs w:val="20"/>
              </w:rPr>
              <w:t xml:space="preserve"> 1</w:t>
            </w:r>
            <w:r>
              <w:rPr>
                <w:rFonts w:ascii="Arial" w:eastAsia="Arial Unicode MS" w:hAnsi="Arial" w:cs="Arial"/>
                <w:sz w:val="20"/>
                <w:szCs w:val="20"/>
              </w:rPr>
              <w:t>.</w:t>
            </w:r>
            <w:r w:rsidR="00DA640B" w:rsidRPr="004D6989">
              <w:rPr>
                <w:rFonts w:ascii="Arial" w:eastAsia="Arial Unicode MS" w:hAnsi="Arial" w:cs="Arial"/>
                <w:sz w:val="20"/>
                <w:szCs w:val="20"/>
              </w:rPr>
              <w:t>000</w:t>
            </w:r>
            <w:r>
              <w:rPr>
                <w:rFonts w:ascii="Arial" w:eastAsia="Arial Unicode MS" w:hAnsi="Arial" w:cs="Arial"/>
                <w:sz w:val="20"/>
                <w:szCs w:val="20"/>
              </w:rPr>
              <w:t xml:space="preserve"> </w:t>
            </w:r>
            <w:r w:rsidR="00DA640B" w:rsidRPr="004D6989">
              <w:rPr>
                <w:rFonts w:ascii="Arial" w:eastAsia="Arial Unicode MS" w:hAnsi="Arial" w:cs="Arial"/>
                <w:sz w:val="20"/>
                <w:szCs w:val="20"/>
              </w:rPr>
              <w:t>f</w:t>
            </w:r>
            <w:r>
              <w:rPr>
                <w:rFonts w:ascii="Arial" w:eastAsia="Arial Unicode MS" w:hAnsi="Arial" w:cs="Arial"/>
                <w:sz w:val="20"/>
                <w:szCs w:val="20"/>
              </w:rPr>
              <w:t>olhas</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4.293</w:t>
            </w:r>
            <w:r w:rsidR="00692CCB">
              <w:rPr>
                <w:rFonts w:ascii="Arial" w:eastAsia="Arial Unicode MS" w:hAnsi="Arial" w:cs="Arial"/>
                <w:sz w:val="20"/>
                <w:szCs w:val="20"/>
              </w:rPr>
              <w:t xml:space="preserve"> r</w:t>
            </w:r>
            <w:r w:rsidRPr="00AA47BF">
              <w:rPr>
                <w:rFonts w:ascii="Arial" w:eastAsia="Arial Unicode MS" w:hAnsi="Arial" w:cs="Arial"/>
                <w:sz w:val="20"/>
                <w:szCs w:val="20"/>
              </w:rPr>
              <w:t>olos</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 xml:space="preserve">Papel Toalha </w:t>
            </w:r>
            <w:proofErr w:type="spellStart"/>
            <w:r>
              <w:rPr>
                <w:rFonts w:ascii="Arial" w:eastAsia="Arial Unicode MS" w:hAnsi="Arial" w:cs="Arial"/>
                <w:sz w:val="20"/>
                <w:szCs w:val="20"/>
              </w:rPr>
              <w:t>Rolão</w:t>
            </w:r>
            <w:proofErr w:type="spellEnd"/>
            <w:r>
              <w:rPr>
                <w:rFonts w:ascii="Arial" w:eastAsia="Arial Unicode MS" w:hAnsi="Arial" w:cs="Arial"/>
                <w:sz w:val="20"/>
                <w:szCs w:val="20"/>
              </w:rPr>
              <w:t xml:space="preserve"> com</w:t>
            </w:r>
            <w:r w:rsidR="00DA640B" w:rsidRPr="004D6989">
              <w:rPr>
                <w:rFonts w:ascii="Arial" w:eastAsia="Arial Unicode MS" w:hAnsi="Arial" w:cs="Arial"/>
                <w:sz w:val="20"/>
                <w:szCs w:val="20"/>
              </w:rPr>
              <w:t xml:space="preserve"> 200m</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3.050</w:t>
            </w:r>
            <w:r w:rsidR="00692CCB">
              <w:rPr>
                <w:rFonts w:ascii="Arial" w:eastAsia="Arial Unicode MS" w:hAnsi="Arial" w:cs="Arial"/>
                <w:sz w:val="20"/>
                <w:szCs w:val="20"/>
              </w:rPr>
              <w:t xml:space="preserve"> r</w:t>
            </w:r>
            <w:r w:rsidRPr="00AA47BF">
              <w:rPr>
                <w:rFonts w:ascii="Arial" w:eastAsia="Arial Unicode MS" w:hAnsi="Arial" w:cs="Arial"/>
                <w:sz w:val="20"/>
                <w:szCs w:val="20"/>
              </w:rPr>
              <w:t>olos</w:t>
            </w:r>
          </w:p>
        </w:tc>
      </w:tr>
      <w:tr w:rsidR="00DA640B" w:rsidRPr="00AA47BF" w:rsidTr="00DA640B">
        <w:tc>
          <w:tcPr>
            <w:tcW w:w="6062" w:type="dxa"/>
            <w:shd w:val="clear" w:color="auto" w:fill="auto"/>
          </w:tcPr>
          <w:p w:rsidR="00DA640B" w:rsidRPr="004D6989" w:rsidRDefault="004D6989" w:rsidP="004D6989">
            <w:pPr>
              <w:rPr>
                <w:rFonts w:ascii="Arial" w:eastAsia="Arial Unicode MS" w:hAnsi="Arial" w:cs="Arial"/>
                <w:sz w:val="20"/>
                <w:szCs w:val="20"/>
              </w:rPr>
            </w:pPr>
            <w:r>
              <w:rPr>
                <w:rFonts w:ascii="Arial" w:eastAsia="Arial Unicode MS" w:hAnsi="Arial" w:cs="Arial"/>
                <w:sz w:val="20"/>
                <w:szCs w:val="20"/>
              </w:rPr>
              <w:t>Sacos para Lixo de 20</w:t>
            </w:r>
            <w:r w:rsidR="00DA640B" w:rsidRPr="004D6989">
              <w:rPr>
                <w:rFonts w:ascii="Arial" w:eastAsia="Arial Unicode MS" w:hAnsi="Arial" w:cs="Arial"/>
                <w:sz w:val="20"/>
                <w:szCs w:val="20"/>
              </w:rPr>
              <w:t>, 50 e 100 litros</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89.800</w:t>
            </w:r>
            <w:r w:rsidR="00692CCB">
              <w:rPr>
                <w:rFonts w:ascii="Arial" w:eastAsia="Arial Unicode MS" w:hAnsi="Arial" w:cs="Arial"/>
                <w:sz w:val="20"/>
                <w:szCs w:val="20"/>
              </w:rPr>
              <w:t xml:space="preserve"> l</w:t>
            </w:r>
            <w:r w:rsidRPr="00AA47BF">
              <w:rPr>
                <w:rFonts w:ascii="Arial" w:eastAsia="Arial Unicode MS" w:hAnsi="Arial" w:cs="Arial"/>
                <w:sz w:val="20"/>
                <w:szCs w:val="20"/>
              </w:rPr>
              <w:t>itros</w:t>
            </w:r>
          </w:p>
        </w:tc>
      </w:tr>
      <w:tr w:rsidR="00DA640B" w:rsidRPr="00AA47BF" w:rsidTr="00DA640B">
        <w:tc>
          <w:tcPr>
            <w:tcW w:w="6062" w:type="dxa"/>
            <w:shd w:val="clear" w:color="auto" w:fill="auto"/>
          </w:tcPr>
          <w:p w:rsidR="00DA640B" w:rsidRPr="004D6989" w:rsidRDefault="00DA640B" w:rsidP="004D6989">
            <w:pPr>
              <w:rPr>
                <w:rFonts w:ascii="Arial" w:eastAsia="Arial Unicode MS" w:hAnsi="Arial" w:cs="Arial"/>
                <w:sz w:val="20"/>
                <w:szCs w:val="20"/>
              </w:rPr>
            </w:pPr>
            <w:r w:rsidRPr="004D6989">
              <w:rPr>
                <w:rFonts w:ascii="Arial" w:eastAsia="Arial Unicode MS" w:hAnsi="Arial" w:cs="Arial"/>
                <w:sz w:val="20"/>
                <w:szCs w:val="20"/>
              </w:rPr>
              <w:t>Tintas Acrílicas de 18 litros (</w:t>
            </w:r>
            <w:r w:rsidR="004D6989">
              <w:rPr>
                <w:rFonts w:ascii="Arial" w:eastAsia="Arial Unicode MS" w:hAnsi="Arial" w:cs="Arial"/>
                <w:sz w:val="20"/>
                <w:szCs w:val="20"/>
              </w:rPr>
              <w:t>v</w:t>
            </w:r>
            <w:r w:rsidRPr="004D6989">
              <w:rPr>
                <w:rFonts w:ascii="Arial" w:eastAsia="Arial Unicode MS" w:hAnsi="Arial" w:cs="Arial"/>
                <w:sz w:val="20"/>
                <w:szCs w:val="20"/>
              </w:rPr>
              <w:t>árias cores)</w:t>
            </w:r>
          </w:p>
        </w:tc>
        <w:tc>
          <w:tcPr>
            <w:tcW w:w="2835" w:type="dxa"/>
            <w:shd w:val="clear" w:color="auto" w:fill="auto"/>
          </w:tcPr>
          <w:p w:rsidR="00DA640B" w:rsidRPr="00AA47BF" w:rsidRDefault="00DA640B" w:rsidP="00692CCB">
            <w:pPr>
              <w:ind w:firstLine="709"/>
              <w:jc w:val="center"/>
              <w:rPr>
                <w:rFonts w:ascii="Arial" w:eastAsia="Arial Unicode MS" w:hAnsi="Arial" w:cs="Arial"/>
                <w:sz w:val="20"/>
                <w:szCs w:val="20"/>
              </w:rPr>
            </w:pPr>
            <w:r w:rsidRPr="00AA47BF">
              <w:rPr>
                <w:rFonts w:ascii="Arial" w:eastAsia="Arial Unicode MS" w:hAnsi="Arial" w:cs="Arial"/>
                <w:sz w:val="20"/>
                <w:szCs w:val="20"/>
              </w:rPr>
              <w:t>245</w:t>
            </w:r>
            <w:r w:rsidR="00692CCB">
              <w:rPr>
                <w:rFonts w:ascii="Arial" w:eastAsia="Arial Unicode MS" w:hAnsi="Arial" w:cs="Arial"/>
                <w:sz w:val="20"/>
                <w:szCs w:val="20"/>
              </w:rPr>
              <w:t xml:space="preserve"> </w:t>
            </w:r>
            <w:r w:rsidRPr="00AA47BF">
              <w:rPr>
                <w:rFonts w:ascii="Arial" w:eastAsia="Arial Unicode MS" w:hAnsi="Arial" w:cs="Arial"/>
                <w:sz w:val="20"/>
                <w:szCs w:val="20"/>
              </w:rPr>
              <w:t>latas</w:t>
            </w:r>
          </w:p>
        </w:tc>
      </w:tr>
    </w:tbl>
    <w:p w:rsidR="00DA640B" w:rsidRPr="00AA47BF" w:rsidRDefault="00DA640B" w:rsidP="00DA640B">
      <w:pPr>
        <w:spacing w:before="120" w:after="120"/>
        <w:ind w:firstLine="709"/>
        <w:jc w:val="both"/>
        <w:rPr>
          <w:rFonts w:ascii="Arial" w:eastAsia="Arial Unicode MS" w:hAnsi="Arial" w:cs="Arial"/>
          <w:color w:val="000000"/>
          <w:sz w:val="20"/>
          <w:szCs w:val="20"/>
        </w:rPr>
      </w:pPr>
    </w:p>
    <w:p w:rsidR="00DA640B" w:rsidRPr="00AA47BF" w:rsidRDefault="00DA640B" w:rsidP="00DA640B">
      <w:pPr>
        <w:spacing w:before="120" w:after="120"/>
        <w:ind w:firstLine="709"/>
        <w:jc w:val="both"/>
        <w:rPr>
          <w:rFonts w:ascii="Arial" w:eastAsia="Arial Unicode MS" w:hAnsi="Arial" w:cs="Arial"/>
          <w:b/>
          <w:bCs/>
          <w:color w:val="000000"/>
          <w:sz w:val="20"/>
          <w:szCs w:val="20"/>
        </w:rPr>
      </w:pPr>
      <w:r w:rsidRPr="00AA47BF">
        <w:rPr>
          <w:rFonts w:ascii="Arial" w:eastAsia="Arial Unicode MS" w:hAnsi="Arial" w:cs="Arial"/>
          <w:b/>
          <w:bCs/>
          <w:color w:val="000000"/>
          <w:sz w:val="20"/>
          <w:szCs w:val="20"/>
        </w:rPr>
        <w:t xml:space="preserve">Quadro demonstrativo do </w:t>
      </w:r>
      <w:r w:rsidR="004D6989" w:rsidRPr="00AA47BF">
        <w:rPr>
          <w:rFonts w:ascii="Arial" w:eastAsia="Arial Unicode MS" w:hAnsi="Arial" w:cs="Arial"/>
          <w:b/>
          <w:bCs/>
          <w:color w:val="000000"/>
          <w:sz w:val="20"/>
          <w:szCs w:val="20"/>
        </w:rPr>
        <w:t>Material Permanente</w:t>
      </w:r>
    </w:p>
    <w:tbl>
      <w:tblPr>
        <w:tblW w:w="8864" w:type="dxa"/>
        <w:tblInd w:w="-5" w:type="dxa"/>
        <w:tblCellMar>
          <w:left w:w="0" w:type="dxa"/>
          <w:right w:w="0" w:type="dxa"/>
        </w:tblCellMar>
        <w:tblLook w:val="04A0" w:firstRow="1" w:lastRow="0" w:firstColumn="1" w:lastColumn="0" w:noHBand="0" w:noVBand="1"/>
      </w:tblPr>
      <w:tblGrid>
        <w:gridCol w:w="6029"/>
        <w:gridCol w:w="2835"/>
      </w:tblGrid>
      <w:tr w:rsidR="00DA640B" w:rsidRPr="00AA47BF" w:rsidTr="00DA640B">
        <w:trPr>
          <w:trHeight w:val="255"/>
        </w:trPr>
        <w:tc>
          <w:tcPr>
            <w:tcW w:w="6029" w:type="dxa"/>
            <w:tcBorders>
              <w:top w:val="single" w:sz="8" w:space="0" w:color="auto"/>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4D6989" w:rsidRDefault="004D6989" w:rsidP="00DA640B">
            <w:pPr>
              <w:spacing w:line="360" w:lineRule="auto"/>
              <w:jc w:val="center"/>
              <w:rPr>
                <w:rFonts w:ascii="Arial" w:eastAsia="Arial Unicode MS" w:hAnsi="Arial" w:cs="Arial"/>
                <w:b/>
                <w:sz w:val="20"/>
                <w:szCs w:val="20"/>
                <w:lang w:eastAsia="en-US"/>
              </w:rPr>
            </w:pPr>
            <w:r w:rsidRPr="004D6989">
              <w:rPr>
                <w:rFonts w:ascii="Arial" w:eastAsia="Arial Unicode MS" w:hAnsi="Arial" w:cs="Arial"/>
                <w:b/>
                <w:sz w:val="20"/>
                <w:szCs w:val="20"/>
                <w:lang w:eastAsia="en-US"/>
              </w:rPr>
              <w:t>Descrição</w:t>
            </w:r>
          </w:p>
        </w:tc>
        <w:tc>
          <w:tcPr>
            <w:tcW w:w="2835" w:type="dxa"/>
            <w:tcBorders>
              <w:top w:val="single" w:sz="8" w:space="0" w:color="auto"/>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4D6989" w:rsidRDefault="00DA640B" w:rsidP="00692CCB">
            <w:pPr>
              <w:spacing w:line="360" w:lineRule="auto"/>
              <w:jc w:val="center"/>
              <w:rPr>
                <w:rFonts w:ascii="Arial" w:eastAsia="Arial Unicode MS" w:hAnsi="Arial" w:cs="Arial"/>
                <w:b/>
                <w:sz w:val="20"/>
                <w:szCs w:val="20"/>
                <w:lang w:eastAsia="en-US"/>
              </w:rPr>
            </w:pPr>
            <w:r w:rsidRPr="004D6989">
              <w:rPr>
                <w:rFonts w:ascii="Arial" w:eastAsia="Arial Unicode MS" w:hAnsi="Arial" w:cs="Arial"/>
                <w:b/>
                <w:sz w:val="20"/>
                <w:szCs w:val="20"/>
                <w:lang w:eastAsia="en-US"/>
              </w:rPr>
              <w:t>R$</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4D6989" w:rsidP="00DA640B">
            <w:pPr>
              <w:spacing w:line="360" w:lineRule="auto"/>
              <w:rPr>
                <w:rFonts w:ascii="Arial" w:eastAsia="Arial Unicode MS" w:hAnsi="Arial" w:cs="Arial"/>
                <w:sz w:val="20"/>
                <w:szCs w:val="20"/>
                <w:lang w:eastAsia="en-US"/>
              </w:rPr>
            </w:pPr>
            <w:r>
              <w:rPr>
                <w:rFonts w:ascii="Arial" w:eastAsia="Arial Unicode MS" w:hAnsi="Arial" w:cs="Arial"/>
                <w:sz w:val="20"/>
                <w:szCs w:val="20"/>
                <w:lang w:eastAsia="en-US"/>
              </w:rPr>
              <w:t>Aplicativos para</w:t>
            </w:r>
            <w:r w:rsidR="00DA640B" w:rsidRPr="00AA47BF">
              <w:rPr>
                <w:rFonts w:ascii="Arial" w:eastAsia="Arial Unicode MS" w:hAnsi="Arial" w:cs="Arial"/>
                <w:sz w:val="20"/>
                <w:szCs w:val="20"/>
                <w:lang w:eastAsia="en-US"/>
              </w:rPr>
              <w:t xml:space="preserve"> Informática – Software</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31.344,07</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 xml:space="preserve">Audiovisuais e Comunicações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150.258,94</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 xml:space="preserve">Bens Recebidos em Comodato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275.318,83</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 xml:space="preserve">Equipamentos Agropecuários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3.680,70</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lastRenderedPageBreak/>
              <w:t xml:space="preserve">Hardware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585.462,98</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Infraestrutura Predial Ijuí</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18.500,00</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4D6989" w:rsidP="004D6989">
            <w:pPr>
              <w:spacing w:line="360" w:lineRule="auto"/>
              <w:rPr>
                <w:rFonts w:ascii="Arial" w:eastAsia="Arial Unicode MS" w:hAnsi="Arial" w:cs="Arial"/>
                <w:sz w:val="20"/>
                <w:szCs w:val="20"/>
                <w:lang w:eastAsia="en-US"/>
              </w:rPr>
            </w:pPr>
            <w:r>
              <w:rPr>
                <w:rFonts w:ascii="Arial" w:eastAsia="Arial Unicode MS" w:hAnsi="Arial" w:cs="Arial"/>
                <w:sz w:val="20"/>
                <w:szCs w:val="20"/>
                <w:lang w:eastAsia="en-US"/>
              </w:rPr>
              <w:t>Instalação de R</w:t>
            </w:r>
            <w:r w:rsidR="00DA640B" w:rsidRPr="00AA47BF">
              <w:rPr>
                <w:rFonts w:ascii="Arial" w:eastAsia="Arial Unicode MS" w:hAnsi="Arial" w:cs="Arial"/>
                <w:sz w:val="20"/>
                <w:szCs w:val="20"/>
                <w:lang w:eastAsia="en-US"/>
              </w:rPr>
              <w:t xml:space="preserve">ede </w:t>
            </w:r>
            <w:r>
              <w:rPr>
                <w:rFonts w:ascii="Arial" w:eastAsia="Arial Unicode MS" w:hAnsi="Arial" w:cs="Arial"/>
                <w:sz w:val="20"/>
                <w:szCs w:val="20"/>
                <w:lang w:eastAsia="en-US"/>
              </w:rPr>
              <w:t>E</w:t>
            </w:r>
            <w:r w:rsidR="00DA640B" w:rsidRPr="00AA47BF">
              <w:rPr>
                <w:rFonts w:ascii="Arial" w:eastAsia="Arial Unicode MS" w:hAnsi="Arial" w:cs="Arial"/>
                <w:sz w:val="20"/>
                <w:szCs w:val="20"/>
                <w:lang w:eastAsia="en-US"/>
              </w:rPr>
              <w:t xml:space="preserve">létrica e </w:t>
            </w:r>
            <w:r>
              <w:rPr>
                <w:rFonts w:ascii="Arial" w:eastAsia="Arial Unicode MS" w:hAnsi="Arial" w:cs="Arial"/>
                <w:sz w:val="20"/>
                <w:szCs w:val="20"/>
                <w:lang w:eastAsia="en-US"/>
              </w:rPr>
              <w:t>L</w:t>
            </w:r>
            <w:r w:rsidR="00DA640B" w:rsidRPr="00AA47BF">
              <w:rPr>
                <w:rFonts w:ascii="Arial" w:eastAsia="Arial Unicode MS" w:hAnsi="Arial" w:cs="Arial"/>
                <w:sz w:val="20"/>
                <w:szCs w:val="20"/>
                <w:lang w:eastAsia="en-US"/>
              </w:rPr>
              <w:t>ógica Ijuí</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19.825,16</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4D6989">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 xml:space="preserve">Instalação de </w:t>
            </w:r>
            <w:r w:rsidR="004D6989">
              <w:rPr>
                <w:rFonts w:ascii="Arial" w:eastAsia="Arial Unicode MS" w:hAnsi="Arial" w:cs="Arial"/>
                <w:sz w:val="20"/>
                <w:szCs w:val="20"/>
                <w:lang w:eastAsia="en-US"/>
              </w:rPr>
              <w:t>R</w:t>
            </w:r>
            <w:r w:rsidRPr="00AA47BF">
              <w:rPr>
                <w:rFonts w:ascii="Arial" w:eastAsia="Arial Unicode MS" w:hAnsi="Arial" w:cs="Arial"/>
                <w:sz w:val="20"/>
                <w:szCs w:val="20"/>
                <w:lang w:eastAsia="en-US"/>
              </w:rPr>
              <w:t xml:space="preserve">ede </w:t>
            </w:r>
            <w:r w:rsidR="004D6989">
              <w:rPr>
                <w:rFonts w:ascii="Arial" w:eastAsia="Arial Unicode MS" w:hAnsi="Arial" w:cs="Arial"/>
                <w:sz w:val="20"/>
                <w:szCs w:val="20"/>
                <w:lang w:eastAsia="en-US"/>
              </w:rPr>
              <w:t>El</w:t>
            </w:r>
            <w:r w:rsidRPr="00AA47BF">
              <w:rPr>
                <w:rFonts w:ascii="Arial" w:eastAsia="Arial Unicode MS" w:hAnsi="Arial" w:cs="Arial"/>
                <w:sz w:val="20"/>
                <w:szCs w:val="20"/>
                <w:lang w:eastAsia="en-US"/>
              </w:rPr>
              <w:t>étrica e</w:t>
            </w:r>
            <w:r w:rsidR="004D6989" w:rsidRPr="00AA47BF">
              <w:rPr>
                <w:rFonts w:ascii="Arial" w:eastAsia="Arial Unicode MS" w:hAnsi="Arial" w:cs="Arial"/>
                <w:sz w:val="20"/>
                <w:szCs w:val="20"/>
                <w:lang w:eastAsia="en-US"/>
              </w:rPr>
              <w:t xml:space="preserve"> Lógica </w:t>
            </w:r>
            <w:r w:rsidRPr="00AA47BF">
              <w:rPr>
                <w:rFonts w:ascii="Arial" w:eastAsia="Arial Unicode MS" w:hAnsi="Arial" w:cs="Arial"/>
                <w:sz w:val="20"/>
                <w:szCs w:val="20"/>
                <w:lang w:eastAsia="en-US"/>
              </w:rPr>
              <w:t>Santa Rosa</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8.489,08</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I</w:t>
            </w:r>
            <w:r w:rsidR="00692CCB">
              <w:rPr>
                <w:rFonts w:ascii="Arial" w:eastAsia="Arial Unicode MS" w:hAnsi="Arial" w:cs="Arial"/>
                <w:sz w:val="20"/>
                <w:szCs w:val="20"/>
                <w:lang w:eastAsia="en-US"/>
              </w:rPr>
              <w:t xml:space="preserve">nstalações </w:t>
            </w:r>
            <w:r w:rsidR="004D6989">
              <w:rPr>
                <w:rFonts w:ascii="Arial" w:eastAsia="Arial Unicode MS" w:hAnsi="Arial" w:cs="Arial"/>
                <w:sz w:val="20"/>
                <w:szCs w:val="20"/>
                <w:lang w:eastAsia="en-US"/>
              </w:rPr>
              <w:t>Agropecuárias</w:t>
            </w:r>
            <w:r w:rsidR="00692CCB">
              <w:rPr>
                <w:rFonts w:ascii="Arial" w:eastAsia="Arial Unicode MS" w:hAnsi="Arial" w:cs="Arial"/>
                <w:sz w:val="20"/>
                <w:szCs w:val="20"/>
                <w:lang w:eastAsia="en-US"/>
              </w:rPr>
              <w:t xml:space="preserve"> – </w:t>
            </w:r>
            <w:proofErr w:type="spellStart"/>
            <w:r w:rsidR="00692CCB">
              <w:rPr>
                <w:rFonts w:ascii="Arial" w:eastAsia="Arial Unicode MS" w:hAnsi="Arial" w:cs="Arial"/>
                <w:sz w:val="20"/>
                <w:szCs w:val="20"/>
                <w:lang w:eastAsia="en-US"/>
              </w:rPr>
              <w:t>IRDeR</w:t>
            </w:r>
            <w:proofErr w:type="spellEnd"/>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20.000,00</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Instalação Predial Ijuí</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Instalação Predial Panambi</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 xml:space="preserve">Laboratórios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920.043,29</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Máquinas e Aparelhos de Reprográfico</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Máquinas e Aparelhos para Oficina</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1.642,18</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 xml:space="preserve">Móveis, Equipamentos e Utensílios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555.047,41</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 xml:space="preserve">Prédios </w:t>
            </w:r>
            <w:r w:rsidRPr="006E1FDB">
              <w:rPr>
                <w:rFonts w:ascii="Arial" w:eastAsia="Arial Unicode MS" w:hAnsi="Arial" w:cs="Arial"/>
                <w:i/>
                <w:sz w:val="20"/>
                <w:szCs w:val="20"/>
                <w:lang w:eastAsia="en-US"/>
              </w:rPr>
              <w:t>Campus</w:t>
            </w:r>
            <w:r w:rsidRPr="00AA47BF">
              <w:rPr>
                <w:rFonts w:ascii="Arial" w:eastAsia="Arial Unicode MS" w:hAnsi="Arial" w:cs="Arial"/>
                <w:sz w:val="20"/>
                <w:szCs w:val="20"/>
                <w:lang w:eastAsia="en-US"/>
              </w:rPr>
              <w:t xml:space="preserve"> Universitário</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425.659,04</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Tratores e Implementos Agrícolas</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719.957,50</w:t>
            </w:r>
          </w:p>
        </w:tc>
      </w:tr>
      <w:tr w:rsidR="00692CC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tcPr>
          <w:p w:rsidR="00692CCB" w:rsidRPr="00AA47BF" w:rsidRDefault="00692CC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Veículos</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tcPr>
          <w:p w:rsidR="00692CCB" w:rsidRPr="00AA47BF" w:rsidRDefault="00692CC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113.975,40</w:t>
            </w:r>
          </w:p>
        </w:tc>
      </w:tr>
      <w:tr w:rsidR="00DA640B" w:rsidRPr="00AA47BF" w:rsidTr="00DA640B">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DA640B" w:rsidRPr="00AA47BF" w:rsidRDefault="00DA640B" w:rsidP="00DA640B">
            <w:pPr>
              <w:spacing w:line="360" w:lineRule="auto"/>
              <w:rPr>
                <w:rFonts w:ascii="Arial" w:eastAsia="Arial Unicode MS" w:hAnsi="Arial" w:cs="Arial"/>
                <w:sz w:val="20"/>
                <w:szCs w:val="20"/>
                <w:lang w:eastAsia="en-US"/>
              </w:rPr>
            </w:pPr>
            <w:r w:rsidRPr="00AA47BF">
              <w:rPr>
                <w:rFonts w:ascii="Arial" w:eastAsia="Arial Unicode MS" w:hAnsi="Arial" w:cs="Arial"/>
                <w:sz w:val="20"/>
                <w:szCs w:val="20"/>
                <w:lang w:eastAsia="en-US"/>
              </w:rPr>
              <w:t>TOTAL</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DA640B" w:rsidRPr="00AA47BF" w:rsidRDefault="00DA640B" w:rsidP="00692CCB">
            <w:pPr>
              <w:spacing w:line="360" w:lineRule="auto"/>
              <w:ind w:right="355"/>
              <w:jc w:val="center"/>
              <w:rPr>
                <w:rFonts w:ascii="Arial" w:eastAsia="Arial Unicode MS" w:hAnsi="Arial" w:cs="Arial"/>
                <w:sz w:val="20"/>
                <w:szCs w:val="20"/>
                <w:lang w:eastAsia="en-US"/>
              </w:rPr>
            </w:pPr>
            <w:r w:rsidRPr="00AA47BF">
              <w:rPr>
                <w:rFonts w:ascii="Arial" w:eastAsia="Arial Unicode MS" w:hAnsi="Arial" w:cs="Arial"/>
                <w:sz w:val="20"/>
                <w:szCs w:val="20"/>
                <w:lang w:eastAsia="en-US"/>
              </w:rPr>
              <w:t>3.849.204,58</w:t>
            </w:r>
          </w:p>
        </w:tc>
      </w:tr>
    </w:tbl>
    <w:p w:rsidR="00692CCB" w:rsidRDefault="00692CCB" w:rsidP="00445E81">
      <w:pPr>
        <w:pStyle w:val="corpo0"/>
        <w:spacing w:before="120" w:beforeAutospacing="0" w:after="120" w:afterAutospacing="0"/>
        <w:ind w:firstLine="709"/>
        <w:jc w:val="both"/>
        <w:rPr>
          <w:rFonts w:ascii="Arial" w:eastAsia="Arial Unicode MS" w:hAnsi="Arial" w:cs="Arial"/>
          <w:b/>
          <w:bCs/>
          <w:sz w:val="20"/>
          <w:szCs w:val="20"/>
        </w:rPr>
      </w:pPr>
    </w:p>
    <w:p w:rsidR="00445E81" w:rsidRPr="00AA47BF" w:rsidRDefault="00445E81" w:rsidP="00445E81">
      <w:pPr>
        <w:pStyle w:val="corpo0"/>
        <w:spacing w:before="120" w:beforeAutospacing="0" w:after="120" w:afterAutospacing="0"/>
        <w:ind w:firstLine="709"/>
        <w:jc w:val="both"/>
        <w:rPr>
          <w:rFonts w:ascii="Arial" w:eastAsia="Arial Unicode MS" w:hAnsi="Arial" w:cs="Arial"/>
          <w:b/>
          <w:bCs/>
          <w:sz w:val="20"/>
          <w:szCs w:val="20"/>
        </w:rPr>
      </w:pPr>
      <w:r w:rsidRPr="00AA47BF">
        <w:rPr>
          <w:rFonts w:ascii="Arial" w:eastAsia="Arial Unicode MS" w:hAnsi="Arial" w:cs="Arial"/>
          <w:b/>
          <w:bCs/>
          <w:sz w:val="20"/>
          <w:szCs w:val="20"/>
        </w:rPr>
        <w:t>Núcleo de Serviços</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bookmarkStart w:id="1" w:name="_Toc7511213"/>
      <w:bookmarkStart w:id="2" w:name="_Toc7511357"/>
      <w:bookmarkStart w:id="3" w:name="_Toc34141358"/>
      <w:bookmarkStart w:id="4" w:name="_Toc34820990"/>
      <w:bookmarkStart w:id="5" w:name="_Toc35359109"/>
      <w:bookmarkStart w:id="6" w:name="_Toc36435016"/>
      <w:r w:rsidRPr="00AA47BF">
        <w:rPr>
          <w:rFonts w:ascii="Arial" w:eastAsia="Arial Unicode MS" w:hAnsi="Arial" w:cs="Arial"/>
          <w:sz w:val="20"/>
          <w:szCs w:val="20"/>
        </w:rPr>
        <w:t xml:space="preserve">O Núcleo de Serviços </w:t>
      </w:r>
      <w:r w:rsidR="00166F85">
        <w:rPr>
          <w:rFonts w:ascii="Arial" w:eastAsia="Arial Unicode MS" w:hAnsi="Arial" w:cs="Arial"/>
          <w:sz w:val="20"/>
          <w:szCs w:val="20"/>
        </w:rPr>
        <w:t>é constituído pelos Serviços de</w:t>
      </w:r>
      <w:r w:rsidRPr="00AA47BF">
        <w:rPr>
          <w:rFonts w:ascii="Arial" w:eastAsia="Arial Unicode MS" w:hAnsi="Arial" w:cs="Arial"/>
          <w:sz w:val="20"/>
          <w:szCs w:val="20"/>
        </w:rPr>
        <w:t xml:space="preserve"> Limpeza, Copa e Cozinha; Transportes, Vigilância</w:t>
      </w:r>
      <w:r w:rsidR="0060403B" w:rsidRPr="00AA47BF">
        <w:rPr>
          <w:rFonts w:ascii="Arial" w:eastAsia="Arial Unicode MS" w:hAnsi="Arial" w:cs="Arial"/>
          <w:sz w:val="20"/>
          <w:szCs w:val="20"/>
        </w:rPr>
        <w:t>,</w:t>
      </w:r>
      <w:r w:rsidRPr="00AA47BF">
        <w:rPr>
          <w:rFonts w:ascii="Arial" w:eastAsia="Arial Unicode MS" w:hAnsi="Arial" w:cs="Arial"/>
          <w:sz w:val="20"/>
          <w:szCs w:val="20"/>
        </w:rPr>
        <w:t xml:space="preserve"> Multimeios</w:t>
      </w:r>
      <w:r w:rsidR="0060403B" w:rsidRPr="00AA47BF">
        <w:rPr>
          <w:rFonts w:ascii="Arial" w:eastAsia="Arial Unicode MS" w:hAnsi="Arial" w:cs="Arial"/>
          <w:sz w:val="20"/>
          <w:szCs w:val="20"/>
        </w:rPr>
        <w:t xml:space="preserve"> e Serviços Postais</w:t>
      </w:r>
      <w:r w:rsidRPr="00AA47BF">
        <w:rPr>
          <w:rFonts w:ascii="Arial" w:eastAsia="Arial Unicode MS" w:hAnsi="Arial" w:cs="Arial"/>
          <w:sz w:val="20"/>
          <w:szCs w:val="20"/>
        </w:rPr>
        <w:t xml:space="preserve">. </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A partir do mês de julho de 2017, os Serviços de Limpeza, Copa e C</w:t>
      </w:r>
      <w:r w:rsidR="00166F85">
        <w:rPr>
          <w:rFonts w:ascii="Arial" w:eastAsia="Arial Unicode MS" w:hAnsi="Arial" w:cs="Arial"/>
          <w:sz w:val="20"/>
          <w:szCs w:val="20"/>
        </w:rPr>
        <w:t>ozinha e Serviços de Vigilância</w:t>
      </w:r>
      <w:r w:rsidRPr="00AA47BF">
        <w:rPr>
          <w:rFonts w:ascii="Arial" w:eastAsia="Arial Unicode MS" w:hAnsi="Arial" w:cs="Arial"/>
          <w:sz w:val="20"/>
          <w:szCs w:val="20"/>
        </w:rPr>
        <w:t xml:space="preserve"> passaram a ser coordenados por </w:t>
      </w:r>
      <w:r w:rsidR="0060403B" w:rsidRPr="00AA47BF">
        <w:rPr>
          <w:rFonts w:ascii="Arial" w:eastAsia="Arial Unicode MS" w:hAnsi="Arial" w:cs="Arial"/>
          <w:sz w:val="20"/>
          <w:szCs w:val="20"/>
        </w:rPr>
        <w:t>único</w:t>
      </w:r>
      <w:r w:rsidRPr="00AA47BF">
        <w:rPr>
          <w:rFonts w:ascii="Arial" w:eastAsia="Arial Unicode MS" w:hAnsi="Arial" w:cs="Arial"/>
          <w:sz w:val="20"/>
          <w:szCs w:val="20"/>
        </w:rPr>
        <w:t xml:space="preserve"> Encarregado, até então cada área contava com um Encarregado. </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O Encarregado dos Serviços de Transportes para além de suas atribuições passou a coordenar as atividades internas dos Serviços de Correio Interno.</w:t>
      </w:r>
    </w:p>
    <w:p w:rsidR="004C24BF" w:rsidRPr="00AA47BF" w:rsidRDefault="004C24BF" w:rsidP="004C24BF">
      <w:pPr>
        <w:spacing w:after="200"/>
        <w:ind w:firstLine="708"/>
        <w:jc w:val="both"/>
        <w:rPr>
          <w:rFonts w:ascii="Arial" w:eastAsia="Arial Unicode MS" w:hAnsi="Arial" w:cs="Arial"/>
          <w:sz w:val="20"/>
          <w:szCs w:val="20"/>
        </w:rPr>
      </w:pPr>
      <w:r w:rsidRPr="00AA47BF">
        <w:rPr>
          <w:rFonts w:ascii="Arial" w:eastAsia="Arial Unicode MS" w:hAnsi="Arial" w:cs="Arial"/>
          <w:sz w:val="20"/>
          <w:szCs w:val="20"/>
        </w:rPr>
        <w:t>Durante o ano foram realizadas reuniões para socializar informações e discutir a dinâmica do setor, bem como capacitações através do Núcleo de Administração de Recursos Humanos.</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A Chefe deste Núcleo, representa a </w:t>
      </w:r>
      <w:r w:rsidR="00166F85">
        <w:rPr>
          <w:rFonts w:ascii="Arial" w:eastAsia="Arial Unicode MS" w:hAnsi="Arial" w:cs="Arial"/>
          <w:sz w:val="20"/>
          <w:szCs w:val="20"/>
        </w:rPr>
        <w:t>UNIJUÍ</w:t>
      </w:r>
      <w:r w:rsidRPr="00AA47BF">
        <w:rPr>
          <w:rFonts w:ascii="Arial" w:eastAsia="Arial Unicode MS" w:hAnsi="Arial" w:cs="Arial"/>
          <w:sz w:val="20"/>
          <w:szCs w:val="20"/>
        </w:rPr>
        <w:t xml:space="preserve"> no Colegiado Pedagógico Administrativo da EFA, e na condição de suplente no Fórum Permanente da Agenda 21 Ijuí; enquanto Técnico-Administrativo indicado pela Reitoria, integra o Conselho Administrativo da </w:t>
      </w:r>
      <w:proofErr w:type="spellStart"/>
      <w:r w:rsidRPr="00AA47BF">
        <w:rPr>
          <w:rFonts w:ascii="Arial" w:eastAsia="Arial Unicode MS" w:hAnsi="Arial" w:cs="Arial"/>
          <w:sz w:val="20"/>
          <w:szCs w:val="20"/>
        </w:rPr>
        <w:t>Unicasa</w:t>
      </w:r>
      <w:proofErr w:type="spellEnd"/>
      <w:r w:rsidRPr="00AA47BF">
        <w:rPr>
          <w:rFonts w:ascii="Arial" w:eastAsia="Arial Unicode MS" w:hAnsi="Arial" w:cs="Arial"/>
          <w:sz w:val="20"/>
          <w:szCs w:val="20"/>
        </w:rPr>
        <w:t>.</w:t>
      </w:r>
    </w:p>
    <w:p w:rsidR="004C24BF" w:rsidRDefault="00166F85" w:rsidP="004C24BF">
      <w:pPr>
        <w:pStyle w:val="corpoparagrafo"/>
        <w:spacing w:before="120" w:beforeAutospacing="0" w:after="120" w:afterAutospacing="0"/>
        <w:ind w:firstLine="709"/>
        <w:jc w:val="both"/>
        <w:rPr>
          <w:rFonts w:ascii="Arial" w:eastAsia="Arial Unicode MS" w:hAnsi="Arial" w:cs="Arial"/>
          <w:sz w:val="20"/>
          <w:szCs w:val="20"/>
        </w:rPr>
      </w:pPr>
      <w:r>
        <w:rPr>
          <w:rFonts w:ascii="Arial" w:eastAsia="Arial Unicode MS" w:hAnsi="Arial" w:cs="Arial"/>
          <w:sz w:val="20"/>
          <w:szCs w:val="20"/>
        </w:rPr>
        <w:t>A seguir s</w:t>
      </w:r>
      <w:r w:rsidR="004C24BF" w:rsidRPr="00AA47BF">
        <w:rPr>
          <w:rFonts w:ascii="Arial" w:eastAsia="Arial Unicode MS" w:hAnsi="Arial" w:cs="Arial"/>
          <w:sz w:val="20"/>
          <w:szCs w:val="20"/>
        </w:rPr>
        <w:t>ão apresentadas as principais atividades desenvolvidas pelos Serviços que compõem o Núcleo:</w:t>
      </w:r>
    </w:p>
    <w:p w:rsidR="004C24BF" w:rsidRPr="00AA47BF" w:rsidRDefault="004C24BF" w:rsidP="004C24BF">
      <w:pPr>
        <w:pStyle w:val="corpo0"/>
        <w:spacing w:before="0" w:beforeAutospacing="0" w:after="0" w:afterAutospacing="0"/>
        <w:jc w:val="both"/>
        <w:rPr>
          <w:rFonts w:ascii="Arial" w:eastAsia="Arial Unicode MS" w:hAnsi="Arial" w:cs="Arial"/>
          <w:sz w:val="20"/>
          <w:szCs w:val="20"/>
        </w:rPr>
      </w:pPr>
    </w:p>
    <w:p w:rsidR="004C24BF" w:rsidRPr="008F7B19" w:rsidRDefault="004C24BF" w:rsidP="008F7B19">
      <w:pPr>
        <w:pStyle w:val="corpo0"/>
        <w:spacing w:before="120" w:beforeAutospacing="0" w:after="120" w:afterAutospacing="0"/>
        <w:jc w:val="both"/>
        <w:rPr>
          <w:rFonts w:ascii="Arial" w:eastAsia="Arial Unicode MS" w:hAnsi="Arial" w:cs="Arial"/>
          <w:b/>
          <w:bCs/>
          <w:sz w:val="20"/>
          <w:szCs w:val="20"/>
        </w:rPr>
      </w:pPr>
      <w:r w:rsidRPr="008F7B19">
        <w:rPr>
          <w:rFonts w:ascii="Arial" w:eastAsia="Arial Unicode MS" w:hAnsi="Arial" w:cs="Arial"/>
          <w:b/>
          <w:bCs/>
          <w:sz w:val="20"/>
          <w:szCs w:val="20"/>
        </w:rPr>
        <w:t>Serviços de Limpeza, Copa e Cozinha</w:t>
      </w:r>
      <w:bookmarkEnd w:id="1"/>
      <w:bookmarkEnd w:id="2"/>
      <w:bookmarkEnd w:id="3"/>
      <w:bookmarkEnd w:id="4"/>
      <w:bookmarkEnd w:id="5"/>
      <w:bookmarkEnd w:id="6"/>
    </w:p>
    <w:p w:rsidR="004C24BF" w:rsidRPr="008F7B19" w:rsidRDefault="004C24BF" w:rsidP="008F7B19">
      <w:pPr>
        <w:pStyle w:val="corpo0"/>
        <w:spacing w:before="120" w:beforeAutospacing="0" w:after="120" w:afterAutospacing="0"/>
        <w:jc w:val="both"/>
        <w:rPr>
          <w:rFonts w:ascii="Arial" w:eastAsia="Arial Unicode MS" w:hAnsi="Arial" w:cs="Arial"/>
          <w:b/>
          <w:bCs/>
          <w:sz w:val="20"/>
          <w:szCs w:val="20"/>
        </w:rPr>
      </w:pPr>
      <w:r w:rsidRPr="008F7B19">
        <w:rPr>
          <w:rFonts w:ascii="Arial" w:eastAsia="Arial Unicode MS" w:hAnsi="Arial" w:cs="Arial"/>
          <w:b/>
          <w:bCs/>
          <w:sz w:val="20"/>
          <w:szCs w:val="20"/>
        </w:rPr>
        <w:t>Encarregada:</w:t>
      </w:r>
      <w:r w:rsidR="00391B87" w:rsidRPr="008F7B19">
        <w:rPr>
          <w:rFonts w:ascii="Arial" w:eastAsia="Arial Unicode MS" w:hAnsi="Arial" w:cs="Arial"/>
          <w:b/>
          <w:bCs/>
          <w:sz w:val="20"/>
          <w:szCs w:val="20"/>
        </w:rPr>
        <w:t xml:space="preserve"> </w:t>
      </w:r>
      <w:r w:rsidRPr="008F7B19">
        <w:rPr>
          <w:rFonts w:ascii="Arial" w:eastAsia="Arial Unicode MS" w:hAnsi="Arial" w:cs="Arial"/>
          <w:b/>
          <w:bCs/>
          <w:sz w:val="20"/>
          <w:szCs w:val="20"/>
        </w:rPr>
        <w:t>Elizabeth Terezinha Echer – até 01/04/2017</w:t>
      </w:r>
    </w:p>
    <w:p w:rsidR="004C24BF" w:rsidRDefault="004C24BF" w:rsidP="008F7B19">
      <w:pPr>
        <w:pStyle w:val="corpo0"/>
        <w:spacing w:before="120" w:beforeAutospacing="0" w:after="120" w:afterAutospacing="0"/>
        <w:jc w:val="both"/>
        <w:rPr>
          <w:rFonts w:ascii="Arial" w:eastAsia="Arial Unicode MS" w:hAnsi="Arial" w:cs="Arial"/>
          <w:b/>
          <w:bCs/>
          <w:sz w:val="20"/>
          <w:szCs w:val="20"/>
        </w:rPr>
      </w:pPr>
      <w:r w:rsidRPr="008F7B19">
        <w:rPr>
          <w:rFonts w:ascii="Arial" w:eastAsia="Arial Unicode MS" w:hAnsi="Arial" w:cs="Arial"/>
          <w:b/>
          <w:bCs/>
          <w:sz w:val="20"/>
          <w:szCs w:val="20"/>
        </w:rPr>
        <w:t>Encarregado: Rafael Metztorf dos Santos – a partir de 01/07/2017</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bookmarkStart w:id="7" w:name="_Toc36435019"/>
      <w:bookmarkStart w:id="8" w:name="_Toc35359112"/>
      <w:bookmarkStart w:id="9" w:name="_Toc34820993"/>
      <w:bookmarkStart w:id="10" w:name="_Toc34141361"/>
      <w:bookmarkStart w:id="11" w:name="_Toc7511358"/>
      <w:bookmarkStart w:id="12" w:name="_Toc7511214"/>
      <w:r w:rsidRPr="00AA47BF">
        <w:rPr>
          <w:rFonts w:ascii="Arial" w:eastAsia="Arial Unicode MS" w:hAnsi="Arial" w:cs="Arial"/>
          <w:sz w:val="20"/>
          <w:szCs w:val="20"/>
        </w:rPr>
        <w:t>Os Serv</w:t>
      </w:r>
      <w:r w:rsidR="00166F85">
        <w:rPr>
          <w:rFonts w:ascii="Arial" w:eastAsia="Arial Unicode MS" w:hAnsi="Arial" w:cs="Arial"/>
          <w:sz w:val="20"/>
          <w:szCs w:val="20"/>
        </w:rPr>
        <w:t>iços de Limpeza, Copa e Cozinha</w:t>
      </w:r>
      <w:r w:rsidRPr="00AA47BF">
        <w:rPr>
          <w:rFonts w:ascii="Arial" w:eastAsia="Arial Unicode MS" w:hAnsi="Arial" w:cs="Arial"/>
          <w:sz w:val="20"/>
          <w:szCs w:val="20"/>
        </w:rPr>
        <w:t xml:space="preserve"> realiz</w:t>
      </w:r>
      <w:r w:rsidR="00166F85">
        <w:rPr>
          <w:rFonts w:ascii="Arial" w:eastAsia="Arial Unicode MS" w:hAnsi="Arial" w:cs="Arial"/>
          <w:sz w:val="20"/>
          <w:szCs w:val="20"/>
        </w:rPr>
        <w:t xml:space="preserve">aram </w:t>
      </w:r>
      <w:r w:rsidRPr="00AA47BF">
        <w:rPr>
          <w:rFonts w:ascii="Arial" w:eastAsia="Arial Unicode MS" w:hAnsi="Arial" w:cs="Arial"/>
          <w:sz w:val="20"/>
          <w:szCs w:val="20"/>
        </w:rPr>
        <w:t xml:space="preserve">a limpeza e higienização dos </w:t>
      </w:r>
      <w:r w:rsidR="00811393">
        <w:rPr>
          <w:rFonts w:ascii="Arial" w:eastAsia="Arial Unicode MS" w:hAnsi="Arial" w:cs="Arial"/>
          <w:sz w:val="20"/>
          <w:szCs w:val="20"/>
        </w:rPr>
        <w:t>espaços institucionais e atenderam</w:t>
      </w:r>
      <w:r w:rsidRPr="00AA47BF">
        <w:rPr>
          <w:rFonts w:ascii="Arial" w:eastAsia="Arial Unicode MS" w:hAnsi="Arial" w:cs="Arial"/>
          <w:sz w:val="20"/>
          <w:szCs w:val="20"/>
        </w:rPr>
        <w:t xml:space="preserve"> a todas as unidades institucionais e aos eventos como: seminários, palestras, formatura</w:t>
      </w:r>
      <w:r w:rsidR="00811393">
        <w:rPr>
          <w:rFonts w:ascii="Arial" w:eastAsia="Arial Unicode MS" w:hAnsi="Arial" w:cs="Arial"/>
          <w:sz w:val="20"/>
          <w:szCs w:val="20"/>
        </w:rPr>
        <w:t xml:space="preserve">s, matrículas, vestibular, </w:t>
      </w:r>
      <w:proofErr w:type="spellStart"/>
      <w:r w:rsidR="00811393">
        <w:rPr>
          <w:rFonts w:ascii="Arial" w:eastAsia="Arial Unicode MS" w:hAnsi="Arial" w:cs="Arial"/>
          <w:sz w:val="20"/>
          <w:szCs w:val="20"/>
        </w:rPr>
        <w:t>Expo</w:t>
      </w:r>
      <w:r w:rsidRPr="00AA47BF">
        <w:rPr>
          <w:rFonts w:ascii="Arial" w:eastAsia="Arial Unicode MS" w:hAnsi="Arial" w:cs="Arial"/>
          <w:sz w:val="20"/>
          <w:szCs w:val="20"/>
        </w:rPr>
        <w:t>Ijuí</w:t>
      </w:r>
      <w:proofErr w:type="spellEnd"/>
      <w:r w:rsidRPr="00AA47BF">
        <w:rPr>
          <w:rFonts w:ascii="Arial" w:eastAsia="Arial Unicode MS" w:hAnsi="Arial" w:cs="Arial"/>
          <w:sz w:val="20"/>
          <w:szCs w:val="20"/>
        </w:rPr>
        <w:t>. Também, acompanh</w:t>
      </w:r>
      <w:r w:rsidR="00811393">
        <w:rPr>
          <w:rFonts w:ascii="Arial" w:eastAsia="Arial Unicode MS" w:hAnsi="Arial" w:cs="Arial"/>
          <w:sz w:val="20"/>
          <w:szCs w:val="20"/>
        </w:rPr>
        <w:t>aram e prestaram</w:t>
      </w:r>
      <w:r w:rsidRPr="00AA47BF">
        <w:rPr>
          <w:rFonts w:ascii="Arial" w:eastAsia="Arial Unicode MS" w:hAnsi="Arial" w:cs="Arial"/>
          <w:sz w:val="20"/>
          <w:szCs w:val="20"/>
        </w:rPr>
        <w:t xml:space="preserve"> serviços aos eventos promovidos por outras instituições, porém realizados nos espaços Institucionais.  </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A equipe dos Serviços de Limpeza, Copa e Cozinha marcou forte presença nas capacitações oferecidas </w:t>
      </w:r>
      <w:r w:rsidR="005D528B">
        <w:rPr>
          <w:rFonts w:ascii="Arial" w:eastAsia="Arial Unicode MS" w:hAnsi="Arial" w:cs="Arial"/>
          <w:sz w:val="20"/>
          <w:szCs w:val="20"/>
        </w:rPr>
        <w:t>pela Instituição</w:t>
      </w:r>
      <w:r w:rsidRPr="00AA47BF">
        <w:rPr>
          <w:rFonts w:ascii="Arial" w:eastAsia="Arial Unicode MS" w:hAnsi="Arial" w:cs="Arial"/>
          <w:sz w:val="20"/>
          <w:szCs w:val="20"/>
        </w:rPr>
        <w:t xml:space="preserve">, e em reuniões realizadas no setor, buscando o aprimoramento de competências técnicas e comportamentais, com o intuito de qualificar o trabalho e também na perspectiva de sempre primar pela qualidade de vida no trabalho. </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lastRenderedPageBreak/>
        <w:t>Os Serviços de Limpeza, Copa e Cozinha, com o apoio do Núcleo de Gestão Ambiental e Biossegurança e dos Serviços de Jardinagem, operacionaliza</w:t>
      </w:r>
      <w:r w:rsidR="005D528B">
        <w:rPr>
          <w:rFonts w:ascii="Arial" w:eastAsia="Arial Unicode MS" w:hAnsi="Arial" w:cs="Arial"/>
          <w:sz w:val="20"/>
          <w:szCs w:val="20"/>
        </w:rPr>
        <w:t>ram</w:t>
      </w:r>
      <w:r w:rsidRPr="00AA47BF">
        <w:rPr>
          <w:rFonts w:ascii="Arial" w:eastAsia="Arial Unicode MS" w:hAnsi="Arial" w:cs="Arial"/>
          <w:sz w:val="20"/>
          <w:szCs w:val="20"/>
        </w:rPr>
        <w:t xml:space="preserve"> a coleta seletiva do lixo. Neste ano de 2017 a equipe continuou recebendo capacitações, promovidas pelo</w:t>
      </w:r>
      <w:r w:rsidRPr="00AA47BF">
        <w:rPr>
          <w:rFonts w:ascii="Arial" w:eastAsia="Arial Unicode MS" w:hAnsi="Arial" w:cs="Arial"/>
          <w:color w:val="FF0000"/>
          <w:sz w:val="20"/>
          <w:szCs w:val="20"/>
        </w:rPr>
        <w:t xml:space="preserve"> </w:t>
      </w:r>
      <w:r w:rsidRPr="00AA47BF">
        <w:rPr>
          <w:rFonts w:ascii="Arial" w:eastAsia="Arial Unicode MS" w:hAnsi="Arial" w:cs="Arial"/>
          <w:sz w:val="20"/>
          <w:szCs w:val="20"/>
        </w:rPr>
        <w:t>Núcleo de Desenvolvimento de Recursos Humanos e o Núcleo de Gestão Ambiental e Biossegurança, considerando a necessidade do constante aperfeiçoamento deste processo.</w:t>
      </w:r>
    </w:p>
    <w:p w:rsidR="00397390" w:rsidRDefault="004C24BF" w:rsidP="00397390">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Neste ano, iniciou-se uma experiência de trabalho em turno de 6</w:t>
      </w:r>
      <w:r w:rsidR="005D528B">
        <w:rPr>
          <w:rFonts w:ascii="Arial" w:eastAsia="Arial Unicode MS" w:hAnsi="Arial" w:cs="Arial"/>
          <w:sz w:val="20"/>
          <w:szCs w:val="20"/>
        </w:rPr>
        <w:t xml:space="preserve"> </w:t>
      </w:r>
      <w:r w:rsidRPr="00AA47BF">
        <w:rPr>
          <w:rFonts w:ascii="Arial" w:eastAsia="Arial Unicode MS" w:hAnsi="Arial" w:cs="Arial"/>
          <w:sz w:val="20"/>
          <w:szCs w:val="20"/>
        </w:rPr>
        <w:t xml:space="preserve">horas, em locais específicos, com o propósito de, no ano de 2018, dar continuidade a esta sistemática. </w:t>
      </w:r>
    </w:p>
    <w:p w:rsidR="004C24BF" w:rsidRPr="00AA47BF" w:rsidRDefault="004C24BF" w:rsidP="00397390">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Foram realizadas reuniões para socializar informações e discutir a dinâmica do setor e capacitações </w:t>
      </w:r>
      <w:r w:rsidR="005D528B">
        <w:rPr>
          <w:rFonts w:ascii="Arial" w:eastAsia="Arial Unicode MS" w:hAnsi="Arial" w:cs="Arial"/>
          <w:sz w:val="20"/>
          <w:szCs w:val="20"/>
        </w:rPr>
        <w:t>pelo</w:t>
      </w:r>
      <w:r w:rsidRPr="00AA47BF">
        <w:rPr>
          <w:rFonts w:ascii="Arial" w:eastAsia="Arial Unicode MS" w:hAnsi="Arial" w:cs="Arial"/>
          <w:sz w:val="20"/>
          <w:szCs w:val="20"/>
        </w:rPr>
        <w:t xml:space="preserve"> Núcleo de Administração de Recursos Humanos.</w:t>
      </w:r>
    </w:p>
    <w:p w:rsidR="008F7B19" w:rsidRDefault="008F7B19" w:rsidP="008F7B19">
      <w:pPr>
        <w:pStyle w:val="corpo0"/>
        <w:spacing w:before="120" w:beforeAutospacing="0" w:after="120" w:afterAutospacing="0"/>
        <w:jc w:val="both"/>
        <w:rPr>
          <w:rFonts w:ascii="Arial" w:eastAsia="Arial Unicode MS" w:hAnsi="Arial" w:cs="Arial"/>
          <w:b/>
          <w:bCs/>
          <w:sz w:val="20"/>
          <w:szCs w:val="20"/>
        </w:rPr>
      </w:pPr>
    </w:p>
    <w:p w:rsidR="004C24BF" w:rsidRPr="008F7B19" w:rsidRDefault="004C24BF" w:rsidP="008F7B19">
      <w:pPr>
        <w:pStyle w:val="corpo0"/>
        <w:spacing w:before="120" w:beforeAutospacing="0" w:after="120" w:afterAutospacing="0"/>
        <w:jc w:val="both"/>
        <w:rPr>
          <w:rFonts w:ascii="Arial" w:eastAsia="Arial Unicode MS" w:hAnsi="Arial" w:cs="Arial"/>
          <w:b/>
          <w:bCs/>
          <w:sz w:val="20"/>
          <w:szCs w:val="20"/>
        </w:rPr>
      </w:pPr>
      <w:r w:rsidRPr="008F7B19">
        <w:rPr>
          <w:rFonts w:ascii="Arial" w:eastAsia="Arial Unicode MS" w:hAnsi="Arial" w:cs="Arial"/>
          <w:b/>
          <w:bCs/>
          <w:sz w:val="20"/>
          <w:szCs w:val="20"/>
        </w:rPr>
        <w:t>Serviços de Transportes</w:t>
      </w:r>
      <w:bookmarkEnd w:id="7"/>
      <w:bookmarkEnd w:id="8"/>
      <w:bookmarkEnd w:id="9"/>
      <w:bookmarkEnd w:id="10"/>
      <w:bookmarkEnd w:id="11"/>
      <w:bookmarkEnd w:id="12"/>
    </w:p>
    <w:p w:rsidR="004C24BF" w:rsidRPr="008F7B19" w:rsidRDefault="004C24BF" w:rsidP="008F7B19">
      <w:pPr>
        <w:pStyle w:val="corpo0"/>
        <w:spacing w:before="120" w:beforeAutospacing="0" w:after="120" w:afterAutospacing="0"/>
        <w:jc w:val="both"/>
        <w:rPr>
          <w:rFonts w:ascii="Arial" w:eastAsia="Arial Unicode MS" w:hAnsi="Arial" w:cs="Arial"/>
          <w:b/>
          <w:bCs/>
          <w:sz w:val="20"/>
          <w:szCs w:val="20"/>
        </w:rPr>
      </w:pPr>
      <w:r w:rsidRPr="00AA47BF">
        <w:rPr>
          <w:rFonts w:ascii="Arial" w:eastAsia="Arial Unicode MS" w:hAnsi="Arial" w:cs="Arial"/>
          <w:b/>
          <w:bCs/>
          <w:sz w:val="20"/>
          <w:szCs w:val="20"/>
        </w:rPr>
        <w:t>Encarregado: Airton Dallepiane Junior</w:t>
      </w:r>
      <w:r w:rsidRPr="008F7B19">
        <w:rPr>
          <w:rFonts w:ascii="Arial" w:eastAsia="Arial Unicode MS" w:hAnsi="Arial" w:cs="Arial"/>
          <w:b/>
          <w:bCs/>
          <w:sz w:val="20"/>
          <w:szCs w:val="20"/>
        </w:rPr>
        <w:t xml:space="preserve"> </w:t>
      </w:r>
      <w:bookmarkStart w:id="13" w:name="_Toc34141369"/>
      <w:bookmarkStart w:id="14" w:name="_Toc34821001"/>
      <w:bookmarkStart w:id="15" w:name="_Toc35359120"/>
      <w:bookmarkStart w:id="16" w:name="_Toc36435027"/>
    </w:p>
    <w:p w:rsidR="0060403B" w:rsidRPr="00AA47BF" w:rsidRDefault="0060403B" w:rsidP="004C24BF">
      <w:pPr>
        <w:pStyle w:val="corpo0"/>
        <w:spacing w:before="0" w:beforeAutospacing="0" w:after="0" w:afterAutospacing="0"/>
        <w:jc w:val="both"/>
        <w:rPr>
          <w:rFonts w:ascii="Arial" w:eastAsia="Arial Unicode MS" w:hAnsi="Arial" w:cs="Arial"/>
          <w:bCs/>
          <w:sz w:val="20"/>
          <w:szCs w:val="20"/>
        </w:rPr>
      </w:pPr>
    </w:p>
    <w:p w:rsidR="004C24BF" w:rsidRPr="00AA47BF" w:rsidRDefault="00390460" w:rsidP="005D528B">
      <w:pPr>
        <w:pStyle w:val="corpo0"/>
        <w:spacing w:before="0" w:beforeAutospacing="0" w:after="0" w:afterAutospacing="0"/>
        <w:ind w:firstLine="708"/>
        <w:jc w:val="both"/>
        <w:rPr>
          <w:rFonts w:ascii="Arial" w:eastAsia="Arial Unicode MS" w:hAnsi="Arial" w:cs="Arial"/>
          <w:sz w:val="20"/>
          <w:szCs w:val="20"/>
        </w:rPr>
      </w:pPr>
      <w:r>
        <w:rPr>
          <w:rFonts w:ascii="Arial" w:eastAsia="Arial Unicode MS" w:hAnsi="Arial" w:cs="Arial"/>
          <w:sz w:val="20"/>
          <w:szCs w:val="20"/>
        </w:rPr>
        <w:t>Os Serviços de Transportes</w:t>
      </w:r>
      <w:r w:rsidRPr="00AA47BF">
        <w:rPr>
          <w:rFonts w:ascii="Arial" w:eastAsia="Arial Unicode MS" w:hAnsi="Arial" w:cs="Arial"/>
          <w:sz w:val="20"/>
          <w:szCs w:val="20"/>
        </w:rPr>
        <w:t xml:space="preserve"> deram</w:t>
      </w:r>
      <w:r w:rsidR="004C24BF" w:rsidRPr="00AA47BF">
        <w:rPr>
          <w:rFonts w:ascii="Arial" w:eastAsia="Arial Unicode MS" w:hAnsi="Arial" w:cs="Arial"/>
          <w:sz w:val="20"/>
          <w:szCs w:val="20"/>
        </w:rPr>
        <w:t xml:space="preserve"> continuidade ao seu trabalho de atendimento das demandas Institucionais, realizando o transporte de pessoas e materiais, sempre considerando a dimensão de que os profissionais desta área conduzem muito mais do que veículos, conduzem vidas.</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Por comunicado recebido do Departamento Autônomo de Estradas de Rodagem – DAER esta Instituição não necessita de autorização desta Autarquia para realizar o transporte de Professores e Funcionários. </w:t>
      </w:r>
      <w:r w:rsidR="005D528B">
        <w:rPr>
          <w:rFonts w:ascii="Arial" w:eastAsia="Arial Unicode MS" w:hAnsi="Arial" w:cs="Arial"/>
          <w:sz w:val="20"/>
          <w:szCs w:val="20"/>
        </w:rPr>
        <w:t>Por decisão desta Coordenadoria, manteve-se</w:t>
      </w:r>
      <w:r w:rsidRPr="00AA47BF">
        <w:rPr>
          <w:rFonts w:ascii="Arial" w:eastAsia="Arial Unicode MS" w:hAnsi="Arial" w:cs="Arial"/>
          <w:sz w:val="20"/>
          <w:szCs w:val="20"/>
        </w:rPr>
        <w:t xml:space="preserve"> o mesmo padrão de qualidade e segurança como até então era exigência do DAER, quanto a manutenção e documentos do veículo e seguro de passageiros. </w:t>
      </w:r>
    </w:p>
    <w:p w:rsidR="004C24BF" w:rsidRPr="00AA47BF" w:rsidRDefault="005D528B" w:rsidP="004C24BF">
      <w:pPr>
        <w:pStyle w:val="corpoparagrafo"/>
        <w:spacing w:before="120" w:beforeAutospacing="0" w:after="120" w:afterAutospacing="0"/>
        <w:ind w:firstLine="709"/>
        <w:jc w:val="both"/>
        <w:rPr>
          <w:rFonts w:ascii="Arial" w:eastAsia="Arial Unicode MS" w:hAnsi="Arial" w:cs="Arial"/>
          <w:sz w:val="20"/>
          <w:szCs w:val="20"/>
        </w:rPr>
      </w:pPr>
      <w:r>
        <w:rPr>
          <w:rFonts w:ascii="Arial" w:eastAsia="Arial Unicode MS" w:hAnsi="Arial" w:cs="Arial"/>
          <w:sz w:val="20"/>
          <w:szCs w:val="20"/>
        </w:rPr>
        <w:t>No ano de 2017</w:t>
      </w:r>
      <w:r w:rsidR="004C24BF" w:rsidRPr="00AA47BF">
        <w:rPr>
          <w:rFonts w:ascii="Arial" w:eastAsia="Arial Unicode MS" w:hAnsi="Arial" w:cs="Arial"/>
          <w:sz w:val="20"/>
          <w:szCs w:val="20"/>
        </w:rPr>
        <w:t xml:space="preserve"> manteve a linha fixa, com veículos da frota Institucional entre os </w:t>
      </w:r>
      <w:r w:rsidR="004C24BF" w:rsidRPr="005D528B">
        <w:rPr>
          <w:rFonts w:ascii="Arial" w:eastAsia="Arial Unicode MS" w:hAnsi="Arial" w:cs="Arial"/>
          <w:i/>
          <w:sz w:val="20"/>
          <w:szCs w:val="20"/>
        </w:rPr>
        <w:t>Camp</w:t>
      </w:r>
      <w:r>
        <w:rPr>
          <w:rFonts w:ascii="Arial" w:eastAsia="Arial Unicode MS" w:hAnsi="Arial" w:cs="Arial"/>
          <w:i/>
          <w:sz w:val="20"/>
          <w:szCs w:val="20"/>
        </w:rPr>
        <w:t>i</w:t>
      </w:r>
      <w:r w:rsidR="004C24BF" w:rsidRPr="00AA47BF">
        <w:rPr>
          <w:rFonts w:ascii="Arial" w:eastAsia="Arial Unicode MS" w:hAnsi="Arial" w:cs="Arial"/>
          <w:sz w:val="20"/>
          <w:szCs w:val="20"/>
        </w:rPr>
        <w:t xml:space="preserve"> Ijuí; Santa Rosa e Três Passos no turno da </w:t>
      </w:r>
      <w:r>
        <w:rPr>
          <w:rFonts w:ascii="Arial" w:eastAsia="Arial Unicode MS" w:hAnsi="Arial" w:cs="Arial"/>
          <w:sz w:val="20"/>
          <w:szCs w:val="20"/>
        </w:rPr>
        <w:t>n</w:t>
      </w:r>
      <w:r w:rsidR="004C24BF" w:rsidRPr="00AA47BF">
        <w:rPr>
          <w:rFonts w:ascii="Arial" w:eastAsia="Arial Unicode MS" w:hAnsi="Arial" w:cs="Arial"/>
          <w:sz w:val="20"/>
          <w:szCs w:val="20"/>
        </w:rPr>
        <w:t>oite.</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A Instituição manteve a terceirização para o atendimento da linha fixa a partir do</w:t>
      </w:r>
      <w:r w:rsidR="005D528B">
        <w:rPr>
          <w:rFonts w:ascii="Arial" w:eastAsia="Arial Unicode MS" w:hAnsi="Arial" w:cs="Arial"/>
          <w:sz w:val="20"/>
          <w:szCs w:val="20"/>
        </w:rPr>
        <w:t>s</w:t>
      </w:r>
      <w:r w:rsidRPr="00AA47BF">
        <w:rPr>
          <w:rFonts w:ascii="Arial" w:eastAsia="Arial Unicode MS" w:hAnsi="Arial" w:cs="Arial"/>
          <w:sz w:val="20"/>
          <w:szCs w:val="20"/>
        </w:rPr>
        <w:t xml:space="preserve"> </w:t>
      </w:r>
      <w:r w:rsidRPr="005D528B">
        <w:rPr>
          <w:rFonts w:ascii="Arial" w:eastAsia="Arial Unicode MS" w:hAnsi="Arial" w:cs="Arial"/>
          <w:i/>
          <w:sz w:val="20"/>
          <w:szCs w:val="20"/>
        </w:rPr>
        <w:t>Camp</w:t>
      </w:r>
      <w:r w:rsidR="005D528B" w:rsidRPr="005D528B">
        <w:rPr>
          <w:rFonts w:ascii="Arial" w:eastAsia="Arial Unicode MS" w:hAnsi="Arial" w:cs="Arial"/>
          <w:i/>
          <w:sz w:val="20"/>
          <w:szCs w:val="20"/>
        </w:rPr>
        <w:t>i</w:t>
      </w:r>
      <w:r w:rsidRPr="00AA47BF">
        <w:rPr>
          <w:rFonts w:ascii="Arial" w:eastAsia="Arial Unicode MS" w:hAnsi="Arial" w:cs="Arial"/>
          <w:sz w:val="20"/>
          <w:szCs w:val="20"/>
        </w:rPr>
        <w:t xml:space="preserve"> Ijuí/Panambi, no turno da noite e Santa Rosa/Ijuí no turno da tarde, sempre que o número de professores for superior a lotação de um veículo de passeio. </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As viagens com veículo de passeio da frota Institucional, sempre que demandadas</w:t>
      </w:r>
      <w:r w:rsidR="005D528B">
        <w:rPr>
          <w:rFonts w:ascii="Arial" w:eastAsia="Arial Unicode MS" w:hAnsi="Arial" w:cs="Arial"/>
          <w:sz w:val="20"/>
          <w:szCs w:val="20"/>
        </w:rPr>
        <w:t>,</w:t>
      </w:r>
      <w:r w:rsidRPr="00AA47BF">
        <w:rPr>
          <w:rFonts w:ascii="Arial" w:eastAsia="Arial Unicode MS" w:hAnsi="Arial" w:cs="Arial"/>
          <w:sz w:val="20"/>
          <w:szCs w:val="20"/>
        </w:rPr>
        <w:t xml:space="preserve"> são realizadas com motorista deste Setor de Transportes, porém quando houver consenso, os condutores são os próprios demandantes professores e/ou funcionários de unidades </w:t>
      </w:r>
      <w:r w:rsidR="005D528B">
        <w:rPr>
          <w:rFonts w:ascii="Arial" w:eastAsia="Arial Unicode MS" w:hAnsi="Arial" w:cs="Arial"/>
          <w:sz w:val="20"/>
          <w:szCs w:val="20"/>
        </w:rPr>
        <w:t>i</w:t>
      </w:r>
      <w:r w:rsidRPr="00AA47BF">
        <w:rPr>
          <w:rFonts w:ascii="Arial" w:eastAsia="Arial Unicode MS" w:hAnsi="Arial" w:cs="Arial"/>
          <w:sz w:val="20"/>
          <w:szCs w:val="20"/>
        </w:rPr>
        <w:t xml:space="preserve">nstitucionais. </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Também, quando necessário, professores e funcionários realizaram deslocamentos com veículo próprio. A operacionalização deste procedimento se dá através da firmatura de contrato entre a FIDENE e o respectivo professor ou funcionário e o devido pagamento da quilometragem percorrid</w:t>
      </w:r>
      <w:r w:rsidR="005D528B">
        <w:rPr>
          <w:rFonts w:ascii="Arial" w:eastAsia="Arial Unicode MS" w:hAnsi="Arial" w:cs="Arial"/>
          <w:sz w:val="20"/>
          <w:szCs w:val="20"/>
        </w:rPr>
        <w:t>a. Neste ano foram pagos 31.162</w:t>
      </w:r>
      <w:r w:rsidRPr="00AA47BF">
        <w:rPr>
          <w:rFonts w:ascii="Arial" w:eastAsia="Arial Unicode MS" w:hAnsi="Arial" w:cs="Arial"/>
          <w:sz w:val="20"/>
          <w:szCs w:val="20"/>
        </w:rPr>
        <w:t xml:space="preserve">km, denominado de quilometragem paga a terceiros. O </w:t>
      </w:r>
      <w:r w:rsidR="005D528B">
        <w:rPr>
          <w:rFonts w:ascii="Arial" w:eastAsia="Arial Unicode MS" w:hAnsi="Arial" w:cs="Arial"/>
          <w:sz w:val="20"/>
          <w:szCs w:val="20"/>
        </w:rPr>
        <w:t>v</w:t>
      </w:r>
      <w:r w:rsidRPr="00AA47BF">
        <w:rPr>
          <w:rFonts w:ascii="Arial" w:eastAsia="Arial Unicode MS" w:hAnsi="Arial" w:cs="Arial"/>
          <w:sz w:val="20"/>
          <w:szCs w:val="20"/>
        </w:rPr>
        <w:t xml:space="preserve">alor pago por km rodado é de R$ 1,00 (um real). </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Este setor manteve o controle da documentação dos veículos de passeio junto ao DETRAN, de acordo com a legislação vigente.</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Manteve</w:t>
      </w:r>
      <w:r w:rsidR="005D528B">
        <w:rPr>
          <w:rFonts w:ascii="Arial" w:eastAsia="Arial Unicode MS" w:hAnsi="Arial" w:cs="Arial"/>
          <w:sz w:val="20"/>
          <w:szCs w:val="20"/>
        </w:rPr>
        <w:t>,</w:t>
      </w:r>
      <w:r w:rsidRPr="00AA47BF">
        <w:rPr>
          <w:rFonts w:ascii="Arial" w:eastAsia="Arial Unicode MS" w:hAnsi="Arial" w:cs="Arial"/>
          <w:sz w:val="20"/>
          <w:szCs w:val="20"/>
        </w:rPr>
        <w:t xml:space="preserve"> também, atualizados, os cursos de Condutores de Veículos de Transporte Coletivo de Passageiros e Condutores de Veículos de Transporte Escolar aos motoristas que integram o quadro do Serviços de Transportes.</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Para renovação da frota, neste ano a Instituição adquiriu dois veículos de passeio, um Space e um Voyage e foram vendidos três veículos gol e um caminhão que estava alocado ao </w:t>
      </w:r>
      <w:proofErr w:type="spellStart"/>
      <w:r w:rsidRPr="00AA47BF">
        <w:rPr>
          <w:rFonts w:ascii="Arial" w:eastAsia="Arial Unicode MS" w:hAnsi="Arial" w:cs="Arial"/>
          <w:sz w:val="20"/>
          <w:szCs w:val="20"/>
        </w:rPr>
        <w:t>IRDeR</w:t>
      </w:r>
      <w:proofErr w:type="spellEnd"/>
      <w:r w:rsidRPr="00AA47BF">
        <w:rPr>
          <w:rFonts w:ascii="Arial" w:eastAsia="Arial Unicode MS" w:hAnsi="Arial" w:cs="Arial"/>
          <w:sz w:val="20"/>
          <w:szCs w:val="20"/>
        </w:rPr>
        <w:t>. Aponta-se para o ano de 2018 a necessidade de substituição destes veículos.</w:t>
      </w:r>
    </w:p>
    <w:p w:rsidR="004C24BF" w:rsidRPr="00AA47BF" w:rsidRDefault="004C24BF" w:rsidP="004C24BF">
      <w:pPr>
        <w:pStyle w:val="corpo0"/>
        <w:spacing w:before="0" w:beforeAutospacing="0" w:after="0" w:afterAutospacing="0"/>
        <w:jc w:val="both"/>
        <w:rPr>
          <w:rFonts w:ascii="Arial" w:eastAsia="Arial Unicode MS" w:hAnsi="Arial" w:cs="Arial"/>
          <w:b/>
          <w:bCs/>
          <w:sz w:val="20"/>
          <w:szCs w:val="20"/>
        </w:rPr>
      </w:pPr>
      <w:bookmarkStart w:id="17" w:name="_Toc36464072"/>
      <w:bookmarkStart w:id="18" w:name="_Toc36461132"/>
      <w:bookmarkStart w:id="19" w:name="_Toc36435021"/>
      <w:bookmarkStart w:id="20" w:name="_Toc35765402"/>
      <w:bookmarkStart w:id="21" w:name="_Toc35359114"/>
      <w:bookmarkStart w:id="22" w:name="_Toc35256256"/>
      <w:bookmarkStart w:id="23" w:name="_Toc34820995"/>
      <w:bookmarkStart w:id="24" w:name="_Toc34141363"/>
      <w:r w:rsidRPr="00AA47BF">
        <w:rPr>
          <w:rFonts w:ascii="Arial" w:eastAsia="Arial Unicode MS" w:hAnsi="Arial" w:cs="Arial"/>
          <w:b/>
          <w:bCs/>
          <w:sz w:val="20"/>
          <w:szCs w:val="20"/>
        </w:rPr>
        <w:t>Quadro Demonstrativo</w:t>
      </w:r>
      <w:bookmarkEnd w:id="17"/>
      <w:bookmarkEnd w:id="18"/>
      <w:bookmarkEnd w:id="19"/>
      <w:bookmarkEnd w:id="20"/>
      <w:bookmarkEnd w:id="21"/>
      <w:bookmarkEnd w:id="22"/>
      <w:bookmarkEnd w:id="23"/>
      <w:bookmarkEnd w:id="24"/>
    </w:p>
    <w:p w:rsidR="004C24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As informações abaixo, demonstram parte dos números que compõem o centro de custos dos serviços de transportes do período de 01 de jan</w:t>
      </w:r>
      <w:r w:rsidR="005D528B">
        <w:rPr>
          <w:rFonts w:ascii="Arial" w:eastAsia="Arial Unicode MS" w:hAnsi="Arial" w:cs="Arial"/>
          <w:sz w:val="20"/>
          <w:szCs w:val="20"/>
        </w:rPr>
        <w:t xml:space="preserve">eiro a 31 de dezembro de 2017. </w:t>
      </w:r>
      <w:r w:rsidRPr="00AA47BF">
        <w:rPr>
          <w:rFonts w:ascii="Arial" w:eastAsia="Arial Unicode MS" w:hAnsi="Arial" w:cs="Arial"/>
          <w:sz w:val="20"/>
          <w:szCs w:val="20"/>
        </w:rPr>
        <w:t>Constata-se um aumento de 15% no item “quilômetros rodados”</w:t>
      </w:r>
      <w:r w:rsidR="005D528B">
        <w:rPr>
          <w:rFonts w:ascii="Arial" w:eastAsia="Arial Unicode MS" w:hAnsi="Arial" w:cs="Arial"/>
          <w:sz w:val="20"/>
          <w:szCs w:val="20"/>
        </w:rPr>
        <w:t>,</w:t>
      </w:r>
      <w:r w:rsidRPr="00AA47BF">
        <w:rPr>
          <w:rFonts w:ascii="Arial" w:eastAsia="Arial Unicode MS" w:hAnsi="Arial" w:cs="Arial"/>
          <w:sz w:val="20"/>
          <w:szCs w:val="20"/>
        </w:rPr>
        <w:t xml:space="preserve"> o que reflete no acréscimo dos valores associados a estes itens. Cabe registrar que mesmo havendo um acréscimo no número de km rodados o Setor primou p</w:t>
      </w:r>
      <w:r w:rsidR="005D528B">
        <w:rPr>
          <w:rFonts w:ascii="Arial" w:eastAsia="Arial Unicode MS" w:hAnsi="Arial" w:cs="Arial"/>
          <w:sz w:val="20"/>
          <w:szCs w:val="20"/>
        </w:rPr>
        <w:t>ela otimização de viagens. Manté</w:t>
      </w:r>
      <w:r w:rsidRPr="00AA47BF">
        <w:rPr>
          <w:rFonts w:ascii="Arial" w:eastAsia="Arial Unicode MS" w:hAnsi="Arial" w:cs="Arial"/>
          <w:sz w:val="20"/>
          <w:szCs w:val="20"/>
        </w:rPr>
        <w:t>m-se um considerável custo dos serviços de manutenção de veículos, o que remete a necessidade de constante renovação/substituição da frota de veículos.</w:t>
      </w:r>
    </w:p>
    <w:p w:rsidR="00390460" w:rsidRDefault="00390460" w:rsidP="004C24BF">
      <w:pPr>
        <w:pStyle w:val="corpoparagrafo"/>
        <w:spacing w:before="120" w:beforeAutospacing="0" w:after="120" w:afterAutospacing="0"/>
        <w:ind w:firstLine="709"/>
        <w:jc w:val="both"/>
        <w:rPr>
          <w:rFonts w:ascii="Arial" w:eastAsia="Arial Unicode MS" w:hAnsi="Arial" w:cs="Arial"/>
          <w:sz w:val="20"/>
          <w:szCs w:val="20"/>
        </w:rPr>
      </w:pPr>
    </w:p>
    <w:p w:rsidR="00390460" w:rsidRPr="00AA47BF" w:rsidRDefault="00390460" w:rsidP="004C24BF">
      <w:pPr>
        <w:pStyle w:val="corpoparagrafo"/>
        <w:spacing w:before="120" w:beforeAutospacing="0" w:after="120" w:afterAutospacing="0"/>
        <w:ind w:firstLine="709"/>
        <w:jc w:val="both"/>
        <w:rPr>
          <w:rFonts w:ascii="Arial" w:eastAsia="Arial Unicode MS" w:hAnsi="Arial"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4748"/>
        <w:gridCol w:w="4317"/>
      </w:tblGrid>
      <w:tr w:rsidR="004C24BF" w:rsidRPr="00AA47BF" w:rsidTr="000D5DCF">
        <w:tc>
          <w:tcPr>
            <w:tcW w:w="2619" w:type="pct"/>
            <w:tcBorders>
              <w:top w:val="single" w:sz="2" w:space="0" w:color="auto"/>
            </w:tcBorders>
          </w:tcPr>
          <w:p w:rsidR="004C24BF" w:rsidRPr="00AA47BF" w:rsidRDefault="004C24BF" w:rsidP="000D5DCF">
            <w:pPr>
              <w:pStyle w:val="Corpo"/>
              <w:jc w:val="center"/>
              <w:rPr>
                <w:rFonts w:ascii="Arial" w:eastAsia="Arial Unicode MS" w:hAnsi="Arial" w:cs="Arial"/>
                <w:b/>
                <w:bCs/>
              </w:rPr>
            </w:pPr>
            <w:r w:rsidRPr="00AA47BF">
              <w:rPr>
                <w:rFonts w:ascii="Arial" w:eastAsia="Arial Unicode MS" w:hAnsi="Arial" w:cs="Arial"/>
                <w:b/>
                <w:bCs/>
              </w:rPr>
              <w:lastRenderedPageBreak/>
              <w:t>Descrição</w:t>
            </w:r>
          </w:p>
        </w:tc>
        <w:tc>
          <w:tcPr>
            <w:tcW w:w="2381" w:type="pct"/>
            <w:tcBorders>
              <w:top w:val="single" w:sz="2" w:space="0" w:color="auto"/>
            </w:tcBorders>
          </w:tcPr>
          <w:p w:rsidR="004C24BF" w:rsidRPr="00AA47BF" w:rsidRDefault="004C24BF" w:rsidP="008F7B19">
            <w:pPr>
              <w:pStyle w:val="Corpo"/>
              <w:jc w:val="center"/>
              <w:rPr>
                <w:rFonts w:ascii="Arial" w:eastAsia="Arial Unicode MS" w:hAnsi="Arial" w:cs="Arial"/>
                <w:b/>
                <w:bCs/>
              </w:rPr>
            </w:pPr>
            <w:r w:rsidRPr="00AA47BF">
              <w:rPr>
                <w:rFonts w:ascii="Arial" w:eastAsia="Arial Unicode MS" w:hAnsi="Arial" w:cs="Arial"/>
                <w:b/>
                <w:bCs/>
              </w:rPr>
              <w:t>Quantidade</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 xml:space="preserve">Veículos </w:t>
            </w:r>
            <w:r w:rsidR="005D528B">
              <w:rPr>
                <w:rFonts w:ascii="Arial" w:eastAsia="Arial Unicode MS" w:hAnsi="Arial" w:cs="Arial"/>
              </w:rPr>
              <w:t xml:space="preserve">de </w:t>
            </w:r>
            <w:r w:rsidRPr="00AA47BF">
              <w:rPr>
                <w:rFonts w:ascii="Arial" w:eastAsia="Arial Unicode MS" w:hAnsi="Arial" w:cs="Arial"/>
              </w:rPr>
              <w:t>passeio</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20 unid</w:t>
            </w:r>
            <w:r w:rsidR="005D528B">
              <w:rPr>
                <w:rFonts w:ascii="Arial" w:eastAsia="Arial Unicode MS" w:hAnsi="Arial" w:cs="Arial"/>
              </w:rPr>
              <w:t>ades</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Micro-ônibus</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2 unid</w:t>
            </w:r>
            <w:r w:rsidR="005D528B">
              <w:rPr>
                <w:rFonts w:ascii="Arial" w:eastAsia="Arial Unicode MS" w:hAnsi="Arial" w:cs="Arial"/>
              </w:rPr>
              <w:t>ades</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Ônibus</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2 unid</w:t>
            </w:r>
            <w:r w:rsidR="005D528B">
              <w:rPr>
                <w:rFonts w:ascii="Arial" w:eastAsia="Arial Unicode MS" w:hAnsi="Arial" w:cs="Arial"/>
              </w:rPr>
              <w:t>ades</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Caminhões</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01 unid</w:t>
            </w:r>
            <w:r w:rsidR="005D528B">
              <w:rPr>
                <w:rFonts w:ascii="Arial" w:eastAsia="Arial Unicode MS" w:hAnsi="Arial" w:cs="Arial"/>
              </w:rPr>
              <w:t>ade</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 xml:space="preserve">Utilitários </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5 unid</w:t>
            </w:r>
            <w:r w:rsidR="005D528B">
              <w:rPr>
                <w:rFonts w:ascii="Arial" w:eastAsia="Arial Unicode MS" w:hAnsi="Arial" w:cs="Arial"/>
              </w:rPr>
              <w:t>ades</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Moto</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01 unid</w:t>
            </w:r>
            <w:r w:rsidR="005D528B">
              <w:rPr>
                <w:rFonts w:ascii="Arial" w:eastAsia="Arial Unicode MS" w:hAnsi="Arial" w:cs="Arial"/>
              </w:rPr>
              <w:t>ade</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Km rodados com veículos da frota</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647.945 km</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Km pago</w:t>
            </w:r>
            <w:r w:rsidR="005D528B">
              <w:rPr>
                <w:rFonts w:ascii="Arial" w:eastAsia="Arial Unicode MS" w:hAnsi="Arial" w:cs="Arial"/>
              </w:rPr>
              <w:t>s</w:t>
            </w:r>
            <w:r w:rsidRPr="00AA47BF">
              <w:rPr>
                <w:rFonts w:ascii="Arial" w:eastAsia="Arial Unicode MS" w:hAnsi="Arial" w:cs="Arial"/>
              </w:rPr>
              <w:t xml:space="preserve"> a veículos de terceiros</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31.162 km</w:t>
            </w:r>
          </w:p>
        </w:tc>
      </w:tr>
      <w:tr w:rsidR="004C24BF" w:rsidRPr="00AA47BF" w:rsidTr="000D5DCF">
        <w:tc>
          <w:tcPr>
            <w:tcW w:w="2619" w:type="pct"/>
          </w:tcPr>
          <w:p w:rsidR="004C24BF" w:rsidRPr="00AA47BF" w:rsidRDefault="009656EB" w:rsidP="000D5DCF">
            <w:pPr>
              <w:pStyle w:val="Corpo"/>
              <w:rPr>
                <w:rFonts w:ascii="Arial" w:eastAsia="Arial Unicode MS" w:hAnsi="Arial" w:cs="Arial"/>
              </w:rPr>
            </w:pPr>
            <w:r>
              <w:rPr>
                <w:rFonts w:ascii="Arial" w:eastAsia="Arial Unicode MS" w:hAnsi="Arial" w:cs="Arial"/>
              </w:rPr>
              <w:t>Combustível litros</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64.656,25 litros</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Média de consumo carro de passeio e utilitários</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11,53 km/litro</w:t>
            </w:r>
          </w:p>
        </w:tc>
      </w:tr>
      <w:tr w:rsidR="004C24BF" w:rsidRPr="00AA47BF" w:rsidTr="000D5DCF">
        <w:tc>
          <w:tcPr>
            <w:tcW w:w="2619" w:type="pct"/>
          </w:tcPr>
          <w:p w:rsidR="004C24BF" w:rsidRPr="00AA47BF" w:rsidRDefault="004C24BF" w:rsidP="005D528B">
            <w:pPr>
              <w:pStyle w:val="corpo0"/>
              <w:spacing w:before="0" w:beforeAutospacing="0" w:after="0" w:afterAutospacing="0"/>
              <w:jc w:val="both"/>
              <w:rPr>
                <w:rFonts w:ascii="Arial" w:eastAsia="Arial Unicode MS" w:hAnsi="Arial" w:cs="Arial"/>
                <w:sz w:val="20"/>
                <w:szCs w:val="20"/>
              </w:rPr>
            </w:pPr>
            <w:r w:rsidRPr="00AA47BF">
              <w:rPr>
                <w:rFonts w:ascii="Arial" w:eastAsia="Arial Unicode MS" w:hAnsi="Arial" w:cs="Arial"/>
                <w:sz w:val="20"/>
                <w:szCs w:val="20"/>
              </w:rPr>
              <w:t xml:space="preserve">Média de consumo </w:t>
            </w:r>
            <w:r w:rsidR="005D528B">
              <w:rPr>
                <w:rFonts w:ascii="Arial" w:eastAsia="Arial Unicode MS" w:hAnsi="Arial" w:cs="Arial"/>
                <w:sz w:val="20"/>
                <w:szCs w:val="20"/>
              </w:rPr>
              <w:t>ô</w:t>
            </w:r>
            <w:r w:rsidRPr="00AA47BF">
              <w:rPr>
                <w:rFonts w:ascii="Arial" w:eastAsia="Arial Unicode MS" w:hAnsi="Arial" w:cs="Arial"/>
                <w:sz w:val="20"/>
                <w:szCs w:val="20"/>
              </w:rPr>
              <w:t>nibus/caminhão</w:t>
            </w:r>
          </w:p>
        </w:tc>
        <w:tc>
          <w:tcPr>
            <w:tcW w:w="2381" w:type="pct"/>
          </w:tcPr>
          <w:p w:rsidR="004C24BF" w:rsidRPr="00AA47BF" w:rsidRDefault="004C24BF" w:rsidP="008F7B19">
            <w:pPr>
              <w:pStyle w:val="corpo0"/>
              <w:spacing w:before="0" w:beforeAutospacing="0" w:after="0" w:afterAutospacing="0"/>
              <w:jc w:val="center"/>
              <w:rPr>
                <w:rFonts w:ascii="Arial" w:eastAsia="Arial Unicode MS" w:hAnsi="Arial" w:cs="Arial"/>
                <w:sz w:val="20"/>
                <w:szCs w:val="20"/>
              </w:rPr>
            </w:pPr>
            <w:r w:rsidRPr="00AA47BF">
              <w:rPr>
                <w:rFonts w:ascii="Arial" w:eastAsia="Arial Unicode MS" w:hAnsi="Arial" w:cs="Arial"/>
                <w:sz w:val="20"/>
                <w:szCs w:val="20"/>
              </w:rPr>
              <w:t>5,65 km/litro</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Despesa com seguro</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R$ 36.695,75</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Despesa com materiais e peças para manutenção</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R$ 120.447,67</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Despesa com combustível</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R$ 249.119,73</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Despesas com diversos e serviços de terceiros</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R$ 148.274,20</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Despesa de viagens/alimentação/hotel/pedágios</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25.496,79</w:t>
            </w:r>
          </w:p>
        </w:tc>
      </w:tr>
      <w:tr w:rsidR="004C24BF" w:rsidRPr="00AA47BF" w:rsidTr="000D5DCF">
        <w:tc>
          <w:tcPr>
            <w:tcW w:w="2619" w:type="pct"/>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 xml:space="preserve">Sinistros com perda total de veículo </w:t>
            </w:r>
          </w:p>
        </w:tc>
        <w:tc>
          <w:tcPr>
            <w:tcW w:w="2381" w:type="pct"/>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0</w:t>
            </w:r>
          </w:p>
        </w:tc>
      </w:tr>
      <w:tr w:rsidR="004C24BF" w:rsidRPr="00AA47BF" w:rsidTr="000D5DCF">
        <w:tc>
          <w:tcPr>
            <w:tcW w:w="2619" w:type="pct"/>
            <w:tcBorders>
              <w:bottom w:val="single" w:sz="2" w:space="0" w:color="auto"/>
            </w:tcBorders>
          </w:tcPr>
          <w:p w:rsidR="004C24BF" w:rsidRPr="00AA47BF" w:rsidRDefault="004C24BF" w:rsidP="000D5DCF">
            <w:pPr>
              <w:pStyle w:val="Corpo"/>
              <w:rPr>
                <w:rFonts w:ascii="Arial" w:eastAsia="Arial Unicode MS" w:hAnsi="Arial" w:cs="Arial"/>
              </w:rPr>
            </w:pPr>
            <w:r w:rsidRPr="00AA47BF">
              <w:rPr>
                <w:rFonts w:ascii="Arial" w:eastAsia="Arial Unicode MS" w:hAnsi="Arial" w:cs="Arial"/>
              </w:rPr>
              <w:t>Sinistro com pequenos e médios danos</w:t>
            </w:r>
          </w:p>
        </w:tc>
        <w:tc>
          <w:tcPr>
            <w:tcW w:w="2381" w:type="pct"/>
            <w:tcBorders>
              <w:bottom w:val="single" w:sz="2" w:space="0" w:color="auto"/>
            </w:tcBorders>
          </w:tcPr>
          <w:p w:rsidR="004C24BF" w:rsidRPr="00AA47BF" w:rsidRDefault="004C24BF" w:rsidP="008F7B19">
            <w:pPr>
              <w:pStyle w:val="Corpo"/>
              <w:jc w:val="center"/>
              <w:rPr>
                <w:rFonts w:ascii="Arial" w:eastAsia="Arial Unicode MS" w:hAnsi="Arial" w:cs="Arial"/>
              </w:rPr>
            </w:pPr>
            <w:r w:rsidRPr="00AA47BF">
              <w:rPr>
                <w:rFonts w:ascii="Arial" w:eastAsia="Arial Unicode MS" w:hAnsi="Arial" w:cs="Arial"/>
              </w:rPr>
              <w:t>0</w:t>
            </w:r>
          </w:p>
        </w:tc>
      </w:tr>
    </w:tbl>
    <w:p w:rsidR="004C24BF" w:rsidRPr="00AA47BF" w:rsidRDefault="004C24BF" w:rsidP="004C24BF">
      <w:pPr>
        <w:pStyle w:val="corpo0"/>
        <w:spacing w:before="0" w:beforeAutospacing="0" w:after="0" w:afterAutospacing="0"/>
        <w:jc w:val="both"/>
        <w:rPr>
          <w:rFonts w:ascii="Arial" w:eastAsia="Arial Unicode MS" w:hAnsi="Arial" w:cs="Arial"/>
          <w:sz w:val="20"/>
          <w:szCs w:val="20"/>
        </w:rPr>
      </w:pPr>
      <w:r w:rsidRPr="00AA47BF">
        <w:rPr>
          <w:rFonts w:ascii="Arial" w:eastAsia="Arial Unicode MS" w:hAnsi="Arial" w:cs="Arial"/>
          <w:sz w:val="20"/>
          <w:szCs w:val="20"/>
        </w:rPr>
        <w:t>Fonte: Programa SIE (01 de janeiro a 31 de dezembro 2017)</w:t>
      </w:r>
      <w:r w:rsidR="005D528B">
        <w:rPr>
          <w:rFonts w:ascii="Arial" w:eastAsia="Arial Unicode MS" w:hAnsi="Arial" w:cs="Arial"/>
          <w:sz w:val="20"/>
          <w:szCs w:val="20"/>
        </w:rPr>
        <w:t>.</w:t>
      </w:r>
    </w:p>
    <w:p w:rsidR="004C24BF" w:rsidRPr="00AA47BF" w:rsidRDefault="004C24BF" w:rsidP="004C24BF">
      <w:pPr>
        <w:pStyle w:val="corpo0"/>
        <w:spacing w:before="0" w:beforeAutospacing="0" w:after="0" w:afterAutospacing="0"/>
        <w:jc w:val="both"/>
        <w:rPr>
          <w:rFonts w:ascii="Arial" w:eastAsia="Arial Unicode MS" w:hAnsi="Arial" w:cs="Arial"/>
          <w:b/>
          <w:bCs/>
          <w:spacing w:val="-4"/>
          <w:sz w:val="20"/>
          <w:szCs w:val="20"/>
          <w:u w:val="single"/>
        </w:rPr>
      </w:pPr>
    </w:p>
    <w:p w:rsidR="00391B87" w:rsidRPr="00AA47BF" w:rsidRDefault="00391B87" w:rsidP="004C24BF">
      <w:pPr>
        <w:pStyle w:val="corpo0"/>
        <w:spacing w:before="0" w:beforeAutospacing="0" w:after="0" w:afterAutospacing="0"/>
        <w:jc w:val="both"/>
        <w:rPr>
          <w:rFonts w:ascii="Arial" w:eastAsia="Arial Unicode MS" w:hAnsi="Arial" w:cs="Arial"/>
          <w:b/>
          <w:bCs/>
          <w:spacing w:val="-4"/>
          <w:sz w:val="20"/>
          <w:szCs w:val="20"/>
          <w:u w:val="single"/>
        </w:rPr>
      </w:pPr>
    </w:p>
    <w:p w:rsidR="004C24BF" w:rsidRPr="008F7B19" w:rsidRDefault="004C24BF" w:rsidP="008F7B19">
      <w:pPr>
        <w:pStyle w:val="corpo0"/>
        <w:spacing w:before="120" w:beforeAutospacing="0" w:after="120" w:afterAutospacing="0"/>
        <w:jc w:val="both"/>
        <w:rPr>
          <w:rFonts w:ascii="Arial" w:eastAsia="Arial Unicode MS" w:hAnsi="Arial" w:cs="Arial"/>
          <w:b/>
          <w:bCs/>
          <w:sz w:val="20"/>
          <w:szCs w:val="20"/>
        </w:rPr>
      </w:pPr>
      <w:r w:rsidRPr="008F7B19">
        <w:rPr>
          <w:rFonts w:ascii="Arial" w:eastAsia="Arial Unicode MS" w:hAnsi="Arial" w:cs="Arial"/>
          <w:b/>
          <w:bCs/>
          <w:sz w:val="20"/>
          <w:szCs w:val="20"/>
        </w:rPr>
        <w:t>Serviços de Vigilância</w:t>
      </w:r>
      <w:bookmarkEnd w:id="13"/>
      <w:bookmarkEnd w:id="14"/>
      <w:bookmarkEnd w:id="15"/>
      <w:bookmarkEnd w:id="16"/>
    </w:p>
    <w:p w:rsidR="004C24BF" w:rsidRPr="008F7B19" w:rsidRDefault="004C24BF" w:rsidP="008F7B19">
      <w:pPr>
        <w:pStyle w:val="corpo0"/>
        <w:spacing w:before="120" w:beforeAutospacing="0" w:after="120" w:afterAutospacing="0"/>
        <w:jc w:val="both"/>
        <w:rPr>
          <w:rFonts w:ascii="Arial" w:eastAsia="Arial Unicode MS" w:hAnsi="Arial" w:cs="Arial"/>
          <w:b/>
          <w:bCs/>
          <w:sz w:val="20"/>
          <w:szCs w:val="20"/>
        </w:rPr>
      </w:pPr>
      <w:r w:rsidRPr="008F7B19">
        <w:rPr>
          <w:rFonts w:ascii="Arial" w:eastAsia="Arial Unicode MS" w:hAnsi="Arial" w:cs="Arial"/>
          <w:b/>
          <w:bCs/>
          <w:sz w:val="20"/>
          <w:szCs w:val="20"/>
        </w:rPr>
        <w:t xml:space="preserve">Encarregado: Valdir Camargo </w:t>
      </w:r>
      <w:proofErr w:type="spellStart"/>
      <w:r w:rsidRPr="008F7B19">
        <w:rPr>
          <w:rFonts w:ascii="Arial" w:eastAsia="Arial Unicode MS" w:hAnsi="Arial" w:cs="Arial"/>
          <w:b/>
          <w:bCs/>
          <w:sz w:val="20"/>
          <w:szCs w:val="20"/>
        </w:rPr>
        <w:t>Sozio</w:t>
      </w:r>
      <w:proofErr w:type="spellEnd"/>
      <w:r w:rsidR="00391B87" w:rsidRPr="008F7B19">
        <w:rPr>
          <w:rFonts w:ascii="Arial" w:eastAsia="Arial Unicode MS" w:hAnsi="Arial" w:cs="Arial"/>
          <w:b/>
          <w:bCs/>
          <w:sz w:val="20"/>
          <w:szCs w:val="20"/>
        </w:rPr>
        <w:t xml:space="preserve"> até 01/04/17</w:t>
      </w:r>
    </w:p>
    <w:p w:rsidR="00391B87" w:rsidRPr="008F7B19" w:rsidRDefault="00391B87" w:rsidP="008F7B19">
      <w:pPr>
        <w:pStyle w:val="corpo0"/>
        <w:spacing w:before="120" w:beforeAutospacing="0" w:after="120" w:afterAutospacing="0"/>
        <w:jc w:val="both"/>
        <w:rPr>
          <w:rFonts w:ascii="Arial" w:eastAsia="Arial Unicode MS" w:hAnsi="Arial" w:cs="Arial"/>
          <w:b/>
          <w:bCs/>
          <w:sz w:val="20"/>
          <w:szCs w:val="20"/>
        </w:rPr>
      </w:pPr>
      <w:r w:rsidRPr="008F7B19">
        <w:rPr>
          <w:rFonts w:ascii="Arial" w:eastAsia="Arial Unicode MS" w:hAnsi="Arial" w:cs="Arial"/>
          <w:b/>
          <w:bCs/>
          <w:sz w:val="20"/>
          <w:szCs w:val="20"/>
        </w:rPr>
        <w:t xml:space="preserve">Encarregado: Rafael </w:t>
      </w:r>
      <w:proofErr w:type="spellStart"/>
      <w:r w:rsidRPr="008F7B19">
        <w:rPr>
          <w:rFonts w:ascii="Arial" w:eastAsia="Arial Unicode MS" w:hAnsi="Arial" w:cs="Arial"/>
          <w:b/>
          <w:bCs/>
          <w:sz w:val="20"/>
          <w:szCs w:val="20"/>
        </w:rPr>
        <w:t>Metzdorf</w:t>
      </w:r>
      <w:proofErr w:type="spellEnd"/>
      <w:r w:rsidRPr="008F7B19">
        <w:rPr>
          <w:rFonts w:ascii="Arial" w:eastAsia="Arial Unicode MS" w:hAnsi="Arial" w:cs="Arial"/>
          <w:b/>
          <w:bCs/>
          <w:sz w:val="20"/>
          <w:szCs w:val="20"/>
        </w:rPr>
        <w:t xml:space="preserve"> dos Santos a partir de 01/07/17</w:t>
      </w:r>
    </w:p>
    <w:p w:rsidR="004C24BF" w:rsidRPr="008F7B19" w:rsidRDefault="005D528B" w:rsidP="008F7B19">
      <w:pPr>
        <w:pStyle w:val="corpo0"/>
        <w:spacing w:before="120" w:beforeAutospacing="0" w:after="120" w:afterAutospacing="0"/>
        <w:jc w:val="both"/>
        <w:rPr>
          <w:rFonts w:ascii="Arial" w:eastAsia="Arial Unicode MS" w:hAnsi="Arial" w:cs="Arial"/>
          <w:b/>
          <w:bCs/>
          <w:sz w:val="20"/>
          <w:szCs w:val="20"/>
        </w:rPr>
      </w:pPr>
      <w:r>
        <w:rPr>
          <w:rFonts w:ascii="Arial" w:eastAsia="Arial Unicode MS" w:hAnsi="Arial" w:cs="Arial"/>
          <w:b/>
          <w:bCs/>
          <w:sz w:val="20"/>
          <w:szCs w:val="20"/>
        </w:rPr>
        <w:t xml:space="preserve">Fiscais: Gelson Malaquias, </w:t>
      </w:r>
      <w:r w:rsidR="004C24BF" w:rsidRPr="008F7B19">
        <w:rPr>
          <w:rFonts w:ascii="Arial" w:eastAsia="Arial Unicode MS" w:hAnsi="Arial" w:cs="Arial"/>
          <w:b/>
          <w:bCs/>
          <w:sz w:val="20"/>
          <w:szCs w:val="20"/>
        </w:rPr>
        <w:t>José Carlos Trindade</w:t>
      </w:r>
      <w:r>
        <w:rPr>
          <w:rFonts w:ascii="Arial" w:eastAsia="Arial Unicode MS" w:hAnsi="Arial" w:cs="Arial"/>
          <w:b/>
          <w:bCs/>
          <w:sz w:val="20"/>
          <w:szCs w:val="20"/>
        </w:rPr>
        <w:t xml:space="preserve"> e </w:t>
      </w:r>
      <w:proofErr w:type="spellStart"/>
      <w:r w:rsidR="00391B87" w:rsidRPr="008F7B19">
        <w:rPr>
          <w:rFonts w:ascii="Arial" w:eastAsia="Arial Unicode MS" w:hAnsi="Arial" w:cs="Arial"/>
          <w:b/>
          <w:bCs/>
          <w:sz w:val="20"/>
          <w:szCs w:val="20"/>
        </w:rPr>
        <w:t>Roges</w:t>
      </w:r>
      <w:proofErr w:type="spellEnd"/>
      <w:r w:rsidR="00391B87" w:rsidRPr="008F7B19">
        <w:rPr>
          <w:rFonts w:ascii="Arial" w:eastAsia="Arial Unicode MS" w:hAnsi="Arial" w:cs="Arial"/>
          <w:b/>
          <w:bCs/>
          <w:sz w:val="20"/>
          <w:szCs w:val="20"/>
        </w:rPr>
        <w:t xml:space="preserve"> Sidnei </w:t>
      </w:r>
      <w:proofErr w:type="spellStart"/>
      <w:r w:rsidR="00391B87" w:rsidRPr="008F7B19">
        <w:rPr>
          <w:rFonts w:ascii="Arial" w:eastAsia="Arial Unicode MS" w:hAnsi="Arial" w:cs="Arial"/>
          <w:b/>
          <w:bCs/>
          <w:sz w:val="20"/>
          <w:szCs w:val="20"/>
        </w:rPr>
        <w:t>Korb</w:t>
      </w:r>
      <w:proofErr w:type="spellEnd"/>
    </w:p>
    <w:p w:rsidR="008F7B19" w:rsidRDefault="008F7B19" w:rsidP="004C24BF">
      <w:pPr>
        <w:pStyle w:val="corpoparagrafo"/>
        <w:spacing w:before="120" w:beforeAutospacing="0" w:after="120" w:afterAutospacing="0"/>
        <w:ind w:firstLine="709"/>
        <w:jc w:val="both"/>
        <w:rPr>
          <w:rFonts w:ascii="Arial" w:eastAsia="Arial Unicode MS" w:hAnsi="Arial" w:cs="Arial"/>
          <w:sz w:val="20"/>
          <w:szCs w:val="20"/>
        </w:rPr>
      </w:pP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A Vigilância Orgânica da FIDENE/UNIJUÍ busca atender ao compromisso específico de sua função, cumprindo o que determina a legislação vigente, associado a um trabalho de forma integrada com as demais unidades, no que tange a informações e orientações institucionais.</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Esta Instituição conta com Alvará concedido pelo Departamento de Polícia Federal, de autorização de funcionamento de Serviço Orgânico de Segurança Privada, na atividade de Vigilância Patrimonial.</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Neste ano a Instituição adquiriu 26 coletes a prova de bala, sendo distribuído</w:t>
      </w:r>
      <w:r w:rsidR="005D528B">
        <w:rPr>
          <w:rFonts w:ascii="Arial" w:eastAsia="Arial Unicode MS" w:hAnsi="Arial" w:cs="Arial"/>
          <w:sz w:val="20"/>
          <w:szCs w:val="20"/>
        </w:rPr>
        <w:t>s</w:t>
      </w:r>
      <w:r w:rsidRPr="00AA47BF">
        <w:rPr>
          <w:rFonts w:ascii="Arial" w:eastAsia="Arial Unicode MS" w:hAnsi="Arial" w:cs="Arial"/>
          <w:sz w:val="20"/>
          <w:szCs w:val="20"/>
        </w:rPr>
        <w:t xml:space="preserve"> entre os </w:t>
      </w:r>
      <w:r w:rsidR="005D528B">
        <w:rPr>
          <w:rFonts w:ascii="Arial" w:eastAsia="Arial Unicode MS" w:hAnsi="Arial" w:cs="Arial"/>
          <w:i/>
          <w:sz w:val="20"/>
          <w:szCs w:val="20"/>
        </w:rPr>
        <w:t>Campi</w:t>
      </w:r>
      <w:r w:rsidRPr="00AA47BF">
        <w:rPr>
          <w:rFonts w:ascii="Arial" w:eastAsia="Arial Unicode MS" w:hAnsi="Arial" w:cs="Arial"/>
          <w:sz w:val="20"/>
          <w:szCs w:val="20"/>
        </w:rPr>
        <w:t>, conforme o número de Vigilantes de cada local. O Processo de compra havia sido encaminhado no ano de 2016 para análise e deliberação das Autoridades Competentes (Ministério do Exército e Polícia Federal).</w:t>
      </w:r>
    </w:p>
    <w:p w:rsidR="005D528B"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Visando atender o que determina a legislação da Polícia Federal, os Vigilantes desta IES realizaram o Curso de Reciclagem ao Curso de Formação de Vigilantes. Os Cursos continuam sendo realizados neste Município, após a instalação da Escola Colmeia Formação de Vigilantes</w:t>
      </w:r>
      <w:r w:rsidR="005D528B">
        <w:rPr>
          <w:rFonts w:ascii="Arial" w:eastAsia="Arial Unicode MS" w:hAnsi="Arial" w:cs="Arial"/>
          <w:sz w:val="20"/>
          <w:szCs w:val="20"/>
        </w:rPr>
        <w:t>.</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Neste ano deu-se continuidade às capacitações de Vigilantes para atuar enquanto Brigadistas em eventos da Instituição, em situações de emergência como, por exemplo, prevenção e combate de incêndios, primeiros socorros e evacuação de ambientes, controle de presença</w:t>
      </w:r>
      <w:r w:rsidR="005D528B">
        <w:rPr>
          <w:rFonts w:ascii="Arial" w:eastAsia="Arial Unicode MS" w:hAnsi="Arial" w:cs="Arial"/>
          <w:sz w:val="20"/>
          <w:szCs w:val="20"/>
        </w:rPr>
        <w:t>,</w:t>
      </w:r>
      <w:r w:rsidRPr="00AA47BF">
        <w:rPr>
          <w:rFonts w:ascii="Arial" w:eastAsia="Arial Unicode MS" w:hAnsi="Arial" w:cs="Arial"/>
          <w:sz w:val="20"/>
          <w:szCs w:val="20"/>
        </w:rPr>
        <w:t xml:space="preserve"> limitando o número de pessoas conforme a capacidade do espaço, impedindo o uso de instrumentos sonoros e de pirotecnia. A Brigada de Incêndio é normatizada através da NBR 14.276 e acompanhada pelo Técnico em Segurança do Trabalho desta IES.</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bookmarkStart w:id="25" w:name="_Toc36464076"/>
      <w:bookmarkStart w:id="26" w:name="_Toc36461136"/>
      <w:bookmarkStart w:id="27" w:name="_Toc36435028"/>
      <w:bookmarkStart w:id="28" w:name="_Toc35765406"/>
      <w:bookmarkStart w:id="29" w:name="_Toc35359121"/>
      <w:bookmarkStart w:id="30" w:name="_Toc35256260"/>
      <w:bookmarkStart w:id="31" w:name="_Toc34821002"/>
      <w:bookmarkStart w:id="32" w:name="_Toc34141370"/>
      <w:r w:rsidRPr="00AA47BF">
        <w:rPr>
          <w:rFonts w:ascii="Arial" w:eastAsia="Arial Unicode MS" w:hAnsi="Arial" w:cs="Arial"/>
          <w:sz w:val="20"/>
          <w:szCs w:val="20"/>
        </w:rPr>
        <w:t>Principais Atividades Desenvolvidas:</w:t>
      </w:r>
    </w:p>
    <w:bookmarkEnd w:id="25"/>
    <w:bookmarkEnd w:id="26"/>
    <w:bookmarkEnd w:id="27"/>
    <w:bookmarkEnd w:id="28"/>
    <w:bookmarkEnd w:id="29"/>
    <w:bookmarkEnd w:id="30"/>
    <w:bookmarkEnd w:id="31"/>
    <w:bookmarkEnd w:id="32"/>
    <w:p w:rsidR="004C24BF" w:rsidRPr="00AA47BF" w:rsidRDefault="005D528B" w:rsidP="008F7B19">
      <w:pPr>
        <w:pStyle w:val="corpoparagrafo"/>
        <w:numPr>
          <w:ilvl w:val="0"/>
          <w:numId w:val="16"/>
        </w:numPr>
        <w:spacing w:before="120" w:beforeAutospacing="0" w:after="120" w:afterAutospacing="0"/>
        <w:jc w:val="both"/>
        <w:rPr>
          <w:rFonts w:ascii="Arial" w:eastAsia="Arial Unicode MS" w:hAnsi="Arial" w:cs="Arial"/>
          <w:sz w:val="20"/>
          <w:szCs w:val="20"/>
        </w:rPr>
      </w:pPr>
      <w:proofErr w:type="gramStart"/>
      <w:r>
        <w:rPr>
          <w:rFonts w:ascii="Arial" w:eastAsia="Arial Unicode MS" w:hAnsi="Arial" w:cs="Arial"/>
          <w:sz w:val="20"/>
          <w:szCs w:val="20"/>
        </w:rPr>
        <w:t>z</w:t>
      </w:r>
      <w:r w:rsidR="004C24BF" w:rsidRPr="00AA47BF">
        <w:rPr>
          <w:rFonts w:ascii="Arial" w:eastAsia="Arial Unicode MS" w:hAnsi="Arial" w:cs="Arial"/>
          <w:sz w:val="20"/>
          <w:szCs w:val="20"/>
        </w:rPr>
        <w:t>elar</w:t>
      </w:r>
      <w:proofErr w:type="gramEnd"/>
      <w:r w:rsidR="004C24BF" w:rsidRPr="00AA47BF">
        <w:rPr>
          <w:rFonts w:ascii="Arial" w:eastAsia="Arial Unicode MS" w:hAnsi="Arial" w:cs="Arial"/>
          <w:sz w:val="20"/>
          <w:szCs w:val="20"/>
        </w:rPr>
        <w:t xml:space="preserve"> pela segurança do patrimônio institucional;</w:t>
      </w:r>
    </w:p>
    <w:p w:rsidR="004C24BF" w:rsidRPr="00AA47BF" w:rsidRDefault="004C24BF" w:rsidP="008F7B19">
      <w:pPr>
        <w:pStyle w:val="corpoparagrafo"/>
        <w:numPr>
          <w:ilvl w:val="0"/>
          <w:numId w:val="16"/>
        </w:numPr>
        <w:spacing w:before="120" w:beforeAutospacing="0" w:after="120" w:afterAutospacing="0"/>
        <w:jc w:val="both"/>
        <w:rPr>
          <w:rFonts w:ascii="Arial" w:eastAsia="Arial Unicode MS" w:hAnsi="Arial" w:cs="Arial"/>
          <w:sz w:val="20"/>
          <w:szCs w:val="20"/>
        </w:rPr>
      </w:pPr>
      <w:proofErr w:type="gramStart"/>
      <w:r w:rsidRPr="00AA47BF">
        <w:rPr>
          <w:rFonts w:ascii="Arial" w:eastAsia="Arial Unicode MS" w:hAnsi="Arial" w:cs="Arial"/>
          <w:sz w:val="20"/>
          <w:szCs w:val="20"/>
        </w:rPr>
        <w:t>zelar</w:t>
      </w:r>
      <w:proofErr w:type="gramEnd"/>
      <w:r w:rsidRPr="00AA47BF">
        <w:rPr>
          <w:rFonts w:ascii="Arial" w:eastAsia="Arial Unicode MS" w:hAnsi="Arial" w:cs="Arial"/>
          <w:sz w:val="20"/>
          <w:szCs w:val="20"/>
        </w:rPr>
        <w:t xml:space="preserve"> pela ordem e tranquilidade nos espaços institucionais;</w:t>
      </w:r>
    </w:p>
    <w:p w:rsidR="004C24BF" w:rsidRPr="00AA47BF" w:rsidRDefault="004C24BF" w:rsidP="008F7B19">
      <w:pPr>
        <w:pStyle w:val="corpoparagrafo"/>
        <w:numPr>
          <w:ilvl w:val="0"/>
          <w:numId w:val="16"/>
        </w:numPr>
        <w:spacing w:before="120" w:beforeAutospacing="0" w:after="120" w:afterAutospacing="0"/>
        <w:jc w:val="both"/>
        <w:rPr>
          <w:rFonts w:ascii="Arial" w:eastAsia="Arial Unicode MS" w:hAnsi="Arial" w:cs="Arial"/>
          <w:sz w:val="20"/>
          <w:szCs w:val="20"/>
        </w:rPr>
      </w:pPr>
      <w:proofErr w:type="gramStart"/>
      <w:r w:rsidRPr="00AA47BF">
        <w:rPr>
          <w:rFonts w:ascii="Arial" w:eastAsia="Arial Unicode MS" w:hAnsi="Arial" w:cs="Arial"/>
          <w:sz w:val="20"/>
          <w:szCs w:val="20"/>
        </w:rPr>
        <w:t>organizar</w:t>
      </w:r>
      <w:proofErr w:type="gramEnd"/>
      <w:r w:rsidRPr="00AA47BF">
        <w:rPr>
          <w:rFonts w:ascii="Arial" w:eastAsia="Arial Unicode MS" w:hAnsi="Arial" w:cs="Arial"/>
          <w:sz w:val="20"/>
          <w:szCs w:val="20"/>
        </w:rPr>
        <w:t xml:space="preserve"> estacionamentos quando da realização de eventos;</w:t>
      </w:r>
    </w:p>
    <w:p w:rsidR="004C24BF" w:rsidRPr="00AA47BF" w:rsidRDefault="004C24BF" w:rsidP="008F7B19">
      <w:pPr>
        <w:pStyle w:val="corpoparagrafo"/>
        <w:numPr>
          <w:ilvl w:val="0"/>
          <w:numId w:val="16"/>
        </w:numPr>
        <w:spacing w:before="120" w:beforeAutospacing="0" w:after="120" w:afterAutospacing="0"/>
        <w:jc w:val="both"/>
        <w:rPr>
          <w:rFonts w:ascii="Arial" w:eastAsia="Arial Unicode MS" w:hAnsi="Arial" w:cs="Arial"/>
          <w:sz w:val="20"/>
          <w:szCs w:val="20"/>
        </w:rPr>
      </w:pPr>
      <w:proofErr w:type="gramStart"/>
      <w:r w:rsidRPr="00AA47BF">
        <w:rPr>
          <w:rFonts w:ascii="Arial" w:eastAsia="Arial Unicode MS" w:hAnsi="Arial" w:cs="Arial"/>
          <w:sz w:val="20"/>
          <w:szCs w:val="20"/>
        </w:rPr>
        <w:t>realizar</w:t>
      </w:r>
      <w:proofErr w:type="gramEnd"/>
      <w:r w:rsidRPr="00AA47BF">
        <w:rPr>
          <w:rFonts w:ascii="Arial" w:eastAsia="Arial Unicode MS" w:hAnsi="Arial" w:cs="Arial"/>
          <w:sz w:val="20"/>
          <w:szCs w:val="20"/>
        </w:rPr>
        <w:t xml:space="preserve"> cobertura especial em eventos e em dias de pagamento e recebimento de valores;</w:t>
      </w:r>
    </w:p>
    <w:p w:rsidR="004C24BF" w:rsidRPr="00AA47BF" w:rsidRDefault="004C24BF" w:rsidP="008F7B19">
      <w:pPr>
        <w:pStyle w:val="corpoparagrafo"/>
        <w:numPr>
          <w:ilvl w:val="0"/>
          <w:numId w:val="16"/>
        </w:numPr>
        <w:spacing w:before="120" w:beforeAutospacing="0" w:after="120" w:afterAutospacing="0"/>
        <w:jc w:val="both"/>
        <w:rPr>
          <w:rFonts w:ascii="Arial" w:eastAsia="Arial Unicode MS" w:hAnsi="Arial" w:cs="Arial"/>
          <w:sz w:val="20"/>
          <w:szCs w:val="20"/>
        </w:rPr>
      </w:pPr>
      <w:proofErr w:type="gramStart"/>
      <w:r w:rsidRPr="00AA47BF">
        <w:rPr>
          <w:rFonts w:ascii="Arial" w:eastAsia="Arial Unicode MS" w:hAnsi="Arial" w:cs="Arial"/>
          <w:sz w:val="20"/>
          <w:szCs w:val="20"/>
        </w:rPr>
        <w:lastRenderedPageBreak/>
        <w:t>através</w:t>
      </w:r>
      <w:proofErr w:type="gramEnd"/>
      <w:r w:rsidRPr="00AA47BF">
        <w:rPr>
          <w:rFonts w:ascii="Arial" w:eastAsia="Arial Unicode MS" w:hAnsi="Arial" w:cs="Arial"/>
          <w:sz w:val="20"/>
          <w:szCs w:val="20"/>
        </w:rPr>
        <w:t xml:space="preserve"> do Fiscal da Vigilância, colaborar com o Serviços de Transportes no deslocamento de professores e funcionários, no turno da noite; </w:t>
      </w:r>
    </w:p>
    <w:p w:rsidR="004C24BF" w:rsidRPr="00AA47BF" w:rsidRDefault="004C24BF" w:rsidP="008F7B19">
      <w:pPr>
        <w:pStyle w:val="corpoparagrafo"/>
        <w:numPr>
          <w:ilvl w:val="0"/>
          <w:numId w:val="16"/>
        </w:numPr>
        <w:spacing w:before="120" w:beforeAutospacing="0" w:after="120" w:afterAutospacing="0"/>
        <w:jc w:val="both"/>
        <w:rPr>
          <w:rFonts w:ascii="Arial" w:eastAsia="Arial Unicode MS" w:hAnsi="Arial" w:cs="Arial"/>
          <w:sz w:val="20"/>
          <w:szCs w:val="20"/>
        </w:rPr>
      </w:pPr>
      <w:proofErr w:type="gramStart"/>
      <w:r w:rsidRPr="00AA47BF">
        <w:rPr>
          <w:rFonts w:ascii="Arial" w:eastAsia="Arial Unicode MS" w:hAnsi="Arial" w:cs="Arial"/>
          <w:sz w:val="20"/>
          <w:szCs w:val="20"/>
        </w:rPr>
        <w:t>atender</w:t>
      </w:r>
      <w:proofErr w:type="gramEnd"/>
      <w:r w:rsidRPr="00AA47BF">
        <w:rPr>
          <w:rFonts w:ascii="Arial" w:eastAsia="Arial Unicode MS" w:hAnsi="Arial" w:cs="Arial"/>
          <w:sz w:val="20"/>
          <w:szCs w:val="20"/>
        </w:rPr>
        <w:t>, quando pertinente, solicitações gerais da comunidade acadêmica;</w:t>
      </w:r>
    </w:p>
    <w:p w:rsidR="004C24BF" w:rsidRPr="00AA47BF" w:rsidRDefault="004C24BF" w:rsidP="008F7B19">
      <w:pPr>
        <w:pStyle w:val="corpoparagrafo"/>
        <w:numPr>
          <w:ilvl w:val="0"/>
          <w:numId w:val="16"/>
        </w:numPr>
        <w:spacing w:before="120" w:beforeAutospacing="0" w:after="120" w:afterAutospacing="0"/>
        <w:jc w:val="both"/>
        <w:rPr>
          <w:rFonts w:ascii="Arial" w:eastAsia="Arial Unicode MS" w:hAnsi="Arial" w:cs="Arial"/>
          <w:sz w:val="20"/>
          <w:szCs w:val="20"/>
        </w:rPr>
      </w:pPr>
      <w:proofErr w:type="gramStart"/>
      <w:r w:rsidRPr="00AA47BF">
        <w:rPr>
          <w:rFonts w:ascii="Arial" w:eastAsia="Arial Unicode MS" w:hAnsi="Arial" w:cs="Arial"/>
          <w:sz w:val="20"/>
          <w:szCs w:val="20"/>
        </w:rPr>
        <w:t>prestar</w:t>
      </w:r>
      <w:proofErr w:type="gramEnd"/>
      <w:r w:rsidRPr="00AA47BF">
        <w:rPr>
          <w:rFonts w:ascii="Arial" w:eastAsia="Arial Unicode MS" w:hAnsi="Arial" w:cs="Arial"/>
          <w:sz w:val="20"/>
          <w:szCs w:val="20"/>
        </w:rPr>
        <w:t xml:space="preserve"> informações à comunidade externa, principalmente fora do horário de expediente normal da IES;</w:t>
      </w:r>
    </w:p>
    <w:p w:rsidR="004C24BF" w:rsidRPr="00AA47BF" w:rsidRDefault="004C24BF" w:rsidP="008F7B19">
      <w:pPr>
        <w:pStyle w:val="corpoparagrafo"/>
        <w:numPr>
          <w:ilvl w:val="0"/>
          <w:numId w:val="16"/>
        </w:numPr>
        <w:spacing w:before="120" w:beforeAutospacing="0" w:after="120" w:afterAutospacing="0"/>
        <w:jc w:val="both"/>
        <w:rPr>
          <w:rFonts w:ascii="Arial" w:eastAsia="Arial Unicode MS" w:hAnsi="Arial" w:cs="Arial"/>
          <w:sz w:val="20"/>
          <w:szCs w:val="20"/>
        </w:rPr>
      </w:pPr>
      <w:proofErr w:type="gramStart"/>
      <w:r w:rsidRPr="00AA47BF">
        <w:rPr>
          <w:rFonts w:ascii="Arial" w:eastAsia="Arial Unicode MS" w:hAnsi="Arial" w:cs="Arial"/>
          <w:sz w:val="20"/>
          <w:szCs w:val="20"/>
        </w:rPr>
        <w:t>auxiliar</w:t>
      </w:r>
      <w:proofErr w:type="gramEnd"/>
      <w:r w:rsidRPr="00AA47BF">
        <w:rPr>
          <w:rFonts w:ascii="Arial" w:eastAsia="Arial Unicode MS" w:hAnsi="Arial" w:cs="Arial"/>
          <w:sz w:val="20"/>
          <w:szCs w:val="20"/>
        </w:rPr>
        <w:t xml:space="preserve"> no controle dos equipamentos de audiovisual.</w:t>
      </w:r>
    </w:p>
    <w:p w:rsidR="004C24BF" w:rsidRPr="00AA47BF" w:rsidRDefault="004C24BF" w:rsidP="004C24BF">
      <w:pPr>
        <w:pStyle w:val="corpoparagrafo"/>
        <w:spacing w:before="120" w:beforeAutospacing="0" w:after="120" w:afterAutospacing="0"/>
        <w:ind w:left="953"/>
        <w:jc w:val="both"/>
        <w:rPr>
          <w:rFonts w:ascii="Arial" w:eastAsia="Arial Unicode MS" w:hAnsi="Arial" w:cs="Arial"/>
          <w:sz w:val="20"/>
          <w:szCs w:val="20"/>
        </w:rPr>
      </w:pPr>
    </w:p>
    <w:p w:rsidR="004C24BF" w:rsidRDefault="004C24BF" w:rsidP="008F7B19">
      <w:pPr>
        <w:pStyle w:val="corpo0"/>
        <w:spacing w:before="120" w:beforeAutospacing="0" w:after="120" w:afterAutospacing="0"/>
        <w:jc w:val="both"/>
        <w:rPr>
          <w:rFonts w:ascii="Arial" w:eastAsia="Arial Unicode MS" w:hAnsi="Arial" w:cs="Arial"/>
          <w:b/>
          <w:bCs/>
          <w:sz w:val="20"/>
          <w:szCs w:val="20"/>
        </w:rPr>
      </w:pPr>
      <w:r w:rsidRPr="008F7B19">
        <w:rPr>
          <w:rFonts w:ascii="Arial" w:eastAsia="Arial Unicode MS" w:hAnsi="Arial" w:cs="Arial"/>
          <w:b/>
          <w:bCs/>
          <w:sz w:val="20"/>
          <w:szCs w:val="20"/>
        </w:rPr>
        <w:t>Serviços de Multimeios</w:t>
      </w:r>
    </w:p>
    <w:p w:rsidR="004C24BF" w:rsidRPr="00AA47BF" w:rsidRDefault="004C24BF" w:rsidP="004C24BF">
      <w:pPr>
        <w:pStyle w:val="corpoparagrafo"/>
        <w:spacing w:before="120" w:beforeAutospacing="0" w:after="120" w:afterAutospacing="0"/>
        <w:ind w:firstLine="709"/>
        <w:jc w:val="both"/>
        <w:rPr>
          <w:rFonts w:ascii="Arial" w:eastAsia="Arial Unicode MS" w:hAnsi="Arial" w:cs="Arial"/>
          <w:sz w:val="20"/>
          <w:szCs w:val="20"/>
        </w:rPr>
      </w:pPr>
      <w:r w:rsidRPr="00AA47BF">
        <w:rPr>
          <w:rFonts w:ascii="Arial" w:eastAsia="Arial Unicode MS" w:hAnsi="Arial" w:cs="Arial"/>
          <w:sz w:val="20"/>
          <w:szCs w:val="20"/>
        </w:rPr>
        <w:t xml:space="preserve">Os Serviços de Multimeios deu continuidade ao seu trabalho </w:t>
      </w:r>
      <w:r w:rsidR="0016212F">
        <w:rPr>
          <w:rFonts w:ascii="Arial" w:eastAsia="Arial Unicode MS" w:hAnsi="Arial" w:cs="Arial"/>
          <w:sz w:val="20"/>
          <w:szCs w:val="20"/>
        </w:rPr>
        <w:t xml:space="preserve">de </w:t>
      </w:r>
      <w:r w:rsidRPr="00AA47BF">
        <w:rPr>
          <w:rFonts w:ascii="Arial" w:eastAsia="Arial Unicode MS" w:hAnsi="Arial" w:cs="Arial"/>
          <w:sz w:val="20"/>
          <w:szCs w:val="20"/>
        </w:rPr>
        <w:t xml:space="preserve">assessoria às atividades acadêmicas e aos eventos institucionais com a instalação de equipamentos de </w:t>
      </w:r>
      <w:proofErr w:type="spellStart"/>
      <w:r w:rsidRPr="00AA47BF">
        <w:rPr>
          <w:rFonts w:ascii="Arial" w:eastAsia="Arial Unicode MS" w:hAnsi="Arial" w:cs="Arial"/>
          <w:sz w:val="20"/>
          <w:szCs w:val="20"/>
        </w:rPr>
        <w:t>multimeios</w:t>
      </w:r>
      <w:proofErr w:type="spellEnd"/>
      <w:r w:rsidRPr="00AA47BF">
        <w:rPr>
          <w:rFonts w:ascii="Arial" w:eastAsia="Arial Unicode MS" w:hAnsi="Arial" w:cs="Arial"/>
          <w:sz w:val="20"/>
          <w:szCs w:val="20"/>
        </w:rPr>
        <w:t xml:space="preserve">, sonorização, filmagem e transmissão de eventos através de videoconferência e teleconferência. </w:t>
      </w:r>
    </w:p>
    <w:p w:rsidR="004C24BF" w:rsidRPr="00AA47BF" w:rsidRDefault="004C24BF" w:rsidP="004C24BF">
      <w:pPr>
        <w:spacing w:after="200"/>
        <w:ind w:firstLine="708"/>
        <w:jc w:val="both"/>
        <w:rPr>
          <w:rFonts w:ascii="Arial" w:eastAsia="Arial Unicode MS" w:hAnsi="Arial" w:cs="Arial"/>
          <w:sz w:val="20"/>
          <w:szCs w:val="20"/>
        </w:rPr>
      </w:pPr>
      <w:r w:rsidRPr="00AA47BF">
        <w:rPr>
          <w:rFonts w:ascii="Arial" w:eastAsia="Arial Unicode MS" w:hAnsi="Arial" w:cs="Arial"/>
          <w:sz w:val="20"/>
          <w:szCs w:val="20"/>
        </w:rPr>
        <w:t xml:space="preserve">Neste ano a Instituição deu continuidade aos investimentos em equipamentos de multimídias que foram instalados em sala de aula na condição de equipamento fixo. Com esta qualificação dos espaços de sala de aula a Instituição deu continuidade </w:t>
      </w:r>
      <w:r w:rsidR="008F7B19" w:rsidRPr="00AA47BF">
        <w:rPr>
          <w:rFonts w:ascii="Arial" w:eastAsia="Arial Unicode MS" w:hAnsi="Arial" w:cs="Arial"/>
          <w:sz w:val="20"/>
          <w:szCs w:val="20"/>
        </w:rPr>
        <w:t>à sistemática</w:t>
      </w:r>
      <w:r w:rsidRPr="00AA47BF">
        <w:rPr>
          <w:rFonts w:ascii="Arial" w:eastAsia="Arial Unicode MS" w:hAnsi="Arial" w:cs="Arial"/>
          <w:sz w:val="20"/>
          <w:szCs w:val="20"/>
        </w:rPr>
        <w:t xml:space="preserve"> de entrega e devolução de chaves, através de sistema desenvolvido pela Coordenadoria de Informática. </w:t>
      </w:r>
    </w:p>
    <w:p w:rsidR="006008A4" w:rsidRPr="00AA47BF" w:rsidRDefault="006008A4" w:rsidP="00445E81">
      <w:pPr>
        <w:pStyle w:val="corpo0"/>
        <w:spacing w:before="120" w:beforeAutospacing="0" w:after="120" w:afterAutospacing="0"/>
        <w:ind w:firstLine="709"/>
        <w:jc w:val="both"/>
        <w:rPr>
          <w:rFonts w:ascii="Arial" w:hAnsi="Arial" w:cs="Arial"/>
          <w:b/>
          <w:bCs/>
          <w:sz w:val="20"/>
          <w:szCs w:val="20"/>
        </w:rPr>
      </w:pPr>
    </w:p>
    <w:sectPr w:rsidR="006008A4" w:rsidRPr="00AA47BF" w:rsidSect="0016501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4D1"/>
    <w:multiLevelType w:val="hybridMultilevel"/>
    <w:tmpl w:val="49D86B6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E160C7E"/>
    <w:multiLevelType w:val="hybridMultilevel"/>
    <w:tmpl w:val="BC4AFDA0"/>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3401FD3"/>
    <w:multiLevelType w:val="hybridMultilevel"/>
    <w:tmpl w:val="1D5C9CFE"/>
    <w:lvl w:ilvl="0" w:tplc="CB4A52CC">
      <w:start w:val="1"/>
      <w:numFmt w:val="bullet"/>
      <w:lvlText w:val=""/>
      <w:lvlJc w:val="left"/>
      <w:pPr>
        <w:tabs>
          <w:tab w:val="num" w:pos="709"/>
        </w:tabs>
        <w:ind w:left="953" w:hanging="244"/>
      </w:pPr>
      <w:rPr>
        <w:rFonts w:ascii="Symbol" w:hAnsi="Symbol" w:hint="default"/>
        <w:sz w:val="16"/>
      </w:rPr>
    </w:lvl>
    <w:lvl w:ilvl="1" w:tplc="04160003" w:tentative="1">
      <w:start w:val="1"/>
      <w:numFmt w:val="bullet"/>
      <w:lvlText w:val="o"/>
      <w:lvlJc w:val="left"/>
      <w:pPr>
        <w:tabs>
          <w:tab w:val="num" w:pos="1429"/>
        </w:tabs>
        <w:ind w:left="1429" w:hanging="360"/>
      </w:pPr>
      <w:rPr>
        <w:rFonts w:ascii="Courier New" w:hAnsi="Courier New" w:cs="Courier New" w:hint="default"/>
      </w:rPr>
    </w:lvl>
    <w:lvl w:ilvl="2" w:tplc="04160005" w:tentative="1">
      <w:start w:val="1"/>
      <w:numFmt w:val="bullet"/>
      <w:lvlText w:val=""/>
      <w:lvlJc w:val="left"/>
      <w:pPr>
        <w:tabs>
          <w:tab w:val="num" w:pos="2149"/>
        </w:tabs>
        <w:ind w:left="2149" w:hanging="360"/>
      </w:pPr>
      <w:rPr>
        <w:rFonts w:ascii="Wingdings" w:hAnsi="Wingdings" w:hint="default"/>
      </w:rPr>
    </w:lvl>
    <w:lvl w:ilvl="3" w:tplc="04160001" w:tentative="1">
      <w:start w:val="1"/>
      <w:numFmt w:val="bullet"/>
      <w:lvlText w:val=""/>
      <w:lvlJc w:val="left"/>
      <w:pPr>
        <w:tabs>
          <w:tab w:val="num" w:pos="2869"/>
        </w:tabs>
        <w:ind w:left="2869" w:hanging="360"/>
      </w:pPr>
      <w:rPr>
        <w:rFonts w:ascii="Symbol" w:hAnsi="Symbol" w:hint="default"/>
      </w:rPr>
    </w:lvl>
    <w:lvl w:ilvl="4" w:tplc="04160003" w:tentative="1">
      <w:start w:val="1"/>
      <w:numFmt w:val="bullet"/>
      <w:lvlText w:val="o"/>
      <w:lvlJc w:val="left"/>
      <w:pPr>
        <w:tabs>
          <w:tab w:val="num" w:pos="3589"/>
        </w:tabs>
        <w:ind w:left="3589" w:hanging="360"/>
      </w:pPr>
      <w:rPr>
        <w:rFonts w:ascii="Courier New" w:hAnsi="Courier New" w:cs="Courier New" w:hint="default"/>
      </w:rPr>
    </w:lvl>
    <w:lvl w:ilvl="5" w:tplc="04160005" w:tentative="1">
      <w:start w:val="1"/>
      <w:numFmt w:val="bullet"/>
      <w:lvlText w:val=""/>
      <w:lvlJc w:val="left"/>
      <w:pPr>
        <w:tabs>
          <w:tab w:val="num" w:pos="4309"/>
        </w:tabs>
        <w:ind w:left="4309" w:hanging="360"/>
      </w:pPr>
      <w:rPr>
        <w:rFonts w:ascii="Wingdings" w:hAnsi="Wingdings" w:hint="default"/>
      </w:rPr>
    </w:lvl>
    <w:lvl w:ilvl="6" w:tplc="04160001" w:tentative="1">
      <w:start w:val="1"/>
      <w:numFmt w:val="bullet"/>
      <w:lvlText w:val=""/>
      <w:lvlJc w:val="left"/>
      <w:pPr>
        <w:tabs>
          <w:tab w:val="num" w:pos="5029"/>
        </w:tabs>
        <w:ind w:left="5029" w:hanging="360"/>
      </w:pPr>
      <w:rPr>
        <w:rFonts w:ascii="Symbol" w:hAnsi="Symbol" w:hint="default"/>
      </w:rPr>
    </w:lvl>
    <w:lvl w:ilvl="7" w:tplc="04160003" w:tentative="1">
      <w:start w:val="1"/>
      <w:numFmt w:val="bullet"/>
      <w:lvlText w:val="o"/>
      <w:lvlJc w:val="left"/>
      <w:pPr>
        <w:tabs>
          <w:tab w:val="num" w:pos="5749"/>
        </w:tabs>
        <w:ind w:left="5749" w:hanging="360"/>
      </w:pPr>
      <w:rPr>
        <w:rFonts w:ascii="Courier New" w:hAnsi="Courier New" w:cs="Courier New" w:hint="default"/>
      </w:rPr>
    </w:lvl>
    <w:lvl w:ilvl="8" w:tplc="04160005" w:tentative="1">
      <w:start w:val="1"/>
      <w:numFmt w:val="bullet"/>
      <w:lvlText w:val=""/>
      <w:lvlJc w:val="left"/>
      <w:pPr>
        <w:tabs>
          <w:tab w:val="num" w:pos="6469"/>
        </w:tabs>
        <w:ind w:left="6469" w:hanging="360"/>
      </w:pPr>
      <w:rPr>
        <w:rFonts w:ascii="Wingdings" w:hAnsi="Wingdings" w:hint="default"/>
      </w:rPr>
    </w:lvl>
  </w:abstractNum>
  <w:abstractNum w:abstractNumId="3" w15:restartNumberingAfterBreak="0">
    <w:nsid w:val="13433136"/>
    <w:multiLevelType w:val="hybridMultilevel"/>
    <w:tmpl w:val="27A2FC4A"/>
    <w:lvl w:ilvl="0" w:tplc="22E06ADA">
      <w:start w:val="1"/>
      <w:numFmt w:val="bullet"/>
      <w:lvlText w:val="-"/>
      <w:lvlJc w:val="left"/>
      <w:pPr>
        <w:ind w:left="1068" w:hanging="360"/>
      </w:pPr>
      <w:rPr>
        <w:rFonts w:ascii="Times New Roman"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36AC25B4"/>
    <w:multiLevelType w:val="hybridMultilevel"/>
    <w:tmpl w:val="D1B46FF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3A0A539D"/>
    <w:multiLevelType w:val="hybridMultilevel"/>
    <w:tmpl w:val="09FE96B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3C2F2817"/>
    <w:multiLevelType w:val="hybridMultilevel"/>
    <w:tmpl w:val="6A9440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4303076C"/>
    <w:multiLevelType w:val="hybridMultilevel"/>
    <w:tmpl w:val="CFCC435C"/>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4738059B"/>
    <w:multiLevelType w:val="hybridMultilevel"/>
    <w:tmpl w:val="86B65DB6"/>
    <w:lvl w:ilvl="0" w:tplc="22E06ADA">
      <w:start w:val="1"/>
      <w:numFmt w:val="bullet"/>
      <w:lvlText w:val="-"/>
      <w:lvlJc w:val="left"/>
      <w:pPr>
        <w:tabs>
          <w:tab w:val="num" w:pos="709"/>
        </w:tabs>
        <w:ind w:left="953" w:hanging="244"/>
      </w:pPr>
      <w:rPr>
        <w:rFonts w:ascii="Times New Roman" w:hAnsi="Times New Roman" w:cs="Times New Roman" w:hint="default"/>
        <w:sz w:val="16"/>
      </w:rPr>
    </w:lvl>
    <w:lvl w:ilvl="1" w:tplc="04160003" w:tentative="1">
      <w:start w:val="1"/>
      <w:numFmt w:val="bullet"/>
      <w:lvlText w:val="o"/>
      <w:lvlJc w:val="left"/>
      <w:pPr>
        <w:tabs>
          <w:tab w:val="num" w:pos="1429"/>
        </w:tabs>
        <w:ind w:left="1429" w:hanging="360"/>
      </w:pPr>
      <w:rPr>
        <w:rFonts w:ascii="Courier New" w:hAnsi="Courier New" w:cs="Courier New" w:hint="default"/>
      </w:rPr>
    </w:lvl>
    <w:lvl w:ilvl="2" w:tplc="04160005" w:tentative="1">
      <w:start w:val="1"/>
      <w:numFmt w:val="bullet"/>
      <w:lvlText w:val=""/>
      <w:lvlJc w:val="left"/>
      <w:pPr>
        <w:tabs>
          <w:tab w:val="num" w:pos="2149"/>
        </w:tabs>
        <w:ind w:left="2149" w:hanging="360"/>
      </w:pPr>
      <w:rPr>
        <w:rFonts w:ascii="Wingdings" w:hAnsi="Wingdings" w:hint="default"/>
      </w:rPr>
    </w:lvl>
    <w:lvl w:ilvl="3" w:tplc="04160001" w:tentative="1">
      <w:start w:val="1"/>
      <w:numFmt w:val="bullet"/>
      <w:lvlText w:val=""/>
      <w:lvlJc w:val="left"/>
      <w:pPr>
        <w:tabs>
          <w:tab w:val="num" w:pos="2869"/>
        </w:tabs>
        <w:ind w:left="2869" w:hanging="360"/>
      </w:pPr>
      <w:rPr>
        <w:rFonts w:ascii="Symbol" w:hAnsi="Symbol" w:hint="default"/>
      </w:rPr>
    </w:lvl>
    <w:lvl w:ilvl="4" w:tplc="04160003" w:tentative="1">
      <w:start w:val="1"/>
      <w:numFmt w:val="bullet"/>
      <w:lvlText w:val="o"/>
      <w:lvlJc w:val="left"/>
      <w:pPr>
        <w:tabs>
          <w:tab w:val="num" w:pos="3589"/>
        </w:tabs>
        <w:ind w:left="3589" w:hanging="360"/>
      </w:pPr>
      <w:rPr>
        <w:rFonts w:ascii="Courier New" w:hAnsi="Courier New" w:cs="Courier New" w:hint="default"/>
      </w:rPr>
    </w:lvl>
    <w:lvl w:ilvl="5" w:tplc="04160005" w:tentative="1">
      <w:start w:val="1"/>
      <w:numFmt w:val="bullet"/>
      <w:lvlText w:val=""/>
      <w:lvlJc w:val="left"/>
      <w:pPr>
        <w:tabs>
          <w:tab w:val="num" w:pos="4309"/>
        </w:tabs>
        <w:ind w:left="4309" w:hanging="360"/>
      </w:pPr>
      <w:rPr>
        <w:rFonts w:ascii="Wingdings" w:hAnsi="Wingdings" w:hint="default"/>
      </w:rPr>
    </w:lvl>
    <w:lvl w:ilvl="6" w:tplc="04160001" w:tentative="1">
      <w:start w:val="1"/>
      <w:numFmt w:val="bullet"/>
      <w:lvlText w:val=""/>
      <w:lvlJc w:val="left"/>
      <w:pPr>
        <w:tabs>
          <w:tab w:val="num" w:pos="5029"/>
        </w:tabs>
        <w:ind w:left="5029" w:hanging="360"/>
      </w:pPr>
      <w:rPr>
        <w:rFonts w:ascii="Symbol" w:hAnsi="Symbol" w:hint="default"/>
      </w:rPr>
    </w:lvl>
    <w:lvl w:ilvl="7" w:tplc="04160003" w:tentative="1">
      <w:start w:val="1"/>
      <w:numFmt w:val="bullet"/>
      <w:lvlText w:val="o"/>
      <w:lvlJc w:val="left"/>
      <w:pPr>
        <w:tabs>
          <w:tab w:val="num" w:pos="5749"/>
        </w:tabs>
        <w:ind w:left="5749" w:hanging="360"/>
      </w:pPr>
      <w:rPr>
        <w:rFonts w:ascii="Courier New" w:hAnsi="Courier New" w:cs="Courier New" w:hint="default"/>
      </w:rPr>
    </w:lvl>
    <w:lvl w:ilvl="8" w:tplc="04160005" w:tentative="1">
      <w:start w:val="1"/>
      <w:numFmt w:val="bullet"/>
      <w:lvlText w:val=""/>
      <w:lvlJc w:val="left"/>
      <w:pPr>
        <w:tabs>
          <w:tab w:val="num" w:pos="6469"/>
        </w:tabs>
        <w:ind w:left="6469" w:hanging="360"/>
      </w:pPr>
      <w:rPr>
        <w:rFonts w:ascii="Wingdings" w:hAnsi="Wingdings" w:hint="default"/>
      </w:rPr>
    </w:lvl>
  </w:abstractNum>
  <w:abstractNum w:abstractNumId="9" w15:restartNumberingAfterBreak="0">
    <w:nsid w:val="51910031"/>
    <w:multiLevelType w:val="hybridMultilevel"/>
    <w:tmpl w:val="994095F4"/>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55A01EF0"/>
    <w:multiLevelType w:val="hybridMultilevel"/>
    <w:tmpl w:val="0A0243B2"/>
    <w:lvl w:ilvl="0" w:tplc="22E06ADA">
      <w:start w:val="1"/>
      <w:numFmt w:val="bullet"/>
      <w:lvlText w:val="-"/>
      <w:lvlJc w:val="left"/>
      <w:pPr>
        <w:ind w:left="1068" w:hanging="360"/>
      </w:pPr>
      <w:rPr>
        <w:rFonts w:ascii="Times New Roman" w:hAnsi="Times New Roman" w:cs="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65E72B73"/>
    <w:multiLevelType w:val="hybridMultilevel"/>
    <w:tmpl w:val="14D6D4DE"/>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6E015873"/>
    <w:multiLevelType w:val="hybridMultilevel"/>
    <w:tmpl w:val="E0A6CBD6"/>
    <w:lvl w:ilvl="0" w:tplc="A7064476">
      <w:start w:val="1"/>
      <w:numFmt w:val="bullet"/>
      <w:lvlText w:val=""/>
      <w:lvlJc w:val="left"/>
      <w:pPr>
        <w:ind w:left="1069" w:hanging="360"/>
      </w:pPr>
      <w:rPr>
        <w:rFonts w:ascii="Symbol" w:hAnsi="Symbol" w:hint="default"/>
        <w:sz w:val="16"/>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3" w15:restartNumberingAfterBreak="0">
    <w:nsid w:val="76544759"/>
    <w:multiLevelType w:val="hybridMultilevel"/>
    <w:tmpl w:val="A1141744"/>
    <w:lvl w:ilvl="0" w:tplc="0C740D7C">
      <w:start w:val="1"/>
      <w:numFmt w:val="upperRoman"/>
      <w:lvlText w:val="%1."/>
      <w:lvlJc w:val="righ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76E61C53"/>
    <w:multiLevelType w:val="hybridMultilevel"/>
    <w:tmpl w:val="8F2C36F4"/>
    <w:lvl w:ilvl="0" w:tplc="22E06A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799B1164"/>
    <w:multiLevelType w:val="hybridMultilevel"/>
    <w:tmpl w:val="C7FCB34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6"/>
  </w:num>
  <w:num w:numId="3">
    <w:abstractNumId w:val="15"/>
  </w:num>
  <w:num w:numId="4">
    <w:abstractNumId w:val="12"/>
  </w:num>
  <w:num w:numId="5">
    <w:abstractNumId w:val="2"/>
  </w:num>
  <w:num w:numId="6">
    <w:abstractNumId w:val="3"/>
  </w:num>
  <w:num w:numId="7">
    <w:abstractNumId w:val="10"/>
  </w:num>
  <w:num w:numId="8">
    <w:abstractNumId w:val="13"/>
  </w:num>
  <w:num w:numId="9">
    <w:abstractNumId w:val="14"/>
  </w:num>
  <w:num w:numId="10">
    <w:abstractNumId w:val="11"/>
  </w:num>
  <w:num w:numId="11">
    <w:abstractNumId w:val="5"/>
  </w:num>
  <w:num w:numId="12">
    <w:abstractNumId w:val="1"/>
  </w:num>
  <w:num w:numId="13">
    <w:abstractNumId w:val="7"/>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17"/>
    <w:rsid w:val="0000764E"/>
    <w:rsid w:val="0005027A"/>
    <w:rsid w:val="0005183E"/>
    <w:rsid w:val="00074383"/>
    <w:rsid w:val="0008292D"/>
    <w:rsid w:val="00095967"/>
    <w:rsid w:val="000C7CB8"/>
    <w:rsid w:val="000D5DCF"/>
    <w:rsid w:val="000E3C25"/>
    <w:rsid w:val="00121052"/>
    <w:rsid w:val="00137A79"/>
    <w:rsid w:val="0016212F"/>
    <w:rsid w:val="00165017"/>
    <w:rsid w:val="00166F85"/>
    <w:rsid w:val="00176873"/>
    <w:rsid w:val="001C55E3"/>
    <w:rsid w:val="0023366E"/>
    <w:rsid w:val="00250D92"/>
    <w:rsid w:val="0028439F"/>
    <w:rsid w:val="002D0BB5"/>
    <w:rsid w:val="00302748"/>
    <w:rsid w:val="00335229"/>
    <w:rsid w:val="00385CA1"/>
    <w:rsid w:val="00390460"/>
    <w:rsid w:val="00391B87"/>
    <w:rsid w:val="00397390"/>
    <w:rsid w:val="003A4A38"/>
    <w:rsid w:val="003F0DD4"/>
    <w:rsid w:val="00400CCC"/>
    <w:rsid w:val="0043792E"/>
    <w:rsid w:val="00440B82"/>
    <w:rsid w:val="004459F2"/>
    <w:rsid w:val="00445E81"/>
    <w:rsid w:val="0044671C"/>
    <w:rsid w:val="00465362"/>
    <w:rsid w:val="004A4400"/>
    <w:rsid w:val="004C24BF"/>
    <w:rsid w:val="004D6989"/>
    <w:rsid w:val="004D7C40"/>
    <w:rsid w:val="005643A2"/>
    <w:rsid w:val="0057584F"/>
    <w:rsid w:val="005809BE"/>
    <w:rsid w:val="005A41C6"/>
    <w:rsid w:val="005C023F"/>
    <w:rsid w:val="005D528B"/>
    <w:rsid w:val="005D5B58"/>
    <w:rsid w:val="006008A4"/>
    <w:rsid w:val="0060403B"/>
    <w:rsid w:val="00611641"/>
    <w:rsid w:val="00624FBA"/>
    <w:rsid w:val="006507D3"/>
    <w:rsid w:val="00683F47"/>
    <w:rsid w:val="0068792D"/>
    <w:rsid w:val="006918F7"/>
    <w:rsid w:val="00692CCB"/>
    <w:rsid w:val="006A40D5"/>
    <w:rsid w:val="006B0A32"/>
    <w:rsid w:val="006E1FDB"/>
    <w:rsid w:val="00716437"/>
    <w:rsid w:val="007A70AF"/>
    <w:rsid w:val="00811393"/>
    <w:rsid w:val="0081282D"/>
    <w:rsid w:val="00813E48"/>
    <w:rsid w:val="008142BF"/>
    <w:rsid w:val="00814A19"/>
    <w:rsid w:val="00826095"/>
    <w:rsid w:val="00831E53"/>
    <w:rsid w:val="00856DD6"/>
    <w:rsid w:val="00881C48"/>
    <w:rsid w:val="0089653F"/>
    <w:rsid w:val="008F0588"/>
    <w:rsid w:val="008F5F8A"/>
    <w:rsid w:val="008F7B19"/>
    <w:rsid w:val="009016D2"/>
    <w:rsid w:val="00956F17"/>
    <w:rsid w:val="009656EB"/>
    <w:rsid w:val="009D4FE3"/>
    <w:rsid w:val="009D545B"/>
    <w:rsid w:val="00A0030E"/>
    <w:rsid w:val="00A016AD"/>
    <w:rsid w:val="00A136E1"/>
    <w:rsid w:val="00A7665C"/>
    <w:rsid w:val="00A96418"/>
    <w:rsid w:val="00AA24F1"/>
    <w:rsid w:val="00AA47BF"/>
    <w:rsid w:val="00B267C6"/>
    <w:rsid w:val="00B52B55"/>
    <w:rsid w:val="00BA0CC0"/>
    <w:rsid w:val="00BB2115"/>
    <w:rsid w:val="00BC00C0"/>
    <w:rsid w:val="00C248E3"/>
    <w:rsid w:val="00C41352"/>
    <w:rsid w:val="00C42B57"/>
    <w:rsid w:val="00C703BA"/>
    <w:rsid w:val="00C71380"/>
    <w:rsid w:val="00C84CBC"/>
    <w:rsid w:val="00C90991"/>
    <w:rsid w:val="00CA4D8C"/>
    <w:rsid w:val="00CB66F8"/>
    <w:rsid w:val="00CC1909"/>
    <w:rsid w:val="00D0440F"/>
    <w:rsid w:val="00D158DB"/>
    <w:rsid w:val="00D61360"/>
    <w:rsid w:val="00D8147D"/>
    <w:rsid w:val="00D84EFF"/>
    <w:rsid w:val="00D90E17"/>
    <w:rsid w:val="00DA640B"/>
    <w:rsid w:val="00DD43D3"/>
    <w:rsid w:val="00DE06F3"/>
    <w:rsid w:val="00DE5E4E"/>
    <w:rsid w:val="00E2460A"/>
    <w:rsid w:val="00E30359"/>
    <w:rsid w:val="00E4087A"/>
    <w:rsid w:val="00E60436"/>
    <w:rsid w:val="00E96CCF"/>
    <w:rsid w:val="00EC14DB"/>
    <w:rsid w:val="00EC3ECF"/>
    <w:rsid w:val="00EE65C4"/>
    <w:rsid w:val="00EE67F4"/>
    <w:rsid w:val="00F171CC"/>
    <w:rsid w:val="00F95312"/>
    <w:rsid w:val="00FB1E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2EFE"/>
  <w15:docId w15:val="{69BDE03D-CA07-4C87-87CD-3B8C441A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17"/>
    <w:pPr>
      <w:spacing w:after="0" w:line="240" w:lineRule="auto"/>
    </w:pPr>
    <w:rPr>
      <w:rFonts w:ascii="Times New Roman" w:eastAsia="MS Mincho" w:hAnsi="Times New Roman" w:cs="Times New Roman"/>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5017"/>
    <w:pPr>
      <w:ind w:left="708"/>
    </w:pPr>
  </w:style>
  <w:style w:type="paragraph" w:customStyle="1" w:styleId="Corpo">
    <w:name w:val="Corpo"/>
    <w:basedOn w:val="NormalWeb"/>
    <w:link w:val="CorpoChar"/>
    <w:rsid w:val="00165017"/>
    <w:pPr>
      <w:tabs>
        <w:tab w:val="left" w:pos="9900"/>
      </w:tabs>
      <w:jc w:val="both"/>
    </w:pPr>
    <w:rPr>
      <w:rFonts w:eastAsia="Times New Roman"/>
      <w:sz w:val="20"/>
      <w:szCs w:val="20"/>
      <w:lang w:eastAsia="pt-BR"/>
    </w:rPr>
  </w:style>
  <w:style w:type="paragraph" w:customStyle="1" w:styleId="corpoparagrafo">
    <w:name w:val="corpoparagrafo"/>
    <w:basedOn w:val="Normal"/>
    <w:uiPriority w:val="99"/>
    <w:rsid w:val="00165017"/>
    <w:pPr>
      <w:spacing w:before="100" w:beforeAutospacing="1" w:after="100" w:afterAutospacing="1"/>
    </w:pPr>
    <w:rPr>
      <w:rFonts w:eastAsia="Times New Roman"/>
      <w:lang w:eastAsia="pt-BR"/>
    </w:rPr>
  </w:style>
  <w:style w:type="paragraph" w:customStyle="1" w:styleId="corpo0">
    <w:name w:val="corpo"/>
    <w:basedOn w:val="Normal"/>
    <w:uiPriority w:val="99"/>
    <w:rsid w:val="00165017"/>
    <w:pPr>
      <w:spacing w:before="100" w:beforeAutospacing="1" w:after="100" w:afterAutospacing="1"/>
    </w:pPr>
    <w:rPr>
      <w:rFonts w:eastAsia="Times New Roman"/>
      <w:lang w:eastAsia="pt-BR"/>
    </w:rPr>
  </w:style>
  <w:style w:type="character" w:customStyle="1" w:styleId="CorpoChar">
    <w:name w:val="Corpo Char"/>
    <w:link w:val="Corpo"/>
    <w:locked/>
    <w:rsid w:val="00165017"/>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65017"/>
  </w:style>
  <w:style w:type="table" w:styleId="Tabelacomgrade">
    <w:name w:val="Table Grid"/>
    <w:basedOn w:val="Tabelanormal"/>
    <w:rsid w:val="00814A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4671C"/>
    <w:rPr>
      <w:rFonts w:ascii="Calibri" w:eastAsiaTheme="minorHAnsi" w:hAnsi="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C43D-2629-41FB-8244-61401195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12</Pages>
  <Words>4994</Words>
  <Characters>26970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Marivane da Silva</dc:creator>
  <cp:lastModifiedBy>Marivane da Silva</cp:lastModifiedBy>
  <cp:revision>41</cp:revision>
  <dcterms:created xsi:type="dcterms:W3CDTF">2018-02-28T17:36:00Z</dcterms:created>
  <dcterms:modified xsi:type="dcterms:W3CDTF">2018-03-13T20:09:00Z</dcterms:modified>
</cp:coreProperties>
</file>