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52" w:rsidRPr="00D874A3" w:rsidRDefault="00923452" w:rsidP="00D874A3">
      <w:pPr>
        <w:pStyle w:val="ATitulo"/>
        <w:rPr>
          <w:rFonts w:ascii="Book Antiqua" w:hAnsi="Book Antiqua"/>
          <w:bCs/>
          <w:sz w:val="20"/>
          <w:szCs w:val="20"/>
        </w:rPr>
      </w:pPr>
      <w:r w:rsidRPr="00D874A3">
        <w:rPr>
          <w:rFonts w:ascii="Book Antiqua" w:hAnsi="Book Antiqua"/>
          <w:bCs/>
          <w:sz w:val="20"/>
          <w:szCs w:val="20"/>
        </w:rPr>
        <w:t>2.1.1.2. Reitoria</w:t>
      </w:r>
    </w:p>
    <w:p w:rsidR="008F3603" w:rsidRPr="003D1F4F" w:rsidRDefault="008F3603" w:rsidP="00E55328">
      <w:pPr>
        <w:pStyle w:val="Corpodetexto"/>
        <w:spacing w:before="120" w:after="120"/>
        <w:jc w:val="both"/>
        <w:rPr>
          <w:sz w:val="20"/>
          <w:szCs w:val="20"/>
        </w:rPr>
      </w:pPr>
    </w:p>
    <w:p w:rsidR="0019451B" w:rsidRPr="003D1F4F" w:rsidRDefault="0019451B" w:rsidP="00E55328">
      <w:pPr>
        <w:pStyle w:val="Corpodetexto"/>
        <w:spacing w:before="120" w:after="120"/>
        <w:jc w:val="both"/>
        <w:rPr>
          <w:b w:val="0"/>
          <w:bCs w:val="0"/>
          <w:sz w:val="20"/>
          <w:szCs w:val="20"/>
        </w:rPr>
      </w:pPr>
      <w:r w:rsidRPr="003D1F4F">
        <w:rPr>
          <w:sz w:val="20"/>
          <w:szCs w:val="20"/>
        </w:rPr>
        <w:t>Reitor</w:t>
      </w:r>
      <w:r w:rsidRPr="003D1F4F">
        <w:rPr>
          <w:b w:val="0"/>
          <w:bCs w:val="0"/>
          <w:sz w:val="20"/>
          <w:szCs w:val="20"/>
        </w:rPr>
        <w:t xml:space="preserve">: </w:t>
      </w:r>
      <w:r w:rsidR="00313F4D" w:rsidRPr="003D1F4F">
        <w:rPr>
          <w:b w:val="0"/>
          <w:bCs w:val="0"/>
          <w:sz w:val="20"/>
          <w:szCs w:val="20"/>
        </w:rPr>
        <w:t>Martinho Luís Kelm</w:t>
      </w:r>
    </w:p>
    <w:p w:rsidR="0019451B" w:rsidRPr="003D1F4F" w:rsidRDefault="0019451B" w:rsidP="00E55328">
      <w:pPr>
        <w:pStyle w:val="Corpodetexto"/>
        <w:spacing w:before="120" w:after="120"/>
        <w:jc w:val="both"/>
        <w:rPr>
          <w:b w:val="0"/>
          <w:bCs w:val="0"/>
          <w:sz w:val="20"/>
          <w:szCs w:val="20"/>
        </w:rPr>
      </w:pPr>
      <w:r w:rsidRPr="003D1F4F">
        <w:rPr>
          <w:sz w:val="20"/>
          <w:szCs w:val="20"/>
        </w:rPr>
        <w:t>Vice-Reitora de Graduação</w:t>
      </w:r>
      <w:r w:rsidR="00313F4D" w:rsidRPr="003D1F4F">
        <w:rPr>
          <w:b w:val="0"/>
          <w:bCs w:val="0"/>
          <w:sz w:val="20"/>
          <w:szCs w:val="20"/>
        </w:rPr>
        <w:t>: Cátia Maria Nehring</w:t>
      </w:r>
    </w:p>
    <w:p w:rsidR="0019451B" w:rsidRPr="003D1F4F" w:rsidRDefault="0019451B" w:rsidP="00E55328">
      <w:pPr>
        <w:pStyle w:val="Corpodetexto"/>
        <w:spacing w:before="120" w:after="120"/>
        <w:jc w:val="both"/>
        <w:rPr>
          <w:b w:val="0"/>
          <w:bCs w:val="0"/>
          <w:sz w:val="20"/>
          <w:szCs w:val="20"/>
        </w:rPr>
      </w:pPr>
      <w:r w:rsidRPr="003D1F4F">
        <w:rPr>
          <w:sz w:val="20"/>
          <w:szCs w:val="20"/>
        </w:rPr>
        <w:t>Vice-Reitor</w:t>
      </w:r>
      <w:r w:rsidR="00313F4D" w:rsidRPr="003D1F4F">
        <w:rPr>
          <w:sz w:val="20"/>
          <w:szCs w:val="20"/>
        </w:rPr>
        <w:t>a</w:t>
      </w:r>
      <w:r w:rsidRPr="003D1F4F">
        <w:rPr>
          <w:sz w:val="20"/>
          <w:szCs w:val="20"/>
        </w:rPr>
        <w:t xml:space="preserve"> de Pós-Graduação, Pesquisa e Extensão: </w:t>
      </w:r>
      <w:r w:rsidR="00313F4D" w:rsidRPr="003D1F4F">
        <w:rPr>
          <w:b w:val="0"/>
          <w:sz w:val="20"/>
          <w:szCs w:val="20"/>
        </w:rPr>
        <w:t>Evelise Moraes Berlezi</w:t>
      </w:r>
    </w:p>
    <w:p w:rsidR="0019451B" w:rsidRPr="003D1F4F" w:rsidRDefault="0019451B" w:rsidP="00E55328">
      <w:pPr>
        <w:pStyle w:val="Corpodetexto"/>
        <w:spacing w:before="120" w:after="120"/>
        <w:jc w:val="both"/>
        <w:rPr>
          <w:b w:val="0"/>
          <w:bCs w:val="0"/>
          <w:sz w:val="20"/>
          <w:szCs w:val="20"/>
        </w:rPr>
      </w:pPr>
      <w:r w:rsidRPr="003D1F4F">
        <w:rPr>
          <w:sz w:val="20"/>
          <w:szCs w:val="20"/>
        </w:rPr>
        <w:t>Vice-Reitor de Administração</w:t>
      </w:r>
      <w:r w:rsidRPr="003D1F4F">
        <w:rPr>
          <w:b w:val="0"/>
          <w:bCs w:val="0"/>
          <w:sz w:val="20"/>
          <w:szCs w:val="20"/>
        </w:rPr>
        <w:t xml:space="preserve">: </w:t>
      </w:r>
      <w:r w:rsidR="00313F4D" w:rsidRPr="003D1F4F">
        <w:rPr>
          <w:b w:val="0"/>
          <w:bCs w:val="0"/>
          <w:sz w:val="20"/>
          <w:szCs w:val="20"/>
        </w:rPr>
        <w:t>Laerde Sady Gehrke</w:t>
      </w:r>
    </w:p>
    <w:p w:rsidR="0019451B" w:rsidRPr="003D1F4F" w:rsidRDefault="0019451B" w:rsidP="00E55328">
      <w:pPr>
        <w:pStyle w:val="Corpodetexto"/>
        <w:spacing w:before="120" w:after="120"/>
        <w:jc w:val="both"/>
        <w:rPr>
          <w:b w:val="0"/>
          <w:bCs w:val="0"/>
          <w:sz w:val="20"/>
          <w:szCs w:val="20"/>
        </w:rPr>
      </w:pPr>
      <w:r w:rsidRPr="003D1F4F">
        <w:rPr>
          <w:sz w:val="20"/>
          <w:szCs w:val="20"/>
        </w:rPr>
        <w:t xml:space="preserve">Pró-Reitor </w:t>
      </w:r>
      <w:r w:rsidR="0021529A" w:rsidRPr="003D1F4F">
        <w:rPr>
          <w:sz w:val="20"/>
          <w:szCs w:val="20"/>
        </w:rPr>
        <w:t xml:space="preserve">do </w:t>
      </w:r>
      <w:r w:rsidR="00EE70E9" w:rsidRPr="00F4114E">
        <w:rPr>
          <w:i/>
          <w:sz w:val="20"/>
          <w:szCs w:val="20"/>
        </w:rPr>
        <w:t>Campus</w:t>
      </w:r>
      <w:r w:rsidRPr="003D1F4F">
        <w:rPr>
          <w:sz w:val="20"/>
          <w:szCs w:val="20"/>
        </w:rPr>
        <w:t xml:space="preserve"> Panambi</w:t>
      </w:r>
      <w:r w:rsidRPr="003D1F4F">
        <w:rPr>
          <w:b w:val="0"/>
          <w:bCs w:val="0"/>
          <w:sz w:val="20"/>
          <w:szCs w:val="20"/>
        </w:rPr>
        <w:t xml:space="preserve">: </w:t>
      </w:r>
      <w:r w:rsidR="00313F4D" w:rsidRPr="003D1F4F">
        <w:rPr>
          <w:b w:val="0"/>
          <w:bCs w:val="0"/>
          <w:sz w:val="20"/>
          <w:szCs w:val="20"/>
        </w:rPr>
        <w:t xml:space="preserve">Nelson </w:t>
      </w:r>
      <w:r w:rsidR="00F4114E">
        <w:rPr>
          <w:b w:val="0"/>
          <w:bCs w:val="0"/>
          <w:sz w:val="20"/>
          <w:szCs w:val="20"/>
        </w:rPr>
        <w:t xml:space="preserve">Jose </w:t>
      </w:r>
      <w:r w:rsidR="00313F4D" w:rsidRPr="003D1F4F">
        <w:rPr>
          <w:b w:val="0"/>
          <w:bCs w:val="0"/>
          <w:sz w:val="20"/>
          <w:szCs w:val="20"/>
        </w:rPr>
        <w:t>Thesing</w:t>
      </w:r>
    </w:p>
    <w:p w:rsidR="0019451B" w:rsidRPr="003D1F4F" w:rsidRDefault="0021529A" w:rsidP="00E55328">
      <w:pPr>
        <w:pStyle w:val="Corpodetexto"/>
        <w:spacing w:before="120" w:after="120"/>
        <w:jc w:val="both"/>
        <w:rPr>
          <w:b w:val="0"/>
          <w:bCs w:val="0"/>
          <w:sz w:val="20"/>
          <w:szCs w:val="20"/>
        </w:rPr>
      </w:pPr>
      <w:r w:rsidRPr="003D1F4F">
        <w:rPr>
          <w:sz w:val="20"/>
          <w:szCs w:val="20"/>
        </w:rPr>
        <w:t xml:space="preserve">Pró-Reitor do </w:t>
      </w:r>
      <w:r w:rsidR="00EE70E9" w:rsidRPr="00F4114E">
        <w:rPr>
          <w:i/>
          <w:sz w:val="20"/>
          <w:szCs w:val="20"/>
        </w:rPr>
        <w:t>Campus</w:t>
      </w:r>
      <w:r w:rsidR="0019451B" w:rsidRPr="00F4114E">
        <w:rPr>
          <w:i/>
          <w:sz w:val="20"/>
          <w:szCs w:val="20"/>
        </w:rPr>
        <w:t xml:space="preserve"> </w:t>
      </w:r>
      <w:r w:rsidR="0019451B" w:rsidRPr="003D1F4F">
        <w:rPr>
          <w:sz w:val="20"/>
          <w:szCs w:val="20"/>
        </w:rPr>
        <w:t>Santa Rosa</w:t>
      </w:r>
      <w:r w:rsidR="00454ABC" w:rsidRPr="003D1F4F">
        <w:rPr>
          <w:b w:val="0"/>
          <w:bCs w:val="0"/>
          <w:sz w:val="20"/>
          <w:szCs w:val="20"/>
        </w:rPr>
        <w:t xml:space="preserve">: </w:t>
      </w:r>
      <w:r w:rsidR="00160E84" w:rsidRPr="003D1F4F">
        <w:rPr>
          <w:b w:val="0"/>
          <w:bCs w:val="0"/>
          <w:sz w:val="20"/>
          <w:szCs w:val="20"/>
        </w:rPr>
        <w:t xml:space="preserve">Ariosto Sparemberger </w:t>
      </w:r>
    </w:p>
    <w:p w:rsidR="0019451B" w:rsidRPr="003D1F4F" w:rsidRDefault="0019451B" w:rsidP="00E55328">
      <w:pPr>
        <w:pStyle w:val="Corpodetexto"/>
        <w:spacing w:before="120" w:after="120"/>
        <w:jc w:val="both"/>
        <w:rPr>
          <w:b w:val="0"/>
          <w:bCs w:val="0"/>
          <w:sz w:val="20"/>
          <w:szCs w:val="20"/>
        </w:rPr>
      </w:pPr>
      <w:r w:rsidRPr="003D1F4F">
        <w:rPr>
          <w:sz w:val="20"/>
          <w:szCs w:val="20"/>
        </w:rPr>
        <w:t>Pró-Reitor</w:t>
      </w:r>
      <w:r w:rsidR="00EE70E9">
        <w:rPr>
          <w:sz w:val="20"/>
          <w:szCs w:val="20"/>
        </w:rPr>
        <w:t>a</w:t>
      </w:r>
      <w:r w:rsidRPr="003D1F4F">
        <w:rPr>
          <w:sz w:val="20"/>
          <w:szCs w:val="20"/>
        </w:rPr>
        <w:t xml:space="preserve"> </w:t>
      </w:r>
      <w:r w:rsidR="0021529A" w:rsidRPr="003D1F4F">
        <w:rPr>
          <w:sz w:val="20"/>
          <w:szCs w:val="20"/>
        </w:rPr>
        <w:t xml:space="preserve">do </w:t>
      </w:r>
      <w:r w:rsidR="00EE70E9" w:rsidRPr="00F4114E">
        <w:rPr>
          <w:i/>
          <w:sz w:val="20"/>
          <w:szCs w:val="20"/>
        </w:rPr>
        <w:t>Campus</w:t>
      </w:r>
      <w:r w:rsidRPr="003D1F4F">
        <w:rPr>
          <w:sz w:val="20"/>
          <w:szCs w:val="20"/>
        </w:rPr>
        <w:t xml:space="preserve"> Três Passos</w:t>
      </w:r>
      <w:r w:rsidRPr="003D1F4F">
        <w:rPr>
          <w:b w:val="0"/>
          <w:bCs w:val="0"/>
          <w:sz w:val="20"/>
          <w:szCs w:val="20"/>
        </w:rPr>
        <w:t>: Fátima Marlise Marroni Rosa Lopes</w:t>
      </w:r>
      <w:r w:rsidR="00160E84" w:rsidRPr="003D1F4F">
        <w:rPr>
          <w:b w:val="0"/>
          <w:bCs w:val="0"/>
          <w:sz w:val="20"/>
          <w:szCs w:val="20"/>
        </w:rPr>
        <w:t xml:space="preserve"> </w:t>
      </w:r>
    </w:p>
    <w:p w:rsidR="0019451B" w:rsidRPr="003D1F4F" w:rsidRDefault="0019451B" w:rsidP="00E55328">
      <w:pPr>
        <w:pStyle w:val="Corpodetexto"/>
        <w:spacing w:before="120" w:after="120"/>
        <w:jc w:val="both"/>
        <w:rPr>
          <w:b w:val="0"/>
          <w:bCs w:val="0"/>
          <w:sz w:val="20"/>
          <w:szCs w:val="20"/>
        </w:rPr>
      </w:pPr>
      <w:r w:rsidRPr="003D1F4F">
        <w:rPr>
          <w:sz w:val="20"/>
          <w:szCs w:val="20"/>
        </w:rPr>
        <w:t>Chefe de Gabinete da Reitoria</w:t>
      </w:r>
      <w:r w:rsidRPr="003D1F4F">
        <w:rPr>
          <w:b w:val="0"/>
          <w:bCs w:val="0"/>
          <w:sz w:val="20"/>
          <w:szCs w:val="20"/>
        </w:rPr>
        <w:t>: Laura Scheren Dalpiaz</w:t>
      </w:r>
    </w:p>
    <w:p w:rsidR="003C19EE" w:rsidRDefault="003C19EE" w:rsidP="003C19EE">
      <w:pPr>
        <w:pStyle w:val="Corpo2"/>
        <w:spacing w:before="120" w:after="120"/>
        <w:ind w:left="907" w:firstLine="709"/>
        <w:rPr>
          <w:rFonts w:ascii="Book Antiqua" w:hAnsi="Book Antiqua"/>
        </w:rPr>
      </w:pPr>
    </w:p>
    <w:p w:rsidR="003C19EE" w:rsidRPr="002D7D22" w:rsidRDefault="003C19EE" w:rsidP="003C19EE">
      <w:pPr>
        <w:pStyle w:val="Corpodetexto"/>
        <w:spacing w:before="120" w:after="120"/>
        <w:ind w:firstLine="709"/>
        <w:jc w:val="both"/>
        <w:rPr>
          <w:b w:val="0"/>
          <w:sz w:val="20"/>
          <w:szCs w:val="20"/>
        </w:rPr>
      </w:pPr>
      <w:r w:rsidRPr="00820E09">
        <w:rPr>
          <w:b w:val="0"/>
          <w:sz w:val="20"/>
          <w:szCs w:val="20"/>
        </w:rPr>
        <w:t>A Reitoria, como órgão superior executivo da Universidade, cumpriu, em 201</w:t>
      </w:r>
      <w:r w:rsidR="002F638D" w:rsidRPr="00820E09">
        <w:rPr>
          <w:b w:val="0"/>
          <w:sz w:val="20"/>
          <w:szCs w:val="20"/>
        </w:rPr>
        <w:t>6</w:t>
      </w:r>
      <w:r w:rsidRPr="00820E09">
        <w:rPr>
          <w:b w:val="0"/>
          <w:sz w:val="20"/>
          <w:szCs w:val="20"/>
        </w:rPr>
        <w:t>, o</w:t>
      </w:r>
      <w:r w:rsidRPr="002D7D22">
        <w:rPr>
          <w:b w:val="0"/>
          <w:sz w:val="20"/>
          <w:szCs w:val="20"/>
        </w:rPr>
        <w:t xml:space="preserve"> seu papel institucional com dedicação</w:t>
      </w:r>
      <w:r w:rsidR="002F638D">
        <w:rPr>
          <w:b w:val="0"/>
          <w:sz w:val="20"/>
          <w:szCs w:val="20"/>
        </w:rPr>
        <w:t xml:space="preserve"> e comprometimento, sendo que no dia 13 de dezembro encerrou sua gestão após um período de seis anos. Neste sentido, </w:t>
      </w:r>
      <w:r w:rsidRPr="002D7D22">
        <w:rPr>
          <w:b w:val="0"/>
          <w:sz w:val="20"/>
          <w:szCs w:val="20"/>
        </w:rPr>
        <w:t xml:space="preserve">coordenou e supervisionou as ações gerais da Universidade </w:t>
      </w:r>
      <w:r w:rsidR="007A22E0">
        <w:rPr>
          <w:b w:val="0"/>
          <w:sz w:val="20"/>
          <w:szCs w:val="20"/>
        </w:rPr>
        <w:t>a partir d</w:t>
      </w:r>
      <w:r w:rsidRPr="002D7D22">
        <w:rPr>
          <w:b w:val="0"/>
          <w:sz w:val="20"/>
          <w:szCs w:val="20"/>
        </w:rPr>
        <w:t>os quatro grandes eixos estruturantes e norteadores do planejamento institucional: Fortalecimento do Projeto Institucional; Fortalecimento da Excelência Acadêmica; Qualificação da Gestão; e Fortalecimento da Sustentabilidade Institucional.</w:t>
      </w:r>
    </w:p>
    <w:p w:rsidR="003C19EE" w:rsidRPr="002D7D22" w:rsidRDefault="003C19EE" w:rsidP="003C19EE">
      <w:pPr>
        <w:pStyle w:val="Corpodetexto"/>
        <w:spacing w:before="120" w:after="120"/>
        <w:ind w:firstLine="709"/>
        <w:jc w:val="both"/>
        <w:rPr>
          <w:b w:val="0"/>
          <w:sz w:val="20"/>
          <w:szCs w:val="20"/>
        </w:rPr>
      </w:pPr>
      <w:r w:rsidRPr="002D7D22">
        <w:rPr>
          <w:b w:val="0"/>
          <w:sz w:val="20"/>
          <w:szCs w:val="20"/>
        </w:rPr>
        <w:t>A partir das ações de cada pasta, visando à concretização desses eixos, foi desenvolvida uma série de atividades, sendo as principais destacadas a seguir.</w:t>
      </w:r>
    </w:p>
    <w:p w:rsidR="003C19EE" w:rsidRPr="003C19EE" w:rsidRDefault="003C19EE" w:rsidP="003C19EE">
      <w:pPr>
        <w:pStyle w:val="Corpodetexto"/>
        <w:spacing w:before="120" w:after="120"/>
        <w:ind w:firstLine="709"/>
        <w:jc w:val="both"/>
        <w:rPr>
          <w:b w:val="0"/>
          <w:sz w:val="20"/>
          <w:szCs w:val="20"/>
          <w:highlight w:val="yellow"/>
        </w:rPr>
      </w:pPr>
    </w:p>
    <w:p w:rsidR="003C19EE" w:rsidRPr="002D7D22" w:rsidRDefault="003C19EE" w:rsidP="003C19EE">
      <w:pPr>
        <w:spacing w:before="120" w:after="120"/>
        <w:ind w:firstLine="709"/>
        <w:jc w:val="both"/>
        <w:outlineLvl w:val="0"/>
        <w:rPr>
          <w:rFonts w:ascii="Book Antiqua" w:eastAsia="Arial Unicode MS" w:hAnsi="Book Antiqua"/>
          <w:b/>
          <w:color w:val="000000"/>
          <w:sz w:val="20"/>
          <w:szCs w:val="20"/>
          <w:lang w:val="pt-PT"/>
        </w:rPr>
      </w:pPr>
      <w:r w:rsidRPr="002D7D22">
        <w:rPr>
          <w:rFonts w:ascii="Book Antiqua" w:eastAsia="Arial Unicode MS" w:hAnsi="Book Antiqua"/>
          <w:b/>
          <w:color w:val="000000"/>
          <w:sz w:val="20"/>
          <w:szCs w:val="20"/>
          <w:lang w:val="pt-PT"/>
        </w:rPr>
        <w:t>A.1. Gabinete do Reitor</w:t>
      </w:r>
    </w:p>
    <w:p w:rsidR="003C19EE" w:rsidRDefault="003C19EE" w:rsidP="003C19EE">
      <w:pPr>
        <w:pStyle w:val="Corpodetexto"/>
        <w:spacing w:before="120" w:after="120"/>
        <w:ind w:firstLine="709"/>
        <w:jc w:val="both"/>
        <w:rPr>
          <w:b w:val="0"/>
          <w:sz w:val="20"/>
          <w:szCs w:val="20"/>
        </w:rPr>
      </w:pPr>
      <w:r w:rsidRPr="002D7D22">
        <w:rPr>
          <w:b w:val="0"/>
          <w:sz w:val="20"/>
          <w:szCs w:val="20"/>
        </w:rPr>
        <w:t xml:space="preserve">O </w:t>
      </w:r>
      <w:r w:rsidRPr="00BF05E5">
        <w:rPr>
          <w:sz w:val="20"/>
          <w:szCs w:val="20"/>
        </w:rPr>
        <w:t>fortalecimento do projeto institucional</w:t>
      </w:r>
      <w:r w:rsidRPr="002D7D22">
        <w:rPr>
          <w:b w:val="0"/>
          <w:sz w:val="20"/>
          <w:szCs w:val="20"/>
        </w:rPr>
        <w:t xml:space="preserve"> é uma constante linha de ação da UNIJUÍ. Neste sentido, o trabalho desenvolvido junto à comunidade regional foi mantido, bem como a estrutura </w:t>
      </w:r>
      <w:r w:rsidRPr="00F4114E">
        <w:rPr>
          <w:b w:val="0"/>
          <w:i/>
          <w:sz w:val="20"/>
          <w:szCs w:val="20"/>
        </w:rPr>
        <w:t>multi</w:t>
      </w:r>
      <w:r w:rsidR="00BF05E5" w:rsidRPr="00F4114E">
        <w:rPr>
          <w:b w:val="0"/>
          <w:i/>
          <w:sz w:val="20"/>
          <w:szCs w:val="20"/>
        </w:rPr>
        <w:t>campi</w:t>
      </w:r>
      <w:r w:rsidRPr="002D7D22">
        <w:rPr>
          <w:b w:val="0"/>
          <w:sz w:val="20"/>
          <w:szCs w:val="20"/>
        </w:rPr>
        <w:t xml:space="preserve"> da Universidade. Isto foi realizado através da presença da Reitoria nos principais eventos da região, da realização de parcerias com entidades representativas de seus diversos setores, da participação nos Conselhos Municipais e Regionais e da promoção de eventos compartilhados.</w:t>
      </w:r>
    </w:p>
    <w:p w:rsidR="003C19EE" w:rsidRPr="002D7D22" w:rsidRDefault="003C19EE" w:rsidP="003C19EE">
      <w:pPr>
        <w:pStyle w:val="Corpodetexto"/>
        <w:spacing w:before="120" w:after="120"/>
        <w:ind w:firstLine="709"/>
        <w:jc w:val="both"/>
        <w:rPr>
          <w:b w:val="0"/>
          <w:bCs w:val="0"/>
          <w:sz w:val="20"/>
          <w:szCs w:val="20"/>
        </w:rPr>
      </w:pPr>
      <w:r w:rsidRPr="002D7D22">
        <w:rPr>
          <w:b w:val="0"/>
          <w:sz w:val="20"/>
          <w:szCs w:val="20"/>
        </w:rPr>
        <w:t xml:space="preserve">Na interação com a comunidade regional e suas instituições, foi fundamental a estrutura descentralizada da Reitoria. A presença dos Pró-Reitores de </w:t>
      </w:r>
      <w:r w:rsidR="00014F87" w:rsidRPr="00014F87">
        <w:rPr>
          <w:b w:val="0"/>
          <w:i/>
          <w:sz w:val="20"/>
          <w:szCs w:val="20"/>
        </w:rPr>
        <w:t>campi</w:t>
      </w:r>
      <w:r w:rsidRPr="002D7D22">
        <w:rPr>
          <w:b w:val="0"/>
          <w:sz w:val="20"/>
          <w:szCs w:val="20"/>
        </w:rPr>
        <w:t xml:space="preserve"> nos respectivos locais de atuação foi importante para o desenvolvimento das atividades da Universidade, a continuidade do trabalho de envolvimento com as comunidades locais e para o fortalecimento da presença institucional da UNIJUÍ nas diversas microrregiões da Universidade.</w:t>
      </w:r>
    </w:p>
    <w:p w:rsidR="003B41C6" w:rsidRDefault="003B41C6" w:rsidP="003C19EE">
      <w:pPr>
        <w:pStyle w:val="Corpodetexto"/>
        <w:tabs>
          <w:tab w:val="left" w:pos="3122"/>
        </w:tabs>
        <w:spacing w:before="120" w:after="120"/>
        <w:ind w:firstLine="709"/>
        <w:jc w:val="both"/>
        <w:rPr>
          <w:b w:val="0"/>
          <w:sz w:val="20"/>
          <w:szCs w:val="20"/>
        </w:rPr>
      </w:pPr>
      <w:r w:rsidRPr="003B41C6">
        <w:rPr>
          <w:b w:val="0"/>
          <w:sz w:val="20"/>
          <w:szCs w:val="20"/>
        </w:rPr>
        <w:t xml:space="preserve">A visibilidade e a concretude do projeto institucional, principalmente tendo em vista o desenvolvimento regional, também se deram pela realização de inúmeros convênios e parcerias com instituições estaduais, nacionais e internacionais e com a presença de membros da Reitoria nos eventos mais relevantes para a Instituição. O Reitor, além de compor há anos a diretoria da Associação Comercial e Industrial de Ijuí, cidade sede da UNIJUÍ, na qual tem ativa participação como vice-presidente, também atua, desde 2014, como Diretor Adjunto do Sindilojas - Sindicato dos Dirigentes Lojistas de Ijuí, que possui </w:t>
      </w:r>
      <w:r w:rsidR="00C84EF8">
        <w:rPr>
          <w:b w:val="0"/>
          <w:sz w:val="20"/>
          <w:szCs w:val="20"/>
        </w:rPr>
        <w:t xml:space="preserve">importante </w:t>
      </w:r>
      <w:r w:rsidRPr="003B41C6">
        <w:rPr>
          <w:b w:val="0"/>
          <w:sz w:val="20"/>
          <w:szCs w:val="20"/>
        </w:rPr>
        <w:t>participação no segmento empresarial da cidade. Também, se fez presente nos principais Eventos do COMUNG e da ABRUC, que tiveram como foco principal a busca de ações de fortalecimento dos espaços das Universidades Comunitárias, em especial as gaúchas</w:t>
      </w:r>
      <w:r w:rsidR="00C84EF8">
        <w:rPr>
          <w:b w:val="0"/>
          <w:sz w:val="20"/>
          <w:szCs w:val="20"/>
        </w:rPr>
        <w:t xml:space="preserve"> através do Consórcio Estadual</w:t>
      </w:r>
      <w:r w:rsidRPr="003B41C6">
        <w:rPr>
          <w:b w:val="0"/>
          <w:sz w:val="20"/>
          <w:szCs w:val="20"/>
        </w:rPr>
        <w:t xml:space="preserve">. Neste sentido, cabe destaque </w:t>
      </w:r>
      <w:r w:rsidR="007A22E0">
        <w:rPr>
          <w:b w:val="0"/>
          <w:sz w:val="20"/>
          <w:szCs w:val="20"/>
        </w:rPr>
        <w:t>que encerrou seu período de gestão junto à</w:t>
      </w:r>
      <w:r w:rsidRPr="003B41C6">
        <w:rPr>
          <w:b w:val="0"/>
          <w:sz w:val="20"/>
          <w:szCs w:val="20"/>
        </w:rPr>
        <w:t xml:space="preserve"> presidência do COMUNG</w:t>
      </w:r>
      <w:r w:rsidR="007A22E0">
        <w:rPr>
          <w:b w:val="0"/>
          <w:sz w:val="20"/>
          <w:szCs w:val="20"/>
        </w:rPr>
        <w:t xml:space="preserve"> no mês de outubro</w:t>
      </w:r>
      <w:r w:rsidRPr="003B41C6">
        <w:rPr>
          <w:b w:val="0"/>
          <w:sz w:val="20"/>
          <w:szCs w:val="20"/>
        </w:rPr>
        <w:t>,</w:t>
      </w:r>
      <w:r w:rsidR="007A22E0">
        <w:rPr>
          <w:b w:val="0"/>
          <w:sz w:val="20"/>
          <w:szCs w:val="20"/>
        </w:rPr>
        <w:t xml:space="preserve"> em função de que encerraria sua gestão como Reitor da UNIJUÍ em dezembro</w:t>
      </w:r>
      <w:r w:rsidR="00B400AD">
        <w:rPr>
          <w:b w:val="0"/>
          <w:sz w:val="20"/>
          <w:szCs w:val="20"/>
        </w:rPr>
        <w:t>, mantendo cadeira na diretoria da ABRUC até o final do seu mandato como Reitor, em dezembro de 2016.</w:t>
      </w:r>
    </w:p>
    <w:p w:rsidR="0088561C" w:rsidRDefault="0088561C" w:rsidP="001923B2">
      <w:pPr>
        <w:pStyle w:val="Corpodetexto"/>
        <w:tabs>
          <w:tab w:val="left" w:pos="3122"/>
        </w:tabs>
        <w:spacing w:before="120" w:after="120"/>
        <w:ind w:firstLine="709"/>
        <w:jc w:val="both"/>
        <w:rPr>
          <w:b w:val="0"/>
          <w:sz w:val="20"/>
          <w:szCs w:val="20"/>
        </w:rPr>
      </w:pPr>
      <w:r>
        <w:rPr>
          <w:b w:val="0"/>
          <w:sz w:val="20"/>
          <w:szCs w:val="20"/>
        </w:rPr>
        <w:t>Um tema importante</w:t>
      </w:r>
      <w:r w:rsidR="001923B2">
        <w:rPr>
          <w:b w:val="0"/>
          <w:sz w:val="20"/>
          <w:szCs w:val="20"/>
        </w:rPr>
        <w:t xml:space="preserve">, que </w:t>
      </w:r>
      <w:r w:rsidR="007A22E0">
        <w:rPr>
          <w:b w:val="0"/>
          <w:sz w:val="20"/>
          <w:szCs w:val="20"/>
        </w:rPr>
        <w:t xml:space="preserve">continuou em pauta </w:t>
      </w:r>
      <w:r w:rsidR="00E07892">
        <w:rPr>
          <w:b w:val="0"/>
          <w:sz w:val="20"/>
          <w:szCs w:val="20"/>
        </w:rPr>
        <w:t xml:space="preserve">e </w:t>
      </w:r>
      <w:r>
        <w:rPr>
          <w:b w:val="0"/>
          <w:sz w:val="20"/>
          <w:szCs w:val="20"/>
        </w:rPr>
        <w:t>que permeou as discussões do COMUNG e da ABRUC no ano de 201</w:t>
      </w:r>
      <w:r w:rsidR="007A22E0">
        <w:rPr>
          <w:b w:val="0"/>
          <w:sz w:val="20"/>
          <w:szCs w:val="20"/>
        </w:rPr>
        <w:t>6</w:t>
      </w:r>
      <w:r>
        <w:rPr>
          <w:b w:val="0"/>
          <w:sz w:val="20"/>
          <w:szCs w:val="20"/>
        </w:rPr>
        <w:t xml:space="preserve"> </w:t>
      </w:r>
      <w:r w:rsidR="001923B2">
        <w:rPr>
          <w:b w:val="0"/>
          <w:sz w:val="20"/>
          <w:szCs w:val="20"/>
        </w:rPr>
        <w:t xml:space="preserve">foi </w:t>
      </w:r>
      <w:r w:rsidR="00E07892">
        <w:rPr>
          <w:b w:val="0"/>
          <w:sz w:val="20"/>
          <w:szCs w:val="20"/>
        </w:rPr>
        <w:t xml:space="preserve">a alteração da legislação </w:t>
      </w:r>
      <w:r>
        <w:rPr>
          <w:b w:val="0"/>
          <w:sz w:val="20"/>
          <w:szCs w:val="20"/>
        </w:rPr>
        <w:t xml:space="preserve">do </w:t>
      </w:r>
      <w:r w:rsidR="001923B2">
        <w:rPr>
          <w:b w:val="0"/>
          <w:sz w:val="20"/>
          <w:szCs w:val="20"/>
        </w:rPr>
        <w:t xml:space="preserve">FIES por parte do governo federal, o que </w:t>
      </w:r>
      <w:r w:rsidR="007A22E0">
        <w:rPr>
          <w:b w:val="0"/>
          <w:sz w:val="20"/>
          <w:szCs w:val="20"/>
        </w:rPr>
        <w:t>manteve</w:t>
      </w:r>
      <w:r w:rsidR="001923B2">
        <w:rPr>
          <w:b w:val="0"/>
          <w:sz w:val="20"/>
          <w:szCs w:val="20"/>
        </w:rPr>
        <w:t xml:space="preserve"> um cenário de instabilidade nas universidades tendo em vista </w:t>
      </w:r>
      <w:r w:rsidR="00E07892">
        <w:rPr>
          <w:b w:val="0"/>
          <w:sz w:val="20"/>
          <w:szCs w:val="20"/>
        </w:rPr>
        <w:t xml:space="preserve">o </w:t>
      </w:r>
      <w:r w:rsidR="00F4114E">
        <w:rPr>
          <w:b w:val="0"/>
          <w:sz w:val="20"/>
          <w:szCs w:val="20"/>
        </w:rPr>
        <w:t>recrudescimento</w:t>
      </w:r>
      <w:r w:rsidR="00E07892">
        <w:rPr>
          <w:b w:val="0"/>
          <w:sz w:val="20"/>
          <w:szCs w:val="20"/>
        </w:rPr>
        <w:t xml:space="preserve"> do programa e</w:t>
      </w:r>
      <w:r w:rsidR="0033479B">
        <w:rPr>
          <w:b w:val="0"/>
          <w:sz w:val="20"/>
          <w:szCs w:val="20"/>
        </w:rPr>
        <w:t xml:space="preserve">, além </w:t>
      </w:r>
      <w:r w:rsidR="0033479B">
        <w:rPr>
          <w:b w:val="0"/>
          <w:sz w:val="20"/>
          <w:szCs w:val="20"/>
        </w:rPr>
        <w:lastRenderedPageBreak/>
        <w:t>disso, houve</w:t>
      </w:r>
      <w:r w:rsidR="00E07892">
        <w:rPr>
          <w:b w:val="0"/>
          <w:sz w:val="20"/>
          <w:szCs w:val="20"/>
        </w:rPr>
        <w:t xml:space="preserve"> atrasos nos repasses para as IES</w:t>
      </w:r>
      <w:r w:rsidR="007A22E0">
        <w:rPr>
          <w:b w:val="0"/>
          <w:sz w:val="20"/>
          <w:szCs w:val="20"/>
        </w:rPr>
        <w:t xml:space="preserve">, </w:t>
      </w:r>
      <w:r w:rsidR="003F4007">
        <w:rPr>
          <w:b w:val="0"/>
          <w:sz w:val="20"/>
          <w:szCs w:val="20"/>
        </w:rPr>
        <w:t xml:space="preserve">o </w:t>
      </w:r>
      <w:r w:rsidR="007A22E0">
        <w:rPr>
          <w:b w:val="0"/>
          <w:sz w:val="20"/>
          <w:szCs w:val="20"/>
        </w:rPr>
        <w:t>que gerou problemas no fluxo de caixa d</w:t>
      </w:r>
      <w:r w:rsidR="0033479B">
        <w:rPr>
          <w:b w:val="0"/>
          <w:sz w:val="20"/>
          <w:szCs w:val="20"/>
        </w:rPr>
        <w:t>e vári</w:t>
      </w:r>
      <w:r w:rsidR="007A22E0">
        <w:rPr>
          <w:b w:val="0"/>
          <w:sz w:val="20"/>
          <w:szCs w:val="20"/>
        </w:rPr>
        <w:t>a</w:t>
      </w:r>
      <w:r w:rsidR="0033479B">
        <w:rPr>
          <w:b w:val="0"/>
          <w:sz w:val="20"/>
          <w:szCs w:val="20"/>
        </w:rPr>
        <w:t>s instituições, incluindo a UNIJUÍ</w:t>
      </w:r>
      <w:r w:rsidR="001923B2">
        <w:rPr>
          <w:b w:val="0"/>
          <w:sz w:val="20"/>
          <w:szCs w:val="20"/>
        </w:rPr>
        <w:t xml:space="preserve">. </w:t>
      </w:r>
      <w:r w:rsidR="007A22E0">
        <w:rPr>
          <w:b w:val="0"/>
          <w:sz w:val="20"/>
          <w:szCs w:val="20"/>
        </w:rPr>
        <w:t xml:space="preserve">A reestruturação do Programa, com menos bolsas se comparado a períodos anteriores, </w:t>
      </w:r>
      <w:r w:rsidR="001923B2">
        <w:rPr>
          <w:b w:val="0"/>
          <w:sz w:val="20"/>
          <w:szCs w:val="20"/>
        </w:rPr>
        <w:t xml:space="preserve">levou à perda de estudantes que não possuem outra forma de acesso ao ensino pago, e à inadimplência de outros, ainda em proporções pequenas, porém preocupantes tendo em vista a projeção de cenário adverso para o futuro. </w:t>
      </w:r>
      <w:r w:rsidR="00F4114E">
        <w:rPr>
          <w:b w:val="0"/>
          <w:sz w:val="20"/>
          <w:szCs w:val="20"/>
        </w:rPr>
        <w:t>A UNIJUÍ, bem como outras IES do COMUNG,</w:t>
      </w:r>
      <w:r w:rsidR="007A22E0">
        <w:rPr>
          <w:b w:val="0"/>
          <w:sz w:val="20"/>
          <w:szCs w:val="20"/>
        </w:rPr>
        <w:t xml:space="preserve"> que optaram</w:t>
      </w:r>
      <w:r w:rsidR="001923B2">
        <w:rPr>
          <w:b w:val="0"/>
          <w:sz w:val="20"/>
          <w:szCs w:val="20"/>
        </w:rPr>
        <w:t xml:space="preserve"> por abrir, de forma pontual, financiamentos próprios para sanar algumas situações de </w:t>
      </w:r>
      <w:r w:rsidR="00F4114E">
        <w:rPr>
          <w:b w:val="0"/>
          <w:sz w:val="20"/>
          <w:szCs w:val="20"/>
        </w:rPr>
        <w:t>estudantes</w:t>
      </w:r>
      <w:r w:rsidR="001923B2">
        <w:rPr>
          <w:b w:val="0"/>
          <w:sz w:val="20"/>
          <w:szCs w:val="20"/>
        </w:rPr>
        <w:t xml:space="preserve"> e evitar uma evasão maior</w:t>
      </w:r>
      <w:r w:rsidR="007A22E0">
        <w:rPr>
          <w:b w:val="0"/>
          <w:sz w:val="20"/>
          <w:szCs w:val="20"/>
        </w:rPr>
        <w:t xml:space="preserve">, estudaram formas de manter esses financiamentos, bem como de ampliar essa possibilidade via sistema financeiro, fato que ainda </w:t>
      </w:r>
      <w:r w:rsidR="007A22E0" w:rsidRPr="003F4007">
        <w:rPr>
          <w:b w:val="0"/>
          <w:color w:val="0070C0"/>
          <w:sz w:val="20"/>
          <w:szCs w:val="20"/>
        </w:rPr>
        <w:t>permanecia</w:t>
      </w:r>
      <w:r w:rsidR="007A22E0">
        <w:rPr>
          <w:b w:val="0"/>
          <w:sz w:val="20"/>
          <w:szCs w:val="20"/>
        </w:rPr>
        <w:t xml:space="preserve"> em discussão visando avançar na redução dos custos de juros para os estudantes</w:t>
      </w:r>
      <w:r w:rsidR="00A578C8">
        <w:rPr>
          <w:b w:val="0"/>
          <w:sz w:val="20"/>
          <w:szCs w:val="20"/>
        </w:rPr>
        <w:t xml:space="preserve">. </w:t>
      </w:r>
    </w:p>
    <w:p w:rsidR="003B41C6" w:rsidRPr="003B41C6" w:rsidRDefault="003B41C6" w:rsidP="003B41C6">
      <w:pPr>
        <w:pStyle w:val="Corpodetexto"/>
        <w:tabs>
          <w:tab w:val="left" w:pos="3122"/>
        </w:tabs>
        <w:spacing w:after="120"/>
        <w:ind w:firstLine="709"/>
        <w:jc w:val="both"/>
        <w:rPr>
          <w:b w:val="0"/>
          <w:sz w:val="20"/>
          <w:szCs w:val="20"/>
        </w:rPr>
      </w:pPr>
      <w:r w:rsidRPr="003B41C6">
        <w:rPr>
          <w:b w:val="0"/>
          <w:sz w:val="20"/>
          <w:szCs w:val="20"/>
        </w:rPr>
        <w:t xml:space="preserve">No âmbito da </w:t>
      </w:r>
      <w:r w:rsidRPr="003B41C6">
        <w:rPr>
          <w:sz w:val="20"/>
          <w:szCs w:val="20"/>
        </w:rPr>
        <w:t>inserção regional</w:t>
      </w:r>
      <w:r w:rsidRPr="003B41C6">
        <w:rPr>
          <w:b w:val="0"/>
          <w:sz w:val="20"/>
          <w:szCs w:val="20"/>
        </w:rPr>
        <w:t xml:space="preserve"> da Universidade, a presidência de dois COREDEs (Conselho Regional de Desenvolvimento), dos três que compõem a região de abrangência da UNIJUÍ, Noroeste Colonial </w:t>
      </w:r>
      <w:r w:rsidR="00E84EE4">
        <w:rPr>
          <w:b w:val="0"/>
          <w:sz w:val="20"/>
          <w:szCs w:val="20"/>
        </w:rPr>
        <w:t>e Fronteira Noroeste, permaneceram</w:t>
      </w:r>
      <w:r w:rsidRPr="003B41C6">
        <w:rPr>
          <w:b w:val="0"/>
          <w:sz w:val="20"/>
          <w:szCs w:val="20"/>
        </w:rPr>
        <w:t xml:space="preserve"> sob a responsabilidade de professores da Universidade, </w:t>
      </w:r>
      <w:r w:rsidR="00E84EE4">
        <w:rPr>
          <w:b w:val="0"/>
          <w:sz w:val="20"/>
          <w:szCs w:val="20"/>
        </w:rPr>
        <w:t xml:space="preserve">Nelson Thesing, Pró-Reitor do </w:t>
      </w:r>
      <w:r w:rsidR="00E84EE4" w:rsidRPr="00E84EE4">
        <w:rPr>
          <w:b w:val="0"/>
          <w:i/>
          <w:sz w:val="20"/>
          <w:szCs w:val="20"/>
        </w:rPr>
        <w:t>Campus</w:t>
      </w:r>
      <w:r w:rsidR="00E84EE4">
        <w:rPr>
          <w:b w:val="0"/>
          <w:sz w:val="20"/>
          <w:szCs w:val="20"/>
        </w:rPr>
        <w:t xml:space="preserve"> Panambi,</w:t>
      </w:r>
      <w:r w:rsidR="00225CA5">
        <w:rPr>
          <w:b w:val="0"/>
          <w:sz w:val="20"/>
          <w:szCs w:val="20"/>
        </w:rPr>
        <w:t xml:space="preserve"> </w:t>
      </w:r>
      <w:r w:rsidRPr="003B41C6">
        <w:rPr>
          <w:b w:val="0"/>
          <w:sz w:val="20"/>
          <w:szCs w:val="20"/>
        </w:rPr>
        <w:t xml:space="preserve">e Pedro Luís Büttenbender, respectivamente, ambos ligados ao DACEC (Departamento de </w:t>
      </w:r>
      <w:r w:rsidR="00F4114E">
        <w:rPr>
          <w:b w:val="0"/>
          <w:sz w:val="20"/>
          <w:szCs w:val="20"/>
        </w:rPr>
        <w:t>Ciências Administrativas, Contábeis,</w:t>
      </w:r>
      <w:r w:rsidRPr="003B41C6">
        <w:rPr>
          <w:b w:val="0"/>
          <w:sz w:val="20"/>
          <w:szCs w:val="20"/>
        </w:rPr>
        <w:t xml:space="preserve"> Econômicas </w:t>
      </w:r>
      <w:r w:rsidR="00F4114E">
        <w:rPr>
          <w:b w:val="0"/>
          <w:sz w:val="20"/>
          <w:szCs w:val="20"/>
        </w:rPr>
        <w:t xml:space="preserve">e </w:t>
      </w:r>
      <w:r w:rsidRPr="003B41C6">
        <w:rPr>
          <w:b w:val="0"/>
          <w:sz w:val="20"/>
          <w:szCs w:val="20"/>
        </w:rPr>
        <w:t xml:space="preserve">da </w:t>
      </w:r>
      <w:r w:rsidR="00F4114E">
        <w:rPr>
          <w:b w:val="0"/>
          <w:sz w:val="20"/>
          <w:szCs w:val="20"/>
        </w:rPr>
        <w:t>Comunicação</w:t>
      </w:r>
      <w:r w:rsidR="003F4007">
        <w:rPr>
          <w:b w:val="0"/>
          <w:sz w:val="20"/>
          <w:szCs w:val="20"/>
        </w:rPr>
        <w:t>)</w:t>
      </w:r>
      <w:r w:rsidR="00F4114E">
        <w:rPr>
          <w:b w:val="0"/>
          <w:sz w:val="20"/>
          <w:szCs w:val="20"/>
        </w:rPr>
        <w:t xml:space="preserve"> da </w:t>
      </w:r>
      <w:r w:rsidR="003F4007">
        <w:rPr>
          <w:b w:val="0"/>
          <w:sz w:val="20"/>
          <w:szCs w:val="20"/>
        </w:rPr>
        <w:t>UNIJUÍ</w:t>
      </w:r>
      <w:r w:rsidRPr="003B41C6">
        <w:rPr>
          <w:b w:val="0"/>
          <w:sz w:val="20"/>
          <w:szCs w:val="20"/>
        </w:rPr>
        <w:t>. O objetivo dessa inserção é auxiliar na articulação do processo de desenvolvimento regional e encaminhar as prioridades elencadas pela sociedade ao Governo Estadual por meio do Processo de Participação Popular/Consulta Popular.</w:t>
      </w:r>
    </w:p>
    <w:p w:rsidR="003B41C6" w:rsidRDefault="003B41C6" w:rsidP="00C84EF8">
      <w:pPr>
        <w:tabs>
          <w:tab w:val="left" w:pos="3122"/>
        </w:tabs>
        <w:spacing w:before="120" w:after="120"/>
        <w:ind w:firstLine="709"/>
        <w:jc w:val="both"/>
        <w:outlineLvl w:val="0"/>
        <w:rPr>
          <w:rFonts w:ascii="Book Antiqua" w:eastAsia="Arial Unicode MS" w:hAnsi="Book Antiqua"/>
          <w:color w:val="000000"/>
          <w:sz w:val="20"/>
          <w:szCs w:val="20"/>
          <w:u w:color="000000"/>
          <w:lang w:val="pt-PT"/>
        </w:rPr>
      </w:pPr>
      <w:r w:rsidRPr="003B41C6">
        <w:rPr>
          <w:rFonts w:ascii="Book Antiqua" w:eastAsia="Arial Unicode MS" w:hAnsi="Book Antiqua"/>
          <w:color w:val="000000"/>
          <w:sz w:val="20"/>
          <w:szCs w:val="20"/>
          <w:u w:color="000000"/>
          <w:lang w:val="pt-PT"/>
        </w:rPr>
        <w:t xml:space="preserve">A participação da Universidade nos principais Eventos da região, </w:t>
      </w:r>
      <w:r w:rsidR="00C84EF8">
        <w:rPr>
          <w:rFonts w:ascii="Book Antiqua" w:eastAsia="Arial Unicode MS" w:hAnsi="Book Antiqua"/>
          <w:color w:val="000000"/>
          <w:sz w:val="20"/>
          <w:szCs w:val="20"/>
          <w:u w:color="000000"/>
          <w:lang w:val="pt-PT"/>
        </w:rPr>
        <w:t xml:space="preserve">em especial as feiras realizadas nos municípios sede de </w:t>
      </w:r>
      <w:r w:rsidR="00C84EF8" w:rsidRPr="00C84EF8">
        <w:rPr>
          <w:rFonts w:ascii="Book Antiqua" w:eastAsia="Arial Unicode MS" w:hAnsi="Book Antiqua"/>
          <w:i/>
          <w:color w:val="000000"/>
          <w:sz w:val="20"/>
          <w:szCs w:val="20"/>
          <w:u w:color="000000"/>
          <w:lang w:val="pt-PT"/>
        </w:rPr>
        <w:t>campus</w:t>
      </w:r>
      <w:r w:rsidR="00C84EF8">
        <w:rPr>
          <w:rFonts w:ascii="Book Antiqua" w:eastAsia="Arial Unicode MS" w:hAnsi="Book Antiqua"/>
          <w:color w:val="000000"/>
          <w:sz w:val="20"/>
          <w:szCs w:val="20"/>
          <w:u w:color="000000"/>
          <w:lang w:val="pt-PT"/>
        </w:rPr>
        <w:t xml:space="preserve">, </w:t>
      </w:r>
      <w:r w:rsidRPr="003B41C6">
        <w:rPr>
          <w:rFonts w:ascii="Book Antiqua" w:eastAsia="Arial Unicode MS" w:hAnsi="Book Antiqua"/>
          <w:color w:val="000000"/>
          <w:sz w:val="20"/>
          <w:szCs w:val="20"/>
          <w:u w:color="000000"/>
          <w:lang w:val="pt-PT"/>
        </w:rPr>
        <w:t>a realização de parcerias com entidades representativas de seus diversos setores, a participação de professores e técnicos em Conselhos e Associações Municipais e Regionais reforçaram a contribuição da Universidade para o desenvolvimento regional. Também a promoção de eventos e projetos compartilhados continuou sendo uma forte marca comunitária da Unijuí. Exemplos dessa interação foram a participação da Instituição em ações de conscientização e de assi</w:t>
      </w:r>
      <w:r w:rsidR="00225CA5">
        <w:rPr>
          <w:rFonts w:ascii="Book Antiqua" w:eastAsia="Arial Unicode MS" w:hAnsi="Book Antiqua"/>
          <w:color w:val="000000"/>
          <w:sz w:val="20"/>
          <w:szCs w:val="20"/>
          <w:u w:color="000000"/>
          <w:lang w:val="pt-PT"/>
        </w:rPr>
        <w:t>stência social ocorridas em 2016</w:t>
      </w:r>
      <w:r w:rsidRPr="003B41C6">
        <w:rPr>
          <w:rFonts w:ascii="Book Antiqua" w:eastAsia="Arial Unicode MS" w:hAnsi="Book Antiqua"/>
          <w:color w:val="000000"/>
          <w:sz w:val="20"/>
          <w:szCs w:val="20"/>
          <w:u w:color="000000"/>
          <w:lang w:val="pt-PT"/>
        </w:rPr>
        <w:t>, como Campanhas do Agasalho</w:t>
      </w:r>
      <w:r w:rsidR="00C84EF8">
        <w:rPr>
          <w:rFonts w:ascii="Book Antiqua" w:eastAsia="Arial Unicode MS" w:hAnsi="Book Antiqua"/>
          <w:color w:val="000000"/>
          <w:sz w:val="20"/>
          <w:szCs w:val="20"/>
          <w:u w:color="000000"/>
          <w:lang w:val="pt-PT"/>
        </w:rPr>
        <w:t>,</w:t>
      </w:r>
      <w:r w:rsidRPr="003B41C6">
        <w:rPr>
          <w:rFonts w:ascii="Book Antiqua" w:eastAsia="Arial Unicode MS" w:hAnsi="Book Antiqua"/>
          <w:color w:val="000000"/>
          <w:sz w:val="20"/>
          <w:szCs w:val="20"/>
          <w:u w:color="000000"/>
          <w:lang w:val="pt-PT"/>
        </w:rPr>
        <w:t xml:space="preserve"> de alimentos</w:t>
      </w:r>
      <w:r w:rsidR="00C84EF8">
        <w:rPr>
          <w:rFonts w:ascii="Book Antiqua" w:eastAsia="Arial Unicode MS" w:hAnsi="Book Antiqua"/>
          <w:color w:val="000000"/>
          <w:sz w:val="20"/>
          <w:szCs w:val="20"/>
          <w:u w:color="000000"/>
          <w:lang w:val="pt-PT"/>
        </w:rPr>
        <w:t xml:space="preserve"> e de brinquedos</w:t>
      </w:r>
      <w:r w:rsidRPr="003B41C6">
        <w:rPr>
          <w:rFonts w:ascii="Book Antiqua" w:eastAsia="Arial Unicode MS" w:hAnsi="Book Antiqua"/>
          <w:color w:val="000000"/>
          <w:sz w:val="20"/>
          <w:szCs w:val="20"/>
          <w:u w:color="000000"/>
          <w:lang w:val="pt-PT"/>
        </w:rPr>
        <w:t xml:space="preserve">, visando à arrecadação de itens de subsistência </w:t>
      </w:r>
      <w:r w:rsidR="00C84EF8">
        <w:rPr>
          <w:rFonts w:ascii="Book Antiqua" w:eastAsia="Arial Unicode MS" w:hAnsi="Book Antiqua"/>
          <w:color w:val="000000"/>
          <w:sz w:val="20"/>
          <w:szCs w:val="20"/>
          <w:u w:color="000000"/>
          <w:lang w:val="pt-PT"/>
        </w:rPr>
        <w:t>e</w:t>
      </w:r>
      <w:r w:rsidR="00196FA6">
        <w:rPr>
          <w:rFonts w:ascii="Book Antiqua" w:eastAsia="Arial Unicode MS" w:hAnsi="Book Antiqua"/>
          <w:color w:val="000000"/>
          <w:sz w:val="20"/>
          <w:szCs w:val="20"/>
          <w:u w:color="000000"/>
          <w:lang w:val="pt-PT"/>
        </w:rPr>
        <w:t xml:space="preserve"> bem-estar</w:t>
      </w:r>
      <w:r w:rsidR="00C84EF8">
        <w:rPr>
          <w:rFonts w:ascii="Book Antiqua" w:eastAsia="Arial Unicode MS" w:hAnsi="Book Antiqua"/>
          <w:color w:val="000000"/>
          <w:sz w:val="20"/>
          <w:szCs w:val="20"/>
          <w:u w:color="000000"/>
          <w:lang w:val="pt-PT"/>
        </w:rPr>
        <w:t xml:space="preserve"> </w:t>
      </w:r>
      <w:r w:rsidRPr="003B41C6">
        <w:rPr>
          <w:rFonts w:ascii="Book Antiqua" w:eastAsia="Arial Unicode MS" w:hAnsi="Book Antiqua"/>
          <w:color w:val="000000"/>
          <w:sz w:val="20"/>
          <w:szCs w:val="20"/>
          <w:u w:color="000000"/>
          <w:lang w:val="pt-PT"/>
        </w:rPr>
        <w:t>a populações carentes; Outubro Rosa e Novembro Azul, para conscientização dos cuidados com a saúde de mulheres e de homens, respectivamente; Semana do Coração, que enfatizou a prevenção de doenças cardíacas; entre outras. Esses eventos têm edição anual e já contam com a UNIJUÍ como forte parceira.</w:t>
      </w:r>
    </w:p>
    <w:p w:rsidR="00AA7955" w:rsidRPr="00AA7955" w:rsidRDefault="00AA7955" w:rsidP="00225CA5">
      <w:pPr>
        <w:pStyle w:val="NormalWeb"/>
        <w:spacing w:line="270" w:lineRule="atLeast"/>
        <w:ind w:firstLine="709"/>
        <w:jc w:val="both"/>
        <w:rPr>
          <w:rFonts w:ascii="Book Antiqua" w:hAnsi="Book Antiqua"/>
          <w:color w:val="000000"/>
          <w:sz w:val="20"/>
          <w:szCs w:val="20"/>
        </w:rPr>
      </w:pPr>
      <w:r w:rsidRPr="00AA7955">
        <w:rPr>
          <w:rFonts w:ascii="Book Antiqua" w:hAnsi="Book Antiqua"/>
          <w:color w:val="000000"/>
          <w:sz w:val="20"/>
          <w:szCs w:val="20"/>
        </w:rPr>
        <w:t>Neste sentido, um evento importante que merece destaque, e que marca</w:t>
      </w:r>
      <w:r w:rsidR="00F4114E">
        <w:rPr>
          <w:rFonts w:ascii="Book Antiqua" w:hAnsi="Book Antiqua"/>
          <w:color w:val="000000"/>
          <w:sz w:val="20"/>
          <w:szCs w:val="20"/>
        </w:rPr>
        <w:t xml:space="preserve"> a inserção regional e a</w:t>
      </w:r>
      <w:r w:rsidRPr="00AA7955">
        <w:rPr>
          <w:rFonts w:ascii="Book Antiqua" w:hAnsi="Book Antiqua"/>
          <w:color w:val="000000"/>
          <w:sz w:val="20"/>
          <w:szCs w:val="20"/>
        </w:rPr>
        <w:t>té nacional da Universidade, foi a realização d</w:t>
      </w:r>
      <w:r w:rsidR="00225CA5">
        <w:rPr>
          <w:rFonts w:ascii="Book Antiqua" w:hAnsi="Book Antiqua"/>
          <w:color w:val="000000"/>
          <w:sz w:val="20"/>
          <w:szCs w:val="20"/>
        </w:rPr>
        <w:t>o Fórum do Leite, transmitido ao vivo pelo Canal Rural, com a participação de várias lideranças políticas e técnicas da área, e que projetou a marca da Universidade</w:t>
      </w:r>
      <w:r w:rsidR="00E84EE4">
        <w:rPr>
          <w:rFonts w:ascii="Book Antiqua" w:hAnsi="Book Antiqua"/>
          <w:color w:val="000000"/>
          <w:sz w:val="20"/>
          <w:szCs w:val="20"/>
        </w:rPr>
        <w:t xml:space="preserve">, bem como das ciências agrárias e medicina veterinária, </w:t>
      </w:r>
      <w:r w:rsidR="00225CA5">
        <w:rPr>
          <w:rFonts w:ascii="Book Antiqua" w:hAnsi="Book Antiqua"/>
          <w:color w:val="000000"/>
          <w:sz w:val="20"/>
          <w:szCs w:val="20"/>
        </w:rPr>
        <w:t>nessa área tão importante para o desenvolvimento local e regional, cuja base econômica se dá, principalmente, via setor primário</w:t>
      </w:r>
      <w:r w:rsidRPr="00AA7955">
        <w:rPr>
          <w:rFonts w:ascii="Book Antiqua" w:hAnsi="Book Antiqua"/>
          <w:color w:val="000000"/>
          <w:sz w:val="20"/>
          <w:szCs w:val="20"/>
        </w:rPr>
        <w:t>.</w:t>
      </w:r>
    </w:p>
    <w:p w:rsidR="00112736" w:rsidRPr="00E84EE4" w:rsidRDefault="00112736" w:rsidP="003F4007">
      <w:pPr>
        <w:pStyle w:val="Corpodetexto"/>
        <w:tabs>
          <w:tab w:val="left" w:pos="3122"/>
        </w:tabs>
        <w:spacing w:before="120" w:after="120"/>
        <w:ind w:firstLine="709"/>
        <w:jc w:val="both"/>
        <w:rPr>
          <w:b w:val="0"/>
          <w:sz w:val="20"/>
          <w:szCs w:val="20"/>
        </w:rPr>
      </w:pPr>
      <w:r w:rsidRPr="00E84EE4">
        <w:rPr>
          <w:b w:val="0"/>
          <w:sz w:val="20"/>
          <w:szCs w:val="20"/>
        </w:rPr>
        <w:t xml:space="preserve">Com relação à inserção regional, a UNIJUÍ manteve </w:t>
      </w:r>
      <w:r w:rsidR="00E84EE4">
        <w:rPr>
          <w:b w:val="0"/>
          <w:sz w:val="20"/>
          <w:szCs w:val="20"/>
        </w:rPr>
        <w:t>o</w:t>
      </w:r>
      <w:r w:rsidRPr="00E84EE4">
        <w:rPr>
          <w:b w:val="0"/>
          <w:sz w:val="20"/>
          <w:szCs w:val="20"/>
        </w:rPr>
        <w:t xml:space="preserve"> movimento em prol da abertura de uma nova área do conhecimento na Universidade, a Medicina. Neste sentido, no dia 20 de julho de 2016, um ano após o anúncio do resultado preliminar, o TCU julgou como procedente o Edital, embora com indícios de irregularidades, considerando que o prejuízo à sociedade seria maior se houvesse o seu cancelamento. Assim, passaram a ser analisados os recursos administrativos enviados pelas Universidades, sendo o da </w:t>
      </w:r>
      <w:r w:rsidRPr="00E84EE4">
        <w:rPr>
          <w:rFonts w:cs="Arial"/>
          <w:b w:val="0"/>
          <w:sz w:val="20"/>
          <w:szCs w:val="20"/>
        </w:rPr>
        <w:t>Unijuí</w:t>
      </w:r>
      <w:r w:rsidRPr="00E84EE4">
        <w:rPr>
          <w:b w:val="0"/>
          <w:sz w:val="20"/>
          <w:szCs w:val="20"/>
        </w:rPr>
        <w:t xml:space="preserve"> julgado improcedente, uma vez que o MEC manteve a validade da Nota Técnica que a </w:t>
      </w:r>
      <w:r w:rsidRPr="00E84EE4">
        <w:rPr>
          <w:rFonts w:cs="Arial"/>
          <w:b w:val="0"/>
          <w:sz w:val="20"/>
          <w:szCs w:val="20"/>
        </w:rPr>
        <w:t>Unijuí</w:t>
      </w:r>
      <w:r w:rsidRPr="00E84EE4">
        <w:rPr>
          <w:b w:val="0"/>
          <w:sz w:val="20"/>
          <w:szCs w:val="20"/>
        </w:rPr>
        <w:t xml:space="preserve"> alegou ser irregular por ter sido publicada </w:t>
      </w:r>
      <w:r w:rsidR="00E84EE4">
        <w:rPr>
          <w:b w:val="0"/>
          <w:sz w:val="20"/>
          <w:szCs w:val="20"/>
        </w:rPr>
        <w:t>a</w:t>
      </w:r>
      <w:r w:rsidRPr="00E84EE4">
        <w:rPr>
          <w:b w:val="0"/>
          <w:sz w:val="20"/>
          <w:szCs w:val="20"/>
        </w:rPr>
        <w:t xml:space="preserve">pós </w:t>
      </w:r>
      <w:r w:rsidR="00E84EE4">
        <w:rPr>
          <w:b w:val="0"/>
          <w:sz w:val="20"/>
          <w:szCs w:val="20"/>
        </w:rPr>
        <w:t xml:space="preserve">o </w:t>
      </w:r>
      <w:r w:rsidRPr="00E84EE4">
        <w:rPr>
          <w:b w:val="0"/>
          <w:sz w:val="20"/>
          <w:szCs w:val="20"/>
        </w:rPr>
        <w:t xml:space="preserve">edital e por determinar critérios de seleção que não estavam claros no </w:t>
      </w:r>
      <w:r w:rsidR="00E84EE4">
        <w:rPr>
          <w:b w:val="0"/>
          <w:sz w:val="20"/>
          <w:szCs w:val="20"/>
        </w:rPr>
        <w:t>mesmo</w:t>
      </w:r>
      <w:r w:rsidRPr="00E84EE4">
        <w:rPr>
          <w:b w:val="0"/>
          <w:sz w:val="20"/>
          <w:szCs w:val="20"/>
        </w:rPr>
        <w:t>. Finalmente, para coroar este conjunto de situações que transformaram este processo em um dos mais longos e controversos já conduzidos pelo Ministério da Educação, a instituição vencedora do edital, no dia 11 de novembro de 2016, formaliz</w:t>
      </w:r>
      <w:r w:rsidR="00E84EE4">
        <w:rPr>
          <w:b w:val="0"/>
          <w:sz w:val="20"/>
          <w:szCs w:val="20"/>
        </w:rPr>
        <w:t>ou</w:t>
      </w:r>
      <w:r w:rsidRPr="00E84EE4">
        <w:rPr>
          <w:b w:val="0"/>
          <w:sz w:val="20"/>
          <w:szCs w:val="20"/>
        </w:rPr>
        <w:t xml:space="preserve"> sua desistência de implementação do curso de medicina em Ijuí. Desta forma, até a conclusão do presente relatório, a </w:t>
      </w:r>
      <w:r w:rsidRPr="00E84EE4">
        <w:rPr>
          <w:rFonts w:cs="Arial"/>
          <w:b w:val="0"/>
          <w:sz w:val="20"/>
          <w:szCs w:val="20"/>
        </w:rPr>
        <w:t>Unijuí</w:t>
      </w:r>
      <w:r w:rsidRPr="00E84EE4">
        <w:rPr>
          <w:b w:val="0"/>
          <w:sz w:val="20"/>
          <w:szCs w:val="20"/>
        </w:rPr>
        <w:t xml:space="preserve"> ainda aguarda que o MEC publique um novo edital para novamente encaminhar seu Projeto de Curso de Medicina em Ijuí. </w:t>
      </w:r>
    </w:p>
    <w:p w:rsidR="00F65BD9" w:rsidRPr="00E84EE4" w:rsidRDefault="00DA46CD" w:rsidP="003F4007">
      <w:pPr>
        <w:spacing w:before="120"/>
        <w:ind w:firstLine="709"/>
        <w:jc w:val="both"/>
        <w:rPr>
          <w:rFonts w:ascii="Book Antiqua" w:hAnsi="Book Antiqua"/>
          <w:sz w:val="20"/>
          <w:szCs w:val="20"/>
        </w:rPr>
      </w:pPr>
      <w:r w:rsidRPr="00E84EE4">
        <w:rPr>
          <w:rFonts w:ascii="Book Antiqua" w:hAnsi="Book Antiqua"/>
          <w:sz w:val="20"/>
          <w:szCs w:val="20"/>
        </w:rPr>
        <w:t xml:space="preserve">Ainda no âmbito </w:t>
      </w:r>
      <w:r w:rsidR="00512F87" w:rsidRPr="00E84EE4">
        <w:rPr>
          <w:rFonts w:ascii="Book Antiqua" w:hAnsi="Book Antiqua"/>
          <w:sz w:val="20"/>
          <w:szCs w:val="20"/>
        </w:rPr>
        <w:t>da inserção regional</w:t>
      </w:r>
      <w:r w:rsidRPr="00E84EE4">
        <w:rPr>
          <w:rFonts w:ascii="Book Antiqua" w:hAnsi="Book Antiqua"/>
          <w:sz w:val="20"/>
          <w:szCs w:val="20"/>
        </w:rPr>
        <w:t>, o Programa NOROESTE COMPETITIVO</w:t>
      </w:r>
      <w:r w:rsidR="00F65BD9" w:rsidRPr="00E84EE4">
        <w:rPr>
          <w:rFonts w:ascii="Book Antiqua" w:hAnsi="Book Antiqua"/>
          <w:sz w:val="20"/>
          <w:szCs w:val="20"/>
        </w:rPr>
        <w:t xml:space="preserve">, criado em 2015 </w:t>
      </w:r>
      <w:r w:rsidRPr="00E84EE4">
        <w:rPr>
          <w:rFonts w:ascii="Book Antiqua" w:hAnsi="Book Antiqua"/>
          <w:sz w:val="20"/>
          <w:szCs w:val="20"/>
        </w:rPr>
        <w:t xml:space="preserve">como uma possível estratégica de organização de um Ecossistema Empreendedor </w:t>
      </w:r>
      <w:r w:rsidR="00512F87" w:rsidRPr="00E84EE4">
        <w:rPr>
          <w:rFonts w:ascii="Book Antiqua" w:hAnsi="Book Antiqua"/>
          <w:sz w:val="20"/>
          <w:szCs w:val="20"/>
        </w:rPr>
        <w:t>visando o desenvolvimento regional</w:t>
      </w:r>
      <w:r w:rsidR="00F65BD9" w:rsidRPr="00E84EE4">
        <w:rPr>
          <w:rFonts w:ascii="Book Antiqua" w:hAnsi="Book Antiqua"/>
          <w:sz w:val="20"/>
          <w:szCs w:val="20"/>
        </w:rPr>
        <w:t>, teve novas ações</w:t>
      </w:r>
      <w:r w:rsidRPr="00E84EE4">
        <w:rPr>
          <w:rFonts w:ascii="Book Antiqua" w:hAnsi="Book Antiqua"/>
          <w:sz w:val="20"/>
          <w:szCs w:val="20"/>
        </w:rPr>
        <w:t xml:space="preserve">. </w:t>
      </w:r>
      <w:r w:rsidR="00F65BD9" w:rsidRPr="00E84EE4">
        <w:rPr>
          <w:rFonts w:ascii="Book Antiqua" w:hAnsi="Book Antiqua"/>
          <w:sz w:val="20"/>
          <w:szCs w:val="20"/>
        </w:rPr>
        <w:t xml:space="preserve">Em 2016, mais precisamente no mês de março, foi iniciado um trabalho de auxílio na criação da incubadora da FAHOR. Durante o ano, a CRIATEC UNIJUÍ participou de ações em conjunto com outras três incubadoras, da FAHOR, SETREM e URI, sendo realizados dois treinamentos em parceria - uma Oficina de Pitch e uma oficina para elaboração de </w:t>
      </w:r>
      <w:r w:rsidR="00F65BD9" w:rsidRPr="00E84EE4">
        <w:rPr>
          <w:rFonts w:ascii="Book Antiqua" w:hAnsi="Book Antiqua"/>
          <w:sz w:val="20"/>
          <w:szCs w:val="20"/>
        </w:rPr>
        <w:lastRenderedPageBreak/>
        <w:t xml:space="preserve">Projetos para captação de recursos para inovação. Nessas capacitações, participaram empreendedores e gestores das quatro incubadoras. Também foi realizado o primeiro Startup Open Tech, em outubro de 2016, durante a </w:t>
      </w:r>
      <w:r w:rsidR="003F4007">
        <w:rPr>
          <w:rFonts w:ascii="Book Antiqua" w:hAnsi="Book Antiqua"/>
          <w:sz w:val="20"/>
          <w:szCs w:val="20"/>
        </w:rPr>
        <w:t>ExpoIjuí</w:t>
      </w:r>
      <w:r w:rsidR="00F65BD9" w:rsidRPr="00E84EE4">
        <w:rPr>
          <w:rFonts w:ascii="Book Antiqua" w:hAnsi="Book Antiqua"/>
          <w:sz w:val="20"/>
          <w:szCs w:val="20"/>
        </w:rPr>
        <w:t xml:space="preserve">. </w:t>
      </w:r>
    </w:p>
    <w:p w:rsidR="00F65BD9" w:rsidRPr="00E84EE4" w:rsidRDefault="00F65BD9" w:rsidP="003F4007">
      <w:pPr>
        <w:autoSpaceDE w:val="0"/>
        <w:autoSpaceDN w:val="0"/>
        <w:adjustRightInd w:val="0"/>
        <w:spacing w:before="120"/>
        <w:ind w:firstLine="709"/>
        <w:jc w:val="both"/>
        <w:rPr>
          <w:rFonts w:ascii="Book Antiqua" w:hAnsi="Book Antiqua"/>
          <w:sz w:val="20"/>
          <w:szCs w:val="20"/>
        </w:rPr>
      </w:pPr>
      <w:r w:rsidRPr="00E84EE4">
        <w:rPr>
          <w:rFonts w:ascii="Book Antiqua" w:hAnsi="Book Antiqua"/>
          <w:sz w:val="20"/>
          <w:szCs w:val="20"/>
        </w:rPr>
        <w:t>No mês de novembro, aconteceu a Semana do Empreendedorismo</w:t>
      </w:r>
      <w:r w:rsidR="003F4007">
        <w:rPr>
          <w:rFonts w:ascii="Book Antiqua" w:hAnsi="Book Antiqua"/>
          <w:sz w:val="20"/>
          <w:szCs w:val="20"/>
        </w:rPr>
        <w:t>, quando</w:t>
      </w:r>
      <w:r w:rsidRPr="00E84EE4">
        <w:rPr>
          <w:rFonts w:ascii="Book Antiqua" w:hAnsi="Book Antiqua"/>
          <w:sz w:val="20"/>
          <w:szCs w:val="20"/>
        </w:rPr>
        <w:t xml:space="preserve"> foram apresentados </w:t>
      </w:r>
      <w:r w:rsidRPr="00E84EE4">
        <w:rPr>
          <w:rFonts w:ascii="Book Antiqua" w:hAnsi="Book Antiqua"/>
          <w:i/>
          <w:sz w:val="20"/>
          <w:szCs w:val="20"/>
        </w:rPr>
        <w:t xml:space="preserve">cases </w:t>
      </w:r>
      <w:r w:rsidRPr="00E84EE4">
        <w:rPr>
          <w:rFonts w:ascii="Book Antiqua" w:hAnsi="Book Antiqua"/>
          <w:sz w:val="20"/>
          <w:szCs w:val="20"/>
        </w:rPr>
        <w:t xml:space="preserve">de </w:t>
      </w:r>
      <w:r w:rsidR="003F4007">
        <w:rPr>
          <w:rFonts w:ascii="Book Antiqua" w:hAnsi="Book Antiqua"/>
          <w:sz w:val="20"/>
          <w:szCs w:val="20"/>
        </w:rPr>
        <w:t>estudantes</w:t>
      </w:r>
      <w:r w:rsidRPr="00E84EE4">
        <w:rPr>
          <w:rFonts w:ascii="Book Antiqua" w:hAnsi="Book Antiqua"/>
          <w:sz w:val="20"/>
          <w:szCs w:val="20"/>
        </w:rPr>
        <w:t xml:space="preserve"> de projetos empreendedores, fruto do </w:t>
      </w:r>
      <w:r w:rsidRPr="00E84EE4">
        <w:rPr>
          <w:rFonts w:ascii="Book Antiqua" w:hAnsi="Book Antiqua"/>
          <w:b/>
          <w:sz w:val="20"/>
          <w:szCs w:val="20"/>
        </w:rPr>
        <w:t>JEPP</w:t>
      </w:r>
      <w:r w:rsidRPr="00E84EE4">
        <w:rPr>
          <w:rFonts w:ascii="Book Antiqua" w:hAnsi="Book Antiqua"/>
          <w:sz w:val="20"/>
          <w:szCs w:val="20"/>
        </w:rPr>
        <w:t xml:space="preserve"> – “Jovens empreendedores: Primeiros Passos”</w:t>
      </w:r>
      <w:r w:rsidR="003F4007">
        <w:rPr>
          <w:rFonts w:ascii="Book Antiqua" w:hAnsi="Book Antiqua"/>
          <w:sz w:val="20"/>
          <w:szCs w:val="20"/>
        </w:rPr>
        <w:t>, projeto desenvolvido pela S</w:t>
      </w:r>
      <w:r w:rsidRPr="00E84EE4">
        <w:rPr>
          <w:rFonts w:ascii="Book Antiqua" w:hAnsi="Book Antiqua"/>
          <w:sz w:val="20"/>
          <w:szCs w:val="20"/>
        </w:rPr>
        <w:t xml:space="preserve">ecretaria </w:t>
      </w:r>
      <w:r w:rsidR="003F4007">
        <w:rPr>
          <w:rFonts w:ascii="Book Antiqua" w:hAnsi="Book Antiqua"/>
          <w:sz w:val="20"/>
          <w:szCs w:val="20"/>
        </w:rPr>
        <w:t>M</w:t>
      </w:r>
      <w:r w:rsidRPr="00E84EE4">
        <w:rPr>
          <w:rFonts w:ascii="Book Antiqua" w:hAnsi="Book Antiqua"/>
          <w:sz w:val="20"/>
          <w:szCs w:val="20"/>
        </w:rPr>
        <w:t>unicipal de</w:t>
      </w:r>
      <w:r w:rsidR="003F4007" w:rsidRPr="00E84EE4">
        <w:rPr>
          <w:rFonts w:ascii="Book Antiqua" w:hAnsi="Book Antiqua"/>
          <w:sz w:val="20"/>
          <w:szCs w:val="20"/>
        </w:rPr>
        <w:t xml:space="preserve"> Educação </w:t>
      </w:r>
      <w:r w:rsidRPr="00E84EE4">
        <w:rPr>
          <w:rFonts w:ascii="Book Antiqua" w:hAnsi="Book Antiqua"/>
          <w:sz w:val="20"/>
          <w:szCs w:val="20"/>
        </w:rPr>
        <w:t xml:space="preserve">de Ijuí em parceria com o SEBRAE. </w:t>
      </w:r>
    </w:p>
    <w:p w:rsidR="00F65BD9" w:rsidRPr="00AE40AA" w:rsidRDefault="00F65BD9" w:rsidP="003F4007">
      <w:pPr>
        <w:autoSpaceDE w:val="0"/>
        <w:autoSpaceDN w:val="0"/>
        <w:adjustRightInd w:val="0"/>
        <w:spacing w:before="120"/>
        <w:ind w:firstLine="709"/>
        <w:jc w:val="both"/>
        <w:rPr>
          <w:rFonts w:ascii="Book Antiqua" w:hAnsi="Book Antiqua"/>
          <w:sz w:val="20"/>
          <w:szCs w:val="20"/>
        </w:rPr>
      </w:pPr>
      <w:r w:rsidRPr="00AE40AA">
        <w:rPr>
          <w:rFonts w:ascii="Book Antiqua" w:hAnsi="Book Antiqua"/>
          <w:sz w:val="20"/>
          <w:szCs w:val="20"/>
        </w:rPr>
        <w:t>No mês de dezembro, o Reitor apresentou o Programa de Qualificação da Competitividade do Noroeste Gaúcho para o prefeito eleito de Ijuí salientando a importância de manter ações de fomento ao programa</w:t>
      </w:r>
      <w:r w:rsidRPr="00383C0C">
        <w:rPr>
          <w:rFonts w:ascii="Book Antiqua" w:hAnsi="Book Antiqua"/>
          <w:sz w:val="20"/>
          <w:szCs w:val="20"/>
        </w:rPr>
        <w:t>, o que também se constitui num desafio para a nova gestão da UNIJUÍ.</w:t>
      </w:r>
    </w:p>
    <w:p w:rsidR="00F65BD9" w:rsidRPr="00AE40AA" w:rsidRDefault="00F65BD9" w:rsidP="003F4007">
      <w:pPr>
        <w:spacing w:before="120"/>
        <w:ind w:firstLine="709"/>
        <w:jc w:val="both"/>
        <w:rPr>
          <w:rFonts w:ascii="Book Antiqua" w:hAnsi="Book Antiqua"/>
          <w:sz w:val="20"/>
          <w:szCs w:val="20"/>
        </w:rPr>
      </w:pPr>
      <w:r w:rsidRPr="00AE40AA">
        <w:rPr>
          <w:rFonts w:ascii="Book Antiqua" w:hAnsi="Book Antiqua"/>
          <w:sz w:val="20"/>
          <w:szCs w:val="20"/>
        </w:rPr>
        <w:t xml:space="preserve">No dia 22.12.2016 foi realizado um encontro para o anúncio de investimentos da empresa Lactalis na região e o efeito decorrente na cadeia leiteira do Noroeste do Estado do RS. </w:t>
      </w:r>
      <w:r w:rsidR="00C048F1" w:rsidRPr="00AE40AA">
        <w:rPr>
          <w:rFonts w:ascii="Book Antiqua" w:hAnsi="Book Antiqua"/>
          <w:sz w:val="20"/>
          <w:szCs w:val="20"/>
        </w:rPr>
        <w:t>O montante a ser investido na região de atuação na UNIJUÍ é de 100 milhões a serem destinados para a ampliação de produção de composto lácteo, ampliação da área de estocagem de produtos e ampliação de linhas de produção de queijos.</w:t>
      </w:r>
    </w:p>
    <w:p w:rsidR="00D74D40" w:rsidRPr="00E84EE4" w:rsidRDefault="00DA46CD" w:rsidP="003F4007">
      <w:pPr>
        <w:autoSpaceDE w:val="0"/>
        <w:autoSpaceDN w:val="0"/>
        <w:adjustRightInd w:val="0"/>
        <w:spacing w:before="120"/>
        <w:ind w:firstLine="709"/>
        <w:jc w:val="both"/>
        <w:rPr>
          <w:rFonts w:ascii="Book Antiqua" w:hAnsi="Book Antiqua"/>
          <w:sz w:val="20"/>
          <w:szCs w:val="20"/>
        </w:rPr>
      </w:pPr>
      <w:r w:rsidRPr="00E84EE4">
        <w:rPr>
          <w:rFonts w:ascii="Book Antiqua" w:hAnsi="Book Antiqua"/>
          <w:sz w:val="20"/>
          <w:szCs w:val="20"/>
        </w:rPr>
        <w:t>Outra ação decorrente do fomento ao desenvolvimento regional</w:t>
      </w:r>
      <w:r w:rsidR="00C048F1" w:rsidRPr="00E84EE4">
        <w:rPr>
          <w:rFonts w:ascii="Book Antiqua" w:hAnsi="Book Antiqua"/>
          <w:sz w:val="20"/>
          <w:szCs w:val="20"/>
        </w:rPr>
        <w:t xml:space="preserve"> foi a realização</w:t>
      </w:r>
      <w:r w:rsidR="004161AC" w:rsidRPr="00E84EE4">
        <w:rPr>
          <w:rFonts w:ascii="Book Antiqua" w:hAnsi="Book Antiqua"/>
          <w:sz w:val="20"/>
          <w:szCs w:val="20"/>
        </w:rPr>
        <w:t xml:space="preserve">, no </w:t>
      </w:r>
      <w:r w:rsidR="00E84EE4" w:rsidRPr="00E84EE4">
        <w:rPr>
          <w:rFonts w:ascii="Book Antiqua" w:hAnsi="Book Antiqua"/>
          <w:i/>
          <w:sz w:val="20"/>
          <w:szCs w:val="20"/>
        </w:rPr>
        <w:t>C</w:t>
      </w:r>
      <w:r w:rsidR="004161AC" w:rsidRPr="00E84EE4">
        <w:rPr>
          <w:rFonts w:ascii="Book Antiqua" w:hAnsi="Book Antiqua"/>
          <w:i/>
          <w:sz w:val="20"/>
          <w:szCs w:val="20"/>
        </w:rPr>
        <w:t>ampus</w:t>
      </w:r>
      <w:r w:rsidR="004161AC" w:rsidRPr="00E84EE4">
        <w:rPr>
          <w:rFonts w:ascii="Book Antiqua" w:hAnsi="Book Antiqua"/>
          <w:sz w:val="20"/>
          <w:szCs w:val="20"/>
        </w:rPr>
        <w:t xml:space="preserve"> Ijuí,</w:t>
      </w:r>
      <w:r w:rsidR="00C048F1" w:rsidRPr="00E84EE4">
        <w:rPr>
          <w:rFonts w:ascii="Book Antiqua" w:hAnsi="Book Antiqua"/>
          <w:sz w:val="20"/>
          <w:szCs w:val="20"/>
        </w:rPr>
        <w:t xml:space="preserve"> da 8</w:t>
      </w:r>
      <w:r w:rsidR="003F4007">
        <w:rPr>
          <w:rFonts w:ascii="Book Antiqua" w:hAnsi="Book Antiqua"/>
          <w:sz w:val="20"/>
          <w:szCs w:val="20"/>
        </w:rPr>
        <w:t>ª edição da</w:t>
      </w:r>
      <w:r w:rsidR="00C048F1" w:rsidRPr="00E84EE4">
        <w:rPr>
          <w:rFonts w:ascii="Book Antiqua" w:hAnsi="Book Antiqua"/>
          <w:sz w:val="20"/>
          <w:szCs w:val="20"/>
        </w:rPr>
        <w:t xml:space="preserve"> </w:t>
      </w:r>
      <w:r w:rsidRPr="00E84EE4">
        <w:rPr>
          <w:rFonts w:ascii="Book Antiqua" w:hAnsi="Book Antiqua"/>
          <w:sz w:val="20"/>
          <w:szCs w:val="20"/>
        </w:rPr>
        <w:t>TEC-E-INOVA</w:t>
      </w:r>
      <w:r w:rsidR="004161AC" w:rsidRPr="00E84EE4">
        <w:rPr>
          <w:rFonts w:ascii="Book Antiqua" w:hAnsi="Book Antiqua"/>
          <w:sz w:val="20"/>
          <w:szCs w:val="20"/>
        </w:rPr>
        <w:t xml:space="preserve"> - </w:t>
      </w:r>
      <w:r w:rsidR="003F4007">
        <w:rPr>
          <w:rFonts w:ascii="Book Antiqua" w:hAnsi="Book Antiqua"/>
          <w:sz w:val="20"/>
          <w:szCs w:val="20"/>
        </w:rPr>
        <w:t>F</w:t>
      </w:r>
      <w:r w:rsidR="004161AC" w:rsidRPr="00E84EE4">
        <w:rPr>
          <w:rFonts w:ascii="Book Antiqua" w:hAnsi="Book Antiqua"/>
          <w:sz w:val="20"/>
          <w:szCs w:val="20"/>
        </w:rPr>
        <w:t>feira de Tecnologia, Empreendedorismo e Inovação</w:t>
      </w:r>
      <w:r w:rsidRPr="00E84EE4">
        <w:rPr>
          <w:rFonts w:ascii="Book Antiqua" w:hAnsi="Book Antiqua"/>
          <w:sz w:val="20"/>
          <w:szCs w:val="20"/>
        </w:rPr>
        <w:t>,</w:t>
      </w:r>
      <w:r w:rsidR="00C048F1" w:rsidRPr="00E84EE4">
        <w:rPr>
          <w:rFonts w:ascii="Book Antiqua" w:hAnsi="Book Antiqua"/>
          <w:sz w:val="20"/>
          <w:szCs w:val="20"/>
        </w:rPr>
        <w:t xml:space="preserve"> que teve como mote debater Inovação, Tecnologia e Estratégias para o Varejo</w:t>
      </w:r>
      <w:r w:rsidR="003F4007">
        <w:rPr>
          <w:rFonts w:ascii="Book Antiqua" w:hAnsi="Book Antiqua"/>
          <w:sz w:val="20"/>
          <w:szCs w:val="20"/>
        </w:rPr>
        <w:t>.</w:t>
      </w:r>
      <w:r w:rsidR="004161AC" w:rsidRPr="00E84EE4">
        <w:rPr>
          <w:rFonts w:ascii="Book Antiqua" w:hAnsi="Book Antiqua"/>
          <w:sz w:val="20"/>
          <w:szCs w:val="20"/>
        </w:rPr>
        <w:t xml:space="preserve"> Essa edição da Feira esteve inserida na Semana Municipal do Empreendedorismo de Ijuí e reuniu a parceria de várias entidades representativas da sociedade. Além da Universidade e sua Incubadora Tecnológica (CRIATEC), se envolveram na organização e execução do evento o SINDILOJAS, a ACI, a Prefeitura Municipal, a SMED, a CRE, o SEBRAE</w:t>
      </w:r>
      <w:r w:rsidR="003F4007">
        <w:rPr>
          <w:rFonts w:ascii="Book Antiqua" w:hAnsi="Book Antiqua"/>
          <w:sz w:val="20"/>
          <w:szCs w:val="20"/>
        </w:rPr>
        <w:t xml:space="preserve"> e</w:t>
      </w:r>
      <w:r w:rsidR="004161AC" w:rsidRPr="00E84EE4">
        <w:rPr>
          <w:rFonts w:ascii="Book Antiqua" w:hAnsi="Book Antiqua"/>
          <w:sz w:val="20"/>
          <w:szCs w:val="20"/>
        </w:rPr>
        <w:t xml:space="preserve"> o SENAI. </w:t>
      </w:r>
      <w:r w:rsidR="004161AC" w:rsidRPr="003F4007">
        <w:rPr>
          <w:rFonts w:ascii="Book Antiqua" w:hAnsi="Book Antiqua"/>
          <w:color w:val="0070C0"/>
          <w:sz w:val="20"/>
          <w:szCs w:val="20"/>
        </w:rPr>
        <w:t xml:space="preserve">A parceria resultou em um diversificado, que </w:t>
      </w:r>
      <w:r w:rsidR="004161AC" w:rsidRPr="00E84EE4">
        <w:rPr>
          <w:rFonts w:ascii="Book Antiqua" w:hAnsi="Book Antiqua"/>
          <w:sz w:val="20"/>
          <w:szCs w:val="20"/>
        </w:rPr>
        <w:t xml:space="preserve">reuniu projetos de escolas de ensino fundamental e médio que possuem ações de empreendedorismo até </w:t>
      </w:r>
      <w:r w:rsidR="003F4007">
        <w:rPr>
          <w:rFonts w:ascii="Book Antiqua" w:hAnsi="Book Antiqua"/>
          <w:sz w:val="20"/>
          <w:szCs w:val="20"/>
        </w:rPr>
        <w:t>estudantes</w:t>
      </w:r>
      <w:r w:rsidR="004161AC" w:rsidRPr="00E84EE4">
        <w:rPr>
          <w:rFonts w:ascii="Book Antiqua" w:hAnsi="Book Antiqua"/>
          <w:sz w:val="20"/>
          <w:szCs w:val="20"/>
        </w:rPr>
        <w:t xml:space="preserve"> que participaram da Olímpiada Empreendedora e empresários dos variados ramos do comércio e serviços</w:t>
      </w:r>
      <w:r w:rsidR="00AE40AA" w:rsidRPr="00E84EE4">
        <w:rPr>
          <w:rFonts w:ascii="Book Antiqua" w:hAnsi="Book Antiqua"/>
          <w:sz w:val="20"/>
          <w:szCs w:val="20"/>
        </w:rPr>
        <w:t>.</w:t>
      </w:r>
    </w:p>
    <w:p w:rsidR="00AE40AA" w:rsidRPr="00E84EE4" w:rsidRDefault="00AE40AA" w:rsidP="006167B5">
      <w:pPr>
        <w:spacing w:before="120"/>
        <w:ind w:firstLine="709"/>
        <w:jc w:val="both"/>
        <w:rPr>
          <w:rFonts w:ascii="Book Antiqua" w:hAnsi="Book Antiqua"/>
          <w:sz w:val="20"/>
          <w:szCs w:val="20"/>
        </w:rPr>
      </w:pPr>
      <w:r w:rsidRPr="00E84EE4">
        <w:rPr>
          <w:rFonts w:ascii="Book Antiqua" w:hAnsi="Book Antiqua"/>
          <w:sz w:val="20"/>
          <w:szCs w:val="20"/>
        </w:rPr>
        <w:t>Ainda decorrente das ações de fomento ao desenvolvimento regional, foram feitas tratativas de consolidação do Centro Regional de Informações Socioeconômicas, criado em 2015, sendo assinado o termo de cooperação entre as IES no mês de março com as atividades iniciando no mês de abril</w:t>
      </w:r>
      <w:r w:rsidR="006167B5">
        <w:rPr>
          <w:rFonts w:ascii="Book Antiqua" w:hAnsi="Book Antiqua"/>
          <w:sz w:val="20"/>
          <w:szCs w:val="20"/>
        </w:rPr>
        <w:t>,</w:t>
      </w:r>
      <w:r w:rsidRPr="00E84EE4">
        <w:rPr>
          <w:rFonts w:ascii="Book Antiqua" w:hAnsi="Book Antiqua"/>
          <w:sz w:val="20"/>
          <w:szCs w:val="20"/>
        </w:rPr>
        <w:t xml:space="preserve"> a part</w:t>
      </w:r>
      <w:r w:rsidR="006167B5">
        <w:rPr>
          <w:rFonts w:ascii="Book Antiqua" w:hAnsi="Book Antiqua"/>
          <w:sz w:val="20"/>
          <w:szCs w:val="20"/>
        </w:rPr>
        <w:t>ir da contratação de um técnico-</w:t>
      </w:r>
      <w:r w:rsidRPr="00E84EE4">
        <w:rPr>
          <w:rFonts w:ascii="Book Antiqua" w:hAnsi="Book Antiqua"/>
          <w:sz w:val="20"/>
          <w:szCs w:val="20"/>
        </w:rPr>
        <w:t xml:space="preserve">administrativo que trabalhou no desenvolvimento do software de gestão dos dados e cadastro dos dados da CEEMA neste software. Foi realizada análise dos dados do município de Ijuí, no entanto, o trabalho ficou em </w:t>
      </w:r>
      <w:r w:rsidRPr="00E84EE4">
        <w:rPr>
          <w:rFonts w:ascii="Book Antiqua" w:hAnsi="Book Antiqua"/>
          <w:i/>
          <w:sz w:val="20"/>
          <w:szCs w:val="20"/>
        </w:rPr>
        <w:t xml:space="preserve">stand by </w:t>
      </w:r>
      <w:r w:rsidRPr="00E84EE4">
        <w:rPr>
          <w:rFonts w:ascii="Book Antiqua" w:hAnsi="Book Antiqua"/>
          <w:sz w:val="20"/>
          <w:szCs w:val="20"/>
        </w:rPr>
        <w:t xml:space="preserve">devido à falta dos softwares SPSS e ARCGIS. </w:t>
      </w:r>
      <w:r w:rsidR="007C4F0E" w:rsidRPr="00E84EE4">
        <w:rPr>
          <w:rFonts w:ascii="Book Antiqua" w:hAnsi="Book Antiqua"/>
          <w:sz w:val="20"/>
          <w:szCs w:val="20"/>
        </w:rPr>
        <w:t>As</w:t>
      </w:r>
      <w:r w:rsidRPr="00E84EE4">
        <w:rPr>
          <w:rFonts w:ascii="Book Antiqua" w:hAnsi="Book Antiqua"/>
          <w:sz w:val="20"/>
          <w:szCs w:val="20"/>
        </w:rPr>
        <w:t xml:space="preserve"> discussões </w:t>
      </w:r>
      <w:r w:rsidR="007C4F0E" w:rsidRPr="00E84EE4">
        <w:rPr>
          <w:rFonts w:ascii="Book Antiqua" w:hAnsi="Book Antiqua"/>
          <w:sz w:val="20"/>
          <w:szCs w:val="20"/>
        </w:rPr>
        <w:t xml:space="preserve">de continuidade </w:t>
      </w:r>
      <w:r w:rsidRPr="00E84EE4">
        <w:rPr>
          <w:rFonts w:ascii="Book Antiqua" w:hAnsi="Book Antiqua"/>
          <w:sz w:val="20"/>
          <w:szCs w:val="20"/>
        </w:rPr>
        <w:t>des</w:t>
      </w:r>
      <w:r w:rsidR="007C4F0E" w:rsidRPr="00E84EE4">
        <w:rPr>
          <w:rFonts w:ascii="Book Antiqua" w:hAnsi="Book Antiqua"/>
          <w:sz w:val="20"/>
          <w:szCs w:val="20"/>
        </w:rPr>
        <w:t>s</w:t>
      </w:r>
      <w:r w:rsidRPr="00E84EE4">
        <w:rPr>
          <w:rFonts w:ascii="Book Antiqua" w:hAnsi="Book Antiqua"/>
          <w:sz w:val="20"/>
          <w:szCs w:val="20"/>
        </w:rPr>
        <w:t xml:space="preserve">e projeto serão retomadas </w:t>
      </w:r>
      <w:r w:rsidR="007C4F0E" w:rsidRPr="00E84EE4">
        <w:rPr>
          <w:rFonts w:ascii="Book Antiqua" w:hAnsi="Book Antiqua"/>
          <w:sz w:val="20"/>
          <w:szCs w:val="20"/>
        </w:rPr>
        <w:t>a partir de 2017, envolvendo a parceria dos COREDES, que atualmente possuem as estruturas administrativas mantidas pela Universidade</w:t>
      </w:r>
      <w:r w:rsidRPr="00E84EE4">
        <w:rPr>
          <w:rFonts w:ascii="Book Antiqua" w:hAnsi="Book Antiqua"/>
          <w:sz w:val="20"/>
          <w:szCs w:val="20"/>
        </w:rPr>
        <w:t>.</w:t>
      </w:r>
    </w:p>
    <w:p w:rsidR="00BA6B69" w:rsidRPr="00E84EE4" w:rsidRDefault="006A21D5" w:rsidP="006167B5">
      <w:pPr>
        <w:spacing w:before="120"/>
        <w:ind w:firstLine="709"/>
        <w:jc w:val="both"/>
        <w:rPr>
          <w:rFonts w:ascii="Book Antiqua" w:hAnsi="Book Antiqua"/>
          <w:sz w:val="20"/>
          <w:szCs w:val="20"/>
        </w:rPr>
      </w:pPr>
      <w:r w:rsidRPr="00E84EE4">
        <w:rPr>
          <w:rFonts w:ascii="Book Antiqua" w:hAnsi="Book Antiqua"/>
          <w:sz w:val="20"/>
          <w:szCs w:val="20"/>
        </w:rPr>
        <w:t xml:space="preserve">Sob a responsabilidade do Reitor, através da Assessoria do Planejamento que é ligada diretamente ao Gabinete, </w:t>
      </w:r>
      <w:r w:rsidRPr="00E84EE4">
        <w:rPr>
          <w:rFonts w:ascii="Book Antiqua" w:eastAsia="Arial Unicode MS" w:hAnsi="Book Antiqua"/>
          <w:color w:val="000000"/>
          <w:sz w:val="20"/>
          <w:szCs w:val="20"/>
          <w:lang w:val="pt-PT"/>
        </w:rPr>
        <w:t xml:space="preserve">foi mantido o modelo de </w:t>
      </w:r>
      <w:r w:rsidRPr="00E84EE4">
        <w:rPr>
          <w:rFonts w:ascii="Book Antiqua" w:eastAsia="Arial Unicode MS" w:hAnsi="Book Antiqua"/>
          <w:b/>
          <w:color w:val="000000"/>
          <w:sz w:val="20"/>
          <w:szCs w:val="20"/>
          <w:lang w:val="pt-PT"/>
        </w:rPr>
        <w:t>planejamento institucional</w:t>
      </w:r>
      <w:r w:rsidRPr="00E84EE4">
        <w:rPr>
          <w:rFonts w:ascii="Book Antiqua" w:eastAsia="Arial Unicode MS" w:hAnsi="Book Antiqua"/>
          <w:color w:val="000000"/>
          <w:sz w:val="20"/>
          <w:szCs w:val="20"/>
          <w:lang w:val="pt-PT"/>
        </w:rPr>
        <w:t>, denominado Planejamento, Orçamento e Desenvolvimento Estratégico – P.O.D.E., norteado pelos quatro eixos estruturantes</w:t>
      </w:r>
      <w:r w:rsidR="007C4F0E" w:rsidRPr="00E84EE4">
        <w:rPr>
          <w:rFonts w:ascii="Book Antiqua" w:eastAsia="Arial Unicode MS" w:hAnsi="Book Antiqua"/>
          <w:color w:val="000000"/>
          <w:sz w:val="20"/>
          <w:szCs w:val="20"/>
          <w:lang w:val="pt-PT"/>
        </w:rPr>
        <w:t xml:space="preserve"> do planejamento institucional (Fortalecimento do Projeto Institucional - Excelência Acadêmica – Qualificação da Gestão – Sustentabilidade Econômico-Financeira)</w:t>
      </w:r>
      <w:r w:rsidRPr="00E84EE4">
        <w:rPr>
          <w:rFonts w:ascii="Book Antiqua" w:eastAsia="Arial Unicode MS" w:hAnsi="Book Antiqua"/>
          <w:color w:val="000000"/>
          <w:sz w:val="20"/>
          <w:szCs w:val="20"/>
          <w:lang w:val="pt-PT"/>
        </w:rPr>
        <w:t>, buscando o constante alinhamento do</w:t>
      </w:r>
      <w:r w:rsidR="007C4F0E" w:rsidRPr="00E84EE4">
        <w:rPr>
          <w:rFonts w:ascii="Book Antiqua" w:hAnsi="Book Antiqua"/>
          <w:sz w:val="20"/>
          <w:szCs w:val="20"/>
        </w:rPr>
        <w:t xml:space="preserve"> planejamento estratégico </w:t>
      </w:r>
      <w:r w:rsidRPr="00E84EE4">
        <w:rPr>
          <w:rFonts w:ascii="Book Antiqua" w:hAnsi="Book Antiqua"/>
          <w:sz w:val="20"/>
          <w:szCs w:val="20"/>
        </w:rPr>
        <w:t xml:space="preserve">aos instrumentos de gestão. </w:t>
      </w:r>
    </w:p>
    <w:p w:rsidR="00BA6B69" w:rsidRPr="00E84EE4" w:rsidRDefault="00BA6B69" w:rsidP="006167B5">
      <w:pPr>
        <w:spacing w:before="120"/>
        <w:ind w:firstLine="709"/>
        <w:jc w:val="both"/>
        <w:rPr>
          <w:rFonts w:ascii="Book Antiqua" w:hAnsi="Book Antiqua"/>
          <w:sz w:val="20"/>
          <w:szCs w:val="20"/>
        </w:rPr>
      </w:pPr>
      <w:r w:rsidRPr="00E84EE4">
        <w:rPr>
          <w:rFonts w:ascii="Book Antiqua" w:hAnsi="Book Antiqua"/>
          <w:sz w:val="20"/>
          <w:szCs w:val="20"/>
        </w:rPr>
        <w:t xml:space="preserve">O ano de 2016 foi marcado pela autonomia das unidades administrativas em acompanhar seu planejamento, que até então era supervisionado através de reuniões mensais com os gerentes e Reitoria, realizadas nos Fóruns do P.O.D.E. (Planejamento, Orçamento e Desenvolvimento Estratégico). Com esta autonomia das unidades administrativas, o trabalho desempenhado no ano de 2016 foi mais focado nos departamentos, incentivando o uso do planejamento efetivamente como uma ferramenta de gestão. Durante o mês de março, a Reitoria realizou reunião no comitê gestor dos seis departamentos apresentando os resultados do ano de 2015 e a </w:t>
      </w:r>
      <w:r w:rsidR="006167B5" w:rsidRPr="00E84EE4">
        <w:rPr>
          <w:rFonts w:ascii="Book Antiqua" w:hAnsi="Book Antiqua"/>
          <w:sz w:val="20"/>
          <w:szCs w:val="20"/>
        </w:rPr>
        <w:t>análise</w:t>
      </w:r>
      <w:r w:rsidRPr="00E84EE4">
        <w:rPr>
          <w:rFonts w:ascii="Book Antiqua" w:hAnsi="Book Antiqua"/>
          <w:sz w:val="20"/>
          <w:szCs w:val="20"/>
        </w:rPr>
        <w:t xml:space="preserve"> do cenário para 2016, apontando as fragilidades de cada curso e sugerindo algumas medidas imediatas e outras a serem planejadas</w:t>
      </w:r>
      <w:r w:rsidR="00FB6685" w:rsidRPr="00E84EE4">
        <w:rPr>
          <w:rFonts w:ascii="Book Antiqua" w:hAnsi="Book Antiqua"/>
          <w:sz w:val="20"/>
          <w:szCs w:val="20"/>
        </w:rPr>
        <w:t>.</w:t>
      </w:r>
      <w:r w:rsidRPr="00E84EE4">
        <w:rPr>
          <w:rFonts w:ascii="Book Antiqua" w:hAnsi="Book Antiqua"/>
          <w:sz w:val="20"/>
          <w:szCs w:val="20"/>
        </w:rPr>
        <w:t xml:space="preserve">                                                                                                                                                                                                                                                                                                                                                                                                                                                                                                                                                                                                                                                                                                                                                                                                                                                                                                           </w:t>
      </w:r>
    </w:p>
    <w:p w:rsidR="00BA6B69" w:rsidRPr="00BA6B69" w:rsidRDefault="00BA6B69" w:rsidP="006167B5">
      <w:pPr>
        <w:spacing w:before="120"/>
        <w:ind w:firstLine="708"/>
        <w:jc w:val="both"/>
        <w:rPr>
          <w:rFonts w:ascii="Book Antiqua" w:hAnsi="Book Antiqua"/>
          <w:sz w:val="20"/>
          <w:szCs w:val="20"/>
        </w:rPr>
      </w:pPr>
      <w:r w:rsidRPr="00E84EE4">
        <w:rPr>
          <w:rFonts w:ascii="Book Antiqua" w:hAnsi="Book Antiqua"/>
          <w:sz w:val="20"/>
          <w:szCs w:val="20"/>
        </w:rPr>
        <w:t>Depois da entrega</w:t>
      </w:r>
      <w:r w:rsidR="006167B5">
        <w:rPr>
          <w:rFonts w:ascii="Book Antiqua" w:hAnsi="Book Antiqua"/>
          <w:sz w:val="20"/>
          <w:szCs w:val="20"/>
        </w:rPr>
        <w:t xml:space="preserve"> do relatório da Autoavaliação I</w:t>
      </w:r>
      <w:r w:rsidRPr="00E84EE4">
        <w:rPr>
          <w:rFonts w:ascii="Book Antiqua" w:hAnsi="Book Antiqua"/>
          <w:sz w:val="20"/>
          <w:szCs w:val="20"/>
        </w:rPr>
        <w:t>nstitucional, a assessoria do planejamento incluiu no sistema de acompanhamento do planejamento – SAS (Strategic Adviser) um plano de ação específico para cada curso de graduação e para as dimensões de gestão, pesquisa e extensão. Neste plano foram contempladas todas as prioridades e fragilidades apontadas pelos gestores acadêmicos</w:t>
      </w:r>
      <w:r w:rsidRPr="00BA6B69">
        <w:rPr>
          <w:rFonts w:ascii="Book Antiqua" w:hAnsi="Book Antiqua"/>
          <w:sz w:val="20"/>
          <w:szCs w:val="20"/>
        </w:rPr>
        <w:t xml:space="preserve"> no relatório da autoavaliação. A partir desta ação foi possível acompanhar o desempenho e a evolução das atividades.</w:t>
      </w:r>
    </w:p>
    <w:p w:rsidR="00BA6B69" w:rsidRPr="00BA6B69" w:rsidRDefault="00BA6B69" w:rsidP="00BA6B69">
      <w:pPr>
        <w:spacing w:after="120"/>
        <w:ind w:firstLine="708"/>
        <w:jc w:val="both"/>
        <w:rPr>
          <w:rFonts w:ascii="Book Antiqua" w:hAnsi="Book Antiqua"/>
          <w:sz w:val="20"/>
          <w:szCs w:val="20"/>
        </w:rPr>
      </w:pPr>
      <w:r w:rsidRPr="00BA6B69">
        <w:rPr>
          <w:rFonts w:ascii="Book Antiqua" w:hAnsi="Book Antiqua"/>
          <w:sz w:val="20"/>
          <w:szCs w:val="20"/>
        </w:rPr>
        <w:lastRenderedPageBreak/>
        <w:t>A importância do planejamento estratégico alinhado à</w:t>
      </w:r>
      <w:r>
        <w:rPr>
          <w:rFonts w:ascii="Book Antiqua" w:hAnsi="Book Antiqua"/>
          <w:sz w:val="20"/>
          <w:szCs w:val="20"/>
        </w:rPr>
        <w:t xml:space="preserve"> avaliação foi evidenciado a</w:t>
      </w:r>
      <w:r w:rsidRPr="00BA6B69">
        <w:rPr>
          <w:rFonts w:ascii="Book Antiqua" w:hAnsi="Book Antiqua"/>
          <w:sz w:val="20"/>
          <w:szCs w:val="20"/>
        </w:rPr>
        <w:t>o final do ano de 2016, quando foi enviado aos gestores para preenchimento o formulário da autoavaliação institucional e neste já constavam todas as ações desempenhadas no ano, que estavam elencadas no planejamento, isto facilitou o trabalho dos gestores, o que ressaltou o alinhamento e a importância do planejamento nas ações de av</w:t>
      </w:r>
      <w:r w:rsidR="002B6315">
        <w:rPr>
          <w:rFonts w:ascii="Book Antiqua" w:hAnsi="Book Antiqua"/>
          <w:sz w:val="20"/>
          <w:szCs w:val="20"/>
        </w:rPr>
        <w:t xml:space="preserve">aliação. </w:t>
      </w:r>
      <w:r w:rsidRPr="00BA6B69">
        <w:rPr>
          <w:rFonts w:ascii="Book Antiqua" w:hAnsi="Book Antiqua"/>
          <w:sz w:val="20"/>
          <w:szCs w:val="20"/>
        </w:rPr>
        <w:t>Este trabalho conjunto fortaleceu tanto as ações de planejamento quanto da avaliação institucional, pois no momento em que foram apresentadas as ações realizadas para superar as fragilidades e os r</w:t>
      </w:r>
      <w:r w:rsidR="002B6315">
        <w:rPr>
          <w:rFonts w:ascii="Book Antiqua" w:hAnsi="Book Antiqua"/>
          <w:sz w:val="20"/>
          <w:szCs w:val="20"/>
        </w:rPr>
        <w:t>esultados alcançados, cada um pô</w:t>
      </w:r>
      <w:r w:rsidRPr="00BA6B69">
        <w:rPr>
          <w:rFonts w:ascii="Book Antiqua" w:hAnsi="Book Antiqua"/>
          <w:sz w:val="20"/>
          <w:szCs w:val="20"/>
        </w:rPr>
        <w:t>de se enxergar dentro desse processo, transformando todo esforço realizado durante o ano em resultados alcançados</w:t>
      </w:r>
      <w:r>
        <w:rPr>
          <w:rFonts w:ascii="Book Antiqua" w:hAnsi="Book Antiqua"/>
          <w:sz w:val="20"/>
          <w:szCs w:val="20"/>
        </w:rPr>
        <w:t xml:space="preserve">, o que gerou maior </w:t>
      </w:r>
      <w:r w:rsidRPr="00BA6B69">
        <w:rPr>
          <w:rFonts w:ascii="Book Antiqua" w:hAnsi="Book Antiqua"/>
          <w:sz w:val="20"/>
          <w:szCs w:val="20"/>
        </w:rPr>
        <w:t>credibilidade ao processo de trabalho organizado a partir do planejamento.</w:t>
      </w:r>
    </w:p>
    <w:p w:rsidR="00BA6B69" w:rsidRPr="00204E86" w:rsidRDefault="00BA6B69" w:rsidP="00204E86">
      <w:pPr>
        <w:pStyle w:val="PargrafodaLista"/>
        <w:spacing w:before="120" w:after="120"/>
        <w:ind w:left="0" w:firstLine="709"/>
        <w:contextualSpacing w:val="0"/>
        <w:jc w:val="both"/>
        <w:rPr>
          <w:rFonts w:ascii="Book Antiqua" w:hAnsi="Book Antiqua"/>
          <w:sz w:val="20"/>
          <w:szCs w:val="20"/>
        </w:rPr>
      </w:pPr>
      <w:r>
        <w:rPr>
          <w:rFonts w:ascii="Book Antiqua" w:hAnsi="Book Antiqua"/>
          <w:sz w:val="20"/>
          <w:szCs w:val="20"/>
        </w:rPr>
        <w:t xml:space="preserve">No âmbito do planejamento e </w:t>
      </w:r>
      <w:r w:rsidR="006A21D5">
        <w:rPr>
          <w:rFonts w:ascii="Book Antiqua" w:hAnsi="Book Antiqua"/>
          <w:sz w:val="20"/>
          <w:szCs w:val="20"/>
        </w:rPr>
        <w:t xml:space="preserve">alinhamento institucional, </w:t>
      </w:r>
      <w:r>
        <w:rPr>
          <w:rFonts w:ascii="Book Antiqua" w:hAnsi="Book Antiqua"/>
          <w:sz w:val="20"/>
          <w:szCs w:val="20"/>
        </w:rPr>
        <w:t>foi concluído, em agosto de 2016 (iniciado em agosto de 2015), o Curso de Qualificação para as Chefias Acadêmicas, voltado</w:t>
      </w:r>
      <w:r w:rsidRPr="00EB327C">
        <w:rPr>
          <w:rFonts w:ascii="Book Antiqua" w:hAnsi="Book Antiqua"/>
          <w:sz w:val="20"/>
          <w:szCs w:val="20"/>
        </w:rPr>
        <w:t xml:space="preserve"> p</w:t>
      </w:r>
      <w:r>
        <w:rPr>
          <w:rFonts w:ascii="Book Antiqua" w:hAnsi="Book Antiqua"/>
          <w:sz w:val="20"/>
          <w:szCs w:val="20"/>
        </w:rPr>
        <w:t>ara a R</w:t>
      </w:r>
      <w:r w:rsidRPr="00204E86">
        <w:rPr>
          <w:rFonts w:ascii="Book Antiqua" w:hAnsi="Book Antiqua"/>
          <w:sz w:val="20"/>
          <w:szCs w:val="20"/>
        </w:rPr>
        <w:t>eitoria, Pró-Reitores e Chefes de Departamento com o objetivo de c</w:t>
      </w:r>
      <w:r w:rsidRPr="00204E86">
        <w:rPr>
          <w:rFonts w:ascii="Book Antiqua" w:hAnsi="Book Antiqua"/>
          <w:color w:val="000000"/>
          <w:sz w:val="20"/>
          <w:szCs w:val="20"/>
        </w:rPr>
        <w:t>apacitar os gestores acadêmicos para o desenvolvimento de habilidades de liderança, de inovação e de gestão, qualificando-os para os desafios da gestão estratégica na Universidade</w:t>
      </w:r>
      <w:r w:rsidR="002B6315">
        <w:rPr>
          <w:rFonts w:ascii="Book Antiqua" w:hAnsi="Book Antiqua"/>
          <w:sz w:val="20"/>
          <w:szCs w:val="20"/>
        </w:rPr>
        <w:t>. Nest</w:t>
      </w:r>
      <w:r w:rsidRPr="00204E86">
        <w:rPr>
          <w:rFonts w:ascii="Book Antiqua" w:hAnsi="Book Antiqua"/>
          <w:sz w:val="20"/>
          <w:szCs w:val="20"/>
        </w:rPr>
        <w:t>e ano, as temáticas abordadas foram as seguintes:</w:t>
      </w:r>
    </w:p>
    <w:p w:rsidR="00BA6B69" w:rsidRPr="00204E86" w:rsidRDefault="00BA6B69" w:rsidP="00204E86">
      <w:pPr>
        <w:pStyle w:val="Recuodecorpodetexto2"/>
        <w:spacing w:line="240" w:lineRule="auto"/>
        <w:ind w:left="0"/>
        <w:jc w:val="both"/>
        <w:rPr>
          <w:rFonts w:ascii="Book Antiqua" w:eastAsia="Arial Unicode MS" w:hAnsi="Book Antiqua"/>
          <w:b/>
          <w:i/>
          <w:sz w:val="20"/>
          <w:szCs w:val="20"/>
        </w:rPr>
      </w:pPr>
      <w:r w:rsidRPr="00204E86">
        <w:rPr>
          <w:rFonts w:ascii="Book Antiqua" w:hAnsi="Book Antiqua"/>
          <w:sz w:val="20"/>
          <w:szCs w:val="20"/>
          <w:u w:val="single"/>
        </w:rPr>
        <w:t>Março</w:t>
      </w:r>
      <w:r w:rsidRPr="00204E86">
        <w:rPr>
          <w:rFonts w:ascii="Book Antiqua" w:hAnsi="Book Antiqua"/>
          <w:sz w:val="20"/>
          <w:szCs w:val="20"/>
        </w:rPr>
        <w:t xml:space="preserve"> - Módulo </w:t>
      </w:r>
      <w:r w:rsidRPr="00204E86">
        <w:rPr>
          <w:rFonts w:ascii="Book Antiqua" w:eastAsia="Arial Unicode MS" w:hAnsi="Book Antiqua"/>
          <w:b/>
          <w:i/>
          <w:sz w:val="20"/>
          <w:szCs w:val="20"/>
        </w:rPr>
        <w:t>Gestão Pedagógica do Ensino e Gestão da Avaliação</w:t>
      </w:r>
    </w:p>
    <w:p w:rsidR="00BA6B69" w:rsidRPr="00204E86" w:rsidRDefault="00204E86" w:rsidP="00204E86">
      <w:pPr>
        <w:pStyle w:val="Recuodecorpodetexto2"/>
        <w:spacing w:line="240" w:lineRule="auto"/>
        <w:ind w:left="0"/>
        <w:jc w:val="both"/>
        <w:rPr>
          <w:rFonts w:ascii="Book Antiqua" w:eastAsia="Arial Unicode MS" w:hAnsi="Book Antiqua"/>
          <w:sz w:val="20"/>
          <w:szCs w:val="20"/>
        </w:rPr>
      </w:pPr>
      <w:r>
        <w:rPr>
          <w:rFonts w:ascii="Book Antiqua" w:eastAsia="Arial Unicode MS" w:hAnsi="Book Antiqua"/>
          <w:sz w:val="20"/>
          <w:szCs w:val="20"/>
        </w:rPr>
        <w:t xml:space="preserve">Temas: - </w:t>
      </w:r>
      <w:r w:rsidR="00BA6B69" w:rsidRPr="00204E86">
        <w:rPr>
          <w:rFonts w:ascii="Book Antiqua" w:eastAsia="Arial Unicode MS" w:hAnsi="Book Antiqua"/>
          <w:sz w:val="20"/>
          <w:szCs w:val="20"/>
        </w:rPr>
        <w:t>Modelos Pedagógicos e sua Articulação com o ensino, aprendizagem, pesquisa e inovação – Fabio Garcia Reis/UNISAL-SP</w:t>
      </w:r>
      <w:r w:rsidR="002B6315">
        <w:rPr>
          <w:rFonts w:ascii="Book Antiqua" w:eastAsia="Arial Unicode MS" w:hAnsi="Book Antiqua"/>
          <w:sz w:val="20"/>
          <w:szCs w:val="20"/>
        </w:rPr>
        <w:t>;</w:t>
      </w:r>
      <w:r w:rsidR="00BA6B69" w:rsidRPr="00204E86">
        <w:rPr>
          <w:rFonts w:ascii="Book Antiqua" w:eastAsia="Arial Unicode MS" w:hAnsi="Book Antiqua"/>
          <w:sz w:val="20"/>
          <w:szCs w:val="20"/>
        </w:rPr>
        <w:t xml:space="preserve"> e </w:t>
      </w:r>
    </w:p>
    <w:p w:rsidR="00BA6B69" w:rsidRPr="002B6315" w:rsidRDefault="00204E86" w:rsidP="00204E86">
      <w:pPr>
        <w:pStyle w:val="PargrafodaLista"/>
        <w:spacing w:after="120"/>
        <w:ind w:left="0" w:firstLine="709"/>
        <w:contextualSpacing w:val="0"/>
        <w:jc w:val="both"/>
        <w:rPr>
          <w:rFonts w:ascii="Book Antiqua" w:eastAsia="Arial Unicode MS" w:hAnsi="Book Antiqua"/>
          <w:sz w:val="20"/>
          <w:szCs w:val="20"/>
        </w:rPr>
      </w:pPr>
      <w:r w:rsidRPr="002B6315">
        <w:rPr>
          <w:rFonts w:ascii="Book Antiqua" w:eastAsia="Arial Unicode MS" w:hAnsi="Book Antiqua"/>
          <w:sz w:val="20"/>
          <w:szCs w:val="20"/>
        </w:rPr>
        <w:t xml:space="preserve">- </w:t>
      </w:r>
      <w:r w:rsidR="00BA6B69" w:rsidRPr="002B6315">
        <w:rPr>
          <w:rFonts w:ascii="Book Antiqua" w:eastAsia="Arial Unicode MS" w:hAnsi="Book Antiqua"/>
          <w:sz w:val="20"/>
          <w:szCs w:val="20"/>
        </w:rPr>
        <w:t>Avaliação Institucional e Gestão da Avaliação da Aprendizagem – Marion Creutzberg/PUCRS</w:t>
      </w:r>
      <w:r w:rsidRPr="002B6315">
        <w:rPr>
          <w:rFonts w:ascii="Book Antiqua" w:eastAsia="Arial Unicode MS" w:hAnsi="Book Antiqua"/>
          <w:sz w:val="20"/>
          <w:szCs w:val="20"/>
        </w:rPr>
        <w:t>.</w:t>
      </w:r>
    </w:p>
    <w:p w:rsidR="00BA6B69" w:rsidRPr="00204E86" w:rsidRDefault="00BA6B69" w:rsidP="00204E86">
      <w:pPr>
        <w:pStyle w:val="Recuodecorpodetexto2"/>
        <w:spacing w:line="240" w:lineRule="auto"/>
        <w:ind w:left="0"/>
        <w:jc w:val="both"/>
        <w:rPr>
          <w:rFonts w:ascii="Book Antiqua" w:eastAsia="Arial Unicode MS" w:hAnsi="Book Antiqua"/>
          <w:b/>
          <w:i/>
          <w:sz w:val="20"/>
          <w:szCs w:val="20"/>
        </w:rPr>
      </w:pPr>
      <w:r w:rsidRPr="00204E86">
        <w:rPr>
          <w:rFonts w:ascii="Book Antiqua" w:hAnsi="Book Antiqua"/>
          <w:sz w:val="20"/>
          <w:szCs w:val="20"/>
          <w:u w:val="single"/>
        </w:rPr>
        <w:t xml:space="preserve">Abril </w:t>
      </w:r>
      <w:r w:rsidRPr="00204E86">
        <w:rPr>
          <w:rFonts w:ascii="Book Antiqua" w:hAnsi="Book Antiqua"/>
          <w:sz w:val="20"/>
          <w:szCs w:val="20"/>
        </w:rPr>
        <w:t xml:space="preserve">– Módulo </w:t>
      </w:r>
      <w:r w:rsidRPr="00204E86">
        <w:rPr>
          <w:rFonts w:ascii="Book Antiqua" w:eastAsia="Arial Unicode MS" w:hAnsi="Book Antiqua"/>
          <w:b/>
          <w:i/>
          <w:sz w:val="20"/>
          <w:szCs w:val="20"/>
        </w:rPr>
        <w:t>Desafios Acadêmicos</w:t>
      </w:r>
    </w:p>
    <w:p w:rsidR="00BA6B69" w:rsidRPr="00204E86" w:rsidRDefault="00204E86" w:rsidP="00204E86">
      <w:pPr>
        <w:spacing w:after="120"/>
        <w:jc w:val="both"/>
        <w:rPr>
          <w:rFonts w:ascii="Book Antiqua" w:hAnsi="Book Antiqua"/>
          <w:sz w:val="20"/>
          <w:szCs w:val="20"/>
        </w:rPr>
      </w:pPr>
      <w:r>
        <w:rPr>
          <w:rFonts w:ascii="Book Antiqua" w:eastAsia="Arial Unicode MS" w:hAnsi="Book Antiqua"/>
          <w:sz w:val="20"/>
          <w:szCs w:val="20"/>
        </w:rPr>
        <w:t xml:space="preserve">Tema: - </w:t>
      </w:r>
      <w:r w:rsidR="00BA6B69" w:rsidRPr="00204E86">
        <w:rPr>
          <w:rFonts w:ascii="Book Antiqua" w:eastAsia="Arial Unicode MS" w:hAnsi="Book Antiqua"/>
          <w:sz w:val="20"/>
          <w:szCs w:val="20"/>
        </w:rPr>
        <w:t>Como reinventar a Universidade? – experiências e práticas inovadoras no Ensino, na Pesquisa e na Extensão - Pe. Pedro Gilberto Gomes/UNISINOS</w:t>
      </w:r>
      <w:r>
        <w:rPr>
          <w:rFonts w:ascii="Book Antiqua" w:eastAsia="Arial Unicode MS" w:hAnsi="Book Antiqua"/>
          <w:sz w:val="20"/>
          <w:szCs w:val="20"/>
        </w:rPr>
        <w:t>.</w:t>
      </w:r>
    </w:p>
    <w:p w:rsidR="00BA6B69" w:rsidRPr="00204E86" w:rsidRDefault="00BA6B69" w:rsidP="00204E86">
      <w:pPr>
        <w:pStyle w:val="Recuodecorpodetexto2"/>
        <w:spacing w:line="240" w:lineRule="auto"/>
        <w:ind w:left="0"/>
        <w:jc w:val="both"/>
        <w:rPr>
          <w:rFonts w:ascii="Book Antiqua" w:eastAsia="Arial Unicode MS" w:hAnsi="Book Antiqua"/>
          <w:b/>
          <w:i/>
          <w:sz w:val="20"/>
          <w:szCs w:val="20"/>
        </w:rPr>
      </w:pPr>
      <w:r w:rsidRPr="00204E86">
        <w:rPr>
          <w:rFonts w:ascii="Book Antiqua" w:hAnsi="Book Antiqua"/>
          <w:sz w:val="20"/>
          <w:szCs w:val="20"/>
          <w:u w:val="single"/>
        </w:rPr>
        <w:t>Maio e Junho</w:t>
      </w:r>
      <w:r w:rsidRPr="00204E86">
        <w:rPr>
          <w:rFonts w:ascii="Book Antiqua" w:hAnsi="Book Antiqua"/>
          <w:sz w:val="20"/>
          <w:szCs w:val="20"/>
        </w:rPr>
        <w:t xml:space="preserve"> – Módulo </w:t>
      </w:r>
      <w:r w:rsidRPr="00204E86">
        <w:rPr>
          <w:rFonts w:ascii="Book Antiqua" w:eastAsia="Arial Unicode MS" w:hAnsi="Book Antiqua"/>
          <w:b/>
          <w:i/>
          <w:sz w:val="20"/>
          <w:szCs w:val="20"/>
        </w:rPr>
        <w:t>A Ges</w:t>
      </w:r>
      <w:r w:rsidR="002B6315">
        <w:rPr>
          <w:rFonts w:ascii="Book Antiqua" w:eastAsia="Arial Unicode MS" w:hAnsi="Book Antiqua"/>
          <w:b/>
          <w:i/>
          <w:sz w:val="20"/>
          <w:szCs w:val="20"/>
        </w:rPr>
        <w:t>tão da Universidade: Gestão de P</w:t>
      </w:r>
      <w:r w:rsidRPr="00204E86">
        <w:rPr>
          <w:rFonts w:ascii="Book Antiqua" w:eastAsia="Arial Unicode MS" w:hAnsi="Book Antiqua"/>
          <w:b/>
          <w:i/>
          <w:sz w:val="20"/>
          <w:szCs w:val="20"/>
        </w:rPr>
        <w:t>essoas e Estratégias de Posicionamento</w:t>
      </w:r>
    </w:p>
    <w:p w:rsidR="00BA6B69" w:rsidRPr="00204E86" w:rsidRDefault="00204E86" w:rsidP="00204E86">
      <w:pPr>
        <w:pStyle w:val="Recuodecorpodetexto2"/>
        <w:spacing w:line="240" w:lineRule="auto"/>
        <w:ind w:left="0"/>
        <w:jc w:val="both"/>
        <w:rPr>
          <w:rFonts w:ascii="Book Antiqua" w:eastAsia="Arial Unicode MS" w:hAnsi="Book Antiqua"/>
          <w:sz w:val="20"/>
          <w:szCs w:val="20"/>
        </w:rPr>
      </w:pPr>
      <w:r>
        <w:rPr>
          <w:rFonts w:ascii="Book Antiqua" w:eastAsia="Arial Unicode MS" w:hAnsi="Book Antiqua"/>
          <w:sz w:val="20"/>
          <w:szCs w:val="20"/>
        </w:rPr>
        <w:t>Temas: -</w:t>
      </w:r>
      <w:r w:rsidR="00BA6B69" w:rsidRPr="00204E86">
        <w:rPr>
          <w:rFonts w:ascii="Book Antiqua" w:eastAsia="Arial Unicode MS" w:hAnsi="Book Antiqua"/>
          <w:sz w:val="20"/>
          <w:szCs w:val="20"/>
        </w:rPr>
        <w:t xml:space="preserve"> Gestão de Pessoas: comportamento organizacional, trabalho em equipe, gestão de conflitos – Ana Cláudia Bilhão Gomes</w:t>
      </w:r>
      <w:r>
        <w:rPr>
          <w:rFonts w:ascii="Book Antiqua" w:eastAsia="Arial Unicode MS" w:hAnsi="Book Antiqua"/>
          <w:sz w:val="20"/>
          <w:szCs w:val="20"/>
        </w:rPr>
        <w:t>/UNISINOS;</w:t>
      </w:r>
      <w:r w:rsidR="002B6315">
        <w:rPr>
          <w:rFonts w:ascii="Book Antiqua" w:eastAsia="Arial Unicode MS" w:hAnsi="Book Antiqua"/>
          <w:sz w:val="20"/>
          <w:szCs w:val="20"/>
        </w:rPr>
        <w:t xml:space="preserve"> e</w:t>
      </w:r>
    </w:p>
    <w:p w:rsidR="00BA6B69" w:rsidRPr="00204E86" w:rsidRDefault="00BA6B69" w:rsidP="00204E86">
      <w:pPr>
        <w:spacing w:after="120"/>
        <w:ind w:firstLine="709"/>
        <w:jc w:val="both"/>
        <w:rPr>
          <w:rFonts w:ascii="Book Antiqua" w:eastAsia="Arial Unicode MS" w:hAnsi="Book Antiqua"/>
          <w:sz w:val="20"/>
          <w:szCs w:val="20"/>
        </w:rPr>
      </w:pPr>
      <w:r w:rsidRPr="00204E86">
        <w:rPr>
          <w:rFonts w:ascii="Book Antiqua" w:eastAsia="Arial Unicode MS" w:hAnsi="Book Antiqua"/>
          <w:sz w:val="20"/>
          <w:szCs w:val="20"/>
        </w:rPr>
        <w:t>- Estratégias de Posicionamento e Conquista de Mercado no Contexto Competitivo – Luís Antonio Slongo/UFRGS</w:t>
      </w:r>
      <w:r w:rsidR="00204E86">
        <w:rPr>
          <w:rFonts w:ascii="Book Antiqua" w:eastAsia="Arial Unicode MS" w:hAnsi="Book Antiqua"/>
          <w:sz w:val="20"/>
          <w:szCs w:val="20"/>
        </w:rPr>
        <w:t>.</w:t>
      </w:r>
    </w:p>
    <w:p w:rsidR="00BA6B69" w:rsidRPr="00204E86" w:rsidRDefault="00BA6B69" w:rsidP="00204E86">
      <w:pPr>
        <w:pStyle w:val="Recuodecorpodetexto2"/>
        <w:spacing w:line="240" w:lineRule="auto"/>
        <w:ind w:left="0"/>
        <w:jc w:val="both"/>
        <w:rPr>
          <w:rFonts w:ascii="Book Antiqua" w:eastAsia="Arial Unicode MS" w:hAnsi="Book Antiqua"/>
          <w:b/>
          <w:i/>
          <w:sz w:val="20"/>
          <w:szCs w:val="20"/>
        </w:rPr>
      </w:pPr>
      <w:r w:rsidRPr="00204E86">
        <w:rPr>
          <w:rFonts w:ascii="Book Antiqua" w:eastAsia="Arial Unicode MS" w:hAnsi="Book Antiqua"/>
          <w:sz w:val="20"/>
          <w:szCs w:val="20"/>
          <w:u w:val="single"/>
        </w:rPr>
        <w:t>Junho</w:t>
      </w:r>
      <w:r w:rsidRPr="00204E86">
        <w:rPr>
          <w:rFonts w:ascii="Book Antiqua" w:eastAsia="Arial Unicode MS" w:hAnsi="Book Antiqua"/>
          <w:sz w:val="20"/>
          <w:szCs w:val="20"/>
        </w:rPr>
        <w:t xml:space="preserve"> – Módulo </w:t>
      </w:r>
      <w:r w:rsidRPr="00204E86">
        <w:rPr>
          <w:rFonts w:ascii="Book Antiqua" w:eastAsia="Arial Unicode MS" w:hAnsi="Book Antiqua"/>
          <w:b/>
          <w:i/>
          <w:sz w:val="20"/>
          <w:szCs w:val="20"/>
        </w:rPr>
        <w:t xml:space="preserve">A Gestão Financeira da Universidade </w:t>
      </w:r>
    </w:p>
    <w:p w:rsidR="00BA6B69" w:rsidRPr="00204E86" w:rsidRDefault="00204E86" w:rsidP="00204E86">
      <w:pPr>
        <w:pStyle w:val="Recuodecorpodetexto2"/>
        <w:spacing w:line="240" w:lineRule="auto"/>
        <w:ind w:left="0"/>
        <w:jc w:val="both"/>
        <w:rPr>
          <w:rFonts w:ascii="Book Antiqua" w:eastAsia="Arial Unicode MS" w:hAnsi="Book Antiqua"/>
          <w:sz w:val="20"/>
          <w:szCs w:val="20"/>
        </w:rPr>
      </w:pPr>
      <w:r>
        <w:rPr>
          <w:rFonts w:ascii="Book Antiqua" w:eastAsia="Arial Unicode MS" w:hAnsi="Book Antiqua"/>
          <w:sz w:val="20"/>
          <w:szCs w:val="20"/>
        </w:rPr>
        <w:t xml:space="preserve">Tema: </w:t>
      </w:r>
      <w:r w:rsidR="00BA6B69" w:rsidRPr="00204E86">
        <w:rPr>
          <w:rFonts w:ascii="Book Antiqua" w:eastAsia="Arial Unicode MS" w:hAnsi="Book Antiqua"/>
          <w:sz w:val="20"/>
          <w:szCs w:val="20"/>
        </w:rPr>
        <w:t>A Gestão Financeira de uma Universidade: a experiência da FEEVALE - Prof. Me. Alexandre Zeni</w:t>
      </w:r>
      <w:r>
        <w:rPr>
          <w:rFonts w:ascii="Book Antiqua" w:eastAsia="Arial Unicode MS" w:hAnsi="Book Antiqua"/>
          <w:sz w:val="20"/>
          <w:szCs w:val="20"/>
        </w:rPr>
        <w:t>.</w:t>
      </w:r>
    </w:p>
    <w:p w:rsidR="00BA6B69" w:rsidRPr="00204E86" w:rsidRDefault="00BA6B69" w:rsidP="00204E86">
      <w:pPr>
        <w:spacing w:after="120"/>
        <w:jc w:val="both"/>
        <w:rPr>
          <w:rFonts w:ascii="Book Antiqua" w:eastAsia="Arial Unicode MS" w:hAnsi="Book Antiqua"/>
          <w:i/>
          <w:sz w:val="20"/>
          <w:szCs w:val="20"/>
        </w:rPr>
      </w:pPr>
      <w:r w:rsidRPr="00204E86">
        <w:rPr>
          <w:rFonts w:ascii="Book Antiqua" w:eastAsia="Arial Unicode MS" w:hAnsi="Book Antiqua"/>
          <w:sz w:val="20"/>
          <w:szCs w:val="20"/>
          <w:u w:val="single"/>
        </w:rPr>
        <w:t>Julho</w:t>
      </w:r>
      <w:r w:rsidRPr="00204E86">
        <w:rPr>
          <w:rFonts w:ascii="Book Antiqua" w:eastAsia="Arial Unicode MS" w:hAnsi="Book Antiqua"/>
          <w:sz w:val="20"/>
          <w:szCs w:val="20"/>
        </w:rPr>
        <w:t xml:space="preserve"> </w:t>
      </w:r>
      <w:r w:rsidR="00204E86">
        <w:rPr>
          <w:rFonts w:ascii="Book Antiqua" w:eastAsia="Arial Unicode MS" w:hAnsi="Book Antiqua"/>
          <w:sz w:val="20"/>
          <w:szCs w:val="20"/>
        </w:rPr>
        <w:t>–</w:t>
      </w:r>
      <w:r w:rsidRPr="00204E86">
        <w:rPr>
          <w:rFonts w:ascii="Book Antiqua" w:eastAsia="Arial Unicode MS" w:hAnsi="Book Antiqua"/>
          <w:sz w:val="20"/>
          <w:szCs w:val="20"/>
        </w:rPr>
        <w:t xml:space="preserve"> </w:t>
      </w:r>
      <w:r w:rsidRPr="00204E86">
        <w:rPr>
          <w:rFonts w:ascii="Book Antiqua" w:eastAsia="Arial Unicode MS" w:hAnsi="Book Antiqua"/>
          <w:b/>
          <w:i/>
          <w:sz w:val="20"/>
          <w:szCs w:val="20"/>
        </w:rPr>
        <w:t>V</w:t>
      </w:r>
      <w:r w:rsidR="00204E86">
        <w:rPr>
          <w:rFonts w:ascii="Book Antiqua" w:eastAsia="Arial Unicode MS" w:hAnsi="Book Antiqua"/>
          <w:b/>
          <w:i/>
          <w:sz w:val="20"/>
          <w:szCs w:val="20"/>
        </w:rPr>
        <w:t xml:space="preserve">isita </w:t>
      </w:r>
      <w:r w:rsidRPr="00204E86">
        <w:rPr>
          <w:rFonts w:ascii="Book Antiqua" w:eastAsia="Arial Unicode MS" w:hAnsi="Book Antiqua"/>
          <w:b/>
          <w:i/>
          <w:sz w:val="20"/>
          <w:szCs w:val="20"/>
        </w:rPr>
        <w:t>T</w:t>
      </w:r>
      <w:r w:rsidR="00204E86">
        <w:rPr>
          <w:rFonts w:ascii="Book Antiqua" w:eastAsia="Arial Unicode MS" w:hAnsi="Book Antiqua"/>
          <w:b/>
          <w:i/>
          <w:sz w:val="20"/>
          <w:szCs w:val="20"/>
        </w:rPr>
        <w:t>écnica</w:t>
      </w:r>
      <w:r w:rsidRPr="00204E86">
        <w:rPr>
          <w:rFonts w:ascii="Book Antiqua" w:eastAsia="Arial Unicode MS" w:hAnsi="Book Antiqua"/>
          <w:i/>
          <w:sz w:val="20"/>
          <w:szCs w:val="20"/>
        </w:rPr>
        <w:t xml:space="preserve"> a três IES comunitárias: UCS; UNIVATES e UNISC</w:t>
      </w:r>
      <w:r w:rsidR="00204E86">
        <w:rPr>
          <w:rFonts w:ascii="Book Antiqua" w:eastAsia="Arial Unicode MS" w:hAnsi="Book Antiqua"/>
          <w:i/>
          <w:sz w:val="20"/>
          <w:szCs w:val="20"/>
        </w:rPr>
        <w:t>.</w:t>
      </w:r>
    </w:p>
    <w:p w:rsidR="00BA6B69" w:rsidRPr="00204E86" w:rsidRDefault="00BA6B69" w:rsidP="00204E86">
      <w:pPr>
        <w:spacing w:after="120"/>
        <w:jc w:val="both"/>
        <w:rPr>
          <w:rFonts w:ascii="Book Antiqua" w:eastAsia="Arial Unicode MS" w:hAnsi="Book Antiqua"/>
          <w:sz w:val="20"/>
          <w:szCs w:val="20"/>
        </w:rPr>
      </w:pPr>
      <w:r w:rsidRPr="00204E86">
        <w:rPr>
          <w:rFonts w:ascii="Book Antiqua" w:eastAsia="Arial Unicode MS" w:hAnsi="Book Antiqua"/>
          <w:sz w:val="20"/>
          <w:szCs w:val="20"/>
          <w:u w:val="single"/>
        </w:rPr>
        <w:t>Agosto</w:t>
      </w:r>
      <w:r w:rsidRPr="00204E86">
        <w:rPr>
          <w:rFonts w:ascii="Book Antiqua" w:eastAsia="Arial Unicode MS" w:hAnsi="Book Antiqua"/>
          <w:i/>
          <w:sz w:val="20"/>
          <w:szCs w:val="20"/>
        </w:rPr>
        <w:t xml:space="preserve"> - </w:t>
      </w:r>
      <w:r w:rsidRPr="00204E86">
        <w:rPr>
          <w:rFonts w:ascii="Book Antiqua" w:eastAsia="Arial Unicode MS" w:hAnsi="Book Antiqua"/>
          <w:b/>
          <w:i/>
          <w:sz w:val="20"/>
          <w:szCs w:val="20"/>
        </w:rPr>
        <w:t>Seminário de Avaliação e finalização do curso</w:t>
      </w:r>
      <w:r w:rsidR="00204E86">
        <w:rPr>
          <w:rFonts w:ascii="Book Antiqua" w:eastAsia="Arial Unicode MS" w:hAnsi="Book Antiqua"/>
          <w:b/>
          <w:i/>
          <w:sz w:val="20"/>
          <w:szCs w:val="20"/>
        </w:rPr>
        <w:t>.</w:t>
      </w:r>
    </w:p>
    <w:p w:rsidR="00BA6B69" w:rsidRPr="00204E86" w:rsidRDefault="00204E86" w:rsidP="002B6315">
      <w:pPr>
        <w:spacing w:after="120"/>
        <w:ind w:firstLine="709"/>
        <w:jc w:val="both"/>
        <w:rPr>
          <w:rFonts w:ascii="Book Antiqua" w:hAnsi="Book Antiqua"/>
          <w:sz w:val="20"/>
          <w:szCs w:val="20"/>
        </w:rPr>
      </w:pPr>
      <w:r w:rsidRPr="00204E86">
        <w:rPr>
          <w:rFonts w:ascii="Book Antiqua" w:hAnsi="Book Antiqua"/>
          <w:sz w:val="20"/>
          <w:szCs w:val="20"/>
        </w:rPr>
        <w:t>O total de horas envolvidas nessa formação foi de 72 e no último encontro os participantes receberam um certificado pela inserção na formação. O programa foi, de forma geral, muito bem recebido pelos professores que participaram, devendo sofrer algumas alterações visando sua melhoria e reedição para os novos gestores que devem assumir em 2018.</w:t>
      </w:r>
    </w:p>
    <w:p w:rsidR="006A21D5" w:rsidRPr="00EB327C" w:rsidRDefault="006A21D5" w:rsidP="006A21D5">
      <w:pPr>
        <w:pStyle w:val="Corpodetexto"/>
        <w:tabs>
          <w:tab w:val="left" w:pos="3122"/>
        </w:tabs>
        <w:spacing w:before="120" w:after="120"/>
        <w:ind w:firstLine="709"/>
        <w:jc w:val="both"/>
        <w:rPr>
          <w:b w:val="0"/>
          <w:sz w:val="20"/>
          <w:szCs w:val="20"/>
        </w:rPr>
      </w:pPr>
      <w:r w:rsidRPr="00FB6685">
        <w:rPr>
          <w:b w:val="0"/>
          <w:sz w:val="20"/>
          <w:szCs w:val="20"/>
        </w:rPr>
        <w:t>No intuito de manter o fomento</w:t>
      </w:r>
      <w:r w:rsidRPr="00EB327C">
        <w:rPr>
          <w:b w:val="0"/>
          <w:sz w:val="20"/>
          <w:szCs w:val="20"/>
        </w:rPr>
        <w:t xml:space="preserve"> à </w:t>
      </w:r>
      <w:r w:rsidRPr="006A21D5">
        <w:rPr>
          <w:sz w:val="20"/>
          <w:szCs w:val="20"/>
        </w:rPr>
        <w:t>cultura empreendedora</w:t>
      </w:r>
      <w:r w:rsidRPr="00EB327C">
        <w:rPr>
          <w:b w:val="0"/>
          <w:sz w:val="20"/>
          <w:szCs w:val="20"/>
        </w:rPr>
        <w:t xml:space="preserve">, </w:t>
      </w:r>
      <w:r>
        <w:rPr>
          <w:b w:val="0"/>
          <w:sz w:val="20"/>
          <w:szCs w:val="20"/>
        </w:rPr>
        <w:t xml:space="preserve">alinhado às metas do PDI, </w:t>
      </w:r>
      <w:r w:rsidR="001673B9">
        <w:rPr>
          <w:b w:val="0"/>
          <w:sz w:val="20"/>
          <w:szCs w:val="20"/>
        </w:rPr>
        <w:t xml:space="preserve">para além das ações da CRIATEC e das disciplinas de Empreendorismo desenvolvidas em muitos cursos de graduação, </w:t>
      </w:r>
      <w:r w:rsidR="00F20C12">
        <w:rPr>
          <w:b w:val="0"/>
          <w:sz w:val="20"/>
          <w:szCs w:val="20"/>
        </w:rPr>
        <w:t xml:space="preserve">houve a 2ª edição da Olimpíada Empreendedora, </w:t>
      </w:r>
      <w:r w:rsidR="001673B9">
        <w:rPr>
          <w:b w:val="0"/>
          <w:sz w:val="20"/>
          <w:szCs w:val="20"/>
        </w:rPr>
        <w:t xml:space="preserve">coordenada por uma equipe multidisciplinar </w:t>
      </w:r>
      <w:r w:rsidR="008F2757">
        <w:rPr>
          <w:b w:val="0"/>
          <w:sz w:val="20"/>
          <w:szCs w:val="20"/>
        </w:rPr>
        <w:t>sob o</w:t>
      </w:r>
      <w:r w:rsidR="008F2757" w:rsidRPr="002B6315">
        <w:rPr>
          <w:b w:val="0"/>
          <w:color w:val="0070C0"/>
          <w:sz w:val="20"/>
          <w:szCs w:val="20"/>
        </w:rPr>
        <w:t xml:space="preserve"> comando </w:t>
      </w:r>
      <w:r w:rsidR="008F2757">
        <w:rPr>
          <w:b w:val="0"/>
          <w:sz w:val="20"/>
          <w:szCs w:val="20"/>
        </w:rPr>
        <w:t xml:space="preserve">da Vice-Reitoria de Pós-Graduação, Pesquisa e Extensão. O formato e o regulamento foram reformatados </w:t>
      </w:r>
      <w:r w:rsidR="00F20C12">
        <w:rPr>
          <w:b w:val="0"/>
          <w:sz w:val="20"/>
          <w:szCs w:val="20"/>
        </w:rPr>
        <w:t xml:space="preserve">e </w:t>
      </w:r>
      <w:r w:rsidR="008F2757">
        <w:rPr>
          <w:b w:val="0"/>
          <w:sz w:val="20"/>
          <w:szCs w:val="20"/>
        </w:rPr>
        <w:t xml:space="preserve">a atividade foi </w:t>
      </w:r>
      <w:r w:rsidR="001673B9">
        <w:rPr>
          <w:b w:val="0"/>
          <w:sz w:val="20"/>
          <w:szCs w:val="20"/>
        </w:rPr>
        <w:t xml:space="preserve">desenvolvida nos quatro </w:t>
      </w:r>
      <w:r w:rsidR="001673B9" w:rsidRPr="008F2757">
        <w:rPr>
          <w:b w:val="0"/>
          <w:i/>
          <w:sz w:val="20"/>
          <w:szCs w:val="20"/>
        </w:rPr>
        <w:t>campi</w:t>
      </w:r>
      <w:r w:rsidR="008F2757">
        <w:rPr>
          <w:b w:val="0"/>
          <w:sz w:val="20"/>
          <w:szCs w:val="20"/>
        </w:rPr>
        <w:t>,</w:t>
      </w:r>
      <w:r w:rsidR="001673B9">
        <w:rPr>
          <w:b w:val="0"/>
          <w:sz w:val="20"/>
          <w:szCs w:val="20"/>
        </w:rPr>
        <w:t xml:space="preserve"> tendo também a possibilidade de participação da comunidade externa. As equipes vencedoras, além da premiação prevista, </w:t>
      </w:r>
      <w:r w:rsidR="008F2757">
        <w:rPr>
          <w:b w:val="0"/>
          <w:sz w:val="20"/>
          <w:szCs w:val="20"/>
        </w:rPr>
        <w:t xml:space="preserve">de incentivo ao desenvolvimento do seu produto ou solução, </w:t>
      </w:r>
      <w:r w:rsidR="001673B9">
        <w:rPr>
          <w:b w:val="0"/>
          <w:sz w:val="20"/>
          <w:szCs w:val="20"/>
        </w:rPr>
        <w:t xml:space="preserve">puderam expor seus </w:t>
      </w:r>
      <w:r w:rsidR="001673B9" w:rsidRPr="008F2757">
        <w:rPr>
          <w:b w:val="0"/>
          <w:i/>
          <w:sz w:val="20"/>
          <w:szCs w:val="20"/>
        </w:rPr>
        <w:t>cases</w:t>
      </w:r>
      <w:r w:rsidR="001673B9">
        <w:rPr>
          <w:b w:val="0"/>
          <w:sz w:val="20"/>
          <w:szCs w:val="20"/>
        </w:rPr>
        <w:t xml:space="preserve"> na </w:t>
      </w:r>
      <w:r w:rsidR="008F2757">
        <w:rPr>
          <w:b w:val="0"/>
          <w:sz w:val="20"/>
          <w:szCs w:val="20"/>
        </w:rPr>
        <w:t xml:space="preserve">8ª </w:t>
      </w:r>
      <w:r w:rsidR="001673B9">
        <w:rPr>
          <w:b w:val="0"/>
          <w:sz w:val="20"/>
          <w:szCs w:val="20"/>
        </w:rPr>
        <w:t>TEC-E-INOVA e outros espaços qualificados para possibilitar a visibilidade d</w:t>
      </w:r>
      <w:r w:rsidR="008F2757">
        <w:rPr>
          <w:b w:val="0"/>
          <w:sz w:val="20"/>
          <w:szCs w:val="20"/>
        </w:rPr>
        <w:t>a</w:t>
      </w:r>
      <w:r w:rsidR="001673B9">
        <w:rPr>
          <w:b w:val="0"/>
          <w:sz w:val="20"/>
          <w:szCs w:val="20"/>
        </w:rPr>
        <w:t xml:space="preserve">s </w:t>
      </w:r>
      <w:r w:rsidR="008F2757">
        <w:rPr>
          <w:b w:val="0"/>
          <w:sz w:val="20"/>
          <w:szCs w:val="20"/>
        </w:rPr>
        <w:t xml:space="preserve">inovações </w:t>
      </w:r>
      <w:r w:rsidR="001673B9">
        <w:rPr>
          <w:b w:val="0"/>
          <w:sz w:val="20"/>
          <w:szCs w:val="20"/>
        </w:rPr>
        <w:t>propost</w:t>
      </w:r>
      <w:r w:rsidR="008F2757">
        <w:rPr>
          <w:b w:val="0"/>
          <w:sz w:val="20"/>
          <w:szCs w:val="20"/>
        </w:rPr>
        <w:t>a</w:t>
      </w:r>
      <w:r w:rsidR="001673B9">
        <w:rPr>
          <w:b w:val="0"/>
          <w:sz w:val="20"/>
          <w:szCs w:val="20"/>
        </w:rPr>
        <w:t>s pelas equipes.</w:t>
      </w:r>
    </w:p>
    <w:p w:rsidR="003C19EE" w:rsidRPr="00E84EE4" w:rsidRDefault="003C19EE" w:rsidP="003C19EE">
      <w:pPr>
        <w:tabs>
          <w:tab w:val="left" w:pos="3122"/>
        </w:tabs>
        <w:spacing w:before="120" w:after="120"/>
        <w:ind w:firstLine="709"/>
        <w:jc w:val="both"/>
        <w:outlineLvl w:val="0"/>
        <w:rPr>
          <w:rFonts w:ascii="Book Antiqua" w:hAnsi="Book Antiqua"/>
          <w:sz w:val="20"/>
          <w:szCs w:val="20"/>
        </w:rPr>
      </w:pPr>
      <w:r w:rsidRPr="00196FA6">
        <w:rPr>
          <w:rFonts w:ascii="Book Antiqua" w:eastAsia="Arial Unicode MS" w:hAnsi="Book Antiqua"/>
          <w:color w:val="000000"/>
          <w:sz w:val="20"/>
          <w:szCs w:val="20"/>
          <w:lang w:val="pt-PT"/>
        </w:rPr>
        <w:t xml:space="preserve">No âmbito do </w:t>
      </w:r>
      <w:r w:rsidRPr="00196FA6">
        <w:rPr>
          <w:rFonts w:ascii="Book Antiqua" w:eastAsia="Arial Unicode MS" w:hAnsi="Book Antiqua"/>
          <w:b/>
          <w:color w:val="000000"/>
          <w:sz w:val="20"/>
          <w:szCs w:val="20"/>
          <w:lang w:val="pt-PT"/>
        </w:rPr>
        <w:t>compromisso social</w:t>
      </w:r>
      <w:r w:rsidRPr="00196FA6">
        <w:rPr>
          <w:rFonts w:ascii="Book Antiqua" w:eastAsia="Arial Unicode MS" w:hAnsi="Book Antiqua"/>
          <w:color w:val="000000"/>
          <w:sz w:val="20"/>
          <w:szCs w:val="20"/>
          <w:lang w:val="pt-PT"/>
        </w:rPr>
        <w:t xml:space="preserve"> e sua materialidade, foi </w:t>
      </w:r>
      <w:r w:rsidR="00EE2134">
        <w:rPr>
          <w:rFonts w:ascii="Book Antiqua" w:eastAsia="Arial Unicode MS" w:hAnsi="Book Antiqua"/>
          <w:color w:val="000000"/>
          <w:sz w:val="20"/>
          <w:szCs w:val="20"/>
          <w:lang w:val="pt-PT"/>
        </w:rPr>
        <w:t>mantida</w:t>
      </w:r>
      <w:r w:rsidR="00196FA6">
        <w:rPr>
          <w:rFonts w:ascii="Book Antiqua" w:eastAsia="Arial Unicode MS" w:hAnsi="Book Antiqua"/>
          <w:color w:val="000000"/>
          <w:sz w:val="20"/>
          <w:szCs w:val="20"/>
          <w:lang w:val="pt-PT"/>
        </w:rPr>
        <w:t xml:space="preserve"> </w:t>
      </w:r>
      <w:r w:rsidRPr="00196FA6">
        <w:rPr>
          <w:rFonts w:ascii="Book Antiqua" w:eastAsia="Arial Unicode MS" w:hAnsi="Book Antiqua"/>
          <w:color w:val="000000"/>
          <w:sz w:val="20"/>
          <w:szCs w:val="20"/>
          <w:lang w:val="pt-PT"/>
        </w:rPr>
        <w:t>em 201</w:t>
      </w:r>
      <w:r w:rsidR="008F2757">
        <w:rPr>
          <w:rFonts w:ascii="Book Antiqua" w:eastAsia="Arial Unicode MS" w:hAnsi="Book Antiqua"/>
          <w:color w:val="000000"/>
          <w:sz w:val="20"/>
          <w:szCs w:val="20"/>
          <w:lang w:val="pt-PT"/>
        </w:rPr>
        <w:t>6</w:t>
      </w:r>
      <w:r w:rsidRPr="00196FA6">
        <w:rPr>
          <w:rFonts w:ascii="Book Antiqua" w:eastAsia="Arial Unicode MS" w:hAnsi="Book Antiqua"/>
          <w:color w:val="000000"/>
          <w:sz w:val="20"/>
          <w:szCs w:val="20"/>
          <w:lang w:val="pt-PT"/>
        </w:rPr>
        <w:t xml:space="preserve"> a publicação impressa do Relatório Social da Institução, que divulga as principais ações de responsabildiade social desenvolvidas no ano anterior, bem como o investimento feito nessa área. O material foi apresenta</w:t>
      </w:r>
      <w:r w:rsidR="00196FA6" w:rsidRPr="00196FA6">
        <w:rPr>
          <w:rFonts w:ascii="Book Antiqua" w:eastAsia="Arial Unicode MS" w:hAnsi="Book Antiqua"/>
          <w:color w:val="000000"/>
          <w:sz w:val="20"/>
          <w:szCs w:val="20"/>
          <w:lang w:val="pt-PT"/>
        </w:rPr>
        <w:t>do</w:t>
      </w:r>
      <w:r w:rsidR="008F2757">
        <w:rPr>
          <w:rFonts w:ascii="Book Antiqua" w:eastAsia="Arial Unicode MS" w:hAnsi="Book Antiqua"/>
          <w:color w:val="000000"/>
          <w:sz w:val="20"/>
          <w:szCs w:val="20"/>
          <w:lang w:val="pt-PT"/>
        </w:rPr>
        <w:t xml:space="preserve"> </w:t>
      </w:r>
      <w:r w:rsidR="008F2757">
        <w:rPr>
          <w:rFonts w:ascii="Book Antiqua" w:eastAsia="Arial Unicode MS" w:hAnsi="Book Antiqua"/>
          <w:color w:val="000000"/>
          <w:sz w:val="20"/>
          <w:szCs w:val="20"/>
          <w:lang w:val="pt-PT"/>
        </w:rPr>
        <w:lastRenderedPageBreak/>
        <w:t xml:space="preserve">no </w:t>
      </w:r>
      <w:r w:rsidR="00196FA6">
        <w:rPr>
          <w:rFonts w:ascii="Book Antiqua" w:eastAsia="Arial Unicode MS" w:hAnsi="Book Antiqua"/>
          <w:color w:val="000000"/>
          <w:sz w:val="20"/>
          <w:szCs w:val="20"/>
          <w:lang w:val="pt-PT"/>
        </w:rPr>
        <w:t xml:space="preserve">formato de </w:t>
      </w:r>
      <w:r w:rsidR="008F2757">
        <w:rPr>
          <w:rFonts w:ascii="Book Antiqua" w:eastAsia="Arial Unicode MS" w:hAnsi="Book Antiqua"/>
          <w:color w:val="000000"/>
          <w:sz w:val="20"/>
          <w:szCs w:val="20"/>
          <w:lang w:val="pt-PT"/>
        </w:rPr>
        <w:t>“álbum de memórias”</w:t>
      </w:r>
      <w:r w:rsidR="00196FA6">
        <w:rPr>
          <w:rFonts w:ascii="Book Antiqua" w:eastAsia="Arial Unicode MS" w:hAnsi="Book Antiqua"/>
          <w:color w:val="000000"/>
          <w:sz w:val="20"/>
          <w:szCs w:val="20"/>
          <w:lang w:val="pt-PT"/>
        </w:rPr>
        <w:t>, a partir d</w:t>
      </w:r>
      <w:r w:rsidR="008F2757">
        <w:rPr>
          <w:rFonts w:ascii="Book Antiqua" w:eastAsia="Arial Unicode MS" w:hAnsi="Book Antiqua"/>
          <w:color w:val="000000"/>
          <w:sz w:val="20"/>
          <w:szCs w:val="20"/>
          <w:lang w:val="pt-PT"/>
        </w:rPr>
        <w:t>a</w:t>
      </w:r>
      <w:r w:rsidR="00196FA6">
        <w:rPr>
          <w:rFonts w:ascii="Book Antiqua" w:eastAsia="Arial Unicode MS" w:hAnsi="Book Antiqua"/>
          <w:color w:val="000000"/>
          <w:sz w:val="20"/>
          <w:szCs w:val="20"/>
          <w:lang w:val="pt-PT"/>
        </w:rPr>
        <w:t xml:space="preserve"> </w:t>
      </w:r>
      <w:r w:rsidR="008F2757">
        <w:rPr>
          <w:rFonts w:ascii="Book Antiqua" w:eastAsia="Arial Unicode MS" w:hAnsi="Book Antiqua"/>
          <w:color w:val="000000"/>
          <w:sz w:val="20"/>
          <w:szCs w:val="20"/>
          <w:lang w:val="pt-PT"/>
        </w:rPr>
        <w:t>n</w:t>
      </w:r>
      <w:r w:rsidR="00196FA6">
        <w:rPr>
          <w:rFonts w:ascii="Book Antiqua" w:eastAsia="Arial Unicode MS" w:hAnsi="Book Antiqua"/>
          <w:color w:val="000000"/>
          <w:sz w:val="20"/>
          <w:szCs w:val="20"/>
          <w:lang w:val="pt-PT"/>
        </w:rPr>
        <w:t>arrativa</w:t>
      </w:r>
      <w:r w:rsidR="008F2757">
        <w:rPr>
          <w:rFonts w:ascii="Book Antiqua" w:eastAsia="Arial Unicode MS" w:hAnsi="Book Antiqua"/>
          <w:color w:val="000000"/>
          <w:sz w:val="20"/>
          <w:szCs w:val="20"/>
          <w:lang w:val="pt-PT"/>
        </w:rPr>
        <w:t xml:space="preserve"> de um personagem fictício </w:t>
      </w:r>
      <w:r w:rsidR="00196FA6">
        <w:rPr>
          <w:rFonts w:ascii="Book Antiqua" w:eastAsia="Arial Unicode MS" w:hAnsi="Book Antiqua"/>
          <w:color w:val="000000"/>
          <w:sz w:val="20"/>
          <w:szCs w:val="20"/>
          <w:lang w:val="pt-PT"/>
        </w:rPr>
        <w:t>que cont</w:t>
      </w:r>
      <w:r w:rsidR="008F2757">
        <w:rPr>
          <w:rFonts w:ascii="Book Antiqua" w:eastAsia="Arial Unicode MS" w:hAnsi="Book Antiqua"/>
          <w:color w:val="000000"/>
          <w:sz w:val="20"/>
          <w:szCs w:val="20"/>
          <w:lang w:val="pt-PT"/>
        </w:rPr>
        <w:t>ou</w:t>
      </w:r>
      <w:r w:rsidR="00196FA6">
        <w:rPr>
          <w:rFonts w:ascii="Book Antiqua" w:eastAsia="Arial Unicode MS" w:hAnsi="Book Antiqua"/>
          <w:color w:val="000000"/>
          <w:sz w:val="20"/>
          <w:szCs w:val="20"/>
          <w:lang w:val="pt-PT"/>
        </w:rPr>
        <w:t xml:space="preserve"> </w:t>
      </w:r>
      <w:r w:rsidR="008F2757">
        <w:rPr>
          <w:rFonts w:ascii="Book Antiqua" w:eastAsia="Arial Unicode MS" w:hAnsi="Book Antiqua"/>
          <w:color w:val="000000"/>
          <w:sz w:val="20"/>
          <w:szCs w:val="20"/>
          <w:lang w:val="pt-PT"/>
        </w:rPr>
        <w:t xml:space="preserve">sua história e com ela se confundiu com </w:t>
      </w:r>
      <w:r w:rsidR="00196FA6">
        <w:rPr>
          <w:rFonts w:ascii="Book Antiqua" w:eastAsia="Arial Unicode MS" w:hAnsi="Book Antiqua"/>
          <w:color w:val="000000"/>
          <w:sz w:val="20"/>
          <w:szCs w:val="20"/>
          <w:lang w:val="pt-PT"/>
        </w:rPr>
        <w:t xml:space="preserve">a </w:t>
      </w:r>
      <w:r w:rsidR="008F2757">
        <w:rPr>
          <w:rFonts w:ascii="Book Antiqua" w:eastAsia="Arial Unicode MS" w:hAnsi="Book Antiqua"/>
          <w:color w:val="000000"/>
          <w:sz w:val="20"/>
          <w:szCs w:val="20"/>
          <w:lang w:val="pt-PT"/>
        </w:rPr>
        <w:t xml:space="preserve">da </w:t>
      </w:r>
      <w:r w:rsidR="00196FA6">
        <w:rPr>
          <w:rFonts w:ascii="Book Antiqua" w:eastAsia="Arial Unicode MS" w:hAnsi="Book Antiqua"/>
          <w:color w:val="000000"/>
          <w:sz w:val="20"/>
          <w:szCs w:val="20"/>
          <w:lang w:val="pt-PT"/>
        </w:rPr>
        <w:t>FID</w:t>
      </w:r>
      <w:r w:rsidR="008F2757">
        <w:rPr>
          <w:rFonts w:ascii="Book Antiqua" w:eastAsia="Arial Unicode MS" w:hAnsi="Book Antiqua"/>
          <w:color w:val="000000"/>
          <w:sz w:val="20"/>
          <w:szCs w:val="20"/>
          <w:lang w:val="pt-PT"/>
        </w:rPr>
        <w:t>ENE/UNIJUÍ nesses sessenta anos de trajetória</w:t>
      </w:r>
      <w:r w:rsidR="00196FA6">
        <w:rPr>
          <w:rFonts w:ascii="Book Antiqua" w:eastAsia="Arial Unicode MS" w:hAnsi="Book Antiqua"/>
          <w:color w:val="000000"/>
          <w:sz w:val="20"/>
          <w:szCs w:val="20"/>
          <w:lang w:val="pt-PT"/>
        </w:rPr>
        <w:t xml:space="preserve">. O </w:t>
      </w:r>
      <w:r w:rsidRPr="00196FA6">
        <w:rPr>
          <w:rFonts w:ascii="Book Antiqua" w:eastAsia="Arial Unicode MS" w:hAnsi="Book Antiqua"/>
          <w:color w:val="000000"/>
          <w:sz w:val="20"/>
          <w:szCs w:val="20"/>
          <w:lang w:val="pt-PT"/>
        </w:rPr>
        <w:t xml:space="preserve">lançamento </w:t>
      </w:r>
      <w:r w:rsidR="00196FA6">
        <w:rPr>
          <w:rFonts w:ascii="Book Antiqua" w:eastAsia="Arial Unicode MS" w:hAnsi="Book Antiqua"/>
          <w:color w:val="000000"/>
          <w:sz w:val="20"/>
          <w:szCs w:val="20"/>
          <w:lang w:val="pt-PT"/>
        </w:rPr>
        <w:t>ocorreu no dia 1</w:t>
      </w:r>
      <w:r w:rsidR="008F2757">
        <w:rPr>
          <w:rFonts w:ascii="Book Antiqua" w:eastAsia="Arial Unicode MS" w:hAnsi="Book Antiqua"/>
          <w:color w:val="000000"/>
          <w:sz w:val="20"/>
          <w:szCs w:val="20"/>
          <w:lang w:val="pt-PT"/>
        </w:rPr>
        <w:t>1</w:t>
      </w:r>
      <w:r w:rsidR="00196FA6">
        <w:rPr>
          <w:rFonts w:ascii="Book Antiqua" w:eastAsia="Arial Unicode MS" w:hAnsi="Book Antiqua"/>
          <w:color w:val="000000"/>
          <w:sz w:val="20"/>
          <w:szCs w:val="20"/>
          <w:lang w:val="pt-PT"/>
        </w:rPr>
        <w:t xml:space="preserve"> de outubro, durante programação </w:t>
      </w:r>
      <w:r w:rsidR="002B6315">
        <w:rPr>
          <w:rFonts w:ascii="Book Antiqua" w:eastAsia="Arial Unicode MS" w:hAnsi="Book Antiqua"/>
          <w:color w:val="000000"/>
          <w:sz w:val="20"/>
          <w:szCs w:val="20"/>
          <w:lang w:val="pt-PT"/>
        </w:rPr>
        <w:t>na</w:t>
      </w:r>
      <w:r w:rsidR="00196FA6">
        <w:rPr>
          <w:rFonts w:ascii="Book Antiqua" w:eastAsia="Arial Unicode MS" w:hAnsi="Book Antiqua"/>
          <w:color w:val="000000"/>
          <w:sz w:val="20"/>
          <w:szCs w:val="20"/>
          <w:lang w:val="pt-PT"/>
        </w:rPr>
        <w:t xml:space="preserve"> Casa da Unijuí na </w:t>
      </w:r>
      <w:r w:rsidR="002B6315">
        <w:rPr>
          <w:rFonts w:ascii="Book Antiqua" w:eastAsia="Arial Unicode MS" w:hAnsi="Book Antiqua"/>
          <w:color w:val="000000"/>
          <w:sz w:val="20"/>
          <w:szCs w:val="20"/>
          <w:lang w:val="pt-PT"/>
        </w:rPr>
        <w:t>ExpoIjuí/Fenadi</w:t>
      </w:r>
      <w:r w:rsidR="00196FA6">
        <w:rPr>
          <w:rFonts w:ascii="Book Antiqua" w:eastAsia="Arial Unicode MS" w:hAnsi="Book Antiqua"/>
          <w:color w:val="000000"/>
          <w:sz w:val="20"/>
          <w:szCs w:val="20"/>
          <w:lang w:val="pt-PT"/>
        </w:rPr>
        <w:t xml:space="preserve">, em Ijuí. </w:t>
      </w:r>
      <w:r w:rsidR="00EE2134">
        <w:rPr>
          <w:rFonts w:ascii="Book Antiqua" w:eastAsia="Arial Unicode MS" w:hAnsi="Book Antiqua"/>
          <w:color w:val="000000"/>
          <w:sz w:val="20"/>
          <w:szCs w:val="20"/>
          <w:lang w:val="pt-PT"/>
        </w:rPr>
        <w:t xml:space="preserve">Outra ação que coloca em evidência o </w:t>
      </w:r>
      <w:r w:rsidR="00CF4CD6">
        <w:rPr>
          <w:rFonts w:ascii="Book Antiqua" w:eastAsia="Arial Unicode MS" w:hAnsi="Book Antiqua"/>
          <w:color w:val="000000"/>
          <w:sz w:val="20"/>
          <w:szCs w:val="20"/>
          <w:lang w:val="pt-PT"/>
        </w:rPr>
        <w:t>compromisso social</w:t>
      </w:r>
      <w:r w:rsidR="00EE2134">
        <w:rPr>
          <w:rFonts w:ascii="Book Antiqua" w:eastAsia="Arial Unicode MS" w:hAnsi="Book Antiqua"/>
          <w:color w:val="000000"/>
          <w:sz w:val="20"/>
          <w:szCs w:val="20"/>
          <w:lang w:val="pt-PT"/>
        </w:rPr>
        <w:t xml:space="preserve"> da Universidade </w:t>
      </w:r>
      <w:r w:rsidR="00CF4CD6">
        <w:rPr>
          <w:rFonts w:ascii="Book Antiqua" w:eastAsia="Arial Unicode MS" w:hAnsi="Book Antiqua"/>
          <w:color w:val="000000"/>
          <w:sz w:val="20"/>
          <w:szCs w:val="20"/>
          <w:lang w:val="pt-PT"/>
        </w:rPr>
        <w:t xml:space="preserve">e </w:t>
      </w:r>
      <w:r w:rsidR="00CF4CD6" w:rsidRPr="00196FA6">
        <w:rPr>
          <w:rFonts w:ascii="Book Antiqua" w:eastAsia="Arial Unicode MS" w:hAnsi="Book Antiqua"/>
          <w:color w:val="000000"/>
          <w:sz w:val="20"/>
          <w:szCs w:val="20"/>
          <w:lang w:val="pt-PT"/>
        </w:rPr>
        <w:t>reforça a credibilidade do trabalho desenvolvido</w:t>
      </w:r>
      <w:r w:rsidR="00CF4CD6">
        <w:rPr>
          <w:rFonts w:ascii="Book Antiqua" w:eastAsia="Arial Unicode MS" w:hAnsi="Book Antiqua"/>
          <w:color w:val="000000"/>
          <w:sz w:val="20"/>
          <w:szCs w:val="20"/>
          <w:lang w:val="pt-PT"/>
        </w:rPr>
        <w:t xml:space="preserve">, </w:t>
      </w:r>
      <w:r w:rsidR="00EE2134">
        <w:rPr>
          <w:rFonts w:ascii="Book Antiqua" w:eastAsia="Arial Unicode MS" w:hAnsi="Book Antiqua"/>
          <w:color w:val="000000"/>
          <w:sz w:val="20"/>
          <w:szCs w:val="20"/>
          <w:lang w:val="pt-PT"/>
        </w:rPr>
        <w:t>foi o recebimento do C</w:t>
      </w:r>
      <w:r w:rsidRPr="00196FA6">
        <w:rPr>
          <w:rFonts w:ascii="Book Antiqua" w:eastAsia="Arial Unicode MS" w:hAnsi="Book Antiqua"/>
          <w:color w:val="000000"/>
          <w:sz w:val="20"/>
          <w:szCs w:val="20"/>
          <w:lang w:val="pt-PT"/>
        </w:rPr>
        <w:t xml:space="preserve">ertificado </w:t>
      </w:r>
      <w:r w:rsidR="00EE2134">
        <w:rPr>
          <w:rFonts w:ascii="Book Antiqua" w:eastAsia="Arial Unicode MS" w:hAnsi="Book Antiqua"/>
          <w:color w:val="000000"/>
          <w:sz w:val="20"/>
          <w:szCs w:val="20"/>
          <w:lang w:val="pt-PT"/>
        </w:rPr>
        <w:t>e, nes</w:t>
      </w:r>
      <w:r w:rsidR="008F2757">
        <w:rPr>
          <w:rFonts w:ascii="Book Antiqua" w:eastAsia="Arial Unicode MS" w:hAnsi="Book Antiqua"/>
          <w:color w:val="000000"/>
          <w:sz w:val="20"/>
          <w:szCs w:val="20"/>
          <w:lang w:val="pt-PT"/>
        </w:rPr>
        <w:t xml:space="preserve">te ano, também o Troféu </w:t>
      </w:r>
      <w:r w:rsidRPr="00196FA6">
        <w:rPr>
          <w:rFonts w:ascii="Book Antiqua" w:eastAsia="Arial Unicode MS" w:hAnsi="Book Antiqua"/>
          <w:color w:val="000000"/>
          <w:sz w:val="20"/>
          <w:szCs w:val="20"/>
          <w:lang w:val="pt-PT"/>
        </w:rPr>
        <w:t xml:space="preserve">de </w:t>
      </w:r>
      <w:r w:rsidR="008F2757">
        <w:rPr>
          <w:rFonts w:ascii="Book Antiqua" w:eastAsia="Arial Unicode MS" w:hAnsi="Book Antiqua"/>
          <w:color w:val="000000"/>
          <w:sz w:val="20"/>
          <w:szCs w:val="20"/>
          <w:lang w:val="pt-PT"/>
        </w:rPr>
        <w:t>R</w:t>
      </w:r>
      <w:r w:rsidRPr="00196FA6">
        <w:rPr>
          <w:rFonts w:ascii="Book Antiqua" w:eastAsia="Arial Unicode MS" w:hAnsi="Book Antiqua"/>
          <w:color w:val="000000"/>
          <w:sz w:val="20"/>
          <w:szCs w:val="20"/>
          <w:lang w:val="pt-PT"/>
        </w:rPr>
        <w:t xml:space="preserve">esponsabilidade </w:t>
      </w:r>
      <w:r w:rsidR="008F2757">
        <w:rPr>
          <w:rFonts w:ascii="Book Antiqua" w:eastAsia="Arial Unicode MS" w:hAnsi="Book Antiqua"/>
          <w:color w:val="000000"/>
          <w:sz w:val="20"/>
          <w:szCs w:val="20"/>
          <w:lang w:val="pt-PT"/>
        </w:rPr>
        <w:t>S</w:t>
      </w:r>
      <w:r w:rsidRPr="00196FA6">
        <w:rPr>
          <w:rFonts w:ascii="Book Antiqua" w:eastAsia="Arial Unicode MS" w:hAnsi="Book Antiqua"/>
          <w:color w:val="000000"/>
          <w:sz w:val="20"/>
          <w:szCs w:val="20"/>
          <w:lang w:val="pt-PT"/>
        </w:rPr>
        <w:t xml:space="preserve">ocial </w:t>
      </w:r>
      <w:r w:rsidR="00EE2134">
        <w:rPr>
          <w:rFonts w:ascii="Book Antiqua" w:eastAsia="Arial Unicode MS" w:hAnsi="Book Antiqua"/>
          <w:color w:val="000000"/>
          <w:sz w:val="20"/>
          <w:szCs w:val="20"/>
          <w:lang w:val="pt-PT"/>
        </w:rPr>
        <w:t xml:space="preserve">conferidos </w:t>
      </w:r>
      <w:r w:rsidRPr="00196FA6">
        <w:rPr>
          <w:rFonts w:ascii="Book Antiqua" w:eastAsia="Arial Unicode MS" w:hAnsi="Book Antiqua"/>
          <w:color w:val="000000"/>
          <w:sz w:val="20"/>
          <w:szCs w:val="20"/>
          <w:lang w:val="pt-PT"/>
        </w:rPr>
        <w:t>pela Assembleia Legislativa do RS, em novembro</w:t>
      </w:r>
      <w:r w:rsidR="008B3990">
        <w:rPr>
          <w:rFonts w:ascii="Book Antiqua" w:eastAsia="Arial Unicode MS" w:hAnsi="Book Antiqua"/>
          <w:color w:val="000000"/>
          <w:sz w:val="20"/>
          <w:szCs w:val="20"/>
          <w:lang w:val="pt-PT"/>
        </w:rPr>
        <w:t xml:space="preserve">. </w:t>
      </w:r>
      <w:r w:rsidR="008B3990" w:rsidRPr="00E84EE4">
        <w:rPr>
          <w:rFonts w:ascii="Book Antiqua" w:eastAsia="Arial Unicode MS" w:hAnsi="Book Antiqua"/>
          <w:color w:val="000000"/>
          <w:sz w:val="20"/>
          <w:szCs w:val="20"/>
          <w:lang w:val="pt-PT"/>
        </w:rPr>
        <w:t xml:space="preserve">O Troféu é a </w:t>
      </w:r>
      <w:r w:rsidR="008B3990" w:rsidRPr="00E84EE4">
        <w:rPr>
          <w:rFonts w:ascii="Book Antiqua" w:hAnsi="Book Antiqua"/>
          <w:sz w:val="20"/>
          <w:szCs w:val="20"/>
        </w:rPr>
        <w:t>menção máxima do Prêmio concedido pelo Legislativo Estadual às instituições que concorrem à premiação, dentro de sua categoria</w:t>
      </w:r>
      <w:r w:rsidR="00EE2134" w:rsidRPr="00E84EE4">
        <w:rPr>
          <w:rFonts w:ascii="Book Antiqua" w:hAnsi="Book Antiqua"/>
          <w:color w:val="000000"/>
          <w:sz w:val="20"/>
          <w:szCs w:val="20"/>
        </w:rPr>
        <w:t xml:space="preserve">. </w:t>
      </w:r>
      <w:r w:rsidR="00EE2134" w:rsidRPr="00E84EE4">
        <w:rPr>
          <w:rFonts w:ascii="Book Antiqua" w:hAnsi="Book Antiqua"/>
          <w:sz w:val="20"/>
          <w:szCs w:val="20"/>
        </w:rPr>
        <w:t>Desde 2001 a FIDENE/UNIJUÍ é cert</w:t>
      </w:r>
      <w:r w:rsidR="008B3990" w:rsidRPr="00E84EE4">
        <w:rPr>
          <w:rFonts w:ascii="Book Antiqua" w:hAnsi="Book Antiqua"/>
          <w:sz w:val="20"/>
          <w:szCs w:val="20"/>
        </w:rPr>
        <w:t xml:space="preserve">ificada pelo Prêmio, sendo que o último troféu foi recebido em </w:t>
      </w:r>
      <w:r w:rsidR="00EE2134" w:rsidRPr="00E84EE4">
        <w:rPr>
          <w:rFonts w:ascii="Book Antiqua" w:hAnsi="Book Antiqua"/>
          <w:sz w:val="20"/>
          <w:szCs w:val="20"/>
        </w:rPr>
        <w:t xml:space="preserve">2006. </w:t>
      </w:r>
    </w:p>
    <w:p w:rsidR="003C19EE" w:rsidRDefault="003C19EE" w:rsidP="003C19EE">
      <w:pPr>
        <w:pStyle w:val="Corpodetexto"/>
        <w:tabs>
          <w:tab w:val="left" w:pos="3122"/>
        </w:tabs>
        <w:spacing w:before="120" w:after="120"/>
        <w:ind w:firstLine="709"/>
        <w:jc w:val="both"/>
        <w:rPr>
          <w:rFonts w:eastAsia="Arial Unicode MS"/>
          <w:b w:val="0"/>
          <w:color w:val="000000"/>
          <w:sz w:val="20"/>
          <w:szCs w:val="20"/>
          <w:lang w:val="pt-PT"/>
        </w:rPr>
      </w:pPr>
      <w:r w:rsidRPr="00196FA6">
        <w:rPr>
          <w:b w:val="0"/>
          <w:sz w:val="20"/>
          <w:szCs w:val="20"/>
        </w:rPr>
        <w:t xml:space="preserve">Em nível interno, destacam-se as atividades de coordenação de reuniões diárias solicitadas pelos mais diversos setores, reuniões semanais de Reitoria, com a presença dos Vice-Reitores e da Chefe de Gabinete, bem como reuniões com as Pró-Reitorias de </w:t>
      </w:r>
      <w:r w:rsidR="00EE70E9" w:rsidRPr="00196FA6">
        <w:rPr>
          <w:b w:val="0"/>
          <w:i/>
          <w:sz w:val="20"/>
          <w:szCs w:val="20"/>
        </w:rPr>
        <w:t>Campus</w:t>
      </w:r>
      <w:r w:rsidRPr="00196FA6">
        <w:rPr>
          <w:b w:val="0"/>
          <w:sz w:val="20"/>
          <w:szCs w:val="20"/>
        </w:rPr>
        <w:t xml:space="preserve">. O Reitor presidiu as sessões do Conselho Universitário ocorridas durante o ano, bem como a grande maioria das formaturas dos diversos cursos, além de acompanhar o trabalho das Unidades sob sua supervisão, conforme especificado no Organograma Institucional, </w:t>
      </w:r>
      <w:r w:rsidRPr="00196FA6">
        <w:rPr>
          <w:rFonts w:eastAsia="Arial Unicode MS"/>
          <w:b w:val="0"/>
          <w:color w:val="000000"/>
          <w:sz w:val="20"/>
          <w:szCs w:val="20"/>
          <w:lang w:val="pt-PT"/>
        </w:rPr>
        <w:t xml:space="preserve">e participar da definição de ações de </w:t>
      </w:r>
      <w:r w:rsidRPr="00196FA6">
        <w:rPr>
          <w:rFonts w:eastAsia="Arial Unicode MS"/>
          <w:b w:val="0"/>
          <w:i/>
          <w:color w:val="000000"/>
          <w:sz w:val="20"/>
          <w:szCs w:val="20"/>
          <w:lang w:val="pt-PT"/>
        </w:rPr>
        <w:t>endomarketing</w:t>
      </w:r>
      <w:r w:rsidRPr="00196FA6">
        <w:rPr>
          <w:rFonts w:eastAsia="Arial Unicode MS"/>
          <w:b w:val="0"/>
          <w:color w:val="000000"/>
          <w:sz w:val="20"/>
          <w:szCs w:val="20"/>
          <w:lang w:val="pt-PT"/>
        </w:rPr>
        <w:t xml:space="preserve"> </w:t>
      </w:r>
      <w:r w:rsidR="00061477">
        <w:rPr>
          <w:rFonts w:eastAsia="Arial Unicode MS"/>
          <w:b w:val="0"/>
          <w:color w:val="000000"/>
          <w:sz w:val="20"/>
          <w:szCs w:val="20"/>
          <w:lang w:val="pt-PT"/>
        </w:rPr>
        <w:t>propostas pelo Programa Sinergia</w:t>
      </w:r>
      <w:r w:rsidR="00E07F1D">
        <w:rPr>
          <w:rFonts w:eastAsia="Arial Unicode MS"/>
          <w:b w:val="0"/>
          <w:color w:val="000000"/>
          <w:sz w:val="20"/>
          <w:szCs w:val="20"/>
          <w:lang w:val="pt-PT"/>
        </w:rPr>
        <w:t>, cujas atividades estão descritas nos relatórios da</w:t>
      </w:r>
      <w:r w:rsidR="00727A2B">
        <w:rPr>
          <w:rFonts w:eastAsia="Arial Unicode MS"/>
          <w:b w:val="0"/>
          <w:color w:val="000000"/>
          <w:sz w:val="20"/>
          <w:szCs w:val="20"/>
          <w:lang w:val="pt-PT"/>
        </w:rPr>
        <w:t>s</w:t>
      </w:r>
      <w:r w:rsidR="00E07F1D">
        <w:rPr>
          <w:rFonts w:eastAsia="Arial Unicode MS"/>
          <w:b w:val="0"/>
          <w:color w:val="000000"/>
          <w:sz w:val="20"/>
          <w:szCs w:val="20"/>
          <w:lang w:val="pt-PT"/>
        </w:rPr>
        <w:t xml:space="preserve"> Coordenadoria</w:t>
      </w:r>
      <w:r w:rsidR="00727A2B">
        <w:rPr>
          <w:rFonts w:eastAsia="Arial Unicode MS"/>
          <w:b w:val="0"/>
          <w:color w:val="000000"/>
          <w:sz w:val="20"/>
          <w:szCs w:val="20"/>
          <w:lang w:val="pt-PT"/>
        </w:rPr>
        <w:t>s</w:t>
      </w:r>
      <w:r w:rsidR="00E07F1D">
        <w:rPr>
          <w:rFonts w:eastAsia="Arial Unicode MS"/>
          <w:b w:val="0"/>
          <w:color w:val="000000"/>
          <w:sz w:val="20"/>
          <w:szCs w:val="20"/>
          <w:lang w:val="pt-PT"/>
        </w:rPr>
        <w:t xml:space="preserve"> de Recursos Humanos e de Marketing</w:t>
      </w:r>
      <w:r w:rsidRPr="00196FA6">
        <w:rPr>
          <w:rFonts w:eastAsia="Arial Unicode MS"/>
          <w:b w:val="0"/>
          <w:color w:val="000000"/>
          <w:sz w:val="20"/>
          <w:szCs w:val="20"/>
          <w:lang w:val="pt-PT"/>
        </w:rPr>
        <w:t>.</w:t>
      </w:r>
    </w:p>
    <w:p w:rsidR="003D45B8" w:rsidRPr="00D27914" w:rsidRDefault="003D45B8" w:rsidP="002875FA">
      <w:pPr>
        <w:pStyle w:val="Corpodetexto"/>
        <w:tabs>
          <w:tab w:val="left" w:pos="3122"/>
        </w:tabs>
        <w:spacing w:before="120" w:after="120"/>
        <w:ind w:firstLine="709"/>
        <w:jc w:val="both"/>
        <w:rPr>
          <w:rFonts w:eastAsia="Arial Unicode MS"/>
          <w:b w:val="0"/>
          <w:sz w:val="20"/>
          <w:szCs w:val="20"/>
          <w:lang w:val="pt-PT"/>
        </w:rPr>
      </w:pPr>
      <w:r w:rsidRPr="00D27914">
        <w:rPr>
          <w:rFonts w:eastAsia="Arial Unicode MS"/>
          <w:b w:val="0"/>
          <w:sz w:val="20"/>
          <w:szCs w:val="20"/>
          <w:lang w:val="pt-PT"/>
        </w:rPr>
        <w:t>Uma iniciativa que cabe destaque foi a participação da reitoria, assessorias, gerências de áreas consideradas suscetíveis a crises, bem como de técnicos de comunicação</w:t>
      </w:r>
      <w:r w:rsidR="00943A14" w:rsidRPr="00D27914">
        <w:rPr>
          <w:rFonts w:eastAsia="Arial Unicode MS"/>
          <w:b w:val="0"/>
          <w:sz w:val="20"/>
          <w:szCs w:val="20"/>
          <w:lang w:val="pt-PT"/>
        </w:rPr>
        <w:t xml:space="preserve"> da CMKT</w:t>
      </w:r>
      <w:r w:rsidR="00535487" w:rsidRPr="00D27914">
        <w:rPr>
          <w:rFonts w:eastAsia="Arial Unicode MS"/>
          <w:b w:val="0"/>
          <w:sz w:val="20"/>
          <w:szCs w:val="20"/>
          <w:lang w:val="pt-PT"/>
        </w:rPr>
        <w:t>, Unijuí FM</w:t>
      </w:r>
      <w:r w:rsidR="00943A14" w:rsidRPr="00D27914">
        <w:rPr>
          <w:rFonts w:eastAsia="Arial Unicode MS"/>
          <w:b w:val="0"/>
          <w:sz w:val="20"/>
          <w:szCs w:val="20"/>
          <w:lang w:val="pt-PT"/>
        </w:rPr>
        <w:t xml:space="preserve"> e EFA</w:t>
      </w:r>
      <w:r w:rsidR="00535487" w:rsidRPr="00D27914">
        <w:rPr>
          <w:rFonts w:eastAsia="Arial Unicode MS"/>
          <w:b w:val="0"/>
          <w:sz w:val="20"/>
          <w:szCs w:val="20"/>
          <w:lang w:val="pt-PT"/>
        </w:rPr>
        <w:t>, n</w:t>
      </w:r>
      <w:r w:rsidRPr="00D27914">
        <w:rPr>
          <w:rFonts w:eastAsia="Arial Unicode MS"/>
          <w:b w:val="0"/>
          <w:sz w:val="20"/>
          <w:szCs w:val="20"/>
          <w:lang w:val="pt-PT"/>
        </w:rPr>
        <w:t>a Capacitação em Gerenciamento de Crises, ministrada pela Consultora de Comunicação Christina Antunes, de Porto Alegre. A Formação objetivou fomentar habilidades e capacidades de prevenção e reação em situções potencializadoras de crises visando reverter impactos negativos para a imagem da Instituição. Em decorrência dessa Formação, foi organizado um “</w:t>
      </w:r>
      <w:r w:rsidRPr="00D27914">
        <w:rPr>
          <w:rFonts w:eastAsia="Arial Unicode MS"/>
          <w:sz w:val="20"/>
          <w:szCs w:val="20"/>
          <w:lang w:val="pt-PT"/>
        </w:rPr>
        <w:t xml:space="preserve">comitê de </w:t>
      </w:r>
      <w:r w:rsidR="00281031" w:rsidRPr="00D27914">
        <w:rPr>
          <w:rFonts w:eastAsia="Arial Unicode MS"/>
          <w:sz w:val="20"/>
          <w:szCs w:val="20"/>
          <w:lang w:val="pt-PT"/>
        </w:rPr>
        <w:t xml:space="preserve">gerenciamente de </w:t>
      </w:r>
      <w:r w:rsidRPr="00D27914">
        <w:rPr>
          <w:rFonts w:eastAsia="Arial Unicode MS"/>
          <w:sz w:val="20"/>
          <w:szCs w:val="20"/>
          <w:lang w:val="pt-PT"/>
        </w:rPr>
        <w:t>crise</w:t>
      </w:r>
      <w:r w:rsidR="00281031" w:rsidRPr="00D27914">
        <w:rPr>
          <w:rFonts w:eastAsia="Arial Unicode MS"/>
          <w:sz w:val="20"/>
          <w:szCs w:val="20"/>
          <w:lang w:val="pt-PT"/>
        </w:rPr>
        <w:t>s</w:t>
      </w:r>
      <w:r w:rsidRPr="00D27914">
        <w:rPr>
          <w:rFonts w:eastAsia="Arial Unicode MS"/>
          <w:b w:val="0"/>
          <w:sz w:val="20"/>
          <w:szCs w:val="20"/>
          <w:lang w:val="pt-PT"/>
        </w:rPr>
        <w:t xml:space="preserve">” integrado pela Chefe de Gabinete da Reitoria, Assessor Jurídico, Gerente de Marketing, Gerente de Patrimônio, Gerente de Recursos Humanos e Gerente de Informática. O principal objetivo do Comitê é manter e promover </w:t>
      </w:r>
      <w:r w:rsidR="00727A2B" w:rsidRPr="00D27914">
        <w:rPr>
          <w:rFonts w:eastAsia="Arial Unicode MS"/>
          <w:b w:val="0"/>
          <w:sz w:val="20"/>
          <w:szCs w:val="20"/>
          <w:lang w:val="pt-PT"/>
        </w:rPr>
        <w:t xml:space="preserve">ações eficazes </w:t>
      </w:r>
      <w:r w:rsidR="00727A2B">
        <w:rPr>
          <w:rFonts w:eastAsia="Arial Unicode MS"/>
          <w:b w:val="0"/>
          <w:sz w:val="20"/>
          <w:szCs w:val="20"/>
          <w:lang w:val="pt-PT"/>
        </w:rPr>
        <w:t xml:space="preserve">de </w:t>
      </w:r>
      <w:r w:rsidRPr="00D27914">
        <w:rPr>
          <w:rFonts w:eastAsia="Arial Unicode MS"/>
          <w:b w:val="0"/>
          <w:sz w:val="20"/>
          <w:szCs w:val="20"/>
          <w:lang w:val="pt-PT"/>
        </w:rPr>
        <w:t>comunicação integrada e organizar a partir de situações adversas previstas ou inesperadas visando preservar a integridade da Instituição.</w:t>
      </w:r>
      <w:r w:rsidR="0087131C" w:rsidRPr="00D27914">
        <w:rPr>
          <w:rFonts w:eastAsia="Arial Unicode MS"/>
          <w:b w:val="0"/>
          <w:sz w:val="20"/>
          <w:szCs w:val="20"/>
          <w:lang w:val="pt-PT"/>
        </w:rPr>
        <w:t xml:space="preserve"> No decorrer do ano de 2016, o comitê </w:t>
      </w:r>
      <w:r w:rsidR="00B95A8A" w:rsidRPr="00D27914">
        <w:rPr>
          <w:rFonts w:eastAsia="Arial Unicode MS"/>
          <w:b w:val="0"/>
          <w:sz w:val="20"/>
          <w:szCs w:val="20"/>
          <w:lang w:val="pt-PT"/>
        </w:rPr>
        <w:t xml:space="preserve">foi acionado </w:t>
      </w:r>
      <w:r w:rsidR="00853A89" w:rsidRPr="00D27914">
        <w:rPr>
          <w:rFonts w:eastAsia="Arial Unicode MS"/>
          <w:b w:val="0"/>
          <w:sz w:val="20"/>
          <w:szCs w:val="20"/>
          <w:lang w:val="pt-PT"/>
        </w:rPr>
        <w:t xml:space="preserve">de forma preventiva </w:t>
      </w:r>
      <w:r w:rsidR="002875FA" w:rsidRPr="00D27914">
        <w:rPr>
          <w:rFonts w:eastAsia="Arial Unicode MS"/>
          <w:b w:val="0"/>
          <w:sz w:val="20"/>
          <w:szCs w:val="20"/>
          <w:lang w:val="pt-PT"/>
        </w:rPr>
        <w:t>nas seguintes</w:t>
      </w:r>
      <w:r w:rsidR="00853A89" w:rsidRPr="00D27914">
        <w:rPr>
          <w:rFonts w:eastAsia="Arial Unicode MS"/>
          <w:b w:val="0"/>
          <w:sz w:val="20"/>
          <w:szCs w:val="20"/>
          <w:lang w:val="pt-PT"/>
        </w:rPr>
        <w:t xml:space="preserve"> situações</w:t>
      </w:r>
      <w:r w:rsidR="00A12B5D" w:rsidRPr="00D27914">
        <w:rPr>
          <w:rFonts w:eastAsia="Arial Unicode MS"/>
          <w:b w:val="0"/>
          <w:sz w:val="20"/>
          <w:szCs w:val="20"/>
          <w:lang w:val="pt-PT"/>
        </w:rPr>
        <w:t>:</w:t>
      </w:r>
      <w:r w:rsidR="00853A89" w:rsidRPr="00D27914">
        <w:rPr>
          <w:rFonts w:eastAsia="Arial Unicode MS"/>
          <w:b w:val="0"/>
          <w:sz w:val="20"/>
          <w:szCs w:val="20"/>
          <w:lang w:val="pt-PT"/>
        </w:rPr>
        <w:t xml:space="preserve"> </w:t>
      </w:r>
      <w:r w:rsidR="002875FA" w:rsidRPr="00D27914">
        <w:rPr>
          <w:rFonts w:eastAsia="Arial Unicode MS"/>
          <w:b w:val="0"/>
          <w:sz w:val="20"/>
          <w:szCs w:val="20"/>
          <w:lang w:val="pt-PT"/>
        </w:rPr>
        <w:t xml:space="preserve">quatro </w:t>
      </w:r>
      <w:r w:rsidR="00853A89" w:rsidRPr="00D27914">
        <w:rPr>
          <w:rFonts w:eastAsia="Arial Unicode MS"/>
          <w:b w:val="0"/>
          <w:sz w:val="20"/>
          <w:szCs w:val="20"/>
          <w:lang w:val="pt-PT"/>
        </w:rPr>
        <w:t>incidentes com a rede de internet</w:t>
      </w:r>
      <w:r w:rsidR="00A12B5D" w:rsidRPr="00D27914">
        <w:rPr>
          <w:rFonts w:eastAsia="Arial Unicode MS"/>
          <w:b w:val="0"/>
          <w:sz w:val="20"/>
          <w:szCs w:val="20"/>
          <w:lang w:val="pt-PT"/>
        </w:rPr>
        <w:t xml:space="preserve"> e energia decorrentes de intempéries</w:t>
      </w:r>
      <w:r w:rsidR="002875FA" w:rsidRPr="00D27914">
        <w:rPr>
          <w:rFonts w:eastAsia="Arial Unicode MS"/>
          <w:b w:val="0"/>
          <w:sz w:val="20"/>
          <w:szCs w:val="20"/>
          <w:lang w:val="pt-PT"/>
        </w:rPr>
        <w:t xml:space="preserve"> climáticas e outras questões</w:t>
      </w:r>
      <w:r w:rsidR="00A12B5D" w:rsidRPr="00D27914">
        <w:rPr>
          <w:rFonts w:eastAsia="Arial Unicode MS"/>
          <w:b w:val="0"/>
          <w:sz w:val="20"/>
          <w:szCs w:val="20"/>
          <w:lang w:val="pt-PT"/>
        </w:rPr>
        <w:t>;</w:t>
      </w:r>
      <w:r w:rsidR="00853A89" w:rsidRPr="00D27914">
        <w:rPr>
          <w:rFonts w:eastAsia="Arial Unicode MS"/>
          <w:b w:val="0"/>
          <w:sz w:val="20"/>
          <w:szCs w:val="20"/>
          <w:lang w:val="pt-PT"/>
        </w:rPr>
        <w:t xml:space="preserve"> uma situação de protesto promovida pelos estudantes em decorrência de fator externo</w:t>
      </w:r>
      <w:r w:rsidR="00727A2B">
        <w:rPr>
          <w:rFonts w:eastAsia="Arial Unicode MS"/>
          <w:b w:val="0"/>
          <w:sz w:val="20"/>
          <w:szCs w:val="20"/>
          <w:lang w:val="pt-PT"/>
        </w:rPr>
        <w:t>;</w:t>
      </w:r>
      <w:r w:rsidR="00853A89" w:rsidRPr="00D27914">
        <w:rPr>
          <w:rFonts w:eastAsia="Arial Unicode MS"/>
          <w:b w:val="0"/>
          <w:sz w:val="20"/>
          <w:szCs w:val="20"/>
          <w:lang w:val="pt-PT"/>
        </w:rPr>
        <w:t xml:space="preserve"> </w:t>
      </w:r>
      <w:r w:rsidR="00A12B5D" w:rsidRPr="00D27914">
        <w:rPr>
          <w:rFonts w:eastAsia="Arial Unicode MS"/>
          <w:b w:val="0"/>
          <w:sz w:val="20"/>
          <w:szCs w:val="20"/>
          <w:lang w:val="pt-PT"/>
        </w:rPr>
        <w:t xml:space="preserve">três situações de </w:t>
      </w:r>
      <w:r w:rsidR="00853A89" w:rsidRPr="00D27914">
        <w:rPr>
          <w:rFonts w:eastAsia="Arial Unicode MS"/>
          <w:b w:val="0"/>
          <w:sz w:val="20"/>
          <w:szCs w:val="20"/>
          <w:lang w:val="pt-PT"/>
        </w:rPr>
        <w:t>arro</w:t>
      </w:r>
      <w:r w:rsidR="00727A2B">
        <w:rPr>
          <w:rFonts w:eastAsia="Arial Unicode MS"/>
          <w:b w:val="0"/>
          <w:sz w:val="20"/>
          <w:szCs w:val="20"/>
          <w:lang w:val="pt-PT"/>
        </w:rPr>
        <w:t>m</w:t>
      </w:r>
      <w:r w:rsidR="00853A89" w:rsidRPr="00D27914">
        <w:rPr>
          <w:rFonts w:eastAsia="Arial Unicode MS"/>
          <w:b w:val="0"/>
          <w:sz w:val="20"/>
          <w:szCs w:val="20"/>
          <w:lang w:val="pt-PT"/>
        </w:rPr>
        <w:t xml:space="preserve">bamento </w:t>
      </w:r>
      <w:r w:rsidR="00A12B5D" w:rsidRPr="00D27914">
        <w:rPr>
          <w:rFonts w:eastAsia="Arial Unicode MS"/>
          <w:b w:val="0"/>
          <w:sz w:val="20"/>
          <w:szCs w:val="20"/>
          <w:lang w:val="pt-PT"/>
        </w:rPr>
        <w:t xml:space="preserve">no interior do </w:t>
      </w:r>
      <w:r w:rsidR="00A12B5D" w:rsidRPr="00727A2B">
        <w:rPr>
          <w:rFonts w:eastAsia="Arial Unicode MS"/>
          <w:b w:val="0"/>
          <w:i/>
          <w:sz w:val="20"/>
          <w:szCs w:val="20"/>
          <w:lang w:val="pt-PT"/>
        </w:rPr>
        <w:t xml:space="preserve">Campus </w:t>
      </w:r>
      <w:r w:rsidR="00A12B5D" w:rsidRPr="00D27914">
        <w:rPr>
          <w:rFonts w:eastAsia="Arial Unicode MS"/>
          <w:b w:val="0"/>
          <w:sz w:val="20"/>
          <w:szCs w:val="20"/>
          <w:lang w:val="pt-PT"/>
        </w:rPr>
        <w:t>Ijuí (no prédio d</w:t>
      </w:r>
      <w:r w:rsidR="00515AAC" w:rsidRPr="00D27914">
        <w:rPr>
          <w:rFonts w:eastAsia="Arial Unicode MS"/>
          <w:b w:val="0"/>
          <w:sz w:val="20"/>
          <w:szCs w:val="20"/>
          <w:lang w:val="pt-PT"/>
        </w:rPr>
        <w:t xml:space="preserve">o DCE, na Cantina I e num carro estacionado no interior do </w:t>
      </w:r>
      <w:r w:rsidR="00515AAC" w:rsidRPr="00727A2B">
        <w:rPr>
          <w:rFonts w:eastAsia="Arial Unicode MS"/>
          <w:b w:val="0"/>
          <w:i/>
          <w:sz w:val="20"/>
          <w:szCs w:val="20"/>
          <w:lang w:val="pt-PT"/>
        </w:rPr>
        <w:t>Campus</w:t>
      </w:r>
      <w:r w:rsidR="00A12B5D" w:rsidRPr="00D27914">
        <w:rPr>
          <w:rFonts w:eastAsia="Arial Unicode MS"/>
          <w:b w:val="0"/>
          <w:sz w:val="20"/>
          <w:szCs w:val="20"/>
          <w:lang w:val="pt-PT"/>
        </w:rPr>
        <w:t>);</w:t>
      </w:r>
      <w:r w:rsidR="00853A89" w:rsidRPr="00D27914">
        <w:rPr>
          <w:rFonts w:eastAsia="Arial Unicode MS"/>
          <w:b w:val="0"/>
          <w:sz w:val="20"/>
          <w:szCs w:val="20"/>
          <w:lang w:val="pt-PT"/>
        </w:rPr>
        <w:t xml:space="preserve"> uma situação de </w:t>
      </w:r>
      <w:r w:rsidR="00A12B5D" w:rsidRPr="00D27914">
        <w:rPr>
          <w:rFonts w:eastAsia="Arial Unicode MS"/>
          <w:b w:val="0"/>
          <w:sz w:val="20"/>
          <w:szCs w:val="20"/>
          <w:lang w:val="pt-PT"/>
        </w:rPr>
        <w:t>assalto a um cidadão nas imediações do estacionamento da Sede Acadêmica; duas situaç</w:t>
      </w:r>
      <w:r w:rsidR="002875FA" w:rsidRPr="00D27914">
        <w:rPr>
          <w:rFonts w:eastAsia="Arial Unicode MS"/>
          <w:b w:val="0"/>
          <w:sz w:val="20"/>
          <w:szCs w:val="20"/>
          <w:lang w:val="pt-PT"/>
        </w:rPr>
        <w:t xml:space="preserve">ões de acidentes, uma de trânsito e outra de desabamento de parte do forro de gesso na recepção da UNIR, ambos de pequenas proporções. Na situação do assalto </w:t>
      </w:r>
      <w:r w:rsidR="00281031" w:rsidRPr="00D27914">
        <w:rPr>
          <w:rFonts w:eastAsia="Arial Unicode MS"/>
          <w:b w:val="0"/>
          <w:sz w:val="20"/>
          <w:szCs w:val="20"/>
          <w:lang w:val="pt-PT"/>
        </w:rPr>
        <w:t xml:space="preserve">ao cidadão e do arrombamento ao prédio do DCE, que aconteceram na mesma semana, </w:t>
      </w:r>
      <w:r w:rsidR="002875FA" w:rsidRPr="00D27914">
        <w:rPr>
          <w:rFonts w:eastAsia="Arial Unicode MS"/>
          <w:b w:val="0"/>
          <w:sz w:val="20"/>
          <w:szCs w:val="20"/>
          <w:lang w:val="pt-PT"/>
        </w:rPr>
        <w:t xml:space="preserve">houve o chamamento de uma reunião com o DCE, que publicou nota sobre a insegurança pública e institucional, sendo desencadeadas ações de melhorias na segurança e ações de conscientização, bem como foi organizada uma nota pública conjunta entre o DCE e a Universidade sobre o assunto. Nas demais situações não houve a necessidade de ações reativas </w:t>
      </w:r>
      <w:r w:rsidR="00281031" w:rsidRPr="00D27914">
        <w:rPr>
          <w:rFonts w:eastAsia="Arial Unicode MS"/>
          <w:b w:val="0"/>
          <w:sz w:val="20"/>
          <w:szCs w:val="20"/>
          <w:lang w:val="pt-PT"/>
        </w:rPr>
        <w:t>formalizadas sendo tratadas pelos responsáveis diretos pelas áreas afetadas</w:t>
      </w:r>
      <w:r w:rsidR="00613714" w:rsidRPr="00D27914">
        <w:rPr>
          <w:rFonts w:eastAsia="Arial Unicode MS"/>
          <w:b w:val="0"/>
          <w:sz w:val="20"/>
          <w:szCs w:val="20"/>
          <w:lang w:val="pt-PT"/>
        </w:rPr>
        <w:t>, mantendo o comitê informado</w:t>
      </w:r>
      <w:r w:rsidR="00281031" w:rsidRPr="00D27914">
        <w:rPr>
          <w:rFonts w:eastAsia="Arial Unicode MS"/>
          <w:b w:val="0"/>
          <w:sz w:val="20"/>
          <w:szCs w:val="20"/>
          <w:lang w:val="pt-PT"/>
        </w:rPr>
        <w:t>.</w:t>
      </w:r>
    </w:p>
    <w:p w:rsidR="008B3990" w:rsidRPr="00A01EEE" w:rsidRDefault="003C19EE" w:rsidP="003C19EE">
      <w:pPr>
        <w:tabs>
          <w:tab w:val="left" w:pos="3122"/>
        </w:tabs>
        <w:spacing w:before="120" w:after="120"/>
        <w:ind w:firstLine="709"/>
        <w:jc w:val="both"/>
        <w:outlineLvl w:val="0"/>
        <w:rPr>
          <w:rFonts w:ascii="Book Antiqua" w:hAnsi="Book Antiqua"/>
          <w:sz w:val="20"/>
          <w:szCs w:val="20"/>
        </w:rPr>
      </w:pPr>
      <w:r w:rsidRPr="008B3990">
        <w:rPr>
          <w:rFonts w:ascii="Book Antiqua" w:eastAsia="Arial Unicode MS" w:hAnsi="Book Antiqua"/>
          <w:color w:val="000000"/>
          <w:sz w:val="20"/>
          <w:szCs w:val="20"/>
          <w:lang w:val="pt-PT"/>
        </w:rPr>
        <w:t>Sob a res</w:t>
      </w:r>
      <w:r w:rsidR="003D45B8">
        <w:rPr>
          <w:rFonts w:ascii="Book Antiqua" w:eastAsia="Arial Unicode MS" w:hAnsi="Book Antiqua"/>
          <w:color w:val="000000"/>
          <w:sz w:val="20"/>
          <w:szCs w:val="20"/>
          <w:lang w:val="pt-PT"/>
        </w:rPr>
        <w:t>p</w:t>
      </w:r>
      <w:r w:rsidRPr="008B3990">
        <w:rPr>
          <w:rFonts w:ascii="Book Antiqua" w:eastAsia="Arial Unicode MS" w:hAnsi="Book Antiqua"/>
          <w:color w:val="000000"/>
          <w:sz w:val="20"/>
          <w:szCs w:val="20"/>
          <w:lang w:val="pt-PT"/>
        </w:rPr>
        <w:t>onsabilidade da Chefia</w:t>
      </w:r>
      <w:r w:rsidRPr="00196FA6">
        <w:rPr>
          <w:rFonts w:ascii="Book Antiqua" w:eastAsia="Arial Unicode MS" w:hAnsi="Book Antiqua"/>
          <w:color w:val="000000"/>
          <w:sz w:val="20"/>
          <w:szCs w:val="20"/>
          <w:lang w:val="pt-PT"/>
        </w:rPr>
        <w:t xml:space="preserve"> de Gabinete, com a parceria da CPA (Comissão Própria de Avaliação), foram atendidas e encaminhadas </w:t>
      </w:r>
      <w:r w:rsidR="00061477">
        <w:rPr>
          <w:rFonts w:ascii="Book Antiqua" w:eastAsia="Arial Unicode MS" w:hAnsi="Book Antiqua"/>
          <w:color w:val="000000"/>
          <w:sz w:val="20"/>
          <w:szCs w:val="20"/>
          <w:lang w:val="pt-PT"/>
        </w:rPr>
        <w:t>as</w:t>
      </w:r>
      <w:r w:rsidRPr="00196FA6">
        <w:rPr>
          <w:rFonts w:ascii="Book Antiqua" w:eastAsia="Arial Unicode MS" w:hAnsi="Book Antiqua"/>
          <w:color w:val="000000"/>
          <w:sz w:val="20"/>
          <w:szCs w:val="20"/>
          <w:lang w:val="pt-PT"/>
        </w:rPr>
        <w:t xml:space="preserve"> demandas da Ouvidoria </w:t>
      </w:r>
      <w:r w:rsidRPr="00196FA6">
        <w:rPr>
          <w:rFonts w:ascii="Book Antiqua" w:eastAsia="Arial Unicode MS" w:hAnsi="Book Antiqua"/>
          <w:i/>
          <w:color w:val="000000"/>
          <w:sz w:val="20"/>
          <w:szCs w:val="20"/>
          <w:lang w:val="pt-PT"/>
        </w:rPr>
        <w:t>online</w:t>
      </w:r>
      <w:r w:rsidRPr="00196FA6">
        <w:rPr>
          <w:rFonts w:ascii="Book Antiqua" w:eastAsia="Arial Unicode MS" w:hAnsi="Book Antiqua"/>
          <w:color w:val="000000"/>
          <w:sz w:val="20"/>
          <w:szCs w:val="20"/>
          <w:lang w:val="pt-PT"/>
        </w:rPr>
        <w:t xml:space="preserve">, canal usado pela comunidade acadêmica, principalmente estudantes, que expressam suas críticas, sugestões e elogios ao </w:t>
      </w:r>
      <w:r w:rsidRPr="009B08B7">
        <w:rPr>
          <w:rFonts w:ascii="Book Antiqua" w:eastAsia="Arial Unicode MS" w:hAnsi="Book Antiqua"/>
          <w:color w:val="000000"/>
          <w:sz w:val="20"/>
          <w:szCs w:val="20"/>
          <w:lang w:val="pt-PT"/>
        </w:rPr>
        <w:t>atendimento da FIDENE/UNIJUÍ.</w:t>
      </w:r>
      <w:r w:rsidR="00061477" w:rsidRPr="00061477">
        <w:rPr>
          <w:rFonts w:ascii="Book Antiqua" w:eastAsia="Arial Unicode MS" w:hAnsi="Book Antiqua"/>
          <w:color w:val="000000"/>
          <w:sz w:val="20"/>
          <w:szCs w:val="20"/>
          <w:lang w:val="pt-PT"/>
        </w:rPr>
        <w:t xml:space="preserve"> </w:t>
      </w:r>
      <w:r w:rsidR="00061477" w:rsidRPr="00061477">
        <w:rPr>
          <w:rFonts w:ascii="Book Antiqua" w:hAnsi="Book Antiqua"/>
          <w:sz w:val="20"/>
          <w:szCs w:val="20"/>
        </w:rPr>
        <w:t>Em 201</w:t>
      </w:r>
      <w:r w:rsidR="008B3990">
        <w:rPr>
          <w:rFonts w:ascii="Book Antiqua" w:hAnsi="Book Antiqua"/>
          <w:sz w:val="20"/>
          <w:szCs w:val="20"/>
        </w:rPr>
        <w:t>6</w:t>
      </w:r>
      <w:r w:rsidR="00061477" w:rsidRPr="00061477">
        <w:rPr>
          <w:rFonts w:ascii="Book Antiqua" w:hAnsi="Book Antiqua"/>
          <w:sz w:val="20"/>
          <w:szCs w:val="20"/>
        </w:rPr>
        <w:t xml:space="preserve">, foram feitas </w:t>
      </w:r>
      <w:r w:rsidR="008B3990" w:rsidRPr="00A01EEE">
        <w:rPr>
          <w:rFonts w:ascii="Book Antiqua" w:hAnsi="Book Antiqua"/>
          <w:sz w:val="20"/>
          <w:szCs w:val="20"/>
        </w:rPr>
        <w:t>4</w:t>
      </w:r>
      <w:r w:rsidR="00061477" w:rsidRPr="00A01EEE">
        <w:rPr>
          <w:rFonts w:ascii="Book Antiqua" w:hAnsi="Book Antiqua"/>
          <w:sz w:val="20"/>
          <w:szCs w:val="20"/>
        </w:rPr>
        <w:t xml:space="preserve">83 inserções no site da Ouvidoria </w:t>
      </w:r>
      <w:r w:rsidR="00061477" w:rsidRPr="00A01EEE">
        <w:rPr>
          <w:rFonts w:ascii="Book Antiqua" w:hAnsi="Book Antiqua"/>
          <w:i/>
          <w:sz w:val="20"/>
          <w:szCs w:val="20"/>
        </w:rPr>
        <w:t>online</w:t>
      </w:r>
      <w:r w:rsidR="00061477" w:rsidRPr="00A01EEE">
        <w:rPr>
          <w:rFonts w:ascii="Book Antiqua" w:hAnsi="Book Antiqua"/>
          <w:sz w:val="20"/>
          <w:szCs w:val="20"/>
        </w:rPr>
        <w:t xml:space="preserve">, </w:t>
      </w:r>
      <w:r w:rsidR="008B3990" w:rsidRPr="00A01EEE">
        <w:rPr>
          <w:rFonts w:ascii="Book Antiqua" w:hAnsi="Book Antiqua"/>
          <w:sz w:val="20"/>
          <w:szCs w:val="20"/>
        </w:rPr>
        <w:t>sendo a grande maioria de estudantes (383). As manifestações, quando se referem a questões pedagógicas, se concentram em descontentamentos sobre metodologias adotadas por professores, não cumprimento de prazos de postagem de notas no portal do aluno e também sobre questões variadas de infraestrutura (problemas nos aparelhos de climatização</w:t>
      </w:r>
      <w:r w:rsidR="00727A2B">
        <w:rPr>
          <w:rFonts w:ascii="Book Antiqua" w:hAnsi="Book Antiqua"/>
          <w:sz w:val="20"/>
          <w:szCs w:val="20"/>
        </w:rPr>
        <w:t xml:space="preserve">, </w:t>
      </w:r>
      <w:r w:rsidR="008B3990" w:rsidRPr="00A01EEE">
        <w:rPr>
          <w:rFonts w:ascii="Book Antiqua" w:hAnsi="Book Antiqua"/>
          <w:sz w:val="20"/>
          <w:szCs w:val="20"/>
        </w:rPr>
        <w:t>falta de iluminação e necessidade de melhoria</w:t>
      </w:r>
      <w:r w:rsidR="00727A2B">
        <w:rPr>
          <w:rFonts w:ascii="Book Antiqua" w:hAnsi="Book Antiqua"/>
          <w:sz w:val="20"/>
          <w:szCs w:val="20"/>
        </w:rPr>
        <w:t>s</w:t>
      </w:r>
      <w:r w:rsidR="008B3990" w:rsidRPr="00A01EEE">
        <w:rPr>
          <w:rFonts w:ascii="Book Antiqua" w:hAnsi="Book Antiqua"/>
          <w:sz w:val="20"/>
          <w:szCs w:val="20"/>
        </w:rPr>
        <w:t xml:space="preserve"> em alguns estacionamentos e passeios). Pe</w:t>
      </w:r>
      <w:r w:rsidR="00727A2B">
        <w:rPr>
          <w:rFonts w:ascii="Book Antiqua" w:hAnsi="Book Antiqua"/>
          <w:sz w:val="20"/>
          <w:szCs w:val="20"/>
        </w:rPr>
        <w:t>rcebe-se que os estudantes mant</w:t>
      </w:r>
      <w:r w:rsidR="00727A2B" w:rsidRPr="00A01EEE">
        <w:rPr>
          <w:rFonts w:ascii="Book Antiqua" w:hAnsi="Book Antiqua"/>
          <w:sz w:val="20"/>
          <w:szCs w:val="20"/>
        </w:rPr>
        <w:t>êm</w:t>
      </w:r>
      <w:r w:rsidR="008B3990" w:rsidRPr="00A01EEE">
        <w:rPr>
          <w:rFonts w:ascii="Book Antiqua" w:hAnsi="Book Antiqua"/>
          <w:sz w:val="20"/>
          <w:szCs w:val="20"/>
        </w:rPr>
        <w:t xml:space="preserve"> a postura de procurar a Ouvidoria em questões que não veem resolvidas com as coordenações dos cursos, sendo observado um pequeno recuo de postagens em relação ao ano anterior (17,15%). </w:t>
      </w:r>
    </w:p>
    <w:p w:rsidR="00742F5C" w:rsidRPr="00742F5C" w:rsidRDefault="00742F5C" w:rsidP="00A01EEE">
      <w:pPr>
        <w:spacing w:after="120"/>
        <w:ind w:firstLine="709"/>
        <w:jc w:val="both"/>
        <w:rPr>
          <w:rFonts w:ascii="Book Antiqua" w:hAnsi="Book Antiqua"/>
          <w:sz w:val="20"/>
          <w:szCs w:val="20"/>
        </w:rPr>
      </w:pPr>
      <w:r w:rsidRPr="00742F5C">
        <w:rPr>
          <w:rFonts w:ascii="Book Antiqua" w:hAnsi="Book Antiqua"/>
          <w:sz w:val="20"/>
          <w:szCs w:val="20"/>
          <w:lang w:val="pt-PT"/>
        </w:rPr>
        <w:t xml:space="preserve">No âmbito da </w:t>
      </w:r>
      <w:r w:rsidRPr="00E07F1D">
        <w:rPr>
          <w:rFonts w:ascii="Book Antiqua" w:hAnsi="Book Antiqua"/>
          <w:b/>
          <w:sz w:val="20"/>
          <w:szCs w:val="20"/>
          <w:lang w:val="pt-PT"/>
        </w:rPr>
        <w:t>política de relações internacionais</w:t>
      </w:r>
      <w:r w:rsidRPr="00742F5C">
        <w:rPr>
          <w:rFonts w:ascii="Book Antiqua" w:hAnsi="Book Antiqua"/>
          <w:sz w:val="20"/>
          <w:szCs w:val="20"/>
          <w:lang w:val="pt-PT"/>
        </w:rPr>
        <w:t xml:space="preserve">, o </w:t>
      </w:r>
      <w:r w:rsidRPr="00742F5C">
        <w:rPr>
          <w:rFonts w:ascii="Book Antiqua" w:hAnsi="Book Antiqua"/>
          <w:sz w:val="20"/>
          <w:szCs w:val="20"/>
        </w:rPr>
        <w:t>ERI (Escritório de Relações Internacionais) encaminhou em 2016 11 estudantes de graduação para intercâmbio e estágio no exterior, cujos destinos foram Portugal, Polônia, Austrália e Egito. Além disso, mais de 60 estudantes de graduação e de pós-</w:t>
      </w:r>
      <w:r w:rsidRPr="00742F5C">
        <w:rPr>
          <w:rFonts w:ascii="Book Antiqua" w:hAnsi="Book Antiqua"/>
          <w:sz w:val="20"/>
          <w:szCs w:val="20"/>
        </w:rPr>
        <w:lastRenderedPageBreak/>
        <w:t xml:space="preserve">graduação realizaram viagens de estudos, módulos acadêmicos ou pesquisa no exterior, em países como Argentina, Alemanha, Áustria e Colômbia. Quanto aos estudantes estrangeiros na instituição, a Unijuí recebeu 04 </w:t>
      </w:r>
      <w:r w:rsidR="00727A2B">
        <w:rPr>
          <w:rFonts w:ascii="Book Antiqua" w:hAnsi="Book Antiqua"/>
          <w:sz w:val="20"/>
          <w:szCs w:val="20"/>
        </w:rPr>
        <w:t>estudantes</w:t>
      </w:r>
      <w:r w:rsidRPr="00742F5C">
        <w:rPr>
          <w:rFonts w:ascii="Book Antiqua" w:hAnsi="Book Antiqua"/>
          <w:sz w:val="20"/>
          <w:szCs w:val="20"/>
        </w:rPr>
        <w:t xml:space="preserve"> estrangeiros, sendo um angolano matriculado como </w:t>
      </w:r>
      <w:r w:rsidR="00727A2B">
        <w:rPr>
          <w:rFonts w:ascii="Book Antiqua" w:hAnsi="Book Antiqua"/>
          <w:sz w:val="20"/>
          <w:szCs w:val="20"/>
        </w:rPr>
        <w:t>estudante</w:t>
      </w:r>
      <w:r w:rsidRPr="00742F5C">
        <w:rPr>
          <w:rFonts w:ascii="Book Antiqua" w:hAnsi="Book Antiqua"/>
          <w:sz w:val="20"/>
          <w:szCs w:val="20"/>
        </w:rPr>
        <w:t xml:space="preserve"> regular, uma colombiana para mestrado integral em Educação nas Ciências e dois </w:t>
      </w:r>
      <w:r w:rsidR="00727A2B">
        <w:rPr>
          <w:rFonts w:ascii="Book Antiqua" w:hAnsi="Book Antiqua"/>
          <w:sz w:val="20"/>
          <w:szCs w:val="20"/>
        </w:rPr>
        <w:t>estudantes</w:t>
      </w:r>
      <w:r w:rsidRPr="00742F5C">
        <w:rPr>
          <w:rFonts w:ascii="Book Antiqua" w:hAnsi="Book Antiqua"/>
          <w:sz w:val="20"/>
          <w:szCs w:val="20"/>
        </w:rPr>
        <w:t xml:space="preserve"> alemães para um semestre letivo. Além disso, a Unijuí recepcionou e realizou atividades com um grupo de 32 </w:t>
      </w:r>
      <w:r w:rsidR="00727A2B">
        <w:rPr>
          <w:rFonts w:ascii="Book Antiqua" w:hAnsi="Book Antiqua"/>
          <w:sz w:val="20"/>
          <w:szCs w:val="20"/>
        </w:rPr>
        <w:t xml:space="preserve">estudantes </w:t>
      </w:r>
      <w:r w:rsidRPr="00742F5C">
        <w:rPr>
          <w:rFonts w:ascii="Book Antiqua" w:hAnsi="Book Antiqua"/>
          <w:sz w:val="20"/>
          <w:szCs w:val="20"/>
        </w:rPr>
        <w:t>da Universidade de Innsbruck, Áustria.</w:t>
      </w:r>
    </w:p>
    <w:p w:rsidR="00742F5C" w:rsidRPr="000D4B79" w:rsidRDefault="00742F5C" w:rsidP="00A01EEE">
      <w:pPr>
        <w:spacing w:after="120"/>
        <w:ind w:firstLine="709"/>
        <w:jc w:val="both"/>
        <w:rPr>
          <w:rFonts w:ascii="Book Antiqua" w:hAnsi="Book Antiqua"/>
          <w:sz w:val="20"/>
          <w:szCs w:val="20"/>
          <w:lang w:val="pt-PT"/>
        </w:rPr>
      </w:pPr>
      <w:r w:rsidRPr="00742F5C">
        <w:rPr>
          <w:rFonts w:ascii="Book Antiqua" w:hAnsi="Book Antiqua"/>
          <w:sz w:val="20"/>
          <w:szCs w:val="20"/>
          <w:lang w:val="pt-PT"/>
        </w:rPr>
        <w:t xml:space="preserve">A política de relações internacionais também incentivou e possibilitou a ida de docentes à Europa e países da América Latina, principalmente Argentina, Chile, Colômbia, Espanha, Portugal e Itália, que realizaram ações no âmbito de convênios de cooperação insterinstitucionais ou no âmbito de atividades acadêmicas específicas, como participação em bancas de mestrado e de doutorado, participação em eventos internacionais, ministração de módulos disciplinares em cursos de universidades estrangeiras, entre outros. Cabe destacar que neste período a Unijuí recebeu cerca de 15 docentes estrangeiros </w:t>
      </w:r>
      <w:r w:rsidRPr="000D4B79">
        <w:rPr>
          <w:rFonts w:ascii="Book Antiqua" w:hAnsi="Book Antiqua"/>
          <w:sz w:val="20"/>
          <w:szCs w:val="20"/>
          <w:lang w:val="pt-PT"/>
        </w:rPr>
        <w:t>para atividades acadêmicas como participação de bancas de mestrado e doutorado, participação em eventos, pesquisa e ensino, sendo esses professores dos seguintes países: Alemanha, Áustria, Portugal, Espanha, Polônia e Letônia.</w:t>
      </w:r>
    </w:p>
    <w:p w:rsidR="000D4B79" w:rsidRPr="000D4B79" w:rsidRDefault="000D4B79" w:rsidP="000D4B79">
      <w:pPr>
        <w:spacing w:after="120"/>
        <w:ind w:firstLine="709"/>
        <w:jc w:val="both"/>
        <w:rPr>
          <w:rFonts w:ascii="Book Antiqua" w:hAnsi="Book Antiqua"/>
          <w:sz w:val="20"/>
          <w:szCs w:val="20"/>
        </w:rPr>
      </w:pPr>
      <w:r w:rsidRPr="000D4B79">
        <w:rPr>
          <w:rFonts w:ascii="Book Antiqua" w:hAnsi="Book Antiqua"/>
          <w:sz w:val="20"/>
          <w:szCs w:val="20"/>
        </w:rPr>
        <w:t>Com relação à mobilidade acadêmica, uma das metas do PDI, foram realizadas palestras nos diversos cursos de graduação da UNIJUÍ durante as aulas inaugurais e semanas acadêmicas. Também foram realizadas Palestras em escolas de ensino médio e outras instituições. Foi revisado o folder internacional da UNIJUÍ e encaminhado para instituições internacionais. A atualização constante da página do ERI e divulgação nas mídias disponíveis também é um ponto importante de fomento à mobilidade.</w:t>
      </w:r>
    </w:p>
    <w:p w:rsidR="009B34CA" w:rsidRDefault="000D4B79" w:rsidP="000D4B79">
      <w:pPr>
        <w:spacing w:after="120"/>
        <w:ind w:firstLine="709"/>
        <w:jc w:val="both"/>
        <w:rPr>
          <w:rFonts w:ascii="Book Antiqua" w:hAnsi="Book Antiqua"/>
          <w:sz w:val="20"/>
          <w:szCs w:val="20"/>
        </w:rPr>
      </w:pPr>
      <w:r w:rsidRPr="000D4B79">
        <w:rPr>
          <w:rFonts w:ascii="Book Antiqua" w:hAnsi="Book Antiqua"/>
          <w:sz w:val="20"/>
          <w:szCs w:val="20"/>
        </w:rPr>
        <w:t xml:space="preserve">O novo Portal da UNIJUÍ, lançado em dezembro de 2016, já prevê a página bilíngue em inglês para alguns conteúdos: dirigentes; educação; infraestrutura; informações para alunos estrangeiros; cultura e lazer; e cultura. Para o próximo ano se projeta prioritariamente a tradução completa das páginas dos cursos </w:t>
      </w:r>
      <w:r w:rsidR="009B34CA">
        <w:rPr>
          <w:rFonts w:ascii="Book Antiqua" w:hAnsi="Book Antiqua"/>
          <w:sz w:val="20"/>
          <w:szCs w:val="20"/>
        </w:rPr>
        <w:t>de graduação e de pós-graduação.</w:t>
      </w:r>
    </w:p>
    <w:p w:rsidR="009B34CA" w:rsidRPr="00392D11" w:rsidRDefault="009B34CA" w:rsidP="00392D11">
      <w:pPr>
        <w:spacing w:after="120"/>
        <w:ind w:firstLine="709"/>
        <w:jc w:val="both"/>
        <w:rPr>
          <w:rFonts w:ascii="Book Antiqua" w:eastAsia="Arial Unicode MS" w:hAnsi="Book Antiqua"/>
          <w:color w:val="000000"/>
          <w:sz w:val="20"/>
          <w:szCs w:val="20"/>
          <w:u w:color="000000"/>
          <w:lang w:val="pt-PT"/>
        </w:rPr>
      </w:pPr>
      <w:r w:rsidRPr="00392D11">
        <w:rPr>
          <w:rFonts w:ascii="Book Antiqua" w:hAnsi="Book Antiqua"/>
          <w:sz w:val="20"/>
          <w:szCs w:val="20"/>
        </w:rPr>
        <w:t>Em nível de gestão, e</w:t>
      </w:r>
      <w:r w:rsidRPr="00392D11">
        <w:rPr>
          <w:rFonts w:ascii="Book Antiqua" w:eastAsia="Arial Unicode MS" w:hAnsi="Book Antiqua"/>
          <w:color w:val="000000"/>
          <w:sz w:val="20"/>
          <w:szCs w:val="20"/>
          <w:u w:color="000000"/>
          <w:lang w:val="pt-PT"/>
        </w:rPr>
        <w:t xml:space="preserve">m julho de 2016, o Reitor, acompanhado da </w:t>
      </w:r>
      <w:r w:rsidRPr="00392D11">
        <w:rPr>
          <w:rFonts w:ascii="Book Antiqua" w:eastAsia="Arial Unicode MS" w:hAnsi="Book Antiqua"/>
          <w:sz w:val="20"/>
          <w:szCs w:val="20"/>
          <w:u w:color="000000"/>
          <w:lang w:val="pt-PT"/>
        </w:rPr>
        <w:t xml:space="preserve">Assessora de Relações Internacionais </w:t>
      </w:r>
      <w:r w:rsidRPr="00392D11">
        <w:rPr>
          <w:rFonts w:ascii="Book Antiqua" w:eastAsia="Arial Unicode MS" w:hAnsi="Book Antiqua"/>
          <w:color w:val="000000"/>
          <w:sz w:val="20"/>
          <w:szCs w:val="20"/>
          <w:u w:color="000000"/>
          <w:lang w:val="pt-PT"/>
        </w:rPr>
        <w:t>da</w:t>
      </w:r>
      <w:r w:rsidRPr="00392D11">
        <w:rPr>
          <w:rFonts w:ascii="Book Antiqua" w:hAnsi="Book Antiqua"/>
          <w:bCs/>
          <w:sz w:val="20"/>
          <w:szCs w:val="20"/>
        </w:rPr>
        <w:t xml:space="preserve"> </w:t>
      </w:r>
      <w:r w:rsidRPr="00392D11">
        <w:rPr>
          <w:rFonts w:ascii="Book Antiqua" w:hAnsi="Book Antiqua"/>
          <w:color w:val="000000"/>
          <w:sz w:val="20"/>
          <w:szCs w:val="20"/>
        </w:rPr>
        <w:t>Unijuí</w:t>
      </w:r>
      <w:r w:rsidRPr="00392D11">
        <w:rPr>
          <w:rFonts w:ascii="Book Antiqua" w:eastAsia="Arial Unicode MS" w:hAnsi="Book Antiqua"/>
          <w:color w:val="000000"/>
          <w:sz w:val="20"/>
          <w:szCs w:val="20"/>
          <w:u w:color="000000"/>
          <w:lang w:val="pt-PT"/>
        </w:rPr>
        <w:t xml:space="preserve"> e, juntamente com reitores que compõem a diretoria do Comung, foi à Colômbia conhecer a experiência da Uniminuto, </w:t>
      </w:r>
      <w:r w:rsidRPr="00392D11">
        <w:rPr>
          <w:rFonts w:ascii="Book Antiqua" w:hAnsi="Book Antiqua"/>
          <w:sz w:val="20"/>
          <w:szCs w:val="20"/>
        </w:rPr>
        <w:t xml:space="preserve">instituição de ensino superior com um modelo educativo que proporciona acesso à educação superior de qualidade e que prima pelo desenvolvimento humano integral e socialmente comprometido, com estudantes capazes de relacionar teoria e prática, tornando-se líderes e inovadores sociais. Esta formação tem alicerce em três grandes campos de formação: desenvolvimento humano, responsabilidade social e habilidades profissionais específicas. A instituição </w:t>
      </w:r>
      <w:r w:rsidRPr="00392D11">
        <w:rPr>
          <w:rFonts w:ascii="Book Antiqua" w:eastAsia="Arial Unicode MS" w:hAnsi="Book Antiqua"/>
          <w:color w:val="000000"/>
          <w:sz w:val="20"/>
          <w:szCs w:val="20"/>
          <w:u w:color="000000"/>
          <w:lang w:val="pt-PT"/>
        </w:rPr>
        <w:t>Uniaugustiana também foi visitada, onde foram assinados convênios de cooperação acadêmica.</w:t>
      </w:r>
    </w:p>
    <w:p w:rsidR="009B34CA" w:rsidRPr="00392D11" w:rsidRDefault="009B34CA" w:rsidP="00392D11">
      <w:pPr>
        <w:spacing w:after="120"/>
        <w:ind w:firstLine="709"/>
        <w:jc w:val="both"/>
        <w:rPr>
          <w:rFonts w:ascii="Book Antiqua" w:hAnsi="Book Antiqua"/>
          <w:sz w:val="20"/>
          <w:szCs w:val="20"/>
        </w:rPr>
      </w:pPr>
      <w:r w:rsidRPr="00392D11">
        <w:rPr>
          <w:rFonts w:ascii="Book Antiqua" w:eastAsia="Arial Unicode MS" w:hAnsi="Book Antiqua"/>
          <w:color w:val="000000"/>
          <w:sz w:val="20"/>
          <w:szCs w:val="20"/>
          <w:u w:color="000000"/>
          <w:lang w:val="pt-PT"/>
        </w:rPr>
        <w:t xml:space="preserve">Em agosto de 2016, o Reitor, enquanto presidente do Comung, foi convidado a integrar a </w:t>
      </w:r>
      <w:r w:rsidRPr="00392D11">
        <w:rPr>
          <w:rFonts w:ascii="Book Antiqua" w:hAnsi="Book Antiqua"/>
          <w:sz w:val="20"/>
          <w:szCs w:val="20"/>
        </w:rPr>
        <w:t>comitiva oficial da Missão Governamental e Empresarial Gaúcha à Argentina.</w:t>
      </w:r>
      <w:r w:rsidRPr="00392D11">
        <w:rPr>
          <w:rFonts w:ascii="Book Antiqua" w:eastAsia="Arial Unicode MS" w:hAnsi="Book Antiqua"/>
          <w:color w:val="000000"/>
          <w:sz w:val="20"/>
          <w:szCs w:val="20"/>
          <w:u w:color="000000"/>
          <w:lang w:val="pt-PT"/>
        </w:rPr>
        <w:t xml:space="preserve"> A </w:t>
      </w:r>
      <w:r w:rsidRPr="00392D11">
        <w:rPr>
          <w:rFonts w:ascii="Book Antiqua" w:hAnsi="Book Antiqua"/>
          <w:sz w:val="20"/>
          <w:szCs w:val="20"/>
        </w:rPr>
        <w:t>comitiva foi constituída pelo Governador do Estado do RS, José Ivo Sartori, Secretários de Estado, parlamentares federais e estaduais, dirigentes de entidades setoriais, empresários e representantes de instituições de ensino, e teve como objetivo o incremento das relações do Rio Grande do Sul com a Argentina no contexto de fortalecimento do Mercosul. A comitiva discutiu temas importantes voltados para a questão do transporte e logística no contexto regional, possibilidades de definição de uma agenda comum de desenvolvimento tecnológico e industrial, promoção comercial, exportações e importações, atração de investimentos e a realização de eventos conjuntos visando terceiros mercados.</w:t>
      </w:r>
    </w:p>
    <w:p w:rsidR="000D4B79" w:rsidRPr="00392D11" w:rsidRDefault="009B34CA" w:rsidP="00392D11">
      <w:pPr>
        <w:spacing w:after="120"/>
        <w:ind w:firstLine="709"/>
        <w:jc w:val="both"/>
        <w:rPr>
          <w:rFonts w:ascii="Book Antiqua" w:hAnsi="Book Antiqua"/>
          <w:sz w:val="20"/>
          <w:szCs w:val="20"/>
        </w:rPr>
      </w:pPr>
      <w:r w:rsidRPr="00392D11">
        <w:rPr>
          <w:rFonts w:ascii="Book Antiqua" w:eastAsia="Arial Unicode MS" w:hAnsi="Book Antiqua"/>
          <w:color w:val="000000"/>
          <w:sz w:val="20"/>
          <w:szCs w:val="20"/>
          <w:u w:color="000000"/>
          <w:lang w:val="pt-PT"/>
        </w:rPr>
        <w:t xml:space="preserve">Em outubro de 2016, o Reitor, enquanto presidente do Comung, organizou uma Missão Acadêmica de reitores de ICES à Espanha com o objetivo de </w:t>
      </w:r>
      <w:r w:rsidRPr="00392D11">
        <w:rPr>
          <w:rFonts w:ascii="Book Antiqua" w:hAnsi="Book Antiqua"/>
          <w:sz w:val="20"/>
          <w:szCs w:val="20"/>
        </w:rPr>
        <w:t>conhecer os ambientes de inovação e instituições de ensino superior do país e realizar a conexão dos ecossistemas de empreendedorismo entre as instituições comunitárias gaúchas e as espanholas, buscando agregar os diferentes componentes do empreendedorismo do Rio Grande do Sul. A Vice-Reitora de Graduação também participou desta missão.</w:t>
      </w:r>
      <w:r w:rsidR="000D4B79" w:rsidRPr="00392D11">
        <w:rPr>
          <w:rFonts w:ascii="Book Antiqua" w:hAnsi="Book Antiqua"/>
          <w:sz w:val="20"/>
          <w:szCs w:val="20"/>
        </w:rPr>
        <w:t xml:space="preserve"> </w:t>
      </w:r>
    </w:p>
    <w:p w:rsidR="00392D11" w:rsidRPr="00392D11" w:rsidRDefault="009B34CA" w:rsidP="00392D11">
      <w:pPr>
        <w:pStyle w:val="NormalWeb"/>
        <w:spacing w:before="0" w:beforeAutospacing="0" w:after="120" w:afterAutospacing="0"/>
        <w:ind w:firstLine="709"/>
        <w:jc w:val="both"/>
        <w:rPr>
          <w:rFonts w:ascii="Book Antiqua" w:hAnsi="Book Antiqua"/>
          <w:sz w:val="20"/>
          <w:szCs w:val="20"/>
        </w:rPr>
      </w:pPr>
      <w:r w:rsidRPr="00392D11">
        <w:rPr>
          <w:rFonts w:ascii="Book Antiqua" w:hAnsi="Book Antiqua"/>
          <w:sz w:val="20"/>
          <w:szCs w:val="20"/>
        </w:rPr>
        <w:t>Também em outubro, as representantes da UNIJUÍ na 3ª turma do MBA em Gestão de Ensino Superior, ofertado pela UCS em convênio com o COMUNG</w:t>
      </w:r>
      <w:r w:rsidR="00392D11" w:rsidRPr="00392D11">
        <w:rPr>
          <w:rFonts w:ascii="Book Antiqua" w:hAnsi="Book Antiqua"/>
          <w:sz w:val="20"/>
          <w:szCs w:val="20"/>
        </w:rPr>
        <w:t xml:space="preserve"> (Magna Dalla Rosa, coordenadora da CPA da Unijuí, Laura Scheren Dalpiaz, Chefe de Gabinete da Reitoria, e Fabiana Simon, Coordenadora do </w:t>
      </w:r>
      <w:r w:rsidR="00392D11" w:rsidRPr="00392D11">
        <w:rPr>
          <w:rFonts w:ascii="Book Antiqua" w:hAnsi="Book Antiqua"/>
          <w:sz w:val="20"/>
          <w:szCs w:val="20"/>
        </w:rPr>
        <w:lastRenderedPageBreak/>
        <w:t>Núcleo de Assessoramento a Projetos da Agência de Inovação e Tecnologia da Unijuí)</w:t>
      </w:r>
      <w:r w:rsidRPr="00392D11">
        <w:rPr>
          <w:rFonts w:ascii="Book Antiqua" w:hAnsi="Book Antiqua"/>
          <w:sz w:val="20"/>
          <w:szCs w:val="20"/>
        </w:rPr>
        <w:t xml:space="preserve">, realizaram o módulo internacional do Curso, no Canadá, com o </w:t>
      </w:r>
      <w:r w:rsidR="00392D11" w:rsidRPr="00392D11">
        <w:rPr>
          <w:rFonts w:ascii="Book Antiqua" w:hAnsi="Book Antiqua"/>
          <w:sz w:val="20"/>
          <w:szCs w:val="20"/>
        </w:rPr>
        <w:t xml:space="preserve">objetivo de conhecer diferenciais no processo de ensino e aprendizagem com foco na valorização do potencial criativo dos </w:t>
      </w:r>
      <w:r w:rsidR="00C025C7">
        <w:rPr>
          <w:rFonts w:ascii="Book Antiqua" w:hAnsi="Book Antiqua"/>
          <w:sz w:val="20"/>
          <w:szCs w:val="20"/>
        </w:rPr>
        <w:t>estudantes</w:t>
      </w:r>
      <w:r w:rsidR="00392D11" w:rsidRPr="00392D11">
        <w:rPr>
          <w:rFonts w:ascii="Book Antiqua" w:hAnsi="Book Antiqua"/>
          <w:sz w:val="20"/>
          <w:szCs w:val="20"/>
        </w:rPr>
        <w:t xml:space="preserve"> visando à inovação, bem como as parcerias entre as Universidades do Canadá com o poder público e empresas com vistas à propulsão do desenvolvimento tecnológico, econômico, social, cultural e político da comunidade.</w:t>
      </w:r>
    </w:p>
    <w:p w:rsidR="003C19EE" w:rsidRPr="00A45081" w:rsidRDefault="003C19EE" w:rsidP="003C19EE">
      <w:pPr>
        <w:pStyle w:val="Corpodetexto"/>
        <w:tabs>
          <w:tab w:val="left" w:pos="3122"/>
        </w:tabs>
        <w:spacing w:before="120" w:after="120"/>
        <w:ind w:firstLine="709"/>
        <w:jc w:val="both"/>
        <w:rPr>
          <w:sz w:val="20"/>
          <w:szCs w:val="20"/>
        </w:rPr>
      </w:pPr>
      <w:r w:rsidRPr="00A45081">
        <w:rPr>
          <w:sz w:val="20"/>
          <w:szCs w:val="20"/>
        </w:rPr>
        <w:t xml:space="preserve">A. 2. Pró-Reitoria do </w:t>
      </w:r>
      <w:r w:rsidR="00EE70E9" w:rsidRPr="00A45081">
        <w:rPr>
          <w:i/>
          <w:sz w:val="20"/>
          <w:szCs w:val="20"/>
        </w:rPr>
        <w:t>Campus</w:t>
      </w:r>
      <w:r w:rsidRPr="00A45081">
        <w:rPr>
          <w:sz w:val="20"/>
          <w:szCs w:val="20"/>
        </w:rPr>
        <w:t xml:space="preserve"> Panambi </w:t>
      </w:r>
    </w:p>
    <w:p w:rsidR="008579EF" w:rsidRPr="00A45081" w:rsidRDefault="008579EF" w:rsidP="008579EF">
      <w:pPr>
        <w:tabs>
          <w:tab w:val="left" w:pos="3122"/>
        </w:tabs>
        <w:spacing w:after="120"/>
        <w:ind w:firstLine="709"/>
        <w:jc w:val="both"/>
        <w:rPr>
          <w:rFonts w:ascii="Book Antiqua" w:hAnsi="Book Antiqua"/>
          <w:b/>
          <w:bCs/>
          <w:sz w:val="20"/>
          <w:szCs w:val="20"/>
        </w:rPr>
      </w:pPr>
      <w:r w:rsidRPr="00A45081">
        <w:rPr>
          <w:rFonts w:ascii="Book Antiqua" w:hAnsi="Book Antiqua"/>
          <w:sz w:val="20"/>
          <w:szCs w:val="20"/>
        </w:rPr>
        <w:t xml:space="preserve">A Gestão Administrativa do </w:t>
      </w:r>
      <w:r w:rsidRPr="00A80118">
        <w:rPr>
          <w:rFonts w:ascii="Book Antiqua" w:hAnsi="Book Antiqua"/>
          <w:i/>
          <w:sz w:val="20"/>
          <w:szCs w:val="20"/>
        </w:rPr>
        <w:t>Campus</w:t>
      </w:r>
      <w:r w:rsidRPr="00A45081">
        <w:rPr>
          <w:rFonts w:ascii="Book Antiqua" w:hAnsi="Book Antiqua"/>
          <w:sz w:val="20"/>
          <w:szCs w:val="20"/>
        </w:rPr>
        <w:t xml:space="preserve"> busca o alinhamento com a Matriz Administrativa presente no Plano de Desenvolvimento Institucional</w:t>
      </w:r>
      <w:r w:rsidR="00A80118">
        <w:rPr>
          <w:rFonts w:ascii="Book Antiqua" w:hAnsi="Book Antiqua"/>
          <w:sz w:val="20"/>
          <w:szCs w:val="20"/>
        </w:rPr>
        <w:t xml:space="preserve"> </w:t>
      </w:r>
      <w:r w:rsidRPr="00A45081">
        <w:rPr>
          <w:rFonts w:ascii="Book Antiqua" w:hAnsi="Book Antiqua"/>
          <w:sz w:val="20"/>
          <w:szCs w:val="20"/>
        </w:rPr>
        <w:t>-</w:t>
      </w:r>
      <w:r w:rsidR="00A80118">
        <w:rPr>
          <w:rFonts w:ascii="Book Antiqua" w:hAnsi="Book Antiqua"/>
          <w:sz w:val="20"/>
          <w:szCs w:val="20"/>
        </w:rPr>
        <w:t xml:space="preserve"> </w:t>
      </w:r>
      <w:r w:rsidRPr="00A45081">
        <w:rPr>
          <w:rFonts w:ascii="Book Antiqua" w:hAnsi="Book Antiqua"/>
          <w:sz w:val="20"/>
          <w:szCs w:val="20"/>
        </w:rPr>
        <w:t>PDI (2015-2019), nas orientações da Reitoria, no CONSU, COGEST, Colegiados dos Cursos, tendo presente a Missão da Unijuí “Formar e qualificar profissionais com excelência técnica e consciência social crítica, capaz de contribuir para a integração e o desenvolvimento da região”. Essa matriz desafia a busca constante de um conjunto de processos, serviços,</w:t>
      </w:r>
      <w:r w:rsidR="00A80118">
        <w:rPr>
          <w:rFonts w:ascii="Book Antiqua" w:hAnsi="Book Antiqua"/>
          <w:sz w:val="20"/>
          <w:szCs w:val="20"/>
        </w:rPr>
        <w:t xml:space="preserve"> produtos, tecnologias, apontado</w:t>
      </w:r>
      <w:r w:rsidRPr="00A45081">
        <w:rPr>
          <w:rFonts w:ascii="Book Antiqua" w:hAnsi="Book Antiqua"/>
          <w:sz w:val="20"/>
          <w:szCs w:val="20"/>
        </w:rPr>
        <w:t>s pela exigência do mundo acadêmico e da comunidade regional.</w:t>
      </w:r>
    </w:p>
    <w:p w:rsidR="008579EF" w:rsidRPr="00A45081" w:rsidRDefault="008579EF" w:rsidP="008579EF">
      <w:pPr>
        <w:tabs>
          <w:tab w:val="left" w:pos="3122"/>
        </w:tabs>
        <w:spacing w:after="120"/>
        <w:ind w:firstLine="709"/>
        <w:jc w:val="both"/>
        <w:rPr>
          <w:rFonts w:ascii="Book Antiqua" w:hAnsi="Book Antiqua"/>
          <w:sz w:val="20"/>
          <w:szCs w:val="20"/>
        </w:rPr>
      </w:pPr>
      <w:r w:rsidRPr="00A45081">
        <w:rPr>
          <w:rFonts w:ascii="Book Antiqua" w:hAnsi="Book Antiqua"/>
          <w:sz w:val="20"/>
          <w:szCs w:val="20"/>
        </w:rPr>
        <w:t xml:space="preserve">Portanto, o fazer universitário no </w:t>
      </w:r>
      <w:r w:rsidRPr="00A80118">
        <w:rPr>
          <w:rFonts w:ascii="Book Antiqua" w:hAnsi="Book Antiqua"/>
          <w:i/>
          <w:sz w:val="20"/>
          <w:szCs w:val="20"/>
        </w:rPr>
        <w:t>Campus</w:t>
      </w:r>
      <w:r w:rsidR="00A80118">
        <w:rPr>
          <w:rFonts w:ascii="Book Antiqua" w:hAnsi="Book Antiqua"/>
          <w:sz w:val="20"/>
          <w:szCs w:val="20"/>
        </w:rPr>
        <w:t xml:space="preserve"> de Panambi</w:t>
      </w:r>
      <w:r w:rsidRPr="00A45081">
        <w:rPr>
          <w:rFonts w:ascii="Book Antiqua" w:hAnsi="Book Antiqua"/>
          <w:sz w:val="20"/>
          <w:szCs w:val="20"/>
        </w:rPr>
        <w:t xml:space="preserve"> busca trabalhar a cultura da região: Panambi, Condor, Palmeira das Missões, Santa Bárbara, Pejuçara que sofre fortes impactos do mercado, o que desafia a organização econômica e social da cadeia metalmecânica e do agronegócio, que influencia a matriz administrativa do </w:t>
      </w:r>
      <w:r w:rsidRPr="00A80118">
        <w:rPr>
          <w:rFonts w:ascii="Book Antiqua" w:hAnsi="Book Antiqua"/>
          <w:i/>
          <w:sz w:val="20"/>
          <w:szCs w:val="20"/>
        </w:rPr>
        <w:t>Campus</w:t>
      </w:r>
      <w:r w:rsidRPr="00A45081">
        <w:rPr>
          <w:rFonts w:ascii="Book Antiqua" w:hAnsi="Book Antiqua"/>
          <w:sz w:val="20"/>
          <w:szCs w:val="20"/>
        </w:rPr>
        <w:t xml:space="preserve">, mas sua constituição se fundamenta na estrutura multicampi, de acordo com a Resolução da Reitoria da Unijuí nº 01/2006 que Regula a Estrutura e as Funções das Pró-Reitorias dos </w:t>
      </w:r>
      <w:r w:rsidRPr="00A80118">
        <w:rPr>
          <w:rFonts w:ascii="Book Antiqua" w:hAnsi="Book Antiqua"/>
          <w:i/>
          <w:sz w:val="20"/>
          <w:szCs w:val="20"/>
        </w:rPr>
        <w:t>Campi</w:t>
      </w:r>
      <w:r w:rsidRPr="00A45081">
        <w:rPr>
          <w:rFonts w:ascii="Book Antiqua" w:hAnsi="Book Antiqua"/>
          <w:sz w:val="20"/>
          <w:szCs w:val="20"/>
        </w:rPr>
        <w:t>, tendo presente a Missão da Unijuí “Formar e qualificar profissionais com excelência técnica e consciência social crítica, capaz de contribuir para a integração e o desenvolvimento da região”.</w:t>
      </w:r>
    </w:p>
    <w:p w:rsidR="008579EF" w:rsidRPr="00A45081" w:rsidRDefault="008579EF" w:rsidP="008579EF">
      <w:pPr>
        <w:tabs>
          <w:tab w:val="left" w:pos="3122"/>
        </w:tabs>
        <w:spacing w:after="120"/>
        <w:ind w:firstLine="709"/>
        <w:jc w:val="both"/>
        <w:rPr>
          <w:rFonts w:ascii="Book Antiqua" w:hAnsi="Book Antiqua"/>
          <w:sz w:val="20"/>
          <w:szCs w:val="20"/>
        </w:rPr>
      </w:pPr>
      <w:r w:rsidRPr="00A45081">
        <w:rPr>
          <w:rFonts w:ascii="Book Antiqua" w:hAnsi="Book Antiqua"/>
          <w:sz w:val="20"/>
          <w:szCs w:val="20"/>
        </w:rPr>
        <w:t xml:space="preserve">Assim, a Missão fortalece a matriz administrativa, os mecanismos que alimentam o Planejamento, Orçamento e Desenvolvimento Estratégico que qualificam os quatro eixos estruturantes: o </w:t>
      </w:r>
      <w:r w:rsidRPr="00A45081">
        <w:rPr>
          <w:rFonts w:ascii="Book Antiqua" w:hAnsi="Book Antiqua"/>
          <w:bCs/>
          <w:sz w:val="20"/>
          <w:szCs w:val="20"/>
        </w:rPr>
        <w:t>Fortalecimento do Projeto</w:t>
      </w:r>
      <w:r w:rsidRPr="00A45081">
        <w:rPr>
          <w:rFonts w:ascii="Book Antiqua" w:hAnsi="Book Antiqua"/>
          <w:sz w:val="20"/>
          <w:szCs w:val="20"/>
        </w:rPr>
        <w:t xml:space="preserve"> </w:t>
      </w:r>
      <w:r w:rsidRPr="00A45081">
        <w:rPr>
          <w:rFonts w:ascii="Book Antiqua" w:hAnsi="Book Antiqua"/>
          <w:bCs/>
          <w:sz w:val="20"/>
          <w:szCs w:val="20"/>
        </w:rPr>
        <w:t>Institucional; o Fortalecimento da Excelência Acadêmica; a Qualificação da Gestão; e o</w:t>
      </w:r>
      <w:r w:rsidRPr="00A45081">
        <w:rPr>
          <w:rFonts w:ascii="Book Antiqua" w:hAnsi="Book Antiqua"/>
          <w:sz w:val="20"/>
          <w:szCs w:val="20"/>
        </w:rPr>
        <w:t xml:space="preserve"> </w:t>
      </w:r>
      <w:r w:rsidRPr="00A45081">
        <w:rPr>
          <w:rFonts w:ascii="Book Antiqua" w:hAnsi="Book Antiqua"/>
          <w:bCs/>
          <w:sz w:val="20"/>
          <w:szCs w:val="20"/>
        </w:rPr>
        <w:t>Fortalecimento da Sustentabilidade Institucional.</w:t>
      </w:r>
      <w:r w:rsidRPr="00A45081">
        <w:rPr>
          <w:rFonts w:ascii="Book Antiqua" w:hAnsi="Book Antiqua"/>
          <w:sz w:val="20"/>
          <w:szCs w:val="20"/>
        </w:rPr>
        <w:t xml:space="preserve"> Neste ambiente, o </w:t>
      </w:r>
      <w:r w:rsidRPr="00A80118">
        <w:rPr>
          <w:rFonts w:ascii="Book Antiqua" w:hAnsi="Book Antiqua"/>
          <w:i/>
          <w:sz w:val="20"/>
          <w:szCs w:val="20"/>
        </w:rPr>
        <w:t>Campus</w:t>
      </w:r>
      <w:r w:rsidRPr="00A45081">
        <w:rPr>
          <w:rFonts w:ascii="Book Antiqua" w:hAnsi="Book Antiqua"/>
          <w:sz w:val="20"/>
          <w:szCs w:val="20"/>
        </w:rPr>
        <w:t xml:space="preserve"> discute e trabalha os planos de ação, faz avaliações, inclui metas para alcançar os resultados planejados pela instituição. </w:t>
      </w:r>
    </w:p>
    <w:p w:rsidR="008579EF" w:rsidRPr="00A45081" w:rsidRDefault="008579EF" w:rsidP="008579EF">
      <w:pPr>
        <w:tabs>
          <w:tab w:val="left" w:pos="3122"/>
        </w:tabs>
        <w:spacing w:after="120"/>
        <w:ind w:firstLine="709"/>
        <w:jc w:val="both"/>
        <w:rPr>
          <w:rFonts w:ascii="Book Antiqua" w:hAnsi="Book Antiqua"/>
          <w:sz w:val="20"/>
          <w:szCs w:val="20"/>
        </w:rPr>
      </w:pPr>
      <w:r w:rsidRPr="00A45081">
        <w:rPr>
          <w:rFonts w:ascii="Book Antiqua" w:hAnsi="Book Antiqua"/>
          <w:sz w:val="20"/>
          <w:szCs w:val="20"/>
        </w:rPr>
        <w:t xml:space="preserve">Caminhada semelhante ocorre nas unidades acadêmicas (departamentos), mediante a realização de </w:t>
      </w:r>
      <w:r w:rsidRPr="00A45081">
        <w:rPr>
          <w:rFonts w:ascii="Book Antiqua" w:hAnsi="Book Antiqua"/>
          <w:i/>
          <w:iCs/>
          <w:sz w:val="20"/>
          <w:szCs w:val="20"/>
        </w:rPr>
        <w:t xml:space="preserve">Workshop </w:t>
      </w:r>
      <w:r w:rsidRPr="00A45081">
        <w:rPr>
          <w:rFonts w:ascii="Book Antiqua" w:hAnsi="Book Antiqua"/>
          <w:sz w:val="20"/>
          <w:szCs w:val="20"/>
        </w:rPr>
        <w:t xml:space="preserve">com a finalidade de planejamento, tendo como objetivo a socialização e alinhamento das estratégias institucionais de planejamento, sua incorporação enquanto instrumentos de gestão das unidades acadêmicas, efetivando, desta forma, o Plano de Desenvolvimento Institucional - PDI (2015-2019). </w:t>
      </w:r>
    </w:p>
    <w:p w:rsidR="008579EF" w:rsidRPr="00A45081" w:rsidRDefault="008579EF" w:rsidP="008579EF">
      <w:pPr>
        <w:tabs>
          <w:tab w:val="left" w:pos="3122"/>
        </w:tabs>
        <w:spacing w:after="120"/>
        <w:ind w:firstLine="709"/>
        <w:jc w:val="both"/>
        <w:rPr>
          <w:rFonts w:ascii="Book Antiqua" w:hAnsi="Book Antiqua"/>
          <w:sz w:val="20"/>
          <w:szCs w:val="20"/>
        </w:rPr>
      </w:pPr>
      <w:r w:rsidRPr="00A45081">
        <w:rPr>
          <w:rFonts w:ascii="Book Antiqua" w:hAnsi="Book Antiqua"/>
          <w:sz w:val="20"/>
          <w:szCs w:val="20"/>
        </w:rPr>
        <w:t xml:space="preserve"> O Planejamento</w:t>
      </w:r>
      <w:r w:rsidR="00A80118">
        <w:rPr>
          <w:rFonts w:ascii="Book Antiqua" w:hAnsi="Book Antiqua"/>
          <w:sz w:val="20"/>
          <w:szCs w:val="20"/>
        </w:rPr>
        <w:t xml:space="preserve"> Institucional organiza a vida </w:t>
      </w:r>
      <w:r w:rsidRPr="00A45081">
        <w:rPr>
          <w:rFonts w:ascii="Book Antiqua" w:hAnsi="Book Antiqua"/>
          <w:sz w:val="20"/>
          <w:szCs w:val="20"/>
        </w:rPr>
        <w:t xml:space="preserve">universitária no </w:t>
      </w:r>
      <w:r w:rsidRPr="00A80118">
        <w:rPr>
          <w:rFonts w:ascii="Book Antiqua" w:hAnsi="Book Antiqua"/>
          <w:i/>
          <w:sz w:val="20"/>
          <w:szCs w:val="20"/>
        </w:rPr>
        <w:t>Campus</w:t>
      </w:r>
      <w:r w:rsidRPr="00A45081">
        <w:rPr>
          <w:rFonts w:ascii="Book Antiqua" w:hAnsi="Book Antiqua"/>
          <w:sz w:val="20"/>
          <w:szCs w:val="20"/>
        </w:rPr>
        <w:t xml:space="preserve"> de Panambi, ao contemplar os Objetivos, Estratégias e Metas que desenvolvem o posicionamento estratégico e competitivo da Universidade, alimentando uma rica experiência, que permeia o processo da indissociabilidade do ensino, da pesquisa e da extensão como uma estratégia de diferenciação acadêmica. Para efetivar na prática a política institucional no ensino, existe uma estrutura e equipes de apoio, um Colegiado de Coordenação de Curso e um Núcleo Docente Estruturante - NDE</w:t>
      </w:r>
      <w:r w:rsidRPr="00A45081">
        <w:rPr>
          <w:rFonts w:ascii="Book Antiqua" w:hAnsi="Book Antiqua"/>
          <w:color w:val="454545"/>
          <w:sz w:val="20"/>
          <w:szCs w:val="20"/>
          <w:shd w:val="clear" w:color="auto" w:fill="F8F8F8"/>
        </w:rPr>
        <w:t xml:space="preserve"> n</w:t>
      </w:r>
      <w:r w:rsidRPr="00A45081">
        <w:rPr>
          <w:rFonts w:ascii="Book Antiqua" w:hAnsi="Book Antiqua"/>
          <w:sz w:val="20"/>
          <w:szCs w:val="20"/>
        </w:rPr>
        <w:t xml:space="preserve">os Cursos de Administração e de Engenharia Mecânica, das Pós-Graduações </w:t>
      </w:r>
      <w:r w:rsidRPr="00A45081">
        <w:rPr>
          <w:rFonts w:ascii="Book Antiqua" w:hAnsi="Book Antiqua"/>
          <w:i/>
          <w:sz w:val="20"/>
          <w:szCs w:val="20"/>
        </w:rPr>
        <w:t xml:space="preserve">Lato Sensu </w:t>
      </w:r>
      <w:r w:rsidRPr="00A45081">
        <w:rPr>
          <w:rFonts w:ascii="Book Antiqua" w:hAnsi="Book Antiqua"/>
          <w:sz w:val="20"/>
          <w:szCs w:val="20"/>
        </w:rPr>
        <w:t>em Engenharia Industrial.</w:t>
      </w:r>
    </w:p>
    <w:p w:rsidR="008579EF" w:rsidRPr="00A45081" w:rsidRDefault="008579EF" w:rsidP="008579EF">
      <w:pPr>
        <w:tabs>
          <w:tab w:val="left" w:pos="3122"/>
        </w:tabs>
        <w:spacing w:after="120"/>
        <w:ind w:firstLine="709"/>
        <w:jc w:val="both"/>
        <w:rPr>
          <w:rFonts w:ascii="Book Antiqua" w:hAnsi="Book Antiqua"/>
          <w:sz w:val="20"/>
          <w:szCs w:val="20"/>
        </w:rPr>
      </w:pPr>
      <w:r w:rsidRPr="00A45081">
        <w:rPr>
          <w:rFonts w:ascii="Book Antiqua" w:hAnsi="Book Antiqua"/>
          <w:color w:val="000000"/>
          <w:sz w:val="20"/>
          <w:szCs w:val="20"/>
        </w:rPr>
        <w:t>Merece registro o Núcleo Comum por Área do Conhecimento</w:t>
      </w:r>
      <w:r w:rsidRPr="00A45081">
        <w:rPr>
          <w:rFonts w:ascii="Book Antiqua" w:hAnsi="Book Antiqua"/>
          <w:b/>
          <w:bCs/>
          <w:sz w:val="20"/>
          <w:szCs w:val="20"/>
        </w:rPr>
        <w:t xml:space="preserve">, </w:t>
      </w:r>
      <w:r w:rsidRPr="00A45081">
        <w:rPr>
          <w:rFonts w:ascii="Book Antiqua" w:hAnsi="Book Antiqua"/>
          <w:bCs/>
          <w:sz w:val="20"/>
          <w:szCs w:val="20"/>
        </w:rPr>
        <w:t>de</w:t>
      </w:r>
      <w:r w:rsidRPr="00A45081">
        <w:rPr>
          <w:rFonts w:ascii="Book Antiqua" w:hAnsi="Book Antiqua"/>
          <w:b/>
          <w:bCs/>
          <w:sz w:val="20"/>
          <w:szCs w:val="20"/>
        </w:rPr>
        <w:t xml:space="preserve"> </w:t>
      </w:r>
      <w:r w:rsidRPr="00A45081">
        <w:rPr>
          <w:rFonts w:ascii="Book Antiqua" w:hAnsi="Book Antiqua"/>
          <w:sz w:val="20"/>
          <w:szCs w:val="20"/>
        </w:rPr>
        <w:t xml:space="preserve">formação na Área das Tecnologias de engenheiros, bacharéis em ciência da computação, licenciados em matemática e arquitetos urbanistas e das Ciências Sociais Aplicadas, formação dos bacharéis em administração, </w:t>
      </w:r>
      <w:r w:rsidR="00A80118">
        <w:rPr>
          <w:rFonts w:ascii="Book Antiqua" w:hAnsi="Book Antiqua"/>
          <w:sz w:val="20"/>
          <w:szCs w:val="20"/>
        </w:rPr>
        <w:t>ciências econômicas</w:t>
      </w:r>
      <w:r w:rsidRPr="00A45081">
        <w:rPr>
          <w:rFonts w:ascii="Book Antiqua" w:hAnsi="Book Antiqua"/>
          <w:sz w:val="20"/>
          <w:szCs w:val="20"/>
        </w:rPr>
        <w:t xml:space="preserve"> e ciências contábeis. Ainda, oportuniza as Disciplinas Humanistas: Formação, Desenvolvimento da Sociedade Brasileira, Leitura e Produção Textual, Meio Ambiente e Sustentabilidade e Filosofia e Ética.</w:t>
      </w:r>
    </w:p>
    <w:p w:rsidR="008579EF" w:rsidRPr="00A45081" w:rsidRDefault="008579EF" w:rsidP="008579EF">
      <w:pPr>
        <w:tabs>
          <w:tab w:val="left" w:pos="3122"/>
        </w:tabs>
        <w:spacing w:after="120"/>
        <w:ind w:firstLine="709"/>
        <w:jc w:val="both"/>
        <w:rPr>
          <w:rFonts w:ascii="Book Antiqua" w:hAnsi="Book Antiqua"/>
          <w:sz w:val="20"/>
          <w:szCs w:val="20"/>
        </w:rPr>
      </w:pPr>
      <w:r w:rsidRPr="00A45081">
        <w:rPr>
          <w:rFonts w:ascii="Book Antiqua" w:hAnsi="Book Antiqua"/>
          <w:sz w:val="20"/>
          <w:szCs w:val="20"/>
        </w:rPr>
        <w:t xml:space="preserve">Para qualificar o caráter comunitário e regional, todo o esforço da comunidade acadêmica, no </w:t>
      </w:r>
      <w:r w:rsidRPr="00A80118">
        <w:rPr>
          <w:rFonts w:ascii="Book Antiqua" w:hAnsi="Book Antiqua"/>
          <w:i/>
          <w:sz w:val="20"/>
          <w:szCs w:val="20"/>
        </w:rPr>
        <w:t>Campus</w:t>
      </w:r>
      <w:r w:rsidRPr="00A45081">
        <w:rPr>
          <w:rFonts w:ascii="Book Antiqua" w:hAnsi="Book Antiqua"/>
          <w:sz w:val="20"/>
          <w:szCs w:val="20"/>
        </w:rPr>
        <w:t xml:space="preserve"> de Panambi, passa a ter como planejamento, o processo de formação e qualificação profissional, com excelência técnica e consciência social crítica, para contribuir com a integração e o desenvolvimento da região. </w:t>
      </w:r>
      <w:r w:rsidRPr="00A45081">
        <w:rPr>
          <w:rFonts w:ascii="Book Antiqua" w:hAnsi="Book Antiqua"/>
          <w:color w:val="000000"/>
          <w:sz w:val="20"/>
          <w:szCs w:val="20"/>
        </w:rPr>
        <w:t>Para além do planejamento apresentado, o</w:t>
      </w:r>
      <w:r w:rsidRPr="00A45081">
        <w:rPr>
          <w:rFonts w:ascii="Book Antiqua" w:hAnsi="Book Antiqua"/>
          <w:i/>
          <w:color w:val="000000"/>
          <w:sz w:val="20"/>
          <w:szCs w:val="20"/>
        </w:rPr>
        <w:t xml:space="preserve"> </w:t>
      </w:r>
      <w:r w:rsidRPr="00A80118">
        <w:rPr>
          <w:rFonts w:ascii="Book Antiqua" w:hAnsi="Book Antiqua"/>
          <w:i/>
          <w:color w:val="000000"/>
          <w:sz w:val="20"/>
          <w:szCs w:val="20"/>
        </w:rPr>
        <w:t>Campus</w:t>
      </w:r>
      <w:r w:rsidRPr="00A45081">
        <w:rPr>
          <w:rFonts w:ascii="Book Antiqua" w:hAnsi="Book Antiqua"/>
          <w:color w:val="000000"/>
          <w:sz w:val="20"/>
          <w:szCs w:val="20"/>
        </w:rPr>
        <w:t xml:space="preserve"> conta com uma equipe de</w:t>
      </w:r>
      <w:r w:rsidRPr="00A45081">
        <w:rPr>
          <w:rFonts w:ascii="Book Antiqua" w:hAnsi="Book Antiqua"/>
          <w:sz w:val="20"/>
          <w:szCs w:val="20"/>
        </w:rPr>
        <w:t xml:space="preserve"> pesquisa e de extensão, que anualmente recebe parte do fundo institucional, conquistado por editais, que são </w:t>
      </w:r>
      <w:r w:rsidRPr="00A45081">
        <w:rPr>
          <w:rFonts w:ascii="Book Antiqua" w:hAnsi="Book Antiqua"/>
          <w:sz w:val="20"/>
          <w:szCs w:val="20"/>
        </w:rPr>
        <w:lastRenderedPageBreak/>
        <w:t>administrados pela Vice-Reitoria de Pós-Graduação, Pesquisa e Extensão e as Coordenações dos Cursos de Engenharia Mecânica e d</w:t>
      </w:r>
      <w:r w:rsidR="00A80118">
        <w:rPr>
          <w:rFonts w:ascii="Book Antiqua" w:hAnsi="Book Antiqua"/>
          <w:sz w:val="20"/>
          <w:szCs w:val="20"/>
        </w:rPr>
        <w:t>e</w:t>
      </w:r>
      <w:r w:rsidRPr="00A45081">
        <w:rPr>
          <w:rFonts w:ascii="Book Antiqua" w:hAnsi="Book Antiqua"/>
          <w:sz w:val="20"/>
          <w:szCs w:val="20"/>
        </w:rPr>
        <w:t xml:space="preserve"> Administração.</w:t>
      </w:r>
    </w:p>
    <w:p w:rsidR="008579EF" w:rsidRPr="00A45081" w:rsidRDefault="008579EF" w:rsidP="008579EF">
      <w:pPr>
        <w:spacing w:after="120"/>
        <w:ind w:right="-28" w:firstLine="708"/>
        <w:jc w:val="both"/>
        <w:rPr>
          <w:rFonts w:ascii="Book Antiqua" w:hAnsi="Book Antiqua"/>
          <w:sz w:val="20"/>
          <w:szCs w:val="20"/>
        </w:rPr>
      </w:pPr>
      <w:r w:rsidRPr="00A45081">
        <w:rPr>
          <w:rFonts w:ascii="Book Antiqua" w:hAnsi="Book Antiqua"/>
          <w:sz w:val="20"/>
          <w:szCs w:val="20"/>
        </w:rPr>
        <w:t xml:space="preserve">A vida acadêmica passa por avaliações permanentes dos programas, cursos e ações, mediante instrumentos e estratégias institucionais de modo a garantir a pertinência da qualificação profissional, em consonância com as políticas e diretrizes do SINAES/MEC (Sistema Nacional de Avaliação da Educação Superior), o que desafia o </w:t>
      </w:r>
      <w:r w:rsidRPr="00A80118">
        <w:rPr>
          <w:rFonts w:ascii="Book Antiqua" w:hAnsi="Book Antiqua"/>
          <w:i/>
          <w:sz w:val="20"/>
          <w:szCs w:val="20"/>
        </w:rPr>
        <w:t>Campus</w:t>
      </w:r>
      <w:r w:rsidRPr="00A45081">
        <w:rPr>
          <w:rFonts w:ascii="Book Antiqua" w:hAnsi="Book Antiqua"/>
          <w:sz w:val="20"/>
          <w:szCs w:val="20"/>
        </w:rPr>
        <w:t xml:space="preserve"> de Panambi para além da sala de aula, no processo de intervenção social, através da escolha de áreas prioritárias: a) educação e formação; b) desenvolvimento e sustentabilidade; c) direito e cidadania; d) atenção à saúde; e) inovação e tecnologia; f) meio ambiente; g) sistema de produção agropecuária e saúde animal. </w:t>
      </w:r>
    </w:p>
    <w:p w:rsidR="008579EF" w:rsidRPr="00A45081" w:rsidRDefault="008579EF" w:rsidP="008579EF">
      <w:pPr>
        <w:spacing w:after="120"/>
        <w:ind w:right="-28" w:firstLine="709"/>
        <w:jc w:val="both"/>
        <w:rPr>
          <w:rFonts w:ascii="Book Antiqua" w:hAnsi="Book Antiqua"/>
          <w:sz w:val="20"/>
          <w:szCs w:val="20"/>
        </w:rPr>
      </w:pPr>
      <w:r w:rsidRPr="00A45081">
        <w:rPr>
          <w:rFonts w:ascii="Book Antiqua" w:hAnsi="Book Antiqua"/>
          <w:sz w:val="20"/>
          <w:szCs w:val="20"/>
        </w:rPr>
        <w:t xml:space="preserve">O </w:t>
      </w:r>
      <w:r w:rsidRPr="00A80118">
        <w:rPr>
          <w:rFonts w:ascii="Book Antiqua" w:hAnsi="Book Antiqua"/>
          <w:i/>
          <w:sz w:val="20"/>
          <w:szCs w:val="20"/>
        </w:rPr>
        <w:t>Campus</w:t>
      </w:r>
      <w:r w:rsidRPr="00A45081">
        <w:rPr>
          <w:rFonts w:ascii="Book Antiqua" w:hAnsi="Book Antiqua"/>
          <w:sz w:val="20"/>
          <w:szCs w:val="20"/>
        </w:rPr>
        <w:t xml:space="preserve"> conta com um trabalho consistente na pesquisa, extensão e ensino, a partir do desenvolvimento científico, tecnológico, da inovação e do empreendedorismo, mediante o estabelecimento de relações interinstitucionais, com os diversos segmentos da sociedade, entre eles, destacam-se: Conselho Municipal de Educação, Conselho de Turismo, Conselho Municipal de Defesa dos Direitos de Pessoas Portadoras de Deficiências, integração com as Escolas Estaduais, Municipais e de iniciativa comunitária – Colégio Evangélico de Panambi; bem como com os “S” SENAI, SENAC, SESCOOP, movimentos associativistas.</w:t>
      </w:r>
    </w:p>
    <w:p w:rsidR="008579EF" w:rsidRPr="00A45081" w:rsidRDefault="008579EF" w:rsidP="008579EF">
      <w:pPr>
        <w:spacing w:after="120"/>
        <w:ind w:right="-28" w:firstLine="709"/>
        <w:jc w:val="both"/>
        <w:rPr>
          <w:rFonts w:ascii="Book Antiqua" w:hAnsi="Book Antiqua"/>
          <w:sz w:val="20"/>
          <w:szCs w:val="20"/>
        </w:rPr>
      </w:pPr>
      <w:r w:rsidRPr="00A45081">
        <w:rPr>
          <w:rFonts w:ascii="Book Antiqua" w:hAnsi="Book Antiqua"/>
          <w:color w:val="000000"/>
          <w:sz w:val="20"/>
          <w:szCs w:val="20"/>
        </w:rPr>
        <w:t>Merece destaque a cooperação com a administração municipal, a Associação Comercial e Industrial, o Arranjo Produtivo Local,</w:t>
      </w:r>
      <w:r w:rsidRPr="00A45081">
        <w:rPr>
          <w:rFonts w:ascii="Book Antiqua" w:hAnsi="Book Antiqua"/>
          <w:sz w:val="20"/>
          <w:szCs w:val="20"/>
        </w:rPr>
        <w:t xml:space="preserve"> </w:t>
      </w:r>
      <w:r w:rsidRPr="00A45081">
        <w:rPr>
          <w:rFonts w:ascii="Book Antiqua" w:hAnsi="Book Antiqua"/>
          <w:color w:val="000000"/>
          <w:sz w:val="20"/>
          <w:szCs w:val="20"/>
        </w:rPr>
        <w:t xml:space="preserve">Metalmecânico Pós-Colheita, Panambi, Condor e Santa Bárbara, num esforço coletivo </w:t>
      </w:r>
      <w:r w:rsidRPr="00A45081">
        <w:rPr>
          <w:rFonts w:ascii="Book Antiqua" w:hAnsi="Book Antiqua"/>
          <w:sz w:val="20"/>
          <w:szCs w:val="20"/>
        </w:rPr>
        <w:t xml:space="preserve">para efetivar um processo de inovação e empreendedorismo. Nesta matriz estratégica, destaca-se a Incubadora de Empresas e Inovação Tecnológica, a CRIATEC, em parceria com a Prefeitura Municipal e a ACI de Panambi. Atividades desenvolvidas junto ao Conselho Municipal de Desenvolvimento – COMUDES, o trabalho dos Projetos de Extensão - </w:t>
      </w:r>
      <w:r w:rsidRPr="00A45081">
        <w:rPr>
          <w:rFonts w:ascii="Book Antiqua" w:hAnsi="Book Antiqua"/>
          <w:color w:val="000000"/>
          <w:sz w:val="20"/>
          <w:szCs w:val="20"/>
        </w:rPr>
        <w:t>Programa de Extensão Produtiva e Inovação</w:t>
      </w:r>
      <w:r w:rsidR="00A80118">
        <w:rPr>
          <w:rFonts w:ascii="Book Antiqua" w:hAnsi="Book Antiqua"/>
          <w:color w:val="000000"/>
          <w:sz w:val="20"/>
          <w:szCs w:val="20"/>
        </w:rPr>
        <w:t xml:space="preserve"> </w:t>
      </w:r>
      <w:r w:rsidRPr="00A45081">
        <w:rPr>
          <w:rFonts w:ascii="Book Antiqua" w:hAnsi="Book Antiqua"/>
          <w:color w:val="000000"/>
          <w:sz w:val="20"/>
          <w:szCs w:val="20"/>
        </w:rPr>
        <w:t>-</w:t>
      </w:r>
      <w:r w:rsidR="00A80118">
        <w:rPr>
          <w:rFonts w:ascii="Book Antiqua" w:hAnsi="Book Antiqua"/>
          <w:color w:val="000000"/>
          <w:sz w:val="20"/>
          <w:szCs w:val="20"/>
        </w:rPr>
        <w:t xml:space="preserve"> </w:t>
      </w:r>
      <w:r w:rsidRPr="00A45081">
        <w:rPr>
          <w:rFonts w:ascii="Book Antiqua" w:hAnsi="Book Antiqua"/>
          <w:color w:val="000000"/>
          <w:sz w:val="20"/>
          <w:szCs w:val="20"/>
        </w:rPr>
        <w:t>PEPI;</w:t>
      </w:r>
      <w:r w:rsidRPr="00A45081">
        <w:rPr>
          <w:rFonts w:ascii="Book Antiqua" w:hAnsi="Book Antiqua"/>
          <w:sz w:val="20"/>
          <w:szCs w:val="20"/>
        </w:rPr>
        <w:t xml:space="preserve"> participação na TECNOPÓS em Panambi.</w:t>
      </w:r>
    </w:p>
    <w:p w:rsidR="008579EF" w:rsidRPr="00A45081" w:rsidRDefault="008579EF" w:rsidP="008579EF">
      <w:pPr>
        <w:spacing w:after="120"/>
        <w:ind w:right="-28" w:firstLine="709"/>
        <w:jc w:val="both"/>
        <w:rPr>
          <w:rFonts w:ascii="Book Antiqua" w:hAnsi="Book Antiqua"/>
          <w:sz w:val="20"/>
          <w:szCs w:val="20"/>
        </w:rPr>
      </w:pPr>
      <w:r w:rsidRPr="00A45081">
        <w:rPr>
          <w:rFonts w:ascii="Book Antiqua" w:hAnsi="Book Antiqua"/>
          <w:sz w:val="20"/>
          <w:szCs w:val="20"/>
        </w:rPr>
        <w:t>O planejamento e a efetivação de um  conjunto de atividades que possam implementar o desenvolvimento local, passou a ser uma meta para potencializar a malha produtiva regional, mediante o Planejamento Estratégico elaborado para o APL e do Plano de Desenvolvimento Institucional - PDI (2015-2019).</w:t>
      </w:r>
    </w:p>
    <w:p w:rsidR="008579EF" w:rsidRPr="00A45081" w:rsidRDefault="008579EF" w:rsidP="008579EF">
      <w:pPr>
        <w:spacing w:after="120"/>
        <w:ind w:right="-28" w:firstLine="709"/>
        <w:jc w:val="both"/>
        <w:rPr>
          <w:rFonts w:ascii="Book Antiqua" w:hAnsi="Book Antiqua"/>
          <w:sz w:val="20"/>
          <w:szCs w:val="20"/>
        </w:rPr>
      </w:pPr>
      <w:r w:rsidRPr="00A45081">
        <w:rPr>
          <w:rFonts w:ascii="Book Antiqua" w:hAnsi="Book Antiqua"/>
          <w:sz w:val="20"/>
          <w:szCs w:val="20"/>
        </w:rPr>
        <w:t xml:space="preserve">Para responder o planejamento o </w:t>
      </w:r>
      <w:r w:rsidRPr="00507094">
        <w:rPr>
          <w:rFonts w:ascii="Book Antiqua" w:hAnsi="Book Antiqua"/>
          <w:i/>
          <w:sz w:val="20"/>
          <w:szCs w:val="20"/>
        </w:rPr>
        <w:t>Campus</w:t>
      </w:r>
      <w:r w:rsidRPr="00A45081">
        <w:rPr>
          <w:rFonts w:ascii="Book Antiqua" w:hAnsi="Book Antiqua"/>
          <w:sz w:val="20"/>
          <w:szCs w:val="20"/>
        </w:rPr>
        <w:t xml:space="preserve"> conta com um quadro de professores e colaboradores qualificados, uma infraestrutura adequada para as atividades de ensino, pesquisa e extensão (biblioteca, estrutura de laboratórios, espaços de sala de aula, acesso à internet, multimídias, auditório, central de atendimento ao aluno, ambientes climatizados em sua estrutura acadêmica) e sua inserção no conjunto de Conselhos organizados na comunidade regional.</w:t>
      </w:r>
    </w:p>
    <w:p w:rsidR="008579EF" w:rsidRPr="00A45081" w:rsidRDefault="008579EF" w:rsidP="008579EF">
      <w:pPr>
        <w:spacing w:after="120"/>
        <w:ind w:right="-28" w:firstLine="709"/>
        <w:jc w:val="both"/>
        <w:rPr>
          <w:rFonts w:ascii="Book Antiqua" w:hAnsi="Book Antiqua"/>
          <w:sz w:val="20"/>
          <w:szCs w:val="20"/>
        </w:rPr>
      </w:pPr>
      <w:r w:rsidRPr="00A45081">
        <w:rPr>
          <w:rFonts w:ascii="Book Antiqua" w:hAnsi="Book Antiqua"/>
          <w:sz w:val="20"/>
          <w:szCs w:val="20"/>
        </w:rPr>
        <w:t xml:space="preserve">Ainda, na matriz do planejamento, o </w:t>
      </w:r>
      <w:r w:rsidRPr="00507094">
        <w:rPr>
          <w:rFonts w:ascii="Book Antiqua" w:hAnsi="Book Antiqua"/>
          <w:i/>
          <w:sz w:val="20"/>
          <w:szCs w:val="20"/>
        </w:rPr>
        <w:t>Campus</w:t>
      </w:r>
      <w:r w:rsidRPr="00A45081">
        <w:rPr>
          <w:rFonts w:ascii="Book Antiqua" w:hAnsi="Book Antiqua"/>
          <w:sz w:val="20"/>
          <w:szCs w:val="20"/>
        </w:rPr>
        <w:t xml:space="preserve"> conta com a qualificação do ambiente acadêmico, que contempla a autoavaliação institucional como um processo permanente do fazer universitário, com o Programa Institucional de Avaliação Docente, contemplando as dimensões ensino, pesquisa, extensão e gestão; o alinhamento e a integralidade dos projetos de pesquisa e de extensã</w:t>
      </w:r>
      <w:r w:rsidR="009252EF">
        <w:rPr>
          <w:rFonts w:ascii="Book Antiqua" w:hAnsi="Book Antiqua"/>
          <w:sz w:val="20"/>
          <w:szCs w:val="20"/>
        </w:rPr>
        <w:t xml:space="preserve">o às necessidades da realidade </w:t>
      </w:r>
      <w:r w:rsidRPr="00A45081">
        <w:rPr>
          <w:rFonts w:ascii="Book Antiqua" w:hAnsi="Book Antiqua"/>
          <w:sz w:val="20"/>
          <w:szCs w:val="20"/>
        </w:rPr>
        <w:t>da vida acadêmica, o fortalecimento da política de responsabilidade e sustentabilidade ambiental de modo integrado ao planejamento e orçamento institucional; a ampliação da rede de relacionamento e fortalecimento das iniciativas e parcerias visando o fomento à internacionalização da Universidade; o fortalecimento do perfil do egresso com foco na competência técnica, na perspectiva crítico-reflexiva e na capacidade empreendedora, a efetivação cada vez mais do diálogo entre as diferentes áreas do saber na perspectiva da interdisciplinaridade e transdisciplinaridade.</w:t>
      </w:r>
    </w:p>
    <w:p w:rsidR="008579EF" w:rsidRPr="00A45081" w:rsidRDefault="008579EF" w:rsidP="008579EF">
      <w:pPr>
        <w:spacing w:after="120"/>
        <w:ind w:right="-28" w:firstLine="709"/>
        <w:jc w:val="both"/>
        <w:rPr>
          <w:rFonts w:ascii="Book Antiqua" w:hAnsi="Book Antiqua"/>
          <w:sz w:val="20"/>
          <w:szCs w:val="20"/>
          <w:highlight w:val="yellow"/>
        </w:rPr>
      </w:pPr>
      <w:r w:rsidRPr="00A45081">
        <w:rPr>
          <w:rFonts w:ascii="Book Antiqua" w:hAnsi="Book Antiqua"/>
          <w:sz w:val="20"/>
          <w:szCs w:val="20"/>
        </w:rPr>
        <w:t xml:space="preserve">Por fim, a matriz administrativa conta com o </w:t>
      </w:r>
      <w:r w:rsidRPr="00A45081">
        <w:rPr>
          <w:rFonts w:ascii="Book Antiqua" w:hAnsi="Book Antiqua"/>
          <w:color w:val="000000"/>
          <w:sz w:val="20"/>
          <w:szCs w:val="20"/>
        </w:rPr>
        <w:t>Programa Sinergia, que fortalece as relações entre o quadro de colaboradores e professores, o trabalho da Comissão Própria de Avaliação - CPA, com a Comissão Interna de Prevenção de Acidentes – CIPA, a</w:t>
      </w:r>
      <w:r w:rsidRPr="00A45081">
        <w:rPr>
          <w:rFonts w:ascii="Book Antiqua" w:hAnsi="Book Antiqua"/>
          <w:sz w:val="20"/>
          <w:szCs w:val="20"/>
        </w:rPr>
        <w:t xml:space="preserve"> implementação de vários ambientes de Laboratórios em espaços para pesquisa, experimentação científica, oportunizando as condições objetivas à práxis acadêmica; atuação conjunta com os Diretórios Acadêmicos de Administração e de Engenharia Mecânica, em Campanhas Solidárias, entre elas: Doação de Sangue, Semana Acadêmica, Seminários e Palestras, bem como a busca constante de novas investigações/inovações nas áreas de Administração e de Engenharia Mecânica.</w:t>
      </w:r>
    </w:p>
    <w:p w:rsidR="003C19EE" w:rsidRPr="00A45081" w:rsidRDefault="003C19EE" w:rsidP="003C19EE">
      <w:pPr>
        <w:pStyle w:val="Corpodetexto"/>
        <w:tabs>
          <w:tab w:val="left" w:pos="3122"/>
        </w:tabs>
        <w:spacing w:before="120" w:after="120"/>
        <w:ind w:firstLine="709"/>
        <w:jc w:val="both"/>
        <w:rPr>
          <w:sz w:val="20"/>
          <w:szCs w:val="20"/>
          <w:highlight w:val="yellow"/>
        </w:rPr>
      </w:pPr>
    </w:p>
    <w:p w:rsidR="003C19EE" w:rsidRPr="00A45081" w:rsidRDefault="003C19EE" w:rsidP="003C19EE">
      <w:pPr>
        <w:pStyle w:val="Corpodetexto"/>
        <w:tabs>
          <w:tab w:val="left" w:pos="3122"/>
        </w:tabs>
        <w:spacing w:before="120" w:after="120"/>
        <w:ind w:firstLine="709"/>
        <w:jc w:val="both"/>
        <w:rPr>
          <w:sz w:val="20"/>
          <w:szCs w:val="20"/>
        </w:rPr>
      </w:pPr>
      <w:r w:rsidRPr="00A45081">
        <w:rPr>
          <w:sz w:val="20"/>
          <w:szCs w:val="20"/>
        </w:rPr>
        <w:lastRenderedPageBreak/>
        <w:t xml:space="preserve">A. 3. Pró-Reitoria do </w:t>
      </w:r>
      <w:r w:rsidR="00EE70E9" w:rsidRPr="00A45081">
        <w:rPr>
          <w:i/>
          <w:sz w:val="20"/>
          <w:szCs w:val="20"/>
        </w:rPr>
        <w:t>Campus</w:t>
      </w:r>
      <w:r w:rsidRPr="00A45081">
        <w:rPr>
          <w:sz w:val="20"/>
          <w:szCs w:val="20"/>
        </w:rPr>
        <w:t xml:space="preserve"> Santa Rosa</w:t>
      </w:r>
      <w:r w:rsidR="002675C3" w:rsidRPr="00A45081">
        <w:rPr>
          <w:sz w:val="20"/>
          <w:szCs w:val="20"/>
        </w:rPr>
        <w:t xml:space="preserve"> </w:t>
      </w:r>
    </w:p>
    <w:p w:rsidR="008579EF" w:rsidRPr="00A45081" w:rsidRDefault="008579EF" w:rsidP="008579EF">
      <w:pPr>
        <w:spacing w:after="120"/>
        <w:ind w:firstLine="709"/>
        <w:jc w:val="both"/>
        <w:rPr>
          <w:rFonts w:ascii="Book Antiqua" w:hAnsi="Book Antiqua"/>
          <w:sz w:val="20"/>
          <w:szCs w:val="20"/>
        </w:rPr>
      </w:pPr>
      <w:r w:rsidRPr="00A45081">
        <w:rPr>
          <w:rFonts w:ascii="Book Antiqua" w:hAnsi="Book Antiqua"/>
          <w:sz w:val="20"/>
          <w:szCs w:val="20"/>
        </w:rPr>
        <w:t xml:space="preserve">Em 2016, o </w:t>
      </w:r>
      <w:r w:rsidRPr="00CA64CF">
        <w:rPr>
          <w:rFonts w:ascii="Book Antiqua" w:hAnsi="Book Antiqua"/>
          <w:i/>
          <w:sz w:val="20"/>
          <w:szCs w:val="20"/>
        </w:rPr>
        <w:t>Campus</w:t>
      </w:r>
      <w:r w:rsidRPr="00A45081">
        <w:rPr>
          <w:rFonts w:ascii="Book Antiqua" w:hAnsi="Book Antiqua"/>
          <w:sz w:val="20"/>
          <w:szCs w:val="20"/>
        </w:rPr>
        <w:t xml:space="preserve"> Santa Rosa trabalhou orientado pelo Plano de Desenvolvimento Institucional (PDI UNIJUÍ – 2015-2019) considerando principalmente os quatro eixos: (1) Fortalecimento do Projeto Institucional, (2) Excelência Acadêmica, (3) Qualificação da Gestão, e</w:t>
      </w:r>
      <w:r w:rsidR="00CA64CF">
        <w:rPr>
          <w:rFonts w:ascii="Book Antiqua" w:hAnsi="Book Antiqua"/>
          <w:sz w:val="20"/>
          <w:szCs w:val="20"/>
        </w:rPr>
        <w:t xml:space="preserve"> (4) Sustentabilidade Econômico </w:t>
      </w:r>
      <w:r w:rsidRPr="00A45081">
        <w:rPr>
          <w:rFonts w:ascii="Book Antiqua" w:hAnsi="Book Antiqua"/>
          <w:sz w:val="20"/>
          <w:szCs w:val="20"/>
        </w:rPr>
        <w:t>Financeira da Instituição.</w:t>
      </w:r>
    </w:p>
    <w:p w:rsidR="008579EF" w:rsidRPr="00A45081" w:rsidRDefault="008579EF" w:rsidP="008579EF">
      <w:pPr>
        <w:spacing w:after="120"/>
        <w:jc w:val="both"/>
        <w:rPr>
          <w:rFonts w:ascii="Book Antiqua" w:hAnsi="Book Antiqua"/>
          <w:bCs/>
          <w:sz w:val="20"/>
          <w:szCs w:val="20"/>
        </w:rPr>
      </w:pPr>
      <w:r w:rsidRPr="00A45081">
        <w:rPr>
          <w:rFonts w:ascii="Book Antiqua" w:hAnsi="Book Antiqua"/>
          <w:sz w:val="20"/>
          <w:szCs w:val="20"/>
        </w:rPr>
        <w:tab/>
        <w:t xml:space="preserve">Nesta direção, as ações foram dirigidas para o fortalecimento da universidade e em especial do </w:t>
      </w:r>
      <w:r w:rsidRPr="00CA64CF">
        <w:rPr>
          <w:rFonts w:ascii="Book Antiqua" w:hAnsi="Book Antiqua"/>
          <w:i/>
          <w:sz w:val="20"/>
          <w:szCs w:val="20"/>
        </w:rPr>
        <w:t>campus</w:t>
      </w:r>
      <w:r w:rsidRPr="00A45081">
        <w:rPr>
          <w:rFonts w:ascii="Book Antiqua" w:hAnsi="Book Antiqua"/>
          <w:sz w:val="20"/>
          <w:szCs w:val="20"/>
        </w:rPr>
        <w:t>, por meio de programas com a comunidade local e regional envolvendo o ensino, a pesquisa e a extensão e projetos de prestação de serviços. Destaca</w:t>
      </w:r>
      <w:r w:rsidR="00CA64CF">
        <w:rPr>
          <w:rFonts w:ascii="Book Antiqua" w:hAnsi="Book Antiqua"/>
          <w:sz w:val="20"/>
          <w:szCs w:val="20"/>
        </w:rPr>
        <w:t xml:space="preserve">-se </w:t>
      </w:r>
      <w:r w:rsidRPr="00A45081">
        <w:rPr>
          <w:rFonts w:ascii="Book Antiqua" w:hAnsi="Book Antiqua"/>
          <w:sz w:val="20"/>
          <w:szCs w:val="20"/>
        </w:rPr>
        <w:t>a parceria com o município de Santa Rosa e com os demais município</w:t>
      </w:r>
      <w:r w:rsidR="00CA64CF">
        <w:rPr>
          <w:rFonts w:ascii="Book Antiqua" w:hAnsi="Book Antiqua"/>
          <w:sz w:val="20"/>
          <w:szCs w:val="20"/>
        </w:rPr>
        <w:t xml:space="preserve">s da região filiados à FIDENE. </w:t>
      </w:r>
      <w:r w:rsidRPr="00A45081">
        <w:rPr>
          <w:rFonts w:ascii="Book Antiqua" w:hAnsi="Book Antiqua"/>
          <w:sz w:val="20"/>
          <w:szCs w:val="20"/>
        </w:rPr>
        <w:t xml:space="preserve">Este processo desencadeou a realização de reuniões, participação nos Conselhos Municipais de Santa Rosa; </w:t>
      </w:r>
      <w:r w:rsidRPr="00A45081">
        <w:rPr>
          <w:rFonts w:ascii="Book Antiqua" w:hAnsi="Book Antiqua"/>
          <w:bCs/>
          <w:sz w:val="20"/>
          <w:szCs w:val="20"/>
        </w:rPr>
        <w:t xml:space="preserve">nas discussões de temas referentes ao desenvolvimento do município e região; participação em eventos locais e regionais. </w:t>
      </w:r>
      <w:r w:rsidRPr="00A45081">
        <w:rPr>
          <w:rFonts w:ascii="Book Antiqua" w:hAnsi="Book Antiqua"/>
          <w:sz w:val="20"/>
          <w:szCs w:val="20"/>
        </w:rPr>
        <w:t>P</w:t>
      </w:r>
      <w:r w:rsidRPr="00A45081">
        <w:rPr>
          <w:rFonts w:ascii="Book Antiqua" w:hAnsi="Book Antiqua"/>
          <w:bCs/>
          <w:sz w:val="20"/>
          <w:szCs w:val="20"/>
        </w:rPr>
        <w:t>articipação na Comissão Própria de Avaliação, em ações de apoio e acompanhamento das atividades do COREDE/FN – Conselho de Desenvolvimento Regional Fronteira Noroeste, no Comitê da Bacia Hidrográfica dos Rios TU SR SC,</w:t>
      </w:r>
      <w:r w:rsidRPr="00A45081">
        <w:rPr>
          <w:rFonts w:ascii="Book Antiqua" w:hAnsi="Book Antiqua"/>
          <w:sz w:val="20"/>
          <w:szCs w:val="20"/>
        </w:rPr>
        <w:t xml:space="preserve"> no Núcleo de Extensão Produtiva e de Inovação – NEPI para as regiões Fronteira Noroeste, Noroeste Colonial e Celeiro e na </w:t>
      </w:r>
      <w:r w:rsidRPr="00A45081">
        <w:rPr>
          <w:rFonts w:ascii="Book Antiqua" w:hAnsi="Book Antiqua"/>
          <w:bCs/>
          <w:sz w:val="20"/>
          <w:szCs w:val="20"/>
        </w:rPr>
        <w:t xml:space="preserve">Incubadora de Empresas de Inovação Tecnológica – CRIATEC. </w:t>
      </w:r>
    </w:p>
    <w:p w:rsidR="008579EF" w:rsidRPr="00A45081" w:rsidRDefault="008579EF" w:rsidP="008579EF">
      <w:pPr>
        <w:spacing w:after="120"/>
        <w:jc w:val="both"/>
        <w:rPr>
          <w:rFonts w:ascii="Book Antiqua" w:hAnsi="Book Antiqua"/>
          <w:bCs/>
          <w:sz w:val="20"/>
          <w:szCs w:val="20"/>
        </w:rPr>
      </w:pPr>
      <w:r w:rsidRPr="00A45081">
        <w:rPr>
          <w:rFonts w:ascii="Book Antiqua" w:hAnsi="Book Antiqua"/>
          <w:bCs/>
          <w:sz w:val="20"/>
          <w:szCs w:val="20"/>
        </w:rPr>
        <w:tab/>
        <w:t xml:space="preserve">Atuação junto </w:t>
      </w:r>
      <w:r w:rsidR="00CA64CF">
        <w:rPr>
          <w:rFonts w:ascii="Book Antiqua" w:hAnsi="Book Antiqua"/>
          <w:bCs/>
          <w:sz w:val="20"/>
          <w:szCs w:val="20"/>
        </w:rPr>
        <w:t>à</w:t>
      </w:r>
      <w:r w:rsidRPr="00A45081">
        <w:rPr>
          <w:rFonts w:ascii="Book Antiqua" w:hAnsi="Book Antiqua"/>
          <w:bCs/>
          <w:sz w:val="20"/>
          <w:szCs w:val="20"/>
        </w:rPr>
        <w:t xml:space="preserve"> Agência de Desenvolvimento de Santa Rosa, Associação Comercial, Industrial, Serviços e Agropecuária de Santa Rosa - ACISAP e liderança do </w:t>
      </w:r>
      <w:r w:rsidRPr="00CA64CF">
        <w:rPr>
          <w:rFonts w:ascii="Book Antiqua" w:hAnsi="Book Antiqua"/>
          <w:bCs/>
          <w:i/>
          <w:sz w:val="20"/>
          <w:szCs w:val="20"/>
        </w:rPr>
        <w:t>Campus</w:t>
      </w:r>
      <w:r w:rsidRPr="00A45081">
        <w:rPr>
          <w:rFonts w:ascii="Book Antiqua" w:hAnsi="Book Antiqua"/>
          <w:bCs/>
          <w:sz w:val="20"/>
          <w:szCs w:val="20"/>
        </w:rPr>
        <w:t xml:space="preserve"> na construção do Programa de Capacitação Estudantil em Segurança contra Incêndio. Instalação do posto avançado do Centro Judiciário de Solução de Conflitos e Cidadania de Santa Rosa - CEJUSC, por meio de um convênio entre Unijuí e poder Judiciário do RS.</w:t>
      </w:r>
    </w:p>
    <w:p w:rsidR="008579EF" w:rsidRPr="00A45081" w:rsidRDefault="008579EF" w:rsidP="008579EF">
      <w:pPr>
        <w:spacing w:after="120"/>
        <w:ind w:firstLine="708"/>
        <w:jc w:val="both"/>
        <w:rPr>
          <w:rFonts w:ascii="Book Antiqua" w:hAnsi="Book Antiqua"/>
          <w:sz w:val="20"/>
          <w:szCs w:val="20"/>
        </w:rPr>
      </w:pPr>
      <w:r w:rsidRPr="00A45081">
        <w:rPr>
          <w:rFonts w:ascii="Book Antiqua" w:hAnsi="Book Antiqua"/>
          <w:sz w:val="20"/>
          <w:szCs w:val="20"/>
        </w:rPr>
        <w:t xml:space="preserve">Trabalho dos Coordenadores de Cursos, professores e técnicos para qualificar o relacionamento com </w:t>
      </w:r>
      <w:r w:rsidR="00CA64CF">
        <w:rPr>
          <w:rFonts w:ascii="Book Antiqua" w:hAnsi="Book Antiqua"/>
          <w:sz w:val="20"/>
          <w:szCs w:val="20"/>
        </w:rPr>
        <w:t>estudantes</w:t>
      </w:r>
      <w:r w:rsidRPr="00A45081">
        <w:rPr>
          <w:rFonts w:ascii="Book Antiqua" w:hAnsi="Book Antiqua"/>
          <w:sz w:val="20"/>
          <w:szCs w:val="20"/>
        </w:rPr>
        <w:t xml:space="preserve">, egressos e comunidade. Realização de atividades voltadas para a consolidação e reconstrução do plano pedagógico dos cursos de graduação, no monitoramento dos índices de evasão dos </w:t>
      </w:r>
      <w:r w:rsidR="00CA64CF">
        <w:rPr>
          <w:rFonts w:ascii="Book Antiqua" w:hAnsi="Book Antiqua"/>
          <w:sz w:val="20"/>
          <w:szCs w:val="20"/>
        </w:rPr>
        <w:t>estudantes</w:t>
      </w:r>
      <w:r w:rsidRPr="00A45081">
        <w:rPr>
          <w:rFonts w:ascii="Book Antiqua" w:hAnsi="Book Antiqua"/>
          <w:sz w:val="20"/>
          <w:szCs w:val="20"/>
        </w:rPr>
        <w:t xml:space="preserve"> e em ações com vistas a excelência acadêmica. Oferta de quatro cursos de pós-graduação (</w:t>
      </w:r>
      <w:r w:rsidRPr="00CA64CF">
        <w:rPr>
          <w:rFonts w:ascii="Book Antiqua" w:hAnsi="Book Antiqua"/>
          <w:i/>
          <w:sz w:val="20"/>
          <w:szCs w:val="20"/>
        </w:rPr>
        <w:t>lato sensu</w:t>
      </w:r>
      <w:r w:rsidRPr="00A45081">
        <w:rPr>
          <w:rFonts w:ascii="Book Antiqua" w:hAnsi="Book Antiqua"/>
          <w:sz w:val="20"/>
          <w:szCs w:val="20"/>
        </w:rPr>
        <w:t xml:space="preserve">) e continuidade dos programas de Residência Multiprofissional em Saúde da Família e Residência em Medicina de Família e Comunidade. Para melhor acolher os </w:t>
      </w:r>
      <w:r w:rsidR="00CA64CF">
        <w:rPr>
          <w:rFonts w:ascii="Book Antiqua" w:hAnsi="Book Antiqua"/>
          <w:sz w:val="20"/>
          <w:szCs w:val="20"/>
        </w:rPr>
        <w:t>estudantes</w:t>
      </w:r>
      <w:r w:rsidRPr="00A45081">
        <w:rPr>
          <w:rFonts w:ascii="Book Antiqua" w:hAnsi="Book Antiqua"/>
          <w:sz w:val="20"/>
          <w:szCs w:val="20"/>
        </w:rPr>
        <w:t xml:space="preserve"> no momento da formatura, o palco do auditório central foi ampliado possibilitando um espaço qua</w:t>
      </w:r>
      <w:r w:rsidR="00CA64CF">
        <w:rPr>
          <w:rFonts w:ascii="Book Antiqua" w:hAnsi="Book Antiqua"/>
          <w:sz w:val="20"/>
          <w:szCs w:val="20"/>
        </w:rPr>
        <w:t xml:space="preserve">lificado para atividades desta </w:t>
      </w:r>
      <w:r w:rsidRPr="00A45081">
        <w:rPr>
          <w:rFonts w:ascii="Book Antiqua" w:hAnsi="Book Antiqua"/>
          <w:sz w:val="20"/>
          <w:szCs w:val="20"/>
        </w:rPr>
        <w:t xml:space="preserve">natureza. Destaque também para o envolvimento dos técnicos no Programa de Endomarketing “Sinergia” como instrumento de fomento à comunicação interna e principalmente à qualificação do atendimento aos </w:t>
      </w:r>
      <w:r w:rsidR="00CA64CF">
        <w:rPr>
          <w:rFonts w:ascii="Book Antiqua" w:hAnsi="Book Antiqua"/>
          <w:sz w:val="20"/>
          <w:szCs w:val="20"/>
        </w:rPr>
        <w:t>estudantes</w:t>
      </w:r>
      <w:r w:rsidRPr="00A45081">
        <w:rPr>
          <w:rFonts w:ascii="Book Antiqua" w:hAnsi="Book Antiqua"/>
          <w:sz w:val="20"/>
          <w:szCs w:val="20"/>
        </w:rPr>
        <w:t xml:space="preserve"> e comunidade. Acompanhamento por parte da Pró-Reitoria nas ações desenvolvidas pelos departamentos e setores administrativos do </w:t>
      </w:r>
      <w:r w:rsidRPr="00CA64CF">
        <w:rPr>
          <w:rFonts w:ascii="Book Antiqua" w:hAnsi="Book Antiqua"/>
          <w:i/>
          <w:sz w:val="20"/>
          <w:szCs w:val="20"/>
        </w:rPr>
        <w:t>campus</w:t>
      </w:r>
      <w:r w:rsidRPr="00A45081">
        <w:rPr>
          <w:rFonts w:ascii="Book Antiqua" w:hAnsi="Book Antiqua"/>
          <w:sz w:val="20"/>
          <w:szCs w:val="20"/>
        </w:rPr>
        <w:t xml:space="preserve"> (Semanas Acadêmicas e aulas inaugurais, Saca-Dúvidas, Salão do Conhecimento, P</w:t>
      </w:r>
      <w:r w:rsidR="00CA64CF">
        <w:rPr>
          <w:rFonts w:ascii="Book Antiqua" w:hAnsi="Book Antiqua"/>
          <w:sz w:val="20"/>
          <w:szCs w:val="20"/>
        </w:rPr>
        <w:t>rofissional do Futuro, Palestra</w:t>
      </w:r>
      <w:r w:rsidRPr="00A45081">
        <w:rPr>
          <w:rFonts w:ascii="Book Antiqua" w:hAnsi="Book Antiqua"/>
          <w:sz w:val="20"/>
          <w:szCs w:val="20"/>
        </w:rPr>
        <w:t xml:space="preserve"> nas Escolas e Vestibular).</w:t>
      </w:r>
    </w:p>
    <w:p w:rsidR="006658F9" w:rsidRPr="00A45081" w:rsidRDefault="006658F9" w:rsidP="003C19EE">
      <w:pPr>
        <w:pStyle w:val="NormalWeb"/>
        <w:spacing w:before="120" w:beforeAutospacing="0" w:after="120" w:afterAutospacing="0"/>
        <w:ind w:firstLine="709"/>
        <w:jc w:val="both"/>
        <w:rPr>
          <w:rFonts w:ascii="Book Antiqua" w:hAnsi="Book Antiqua"/>
          <w:bCs/>
          <w:sz w:val="20"/>
          <w:szCs w:val="20"/>
          <w:highlight w:val="yellow"/>
        </w:rPr>
      </w:pPr>
    </w:p>
    <w:p w:rsidR="003C19EE" w:rsidRPr="00A45081" w:rsidRDefault="003C19EE" w:rsidP="003C19EE">
      <w:pPr>
        <w:pStyle w:val="Corpodetexto"/>
        <w:tabs>
          <w:tab w:val="left" w:pos="3122"/>
        </w:tabs>
        <w:spacing w:before="120" w:after="120"/>
        <w:ind w:firstLine="709"/>
        <w:jc w:val="both"/>
        <w:rPr>
          <w:sz w:val="20"/>
          <w:szCs w:val="20"/>
        </w:rPr>
      </w:pPr>
      <w:r w:rsidRPr="00A45081">
        <w:rPr>
          <w:sz w:val="20"/>
          <w:szCs w:val="20"/>
        </w:rPr>
        <w:t xml:space="preserve">A. 4. Pró-Reitoria do </w:t>
      </w:r>
      <w:r w:rsidR="00EE70E9" w:rsidRPr="00A45081">
        <w:rPr>
          <w:i/>
          <w:sz w:val="20"/>
          <w:szCs w:val="20"/>
        </w:rPr>
        <w:t>Campus</w:t>
      </w:r>
      <w:r w:rsidRPr="00A45081">
        <w:rPr>
          <w:sz w:val="20"/>
          <w:szCs w:val="20"/>
        </w:rPr>
        <w:t xml:space="preserve"> Três Passos</w:t>
      </w:r>
    </w:p>
    <w:p w:rsidR="002107C1" w:rsidRPr="00A45081" w:rsidRDefault="002107C1" w:rsidP="002107C1">
      <w:pPr>
        <w:pStyle w:val="SemEspaamento"/>
        <w:spacing w:after="120"/>
        <w:ind w:firstLine="708"/>
        <w:jc w:val="both"/>
        <w:rPr>
          <w:rFonts w:ascii="Book Antiqua" w:hAnsi="Book Antiqua"/>
          <w:sz w:val="20"/>
          <w:szCs w:val="20"/>
        </w:rPr>
      </w:pPr>
      <w:r w:rsidRPr="00A45081">
        <w:rPr>
          <w:rFonts w:ascii="Book Antiqua" w:hAnsi="Book Antiqua"/>
          <w:sz w:val="20"/>
          <w:szCs w:val="20"/>
        </w:rPr>
        <w:t xml:space="preserve">Apresentam-se, aqui, as principais atividades realizadas pela Unijuí </w:t>
      </w:r>
      <w:r w:rsidRPr="00A45081">
        <w:rPr>
          <w:rFonts w:ascii="Book Antiqua" w:hAnsi="Book Antiqua"/>
          <w:i/>
          <w:sz w:val="20"/>
          <w:szCs w:val="20"/>
        </w:rPr>
        <w:t>Campus</w:t>
      </w:r>
      <w:r w:rsidRPr="00A45081">
        <w:rPr>
          <w:rFonts w:ascii="Book Antiqua" w:hAnsi="Book Antiqua"/>
          <w:sz w:val="20"/>
          <w:szCs w:val="20"/>
        </w:rPr>
        <w:t xml:space="preserve"> Três Passos durante o exercício de 2016. Sem ser fiel aos detalhes, priorizam-se algumas realizações que se julga pertinentes de serem elencadas. A elaboração do presente instrumento ocorreu pelo registro e condensação das informações, tornando possível a descrição dos fatos constantes neste documento.</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O </w:t>
      </w:r>
      <w:r w:rsidRPr="00A45081">
        <w:rPr>
          <w:rFonts w:ascii="Book Antiqua" w:hAnsi="Book Antiqua"/>
          <w:i/>
          <w:sz w:val="20"/>
          <w:szCs w:val="20"/>
        </w:rPr>
        <w:t>Campus</w:t>
      </w:r>
      <w:r w:rsidRPr="00A45081">
        <w:rPr>
          <w:rFonts w:ascii="Book Antiqua" w:hAnsi="Book Antiqua"/>
          <w:sz w:val="20"/>
          <w:szCs w:val="20"/>
        </w:rPr>
        <w:t xml:space="preserve"> Três Passos demonstra o compromisso e o esmero no desempenho de sua missão institucional, possibilitando a obtenção de resultados favoráveis as demandas suscitadas pelos agentes internos e externos, ou seja, a comunidade acadêmica e a comunidade local e regional, sempre em consonância com o pilar que rege a Universidade, viabilizando o ensino, a pesquisa e a extensão de qualidade.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Além das formaturas e dos eventos dos cursos de Direito e de Administração que são ofertados no </w:t>
      </w:r>
      <w:r w:rsidRPr="00CA64CF">
        <w:rPr>
          <w:rFonts w:ascii="Book Antiqua" w:hAnsi="Book Antiqua"/>
          <w:i/>
          <w:sz w:val="20"/>
          <w:szCs w:val="20"/>
        </w:rPr>
        <w:t>campus</w:t>
      </w:r>
      <w:r w:rsidRPr="00A45081">
        <w:rPr>
          <w:rFonts w:ascii="Book Antiqua" w:hAnsi="Book Antiqua"/>
          <w:sz w:val="20"/>
          <w:szCs w:val="20"/>
        </w:rPr>
        <w:t xml:space="preserve">, </w:t>
      </w:r>
      <w:r w:rsidR="00A45081" w:rsidRPr="00A45081">
        <w:rPr>
          <w:rFonts w:ascii="Book Antiqua" w:hAnsi="Book Antiqua"/>
          <w:sz w:val="20"/>
          <w:szCs w:val="20"/>
        </w:rPr>
        <w:t xml:space="preserve">bem como do Técnico em Enfermagem da EFA, </w:t>
      </w:r>
      <w:r w:rsidRPr="00A45081">
        <w:rPr>
          <w:rFonts w:ascii="Book Antiqua" w:hAnsi="Book Antiqua"/>
          <w:sz w:val="20"/>
          <w:szCs w:val="20"/>
        </w:rPr>
        <w:t>a Pró-Reitoria é bastante atuante no tocante à inserção comunitária, mantendo estreita relação institucional com as lideranças do município de Três Passos e região, bem como organizando eventos em conjunto com as entidades representativas da sociedade. Um exemplo disso, foi a realização do Dia Interna</w:t>
      </w:r>
      <w:r w:rsidR="00CA64CF">
        <w:rPr>
          <w:rFonts w:ascii="Book Antiqua" w:hAnsi="Book Antiqua"/>
          <w:sz w:val="20"/>
          <w:szCs w:val="20"/>
        </w:rPr>
        <w:t xml:space="preserve">cional da Mulher, 08 de março, </w:t>
      </w:r>
      <w:r w:rsidRPr="00A45081">
        <w:rPr>
          <w:rFonts w:ascii="Book Antiqua" w:hAnsi="Book Antiqua"/>
          <w:sz w:val="20"/>
          <w:szCs w:val="20"/>
        </w:rPr>
        <w:t xml:space="preserve">no </w:t>
      </w:r>
      <w:r w:rsidRPr="00A45081">
        <w:rPr>
          <w:rFonts w:ascii="Book Antiqua" w:hAnsi="Book Antiqua"/>
          <w:i/>
          <w:sz w:val="20"/>
          <w:szCs w:val="20"/>
        </w:rPr>
        <w:t>campus</w:t>
      </w:r>
      <w:r w:rsidRPr="00A45081">
        <w:rPr>
          <w:rFonts w:ascii="Book Antiqua" w:hAnsi="Book Antiqua"/>
          <w:sz w:val="20"/>
          <w:szCs w:val="20"/>
        </w:rPr>
        <w:t xml:space="preserve">, em parceria com a CACIS e Sindilojas. Foi programada a “Semana da Mulher”, contando com diversas atividades e palestras que contemplaram todas as idades. Ainda no mês de março iniciaram-se no </w:t>
      </w:r>
      <w:r w:rsidRPr="00A45081">
        <w:rPr>
          <w:rFonts w:ascii="Book Antiqua" w:hAnsi="Book Antiqua"/>
          <w:sz w:val="20"/>
          <w:szCs w:val="20"/>
        </w:rPr>
        <w:lastRenderedPageBreak/>
        <w:t xml:space="preserve">miniauditório do </w:t>
      </w:r>
      <w:r w:rsidRPr="00A45081">
        <w:rPr>
          <w:rFonts w:ascii="Book Antiqua" w:hAnsi="Book Antiqua"/>
          <w:i/>
          <w:sz w:val="20"/>
          <w:szCs w:val="20"/>
        </w:rPr>
        <w:t>Campus</w:t>
      </w:r>
      <w:r w:rsidRPr="00A45081">
        <w:rPr>
          <w:rFonts w:ascii="Book Antiqua" w:hAnsi="Book Antiqua"/>
          <w:sz w:val="20"/>
          <w:szCs w:val="20"/>
        </w:rPr>
        <w:t xml:space="preserve"> as reuniões semanais para preparação e organização do 3º Festival de Cinema de Três Passos, do qual a Unijuí foi parceira e patrocinadora.</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No dia 17 de março ocorreu o evento de abertura da Olimpíada Empreendedora edição 2016 no auditório do </w:t>
      </w:r>
      <w:r w:rsidRPr="00CA64CF">
        <w:rPr>
          <w:rFonts w:ascii="Book Antiqua" w:hAnsi="Book Antiqua"/>
          <w:i/>
          <w:sz w:val="20"/>
          <w:szCs w:val="20"/>
        </w:rPr>
        <w:t>campus</w:t>
      </w:r>
      <w:r w:rsidRPr="00A45081">
        <w:rPr>
          <w:rFonts w:ascii="Book Antiqua" w:hAnsi="Book Antiqua"/>
          <w:sz w:val="20"/>
          <w:szCs w:val="20"/>
        </w:rPr>
        <w:t xml:space="preserve">, </w:t>
      </w:r>
      <w:r w:rsidR="00CA64CF">
        <w:rPr>
          <w:rFonts w:ascii="Book Antiqua" w:hAnsi="Book Antiqua"/>
          <w:sz w:val="20"/>
          <w:szCs w:val="20"/>
        </w:rPr>
        <w:t xml:space="preserve">e </w:t>
      </w:r>
      <w:r w:rsidRPr="00A45081">
        <w:rPr>
          <w:rFonts w:ascii="Book Antiqua" w:hAnsi="Book Antiqua"/>
          <w:sz w:val="20"/>
          <w:szCs w:val="20"/>
        </w:rPr>
        <w:t xml:space="preserve">o tema trabalhado foi “Empreendedorismo em Ambiente de Inovação”.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Dando prosseguimento as atividades do mês de março, dia 29/03 na sala TP/C-106 ocorreu a capacitação das ferramentas utilizadas na Biblioteca para pesquisa aos calouros do curso de Direito. Como última atividade do mês de março, realizou-se na noite do dia 31/03 um Workshop de apresentação dos resultados do Projeto de Extensão Produtiva e Inovação Fronteira Noroeste e Celeiro (convênio AGDI 025/2014).</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Em abril realizou-se nas dependências da Unijuí, nos dias 06 a 13/04, nos turnos manhã, tarde e noite a Exposição Itinerante Comunidades Indígenas no RS, cedida pelo Museu Antropológico Diretor Pestana. A exposição teve como objetivo elucidar o reconhecimento efetivo da contribuição deste grupo étnico no processo de formação social, econômica e cultural do noroeste do RS. Houve uma grande visitação pelas Escolas da região. Ainda no mês de abril foi realizada uma ação, “Páscoa Solidária”, com grande adesão por parte da comunidade acadêmica. As arrecadações dos alimentos não perecíveis foram doadas para o Asilo de Três Passos.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Ainda no mês de abril</w:t>
      </w:r>
      <w:r w:rsidR="00CA64CF">
        <w:rPr>
          <w:rFonts w:ascii="Book Antiqua" w:hAnsi="Book Antiqua"/>
          <w:sz w:val="20"/>
          <w:szCs w:val="20"/>
        </w:rPr>
        <w:t>,</w:t>
      </w:r>
      <w:r w:rsidRPr="00A45081">
        <w:rPr>
          <w:rFonts w:ascii="Book Antiqua" w:hAnsi="Book Antiqua"/>
          <w:sz w:val="20"/>
          <w:szCs w:val="20"/>
        </w:rPr>
        <w:t xml:space="preserve"> no dia 25</w:t>
      </w:r>
      <w:r w:rsidR="00CA64CF">
        <w:rPr>
          <w:rFonts w:ascii="Book Antiqua" w:hAnsi="Book Antiqua"/>
          <w:sz w:val="20"/>
          <w:szCs w:val="20"/>
        </w:rPr>
        <w:t>,</w:t>
      </w:r>
      <w:r w:rsidRPr="00A45081">
        <w:rPr>
          <w:rFonts w:ascii="Book Antiqua" w:hAnsi="Book Antiqua"/>
          <w:sz w:val="20"/>
          <w:szCs w:val="20"/>
        </w:rPr>
        <w:t xml:space="preserve"> foi realizad</w:t>
      </w:r>
      <w:r w:rsidR="00CA64CF">
        <w:rPr>
          <w:rFonts w:ascii="Book Antiqua" w:hAnsi="Book Antiqua"/>
          <w:sz w:val="20"/>
          <w:szCs w:val="20"/>
        </w:rPr>
        <w:t>a</w:t>
      </w:r>
      <w:r w:rsidRPr="00A45081">
        <w:rPr>
          <w:rFonts w:ascii="Book Antiqua" w:hAnsi="Book Antiqua"/>
          <w:sz w:val="20"/>
          <w:szCs w:val="20"/>
        </w:rPr>
        <w:t xml:space="preserve"> no auditório a “</w:t>
      </w:r>
      <w:r w:rsidRPr="00A45081">
        <w:rPr>
          <w:rFonts w:ascii="Book Antiqua" w:hAnsi="Book Antiqua"/>
          <w:i/>
          <w:sz w:val="20"/>
          <w:szCs w:val="20"/>
        </w:rPr>
        <w:t>Audiência Pública Regionalizada da Frente Parlamentar em Defesa da Pesquisa Agropecuária Gaúcha</w:t>
      </w:r>
      <w:r w:rsidRPr="00A45081">
        <w:rPr>
          <w:rFonts w:ascii="Book Antiqua" w:hAnsi="Book Antiqua"/>
          <w:sz w:val="20"/>
          <w:szCs w:val="20"/>
        </w:rPr>
        <w:t>”, coordenad</w:t>
      </w:r>
      <w:r w:rsidR="00CA64CF">
        <w:rPr>
          <w:rFonts w:ascii="Book Antiqua" w:hAnsi="Book Antiqua"/>
          <w:sz w:val="20"/>
          <w:szCs w:val="20"/>
        </w:rPr>
        <w:t>a</w:t>
      </w:r>
      <w:r w:rsidRPr="00A45081">
        <w:rPr>
          <w:rFonts w:ascii="Book Antiqua" w:hAnsi="Book Antiqua"/>
          <w:sz w:val="20"/>
          <w:szCs w:val="20"/>
        </w:rPr>
        <w:t xml:space="preserve"> pela Deputada Estadual Zilá Maria Breinteibach.</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No mês de maio aconteceu a  “</w:t>
      </w:r>
      <w:r w:rsidRPr="00A45081">
        <w:rPr>
          <w:rFonts w:ascii="Book Antiqua" w:hAnsi="Book Antiqua"/>
          <w:i/>
          <w:sz w:val="20"/>
          <w:szCs w:val="20"/>
        </w:rPr>
        <w:t>44ª FETRELI – Feira Três-passense do Livro</w:t>
      </w:r>
      <w:r w:rsidRPr="00A45081">
        <w:rPr>
          <w:rFonts w:ascii="Book Antiqua" w:hAnsi="Book Antiqua"/>
          <w:sz w:val="20"/>
          <w:szCs w:val="20"/>
        </w:rPr>
        <w:t xml:space="preserve">”, considerada a mais antiga do interior do Estado do Rio Grande do Sul. O </w:t>
      </w:r>
      <w:r w:rsidRPr="00A45081">
        <w:rPr>
          <w:rFonts w:ascii="Book Antiqua" w:hAnsi="Book Antiqua"/>
          <w:i/>
          <w:sz w:val="20"/>
          <w:szCs w:val="20"/>
        </w:rPr>
        <w:t>campus</w:t>
      </w:r>
      <w:r w:rsidRPr="00A45081">
        <w:rPr>
          <w:rFonts w:ascii="Book Antiqua" w:hAnsi="Book Antiqua"/>
          <w:sz w:val="20"/>
          <w:szCs w:val="20"/>
        </w:rPr>
        <w:t xml:space="preserve"> Três Passos foi um dos apoiadores da Feira. Professores da Unijuí realizaram gratuitamente oficinas durante a feira nos espaços disponibilizados. No mesmo mês a “</w:t>
      </w:r>
      <w:r w:rsidRPr="00A45081">
        <w:rPr>
          <w:rFonts w:ascii="Book Antiqua" w:hAnsi="Book Antiqua"/>
          <w:i/>
          <w:sz w:val="20"/>
          <w:szCs w:val="20"/>
        </w:rPr>
        <w:t>9ª Conferência Municipal da Saúde”</w:t>
      </w:r>
      <w:r w:rsidRPr="00A45081">
        <w:rPr>
          <w:rFonts w:ascii="Book Antiqua" w:hAnsi="Book Antiqua"/>
          <w:sz w:val="20"/>
          <w:szCs w:val="20"/>
        </w:rPr>
        <w:t xml:space="preserve"> aconteceu no Auditório do </w:t>
      </w:r>
      <w:r w:rsidRPr="00A45081">
        <w:rPr>
          <w:rFonts w:ascii="Book Antiqua" w:hAnsi="Book Antiqua"/>
          <w:i/>
          <w:sz w:val="20"/>
          <w:szCs w:val="20"/>
        </w:rPr>
        <w:t>Campus</w:t>
      </w:r>
      <w:r w:rsidRPr="00A45081">
        <w:rPr>
          <w:rFonts w:ascii="Book Antiqua" w:hAnsi="Book Antiqua"/>
          <w:sz w:val="20"/>
          <w:szCs w:val="20"/>
        </w:rPr>
        <w:t>, evento da Secretaria Municipal da Saúde e Conselho Municipal de Saúde de Três Passos em parceria com a Unijuí. Nos dias 23 a 25 de maio realizou-se a semana da Enfermagem com o tema “</w:t>
      </w:r>
      <w:r w:rsidRPr="00A45081">
        <w:rPr>
          <w:rFonts w:ascii="Book Antiqua" w:hAnsi="Book Antiqua"/>
          <w:i/>
          <w:sz w:val="20"/>
          <w:szCs w:val="20"/>
        </w:rPr>
        <w:t>Enfermagem, Paixão pela Vida!”</w:t>
      </w:r>
      <w:r w:rsidR="00CA64CF">
        <w:rPr>
          <w:rFonts w:ascii="Book Antiqua" w:hAnsi="Book Antiqua"/>
          <w:sz w:val="20"/>
          <w:szCs w:val="20"/>
        </w:rPr>
        <w:t xml:space="preserve">, </w:t>
      </w:r>
      <w:r w:rsidRPr="00A45081">
        <w:rPr>
          <w:rFonts w:ascii="Book Antiqua" w:hAnsi="Book Antiqua"/>
          <w:sz w:val="20"/>
          <w:szCs w:val="20"/>
        </w:rPr>
        <w:t xml:space="preserve">evento promovido pela Unijuí </w:t>
      </w:r>
      <w:r w:rsidRPr="00CA64CF">
        <w:rPr>
          <w:rFonts w:ascii="Book Antiqua" w:hAnsi="Book Antiqua"/>
          <w:i/>
          <w:sz w:val="20"/>
          <w:szCs w:val="20"/>
        </w:rPr>
        <w:t>campus</w:t>
      </w:r>
      <w:r w:rsidRPr="00A45081">
        <w:rPr>
          <w:rFonts w:ascii="Book Antiqua" w:hAnsi="Book Antiqua"/>
          <w:sz w:val="20"/>
          <w:szCs w:val="20"/>
        </w:rPr>
        <w:t xml:space="preserve"> Três Passos, EFA, Hospital de Caridade de Três Passos e Prefeitura Municipal de Três Passos/RS.</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No dia 02 de junho aconteceu no auditório do </w:t>
      </w:r>
      <w:r w:rsidRPr="00CA64CF">
        <w:rPr>
          <w:rFonts w:ascii="Book Antiqua" w:hAnsi="Book Antiqua"/>
          <w:i/>
          <w:sz w:val="20"/>
          <w:szCs w:val="20"/>
        </w:rPr>
        <w:t>campus</w:t>
      </w:r>
      <w:r w:rsidRPr="00A45081">
        <w:rPr>
          <w:rFonts w:ascii="Book Antiqua" w:hAnsi="Book Antiqua"/>
          <w:sz w:val="20"/>
          <w:szCs w:val="20"/>
        </w:rPr>
        <w:t xml:space="preserve"> Três Passos uma Palestra Show “</w:t>
      </w:r>
      <w:r w:rsidRPr="00A45081">
        <w:rPr>
          <w:rFonts w:ascii="Book Antiqua" w:hAnsi="Book Antiqua"/>
          <w:i/>
          <w:sz w:val="20"/>
          <w:szCs w:val="20"/>
        </w:rPr>
        <w:t xml:space="preserve">A Incrível Arte de Vender”, </w:t>
      </w:r>
      <w:r w:rsidRPr="00A45081">
        <w:rPr>
          <w:rFonts w:ascii="Book Antiqua" w:hAnsi="Book Antiqua"/>
          <w:sz w:val="20"/>
          <w:szCs w:val="20"/>
        </w:rPr>
        <w:t xml:space="preserve">em torno de 400 pessoas prestigiaram o evento, uma </w:t>
      </w:r>
      <w:r w:rsidR="00CA64CF">
        <w:rPr>
          <w:rFonts w:ascii="Book Antiqua" w:hAnsi="Book Antiqua"/>
          <w:sz w:val="20"/>
          <w:szCs w:val="20"/>
        </w:rPr>
        <w:t xml:space="preserve">parceria da CACIS, Unijuí, EFA e </w:t>
      </w:r>
      <w:r w:rsidRPr="00A45081">
        <w:rPr>
          <w:rFonts w:ascii="Book Antiqua" w:hAnsi="Book Antiqua"/>
          <w:sz w:val="20"/>
          <w:szCs w:val="20"/>
        </w:rPr>
        <w:t>Prefeitura Municipal de Três Passos. O</w:t>
      </w:r>
      <w:r w:rsidR="00D35E26">
        <w:rPr>
          <w:rFonts w:ascii="Book Antiqua" w:hAnsi="Book Antiqua"/>
          <w:sz w:val="20"/>
          <w:szCs w:val="20"/>
        </w:rPr>
        <w:t xml:space="preserve"> valor do</w:t>
      </w:r>
      <w:r w:rsidRPr="00A45081">
        <w:rPr>
          <w:rFonts w:ascii="Book Antiqua" w:hAnsi="Book Antiqua"/>
          <w:sz w:val="20"/>
          <w:szCs w:val="20"/>
        </w:rPr>
        <w:t xml:space="preserve">s ingressos vendidos </w:t>
      </w:r>
      <w:r w:rsidR="00D35E26">
        <w:rPr>
          <w:rFonts w:ascii="Book Antiqua" w:hAnsi="Book Antiqua"/>
          <w:sz w:val="20"/>
          <w:szCs w:val="20"/>
        </w:rPr>
        <w:t>foi destinado</w:t>
      </w:r>
      <w:r w:rsidRPr="00A45081">
        <w:rPr>
          <w:rFonts w:ascii="Book Antiqua" w:hAnsi="Book Antiqua"/>
          <w:sz w:val="20"/>
          <w:szCs w:val="20"/>
        </w:rPr>
        <w:t xml:space="preserve"> ao Hospital de Caridade de Três Passos que passa por grave crise financeira.</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Dia 28 de junho, com o apoio da Unijuí</w:t>
      </w:r>
      <w:r w:rsidR="00A45081" w:rsidRPr="00A45081">
        <w:rPr>
          <w:rFonts w:ascii="Book Antiqua" w:hAnsi="Book Antiqua"/>
          <w:sz w:val="20"/>
          <w:szCs w:val="20"/>
        </w:rPr>
        <w:t>,</w:t>
      </w:r>
      <w:r w:rsidRPr="00A45081">
        <w:rPr>
          <w:rFonts w:ascii="Book Antiqua" w:hAnsi="Book Antiqua"/>
          <w:sz w:val="20"/>
          <w:szCs w:val="20"/>
        </w:rPr>
        <w:t xml:space="preserve"> aconteceu </w:t>
      </w:r>
      <w:r w:rsidR="00A45081" w:rsidRPr="00A45081">
        <w:rPr>
          <w:rFonts w:ascii="Book Antiqua" w:hAnsi="Book Antiqua"/>
          <w:sz w:val="20"/>
          <w:szCs w:val="20"/>
        </w:rPr>
        <w:t xml:space="preserve">no </w:t>
      </w:r>
      <w:r w:rsidR="00A45081" w:rsidRPr="00D35E26">
        <w:rPr>
          <w:rFonts w:ascii="Book Antiqua" w:hAnsi="Book Antiqua"/>
          <w:i/>
          <w:sz w:val="20"/>
          <w:szCs w:val="20"/>
        </w:rPr>
        <w:t>campus</w:t>
      </w:r>
      <w:r w:rsidR="00A45081" w:rsidRPr="00A45081">
        <w:rPr>
          <w:rFonts w:ascii="Book Antiqua" w:hAnsi="Book Antiqua"/>
          <w:sz w:val="20"/>
          <w:szCs w:val="20"/>
        </w:rPr>
        <w:t xml:space="preserve"> </w:t>
      </w:r>
      <w:r w:rsidRPr="00A45081">
        <w:rPr>
          <w:rFonts w:ascii="Book Antiqua" w:hAnsi="Book Antiqua"/>
          <w:sz w:val="20"/>
          <w:szCs w:val="20"/>
        </w:rPr>
        <w:t>um seminário promovido pela Promotoria Regional de Educação de Santo Ângelo-RS. Participaram deste evento Professores, Diretores de Escola, Secretários de Educação e representantes da comunidade.</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Já no mês de agosto</w:t>
      </w:r>
      <w:r w:rsidR="00D35E26">
        <w:rPr>
          <w:rFonts w:ascii="Book Antiqua" w:hAnsi="Book Antiqua"/>
          <w:sz w:val="20"/>
          <w:szCs w:val="20"/>
        </w:rPr>
        <w:t>,</w:t>
      </w:r>
      <w:r w:rsidRPr="00A45081">
        <w:rPr>
          <w:rFonts w:ascii="Book Antiqua" w:hAnsi="Book Antiqua"/>
          <w:sz w:val="20"/>
          <w:szCs w:val="20"/>
        </w:rPr>
        <w:t xml:space="preserve"> nos dias 22 a 24</w:t>
      </w:r>
      <w:r w:rsidR="00D35E26">
        <w:rPr>
          <w:rFonts w:ascii="Book Antiqua" w:hAnsi="Book Antiqua"/>
          <w:sz w:val="20"/>
          <w:szCs w:val="20"/>
        </w:rPr>
        <w:t>,</w:t>
      </w:r>
      <w:r w:rsidRPr="00A45081">
        <w:rPr>
          <w:rFonts w:ascii="Book Antiqua" w:hAnsi="Book Antiqua"/>
          <w:sz w:val="20"/>
          <w:szCs w:val="20"/>
        </w:rPr>
        <w:t xml:space="preserve"> a Unijuí trouxe para o auditório do </w:t>
      </w:r>
      <w:r w:rsidRPr="00D35E26">
        <w:rPr>
          <w:rFonts w:ascii="Book Antiqua" w:hAnsi="Book Antiqua"/>
          <w:i/>
          <w:sz w:val="20"/>
          <w:szCs w:val="20"/>
        </w:rPr>
        <w:t>campus</w:t>
      </w:r>
      <w:r w:rsidRPr="00A45081">
        <w:rPr>
          <w:rFonts w:ascii="Book Antiqua" w:hAnsi="Book Antiqua"/>
          <w:sz w:val="20"/>
          <w:szCs w:val="20"/>
        </w:rPr>
        <w:t xml:space="preserve"> a “</w:t>
      </w:r>
      <w:r w:rsidRPr="00A45081">
        <w:rPr>
          <w:rFonts w:ascii="Book Antiqua" w:hAnsi="Book Antiqua"/>
          <w:i/>
          <w:sz w:val="20"/>
          <w:szCs w:val="20"/>
        </w:rPr>
        <w:t xml:space="preserve">Exposição Física para Todos”, </w:t>
      </w:r>
      <w:r w:rsidRPr="00A45081">
        <w:rPr>
          <w:rFonts w:ascii="Book Antiqua" w:hAnsi="Book Antiqua"/>
          <w:sz w:val="20"/>
          <w:szCs w:val="20"/>
        </w:rPr>
        <w:t xml:space="preserve">várias Escolas dos municípios do entorno do </w:t>
      </w:r>
      <w:r w:rsidRPr="00D35E26">
        <w:rPr>
          <w:rFonts w:ascii="Book Antiqua" w:hAnsi="Book Antiqua"/>
          <w:i/>
          <w:sz w:val="20"/>
          <w:szCs w:val="20"/>
        </w:rPr>
        <w:t>campus</w:t>
      </w:r>
      <w:r w:rsidRPr="00A45081">
        <w:rPr>
          <w:rFonts w:ascii="Book Antiqua" w:hAnsi="Book Antiqua"/>
          <w:sz w:val="20"/>
          <w:szCs w:val="20"/>
        </w:rPr>
        <w:t xml:space="preserve"> participaram deste evento, totalizando mais de 1</w:t>
      </w:r>
      <w:r w:rsidR="00D35E26">
        <w:rPr>
          <w:rFonts w:ascii="Book Antiqua" w:hAnsi="Book Antiqua"/>
          <w:sz w:val="20"/>
          <w:szCs w:val="20"/>
        </w:rPr>
        <w:t>.</w:t>
      </w:r>
      <w:r w:rsidRPr="00A45081">
        <w:rPr>
          <w:rFonts w:ascii="Book Antiqua" w:hAnsi="Book Antiqua"/>
          <w:sz w:val="20"/>
          <w:szCs w:val="20"/>
        </w:rPr>
        <w:t>200 alunos com visitas agendadas. No encerramento do evento foi apresentad</w:t>
      </w:r>
      <w:r w:rsidR="00D35E26">
        <w:rPr>
          <w:rFonts w:ascii="Book Antiqua" w:hAnsi="Book Antiqua"/>
          <w:sz w:val="20"/>
          <w:szCs w:val="20"/>
        </w:rPr>
        <w:t>a</w:t>
      </w:r>
      <w:r w:rsidRPr="00A45081">
        <w:rPr>
          <w:rFonts w:ascii="Book Antiqua" w:hAnsi="Book Antiqua"/>
          <w:sz w:val="20"/>
          <w:szCs w:val="20"/>
        </w:rPr>
        <w:t xml:space="preserve"> a peça de teatro pelo grupo da cidade de Tenente Portela, tendo como temática “</w:t>
      </w:r>
      <w:r w:rsidRPr="00A45081">
        <w:rPr>
          <w:rFonts w:ascii="Book Antiqua" w:hAnsi="Book Antiqua"/>
          <w:i/>
          <w:sz w:val="20"/>
          <w:szCs w:val="20"/>
        </w:rPr>
        <w:t>Gentileza Gera Gentileza”</w:t>
      </w:r>
      <w:r w:rsidRPr="00A45081">
        <w:rPr>
          <w:rFonts w:ascii="Book Antiqua" w:hAnsi="Book Antiqua"/>
          <w:sz w:val="20"/>
          <w:szCs w:val="20"/>
        </w:rPr>
        <w:t>.</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N</w:t>
      </w:r>
      <w:r w:rsidR="00A45081" w:rsidRPr="00A45081">
        <w:rPr>
          <w:rFonts w:ascii="Book Antiqua" w:hAnsi="Book Antiqua"/>
          <w:sz w:val="20"/>
          <w:szCs w:val="20"/>
        </w:rPr>
        <w:t>o mês de setembro</w:t>
      </w:r>
      <w:r w:rsidRPr="00A45081">
        <w:rPr>
          <w:rFonts w:ascii="Book Antiqua" w:hAnsi="Book Antiqua"/>
          <w:sz w:val="20"/>
          <w:szCs w:val="20"/>
        </w:rPr>
        <w:t xml:space="preserve">, a Pró-Reitoria do </w:t>
      </w:r>
      <w:r w:rsidRPr="00A45081">
        <w:rPr>
          <w:rFonts w:ascii="Book Antiqua" w:hAnsi="Book Antiqua"/>
          <w:i/>
          <w:sz w:val="20"/>
          <w:szCs w:val="20"/>
        </w:rPr>
        <w:t>campus</w:t>
      </w:r>
      <w:r w:rsidRPr="00A45081">
        <w:rPr>
          <w:rFonts w:ascii="Book Antiqua" w:hAnsi="Book Antiqua"/>
          <w:sz w:val="20"/>
          <w:szCs w:val="20"/>
        </w:rPr>
        <w:t xml:space="preserve"> e representantes da Universidade visitaram o Prefeito de Três Passos, a Cacis e o Sindilojas para discussão de assuntos relevantes à atuação da Universidade no munícipio, principalmente no que se refere à demanda por cursos. No final desse mês realizou-se, em parceria com o</w:t>
      </w:r>
      <w:r w:rsidRPr="00A45081">
        <w:rPr>
          <w:rFonts w:ascii="Book Antiqua" w:hAnsi="Book Antiqua"/>
          <w:i/>
          <w:sz w:val="20"/>
          <w:szCs w:val="20"/>
        </w:rPr>
        <w:t xml:space="preserve"> campus</w:t>
      </w:r>
      <w:r w:rsidRPr="00A45081">
        <w:rPr>
          <w:rFonts w:ascii="Book Antiqua" w:hAnsi="Book Antiqua"/>
          <w:sz w:val="20"/>
          <w:szCs w:val="20"/>
        </w:rPr>
        <w:t>, a “</w:t>
      </w:r>
      <w:r w:rsidRPr="00A45081">
        <w:rPr>
          <w:rFonts w:ascii="Book Antiqua" w:hAnsi="Book Antiqua"/>
          <w:i/>
          <w:sz w:val="20"/>
          <w:szCs w:val="20"/>
        </w:rPr>
        <w:t>VIII Conferência Municipal de Assistência Social de Três Passos”</w:t>
      </w:r>
      <w:r w:rsidRPr="00A45081">
        <w:rPr>
          <w:rFonts w:ascii="Book Antiqua" w:hAnsi="Book Antiqua"/>
          <w:sz w:val="20"/>
          <w:szCs w:val="20"/>
        </w:rPr>
        <w:t xml:space="preserve">.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Os colaboradores do </w:t>
      </w:r>
      <w:r w:rsidRPr="00A45081">
        <w:rPr>
          <w:rFonts w:ascii="Book Antiqua" w:hAnsi="Book Antiqua"/>
          <w:i/>
          <w:sz w:val="20"/>
          <w:szCs w:val="20"/>
        </w:rPr>
        <w:t>campus</w:t>
      </w:r>
      <w:r w:rsidRPr="00A45081">
        <w:rPr>
          <w:rFonts w:ascii="Book Antiqua" w:hAnsi="Book Antiqua"/>
          <w:sz w:val="20"/>
          <w:szCs w:val="20"/>
        </w:rPr>
        <w:t>, no mês de setembro, participaram do “</w:t>
      </w:r>
      <w:r w:rsidRPr="00A45081">
        <w:rPr>
          <w:rFonts w:ascii="Book Antiqua" w:hAnsi="Book Antiqua"/>
          <w:i/>
          <w:sz w:val="20"/>
          <w:szCs w:val="20"/>
        </w:rPr>
        <w:t>Curso de Gestão Ambiental</w:t>
      </w:r>
      <w:r w:rsidRPr="00A45081">
        <w:rPr>
          <w:rFonts w:ascii="Book Antiqua" w:hAnsi="Book Antiqua"/>
          <w:sz w:val="20"/>
          <w:szCs w:val="20"/>
        </w:rPr>
        <w:t>”, o qual proporcionou uma reflexão e aprendizado para que todos conheçam e façam no seu setor a destinação correta dos resíduos produzidos no ambiente de trabalho.</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Foi realizado um curso de </w:t>
      </w:r>
      <w:r w:rsidRPr="00A45081">
        <w:rPr>
          <w:rFonts w:ascii="Book Antiqua" w:hAnsi="Book Antiqua"/>
          <w:i/>
          <w:sz w:val="20"/>
          <w:szCs w:val="20"/>
        </w:rPr>
        <w:t>“Dicção e Oratória</w:t>
      </w:r>
      <w:r w:rsidRPr="00A45081">
        <w:rPr>
          <w:rFonts w:ascii="Book Antiqua" w:hAnsi="Book Antiqua"/>
          <w:sz w:val="20"/>
          <w:szCs w:val="20"/>
        </w:rPr>
        <w:t xml:space="preserve">”, oportunizando capacitação para estudantes, comunidade e colaboradores da Instituição.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O “</w:t>
      </w:r>
      <w:r w:rsidRPr="00A45081">
        <w:rPr>
          <w:rFonts w:ascii="Book Antiqua" w:hAnsi="Book Antiqua"/>
          <w:i/>
          <w:sz w:val="20"/>
          <w:szCs w:val="20"/>
        </w:rPr>
        <w:t xml:space="preserve">III Seminário Municipal da Atenção Básica” </w:t>
      </w:r>
      <w:r w:rsidRPr="00A45081">
        <w:rPr>
          <w:rFonts w:ascii="Book Antiqua" w:hAnsi="Book Antiqua"/>
          <w:sz w:val="20"/>
          <w:szCs w:val="20"/>
        </w:rPr>
        <w:t xml:space="preserve">e o </w:t>
      </w:r>
      <w:r w:rsidRPr="00A45081">
        <w:rPr>
          <w:rFonts w:ascii="Book Antiqua" w:hAnsi="Book Antiqua"/>
          <w:i/>
          <w:sz w:val="20"/>
          <w:szCs w:val="20"/>
        </w:rPr>
        <w:t>“II Seminário de Vigilância em Saúde”</w:t>
      </w:r>
      <w:r w:rsidRPr="00A45081">
        <w:rPr>
          <w:rFonts w:ascii="Book Antiqua" w:hAnsi="Book Antiqua"/>
          <w:sz w:val="20"/>
          <w:szCs w:val="20"/>
        </w:rPr>
        <w:t xml:space="preserve"> realizaram-se no auditório do </w:t>
      </w:r>
      <w:r w:rsidRPr="00A45081">
        <w:rPr>
          <w:rFonts w:ascii="Book Antiqua" w:hAnsi="Book Antiqua"/>
          <w:i/>
          <w:sz w:val="20"/>
          <w:szCs w:val="20"/>
        </w:rPr>
        <w:t>campus</w:t>
      </w:r>
      <w:r w:rsidRPr="00A45081">
        <w:rPr>
          <w:rFonts w:ascii="Book Antiqua" w:hAnsi="Book Antiqua"/>
          <w:sz w:val="20"/>
          <w:szCs w:val="20"/>
        </w:rPr>
        <w:t xml:space="preserve"> no mês de novembro, sendo promovidos pela Secretaria Municipal de Saúde de Três Passos com a parceira da Unijuí. Merece destaque a participação e organização dos trabalhos </w:t>
      </w:r>
      <w:r w:rsidRPr="00A45081">
        <w:rPr>
          <w:rFonts w:ascii="Book Antiqua" w:hAnsi="Book Antiqua"/>
          <w:sz w:val="20"/>
          <w:szCs w:val="20"/>
        </w:rPr>
        <w:lastRenderedPageBreak/>
        <w:t xml:space="preserve">do Salão do Conhecimento que, pela primeira vez, foi realizado no espaço de acolhimento aos estudantes, devido ao expressivo número de trabalhos apresentados não só dos universitários e </w:t>
      </w:r>
      <w:r w:rsidR="00D35E26">
        <w:rPr>
          <w:rFonts w:ascii="Book Antiqua" w:hAnsi="Book Antiqua"/>
          <w:sz w:val="20"/>
          <w:szCs w:val="20"/>
        </w:rPr>
        <w:t>p</w:t>
      </w:r>
      <w:r w:rsidRPr="00A45081">
        <w:rPr>
          <w:rFonts w:ascii="Book Antiqua" w:hAnsi="Book Antiqua"/>
          <w:sz w:val="20"/>
          <w:szCs w:val="20"/>
        </w:rPr>
        <w:t>rofessores da Unijuí, mas também de outras Instituições d</w:t>
      </w:r>
      <w:r w:rsidR="00A45081" w:rsidRPr="00A45081">
        <w:rPr>
          <w:rFonts w:ascii="Book Antiqua" w:hAnsi="Book Antiqua"/>
          <w:sz w:val="20"/>
          <w:szCs w:val="20"/>
        </w:rPr>
        <w:t>e ensino superior do município.</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No dia </w:t>
      </w:r>
      <w:r w:rsidR="00A45081" w:rsidRPr="00A45081">
        <w:rPr>
          <w:rFonts w:ascii="Book Antiqua" w:hAnsi="Book Antiqua"/>
          <w:sz w:val="20"/>
          <w:szCs w:val="20"/>
        </w:rPr>
        <w:t>quatro</w:t>
      </w:r>
      <w:r w:rsidRPr="00A45081">
        <w:rPr>
          <w:rFonts w:ascii="Book Antiqua" w:hAnsi="Book Antiqua"/>
          <w:sz w:val="20"/>
          <w:szCs w:val="20"/>
        </w:rPr>
        <w:t xml:space="preserve"> do mês de outubro o </w:t>
      </w:r>
      <w:r w:rsidRPr="00D35E26">
        <w:rPr>
          <w:rFonts w:ascii="Book Antiqua" w:hAnsi="Book Antiqua"/>
          <w:i/>
          <w:sz w:val="20"/>
          <w:szCs w:val="20"/>
        </w:rPr>
        <w:t>campus</w:t>
      </w:r>
      <w:r w:rsidRPr="00A45081">
        <w:rPr>
          <w:rFonts w:ascii="Book Antiqua" w:hAnsi="Book Antiqua"/>
          <w:sz w:val="20"/>
          <w:szCs w:val="20"/>
        </w:rPr>
        <w:t xml:space="preserve"> Três Passos sediou o evento </w:t>
      </w:r>
      <w:r w:rsidRPr="00A45081">
        <w:rPr>
          <w:rFonts w:ascii="Book Antiqua" w:hAnsi="Book Antiqua"/>
          <w:i/>
          <w:sz w:val="20"/>
          <w:szCs w:val="20"/>
        </w:rPr>
        <w:t>Profissional do Futuro</w:t>
      </w:r>
      <w:r w:rsidRPr="00A45081">
        <w:rPr>
          <w:rFonts w:ascii="Book Antiqua" w:hAnsi="Book Antiqua"/>
          <w:sz w:val="20"/>
          <w:szCs w:val="20"/>
        </w:rPr>
        <w:t xml:space="preserve">. </w:t>
      </w:r>
      <w:r w:rsidR="00A45081" w:rsidRPr="00A45081">
        <w:rPr>
          <w:rFonts w:ascii="Book Antiqua" w:hAnsi="Book Antiqua"/>
          <w:sz w:val="20"/>
          <w:szCs w:val="20"/>
        </w:rPr>
        <w:t>Houve</w:t>
      </w:r>
      <w:r w:rsidRPr="00A45081">
        <w:rPr>
          <w:rFonts w:ascii="Book Antiqua" w:hAnsi="Book Antiqua"/>
          <w:sz w:val="20"/>
          <w:szCs w:val="20"/>
        </w:rPr>
        <w:t xml:space="preserve"> uma grande participação das Escolas da região, professores, funcionários do </w:t>
      </w:r>
      <w:r w:rsidRPr="00D35E26">
        <w:rPr>
          <w:rFonts w:ascii="Book Antiqua" w:hAnsi="Book Antiqua"/>
          <w:i/>
          <w:sz w:val="20"/>
          <w:szCs w:val="20"/>
        </w:rPr>
        <w:t>campus</w:t>
      </w:r>
      <w:r w:rsidRPr="00A45081">
        <w:rPr>
          <w:rFonts w:ascii="Book Antiqua" w:hAnsi="Book Antiqua"/>
          <w:sz w:val="20"/>
          <w:szCs w:val="20"/>
        </w:rPr>
        <w:t xml:space="preserve">. Ao meio dia foi servido um almoço de confraternização entre os funcionários e professores da Unijuí.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No dia </w:t>
      </w:r>
      <w:r w:rsidR="00A45081" w:rsidRPr="00A45081">
        <w:rPr>
          <w:rFonts w:ascii="Book Antiqua" w:hAnsi="Book Antiqua"/>
          <w:sz w:val="20"/>
          <w:szCs w:val="20"/>
        </w:rPr>
        <w:t xml:space="preserve">seis </w:t>
      </w:r>
      <w:r w:rsidRPr="00A45081">
        <w:rPr>
          <w:rFonts w:ascii="Book Antiqua" w:hAnsi="Book Antiqua"/>
          <w:sz w:val="20"/>
          <w:szCs w:val="20"/>
        </w:rPr>
        <w:t xml:space="preserve">de outubro </w:t>
      </w:r>
      <w:r w:rsidR="00A45081" w:rsidRPr="00A45081">
        <w:rPr>
          <w:rFonts w:ascii="Book Antiqua" w:hAnsi="Book Antiqua"/>
          <w:sz w:val="20"/>
          <w:szCs w:val="20"/>
        </w:rPr>
        <w:t xml:space="preserve">foi realizada </w:t>
      </w:r>
      <w:r w:rsidRPr="00A45081">
        <w:rPr>
          <w:rFonts w:ascii="Book Antiqua" w:hAnsi="Book Antiqua"/>
          <w:sz w:val="20"/>
          <w:szCs w:val="20"/>
        </w:rPr>
        <w:t>no auditório a “</w:t>
      </w:r>
      <w:r w:rsidRPr="00A45081">
        <w:rPr>
          <w:rFonts w:ascii="Book Antiqua" w:hAnsi="Book Antiqua"/>
          <w:i/>
          <w:sz w:val="20"/>
          <w:szCs w:val="20"/>
        </w:rPr>
        <w:t>VI Amostra Três-passense de Teatro das Escolas do Município de Três Passos”</w:t>
      </w:r>
      <w:r w:rsidRPr="00A45081">
        <w:rPr>
          <w:rFonts w:ascii="Book Antiqua" w:hAnsi="Book Antiqua"/>
          <w:sz w:val="20"/>
          <w:szCs w:val="20"/>
        </w:rPr>
        <w:t xml:space="preserve">, </w:t>
      </w:r>
      <w:r w:rsidR="00A45081" w:rsidRPr="00A45081">
        <w:rPr>
          <w:rFonts w:ascii="Book Antiqua" w:hAnsi="Book Antiqua"/>
          <w:sz w:val="20"/>
          <w:szCs w:val="20"/>
        </w:rPr>
        <w:t xml:space="preserve">com o </w:t>
      </w:r>
      <w:r w:rsidRPr="00A45081">
        <w:rPr>
          <w:rFonts w:ascii="Book Antiqua" w:hAnsi="Book Antiqua"/>
          <w:sz w:val="20"/>
          <w:szCs w:val="20"/>
        </w:rPr>
        <w:t xml:space="preserve">apoio da Unijuí e Secretaria Municipal de Educação.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Ainda no mês de outubro</w:t>
      </w:r>
      <w:r w:rsidR="00A45081" w:rsidRPr="00A45081">
        <w:rPr>
          <w:rFonts w:ascii="Book Antiqua" w:hAnsi="Book Antiqua"/>
          <w:sz w:val="20"/>
          <w:szCs w:val="20"/>
        </w:rPr>
        <w:t>,</w:t>
      </w:r>
      <w:r w:rsidRPr="00A45081">
        <w:rPr>
          <w:rFonts w:ascii="Book Antiqua" w:hAnsi="Book Antiqua"/>
          <w:sz w:val="20"/>
          <w:szCs w:val="20"/>
        </w:rPr>
        <w:t xml:space="preserve"> o </w:t>
      </w:r>
      <w:r w:rsidRPr="00D35E26">
        <w:rPr>
          <w:rFonts w:ascii="Book Antiqua" w:hAnsi="Book Antiqua"/>
          <w:i/>
          <w:sz w:val="20"/>
          <w:szCs w:val="20"/>
        </w:rPr>
        <w:t>campus</w:t>
      </w:r>
      <w:r w:rsidRPr="00A45081">
        <w:rPr>
          <w:rFonts w:ascii="Book Antiqua" w:hAnsi="Book Antiqua"/>
          <w:sz w:val="20"/>
          <w:szCs w:val="20"/>
        </w:rPr>
        <w:t xml:space="preserve"> de Três Passos realizou uma belíssima exposição com painéis de mulheres vitoriosas na luta contra o câncer de mama, uma homenagem às </w:t>
      </w:r>
      <w:r w:rsidRPr="00A45081">
        <w:rPr>
          <w:rFonts w:ascii="Book Antiqua" w:hAnsi="Book Antiqua"/>
          <w:i/>
          <w:sz w:val="20"/>
          <w:szCs w:val="20"/>
        </w:rPr>
        <w:t xml:space="preserve">“Vitoriosas” </w:t>
      </w:r>
      <w:r w:rsidRPr="00A45081">
        <w:rPr>
          <w:rFonts w:ascii="Book Antiqua" w:hAnsi="Book Antiqua"/>
          <w:sz w:val="20"/>
          <w:szCs w:val="20"/>
        </w:rPr>
        <w:t xml:space="preserve">e </w:t>
      </w:r>
      <w:r w:rsidR="00A45081" w:rsidRPr="00A45081">
        <w:rPr>
          <w:rFonts w:ascii="Book Antiqua" w:hAnsi="Book Antiqua"/>
          <w:sz w:val="20"/>
          <w:szCs w:val="20"/>
        </w:rPr>
        <w:t>ao</w:t>
      </w:r>
      <w:r w:rsidR="00A45081" w:rsidRPr="00A45081">
        <w:rPr>
          <w:rFonts w:ascii="Book Antiqua" w:hAnsi="Book Antiqua"/>
          <w:i/>
          <w:sz w:val="20"/>
          <w:szCs w:val="20"/>
        </w:rPr>
        <w:t xml:space="preserve"> </w:t>
      </w:r>
      <w:r w:rsidRPr="00A45081">
        <w:rPr>
          <w:rFonts w:ascii="Book Antiqua" w:hAnsi="Book Antiqua"/>
          <w:i/>
          <w:sz w:val="20"/>
          <w:szCs w:val="20"/>
        </w:rPr>
        <w:t>Outubro Rosa</w:t>
      </w:r>
      <w:r w:rsidRPr="00A45081">
        <w:rPr>
          <w:rFonts w:ascii="Book Antiqua" w:hAnsi="Book Antiqua"/>
          <w:sz w:val="20"/>
          <w:szCs w:val="20"/>
        </w:rPr>
        <w:t>.</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O mês de novembro também foi marcado pela campanha </w:t>
      </w:r>
      <w:r w:rsidRPr="00A45081">
        <w:rPr>
          <w:rFonts w:ascii="Book Antiqua" w:hAnsi="Book Antiqua"/>
          <w:i/>
          <w:sz w:val="20"/>
          <w:szCs w:val="20"/>
        </w:rPr>
        <w:t>Novembro Azul</w:t>
      </w:r>
      <w:r w:rsidRPr="00A45081">
        <w:rPr>
          <w:rFonts w:ascii="Book Antiqua" w:hAnsi="Book Antiqua"/>
          <w:sz w:val="20"/>
          <w:szCs w:val="20"/>
        </w:rPr>
        <w:t>.</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No dia 01 de de</w:t>
      </w:r>
      <w:r w:rsidR="00D35E26">
        <w:rPr>
          <w:rFonts w:ascii="Book Antiqua" w:hAnsi="Book Antiqua"/>
          <w:sz w:val="20"/>
          <w:szCs w:val="20"/>
        </w:rPr>
        <w:t>zembro novamente ocorreu um</w:t>
      </w:r>
      <w:r w:rsidRPr="00A45081">
        <w:rPr>
          <w:rFonts w:ascii="Book Antiqua" w:hAnsi="Book Antiqua"/>
          <w:sz w:val="20"/>
          <w:szCs w:val="20"/>
        </w:rPr>
        <w:t xml:space="preserve"> </w:t>
      </w:r>
      <w:r w:rsidRPr="00A45081">
        <w:rPr>
          <w:rFonts w:ascii="Book Antiqua" w:hAnsi="Book Antiqua"/>
          <w:i/>
          <w:sz w:val="20"/>
          <w:szCs w:val="20"/>
        </w:rPr>
        <w:t>Seminário da Promotoria de Justiça Regional de Educação de Santo Ângelo/RS.</w:t>
      </w:r>
      <w:r w:rsidRPr="00A45081">
        <w:rPr>
          <w:rFonts w:ascii="Book Antiqua" w:hAnsi="Book Antiqua"/>
          <w:sz w:val="20"/>
          <w:szCs w:val="20"/>
        </w:rPr>
        <w:t xml:space="preserve"> Participaram deste evento Professores, Diretores de Escola, Secretários de Educação e representantes da comunidade.</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Pensando em proporcionar um espaço agradável e acolhedor para os estudantes, foi reestruturado o espaço da Cantina, que recebeu nova pintura, iluminação, colocação de pallets com assentos estofados, quentinha para chimarrão, lixeiras e canteiros de flores. Também o espaço do Núcleo Acadêmico, Sala de Professores, Sala para o CADI e o Laboratório de Gestão, melhorias no espaço da Biblioteca e Brinquedoteca, destaca</w:t>
      </w:r>
      <w:r w:rsidR="00D35E26">
        <w:rPr>
          <w:rFonts w:ascii="Book Antiqua" w:hAnsi="Book Antiqua"/>
          <w:sz w:val="20"/>
          <w:szCs w:val="20"/>
        </w:rPr>
        <w:t>-se</w:t>
      </w:r>
      <w:r w:rsidRPr="00A45081">
        <w:rPr>
          <w:rFonts w:ascii="Book Antiqua" w:hAnsi="Book Antiqua"/>
          <w:sz w:val="20"/>
          <w:szCs w:val="20"/>
        </w:rPr>
        <w:t xml:space="preserve"> a participação e a organização dos trabalhos do Salão do Conhecimento. Os trabalhos foram expostos no salão do RU Três Passos, com a presença dos expositores, Comunidade Acadêmica da Unijuí e demais Instituições de Ensino Superior. Merece destaque a participação dos </w:t>
      </w:r>
      <w:r w:rsidR="00D35E26">
        <w:rPr>
          <w:rFonts w:ascii="Book Antiqua" w:hAnsi="Book Antiqua"/>
          <w:sz w:val="20"/>
          <w:szCs w:val="20"/>
        </w:rPr>
        <w:t>estudantes</w:t>
      </w:r>
      <w:r w:rsidRPr="00A45081">
        <w:rPr>
          <w:rFonts w:ascii="Book Antiqua" w:hAnsi="Book Antiqua"/>
          <w:sz w:val="20"/>
          <w:szCs w:val="20"/>
        </w:rPr>
        <w:t xml:space="preserve"> e comunidade externa na </w:t>
      </w:r>
      <w:r w:rsidRPr="00A45081">
        <w:rPr>
          <w:rFonts w:ascii="Book Antiqua" w:hAnsi="Book Antiqua"/>
          <w:i/>
          <w:sz w:val="20"/>
          <w:szCs w:val="20"/>
        </w:rPr>
        <w:t>Semana Jurídica</w:t>
      </w:r>
      <w:r w:rsidRPr="00A45081">
        <w:rPr>
          <w:rFonts w:ascii="Book Antiqua" w:hAnsi="Book Antiqua"/>
          <w:sz w:val="20"/>
          <w:szCs w:val="20"/>
        </w:rPr>
        <w:t xml:space="preserve"> promovida pelo Curso de Direito e no </w:t>
      </w:r>
      <w:r w:rsidRPr="00A45081">
        <w:rPr>
          <w:rFonts w:ascii="Book Antiqua" w:hAnsi="Book Antiqua"/>
          <w:i/>
          <w:sz w:val="20"/>
          <w:szCs w:val="20"/>
        </w:rPr>
        <w:t>Momento Empreendedor</w:t>
      </w:r>
      <w:r w:rsidRPr="00A45081">
        <w:rPr>
          <w:rFonts w:ascii="Book Antiqua" w:hAnsi="Book Antiqua"/>
          <w:sz w:val="20"/>
          <w:szCs w:val="20"/>
        </w:rPr>
        <w:t xml:space="preserve"> promovido pelo curso de Administração </w:t>
      </w:r>
      <w:r w:rsidRPr="00D35E26">
        <w:rPr>
          <w:rFonts w:ascii="Book Antiqua" w:hAnsi="Book Antiqua"/>
          <w:i/>
          <w:sz w:val="20"/>
          <w:szCs w:val="20"/>
        </w:rPr>
        <w:t>campus</w:t>
      </w:r>
      <w:r w:rsidRPr="00A45081">
        <w:rPr>
          <w:rFonts w:ascii="Book Antiqua" w:hAnsi="Book Antiqua"/>
          <w:sz w:val="20"/>
          <w:szCs w:val="20"/>
        </w:rPr>
        <w:t xml:space="preserve"> Três Passos. </w:t>
      </w:r>
    </w:p>
    <w:p w:rsidR="002107C1" w:rsidRPr="00A45081" w:rsidRDefault="002107C1" w:rsidP="002107C1">
      <w:pPr>
        <w:spacing w:after="120"/>
        <w:ind w:firstLine="708"/>
        <w:jc w:val="both"/>
        <w:rPr>
          <w:rFonts w:ascii="Book Antiqua" w:hAnsi="Book Antiqua"/>
          <w:sz w:val="20"/>
          <w:szCs w:val="20"/>
        </w:rPr>
      </w:pPr>
      <w:r w:rsidRPr="00A45081">
        <w:rPr>
          <w:rFonts w:ascii="Book Antiqua" w:hAnsi="Book Antiqua"/>
          <w:sz w:val="20"/>
          <w:szCs w:val="20"/>
        </w:rPr>
        <w:t xml:space="preserve">Também merece mencionar a conclusão do curso de Pós-Graduação </w:t>
      </w:r>
      <w:r w:rsidRPr="00A45081">
        <w:rPr>
          <w:rFonts w:ascii="Book Antiqua" w:hAnsi="Book Antiqua"/>
          <w:i/>
          <w:sz w:val="20"/>
          <w:szCs w:val="20"/>
        </w:rPr>
        <w:t>Lato Sensu</w:t>
      </w:r>
      <w:r w:rsidRPr="00A45081">
        <w:rPr>
          <w:rFonts w:ascii="Book Antiqua" w:hAnsi="Book Antiqua"/>
          <w:sz w:val="20"/>
          <w:szCs w:val="20"/>
        </w:rPr>
        <w:t xml:space="preserve"> em Direito Processual Civil, e a continuidade de duas turmas do Curso Técnico em Enfermagem da EFA. Fica</w:t>
      </w:r>
      <w:r w:rsidR="00D35E26">
        <w:rPr>
          <w:rFonts w:ascii="Book Antiqua" w:hAnsi="Book Antiqua"/>
          <w:sz w:val="20"/>
          <w:szCs w:val="20"/>
        </w:rPr>
        <w:t xml:space="preserve"> </w:t>
      </w:r>
      <w:r w:rsidRPr="00A45081">
        <w:rPr>
          <w:rFonts w:ascii="Book Antiqua" w:hAnsi="Book Antiqua"/>
          <w:sz w:val="20"/>
          <w:szCs w:val="20"/>
        </w:rPr>
        <w:t>o desafio de se manter e ampliar as ofertas de cursos/qualificação à comunidade local e regional.</w:t>
      </w:r>
    </w:p>
    <w:p w:rsidR="00D27914" w:rsidRDefault="0037020E" w:rsidP="0037020E">
      <w:pPr>
        <w:jc w:val="center"/>
        <w:rPr>
          <w:rFonts w:ascii="Book Antiqua" w:hAnsi="Book Antiqua"/>
          <w:sz w:val="20"/>
          <w:szCs w:val="20"/>
        </w:rPr>
      </w:pPr>
      <w:r w:rsidRPr="0037020E">
        <w:rPr>
          <w:rFonts w:ascii="Book Antiqua" w:hAnsi="Book Antiqua"/>
          <w:sz w:val="20"/>
          <w:szCs w:val="20"/>
        </w:rPr>
        <w:t xml:space="preserve"> </w:t>
      </w:r>
    </w:p>
    <w:p w:rsidR="00D27914" w:rsidRDefault="00D27914" w:rsidP="00D27914">
      <w:r>
        <w:br w:type="page"/>
      </w:r>
    </w:p>
    <w:p w:rsidR="0037020E" w:rsidRPr="00522536" w:rsidRDefault="0037020E" w:rsidP="0037020E">
      <w:pPr>
        <w:pStyle w:val="Corpodetexto"/>
        <w:spacing w:after="120"/>
        <w:jc w:val="both"/>
        <w:rPr>
          <w:rFonts w:cstheme="minorHAnsi"/>
          <w:sz w:val="20"/>
          <w:szCs w:val="20"/>
        </w:rPr>
      </w:pPr>
      <w:r w:rsidRPr="00522536">
        <w:rPr>
          <w:rFonts w:cstheme="minorHAnsi"/>
          <w:sz w:val="20"/>
          <w:szCs w:val="20"/>
        </w:rPr>
        <w:lastRenderedPageBreak/>
        <w:t>B. Ações de Qualificação dos Programas de Graduação</w:t>
      </w:r>
    </w:p>
    <w:p w:rsidR="0037020E" w:rsidRPr="00522536" w:rsidRDefault="0037020E" w:rsidP="0037020E">
      <w:pPr>
        <w:spacing w:after="120"/>
        <w:ind w:firstLine="709"/>
        <w:jc w:val="both"/>
        <w:rPr>
          <w:rFonts w:ascii="Book Antiqua" w:hAnsi="Book Antiqua" w:cstheme="minorHAnsi"/>
          <w:sz w:val="20"/>
          <w:szCs w:val="20"/>
        </w:rPr>
      </w:pPr>
      <w:r w:rsidRPr="00522536">
        <w:rPr>
          <w:rFonts w:ascii="Book Antiqua" w:hAnsi="Book Antiqua" w:cstheme="minorHAnsi"/>
          <w:sz w:val="20"/>
          <w:szCs w:val="20"/>
        </w:rPr>
        <w:t>Nas ações para o ensino de graduação foram consideradas, para o ano de 2016, as seguintes diretrizes norteadoras:</w:t>
      </w:r>
    </w:p>
    <w:p w:rsidR="0037020E" w:rsidRPr="00522536" w:rsidRDefault="0037020E" w:rsidP="0037020E">
      <w:pPr>
        <w:spacing w:after="120"/>
        <w:ind w:firstLine="851"/>
        <w:jc w:val="both"/>
        <w:rPr>
          <w:rFonts w:ascii="Book Antiqua" w:hAnsi="Book Antiqua" w:cstheme="minorHAnsi"/>
          <w:sz w:val="20"/>
          <w:szCs w:val="20"/>
        </w:rPr>
      </w:pPr>
      <w:r w:rsidRPr="00522536">
        <w:rPr>
          <w:rFonts w:ascii="Book Antiqua" w:hAnsi="Book Antiqua" w:cstheme="minorHAnsi"/>
          <w:sz w:val="20"/>
          <w:szCs w:val="20"/>
        </w:rPr>
        <w:t xml:space="preserve">1. Manter o </w:t>
      </w:r>
      <w:r w:rsidRPr="00522536">
        <w:rPr>
          <w:rFonts w:ascii="Book Antiqua" w:hAnsi="Book Antiqua" w:cstheme="minorHAnsi"/>
          <w:b/>
          <w:sz w:val="20"/>
          <w:szCs w:val="20"/>
        </w:rPr>
        <w:t xml:space="preserve">Programa de Formação Continuada de Docentes </w:t>
      </w:r>
      <w:r w:rsidRPr="00522536">
        <w:rPr>
          <w:rFonts w:ascii="Book Antiqua" w:hAnsi="Book Antiqua" w:cstheme="minorHAnsi"/>
          <w:sz w:val="20"/>
          <w:szCs w:val="20"/>
        </w:rPr>
        <w:t>e seus subprogramas como um fórum permanente de discussão e aperfeiçoamento da prática docente;</w:t>
      </w:r>
    </w:p>
    <w:p w:rsidR="0037020E" w:rsidRPr="00522536" w:rsidRDefault="0037020E" w:rsidP="0037020E">
      <w:pPr>
        <w:spacing w:after="120"/>
        <w:ind w:firstLine="851"/>
        <w:jc w:val="both"/>
        <w:rPr>
          <w:rFonts w:ascii="Book Antiqua" w:hAnsi="Book Antiqua" w:cstheme="minorHAnsi"/>
          <w:sz w:val="20"/>
          <w:szCs w:val="20"/>
        </w:rPr>
      </w:pPr>
      <w:r w:rsidRPr="00522536">
        <w:rPr>
          <w:rFonts w:ascii="Book Antiqua" w:hAnsi="Book Antiqua" w:cstheme="minorHAnsi"/>
          <w:sz w:val="20"/>
          <w:szCs w:val="20"/>
        </w:rPr>
        <w:t xml:space="preserve">2. Consolidar o </w:t>
      </w:r>
      <w:r w:rsidRPr="00522536">
        <w:rPr>
          <w:rFonts w:ascii="Book Antiqua" w:hAnsi="Book Antiqua" w:cstheme="minorHAnsi"/>
          <w:b/>
          <w:sz w:val="20"/>
          <w:szCs w:val="20"/>
        </w:rPr>
        <w:t>Programa de Avaliação da Ação Docente</w:t>
      </w:r>
      <w:r w:rsidRPr="00522536">
        <w:rPr>
          <w:rFonts w:ascii="Book Antiqua" w:hAnsi="Book Antiqua" w:cstheme="minorHAnsi"/>
          <w:sz w:val="20"/>
          <w:szCs w:val="20"/>
        </w:rPr>
        <w:t xml:space="preserve"> e seus subprogramas, considerando o papel fundamental da avaliação institucional interna para a excelência acadêmica;</w:t>
      </w:r>
    </w:p>
    <w:p w:rsidR="0037020E" w:rsidRPr="00522536" w:rsidRDefault="0037020E" w:rsidP="0037020E">
      <w:pPr>
        <w:spacing w:after="120"/>
        <w:ind w:firstLine="851"/>
        <w:jc w:val="both"/>
        <w:rPr>
          <w:rFonts w:ascii="Book Antiqua" w:hAnsi="Book Antiqua" w:cstheme="minorHAnsi"/>
          <w:sz w:val="20"/>
          <w:szCs w:val="20"/>
        </w:rPr>
      </w:pPr>
      <w:r w:rsidRPr="00522536">
        <w:rPr>
          <w:rFonts w:ascii="Book Antiqua" w:hAnsi="Book Antiqua" w:cstheme="minorHAnsi"/>
          <w:sz w:val="20"/>
          <w:szCs w:val="20"/>
        </w:rPr>
        <w:t>3. Conduzir o processo de</w:t>
      </w:r>
      <w:r w:rsidRPr="00522536">
        <w:rPr>
          <w:rFonts w:ascii="Book Antiqua" w:hAnsi="Book Antiqua" w:cstheme="minorHAnsi"/>
          <w:b/>
          <w:sz w:val="20"/>
          <w:szCs w:val="20"/>
        </w:rPr>
        <w:t xml:space="preserve"> avaliação permanente dos projetos pedagógicos dos cursos de graduação</w:t>
      </w:r>
      <w:r w:rsidRPr="00522536">
        <w:rPr>
          <w:rFonts w:ascii="Book Antiqua" w:hAnsi="Book Antiqua" w:cstheme="minorHAnsi"/>
          <w:sz w:val="20"/>
          <w:szCs w:val="20"/>
        </w:rPr>
        <w:t>, conforme calendário trianual institucional em sintonia com o calendário do SINAES, redefinindo a sua processualidade na perspectiva de qualificação e formação em processo;</w:t>
      </w:r>
    </w:p>
    <w:p w:rsidR="0037020E" w:rsidRPr="0037020E" w:rsidRDefault="0037020E" w:rsidP="0037020E">
      <w:pPr>
        <w:spacing w:after="120"/>
        <w:ind w:firstLine="851"/>
        <w:jc w:val="both"/>
        <w:rPr>
          <w:rFonts w:ascii="Book Antiqua" w:hAnsi="Book Antiqua"/>
          <w:sz w:val="20"/>
          <w:szCs w:val="20"/>
        </w:rPr>
      </w:pPr>
      <w:r w:rsidRPr="00522536">
        <w:rPr>
          <w:rFonts w:ascii="Book Antiqua" w:hAnsi="Book Antiqua"/>
          <w:sz w:val="20"/>
          <w:szCs w:val="20"/>
        </w:rPr>
        <w:t xml:space="preserve">4. Revisar os </w:t>
      </w:r>
      <w:r w:rsidRPr="00522536">
        <w:rPr>
          <w:rFonts w:ascii="Book Antiqua" w:hAnsi="Book Antiqua"/>
          <w:b/>
          <w:sz w:val="20"/>
          <w:szCs w:val="20"/>
        </w:rPr>
        <w:t>Núcleos comuns de disciplinas por área do conhecimento</w:t>
      </w:r>
      <w:r w:rsidR="00522536">
        <w:rPr>
          <w:rFonts w:ascii="Book Antiqua" w:hAnsi="Book Antiqua"/>
          <w:b/>
          <w:sz w:val="20"/>
          <w:szCs w:val="20"/>
        </w:rPr>
        <w:t xml:space="preserve"> </w:t>
      </w:r>
      <w:r w:rsidRPr="00522536">
        <w:rPr>
          <w:rFonts w:ascii="Book Antiqua" w:hAnsi="Book Antiqua"/>
          <w:sz w:val="20"/>
          <w:szCs w:val="20"/>
        </w:rPr>
        <w:t xml:space="preserve">dos cursos de </w:t>
      </w:r>
      <w:r w:rsidRPr="0037020E">
        <w:rPr>
          <w:rFonts w:ascii="Book Antiqua" w:hAnsi="Book Antiqua"/>
          <w:sz w:val="20"/>
          <w:szCs w:val="20"/>
        </w:rPr>
        <w:t>graduação em sintonia com o calendário trianual institucional;</w:t>
      </w:r>
    </w:p>
    <w:p w:rsidR="0037020E" w:rsidRPr="0037020E" w:rsidRDefault="0037020E" w:rsidP="0037020E">
      <w:pPr>
        <w:spacing w:after="120"/>
        <w:ind w:firstLine="851"/>
        <w:jc w:val="both"/>
        <w:rPr>
          <w:rFonts w:ascii="Book Antiqua" w:hAnsi="Book Antiqua" w:cstheme="minorHAnsi"/>
          <w:sz w:val="20"/>
          <w:szCs w:val="20"/>
        </w:rPr>
      </w:pPr>
      <w:r w:rsidRPr="0037020E">
        <w:rPr>
          <w:rFonts w:ascii="Book Antiqua" w:hAnsi="Book Antiqua" w:cstheme="minorHAnsi"/>
          <w:sz w:val="20"/>
          <w:szCs w:val="20"/>
        </w:rPr>
        <w:t xml:space="preserve">5. Rever as </w:t>
      </w:r>
      <w:r w:rsidRPr="0037020E">
        <w:rPr>
          <w:rFonts w:ascii="Book Antiqua" w:hAnsi="Book Antiqua" w:cstheme="minorHAnsi"/>
          <w:b/>
          <w:sz w:val="20"/>
          <w:szCs w:val="20"/>
        </w:rPr>
        <w:t>ofertas na modalidade EaD</w:t>
      </w:r>
      <w:r w:rsidRPr="0037020E">
        <w:rPr>
          <w:rFonts w:ascii="Book Antiqua" w:hAnsi="Book Antiqua" w:cstheme="minorHAnsi"/>
          <w:sz w:val="20"/>
          <w:szCs w:val="20"/>
        </w:rPr>
        <w:t xml:space="preserve"> considerando o PDI, a baixa adesão dos estudantes e o modelo de educação a distância adotado pela Unijuí;</w:t>
      </w:r>
    </w:p>
    <w:p w:rsidR="0037020E" w:rsidRP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 xml:space="preserve">6. Potencializar as ações do </w:t>
      </w:r>
      <w:r w:rsidRPr="0037020E">
        <w:rPr>
          <w:rFonts w:ascii="Book Antiqua" w:hAnsi="Book Antiqua"/>
          <w:b/>
          <w:sz w:val="20"/>
          <w:szCs w:val="20"/>
        </w:rPr>
        <w:t>Núcleo de Acompanhamento e Acessibilidade Institucional</w:t>
      </w:r>
      <w:r w:rsidRPr="0037020E">
        <w:rPr>
          <w:rFonts w:ascii="Book Antiqua" w:hAnsi="Book Antiqua"/>
          <w:sz w:val="20"/>
          <w:szCs w:val="20"/>
        </w:rPr>
        <w:t xml:space="preserve"> – </w:t>
      </w:r>
      <w:r w:rsidRPr="0037020E">
        <w:rPr>
          <w:rFonts w:ascii="Book Antiqua" w:hAnsi="Book Antiqua"/>
          <w:b/>
          <w:sz w:val="20"/>
          <w:szCs w:val="20"/>
        </w:rPr>
        <w:t>NAAI</w:t>
      </w:r>
      <w:r w:rsidRPr="0037020E">
        <w:rPr>
          <w:rFonts w:ascii="Book Antiqua" w:hAnsi="Book Antiqua"/>
          <w:sz w:val="20"/>
          <w:szCs w:val="20"/>
        </w:rPr>
        <w:t xml:space="preserve"> junto aos estudantes dos cursos de graduação e à comunidade, considerando seus subprojetos; </w:t>
      </w:r>
    </w:p>
    <w:p w:rsidR="0037020E" w:rsidRP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7. Conduzir o processo de</w:t>
      </w:r>
      <w:r w:rsidRPr="0037020E">
        <w:rPr>
          <w:rFonts w:ascii="Book Antiqua" w:hAnsi="Book Antiqua"/>
          <w:b/>
          <w:sz w:val="20"/>
          <w:szCs w:val="20"/>
        </w:rPr>
        <w:t xml:space="preserve"> oferta de disciplinas</w:t>
      </w:r>
      <w:r w:rsidRPr="0037020E">
        <w:rPr>
          <w:rFonts w:ascii="Book Antiqua" w:hAnsi="Book Antiqua"/>
          <w:sz w:val="20"/>
          <w:szCs w:val="20"/>
        </w:rPr>
        <w:t xml:space="preserve"> dos cursos de graduação de forma a garantir a sua racionalidade em relação à demanda dos estudantes e à capacidade institucional;</w:t>
      </w:r>
    </w:p>
    <w:p w:rsidR="0037020E" w:rsidRP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8. Manter o</w:t>
      </w:r>
      <w:r w:rsidRPr="0037020E">
        <w:rPr>
          <w:rFonts w:ascii="Book Antiqua" w:hAnsi="Book Antiqua"/>
          <w:b/>
          <w:sz w:val="20"/>
          <w:szCs w:val="20"/>
        </w:rPr>
        <w:t xml:space="preserve"> cadastro e atualização das informações institucionais junto ao sistema e-MEC</w:t>
      </w:r>
      <w:r w:rsidRPr="0037020E">
        <w:rPr>
          <w:rFonts w:ascii="Book Antiqua" w:hAnsi="Book Antiqua"/>
          <w:sz w:val="20"/>
          <w:szCs w:val="20"/>
        </w:rPr>
        <w:t xml:space="preserve"> do Ministério da Educação;</w:t>
      </w:r>
    </w:p>
    <w:p w:rsidR="0037020E" w:rsidRP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 xml:space="preserve">9. Acompanhar e subsidiar a preparação dos cursos que participam do </w:t>
      </w:r>
      <w:r w:rsidRPr="0037020E">
        <w:rPr>
          <w:rFonts w:ascii="Book Antiqua" w:hAnsi="Book Antiqua"/>
          <w:b/>
          <w:sz w:val="20"/>
          <w:szCs w:val="20"/>
        </w:rPr>
        <w:t xml:space="preserve">ENADE </w:t>
      </w:r>
      <w:r w:rsidRPr="0037020E">
        <w:rPr>
          <w:rFonts w:ascii="Book Antiqua" w:hAnsi="Book Antiqua"/>
          <w:sz w:val="20"/>
          <w:szCs w:val="20"/>
        </w:rPr>
        <w:t>2016 - Exame Nacional de Desempenho de Estudantes, bem como acompanhar os resultados dos cursos que realizaram o exame em 2015;</w:t>
      </w:r>
    </w:p>
    <w:p w:rsidR="0037020E" w:rsidRP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 xml:space="preserve">10. Coordenar os </w:t>
      </w:r>
      <w:r w:rsidRPr="0037020E">
        <w:rPr>
          <w:rFonts w:ascii="Book Antiqua" w:hAnsi="Book Antiqua"/>
          <w:b/>
          <w:sz w:val="20"/>
          <w:szCs w:val="20"/>
        </w:rPr>
        <w:t>processos de autorização, reconhecimento ou renovação de reconhecimento</w:t>
      </w:r>
      <w:r w:rsidRPr="0037020E">
        <w:rPr>
          <w:rFonts w:ascii="Book Antiqua" w:hAnsi="Book Antiqua"/>
          <w:sz w:val="20"/>
          <w:szCs w:val="20"/>
        </w:rPr>
        <w:t xml:space="preserve"> de cursos de graduação a partir do e-MEC;</w:t>
      </w:r>
    </w:p>
    <w:p w:rsidR="0037020E" w:rsidRP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 xml:space="preserve">11. Acompanhar o processo de </w:t>
      </w:r>
      <w:r w:rsidRPr="0037020E">
        <w:rPr>
          <w:rFonts w:ascii="Book Antiqua" w:hAnsi="Book Antiqua"/>
          <w:b/>
          <w:sz w:val="20"/>
          <w:szCs w:val="20"/>
        </w:rPr>
        <w:t>aditamento de polos de apoio presencial – EaD</w:t>
      </w:r>
      <w:r w:rsidRPr="0037020E">
        <w:rPr>
          <w:rFonts w:ascii="Book Antiqua" w:hAnsi="Book Antiqua"/>
          <w:sz w:val="20"/>
          <w:szCs w:val="20"/>
        </w:rPr>
        <w:t xml:space="preserve"> junto ao Ministério da Educação.</w:t>
      </w:r>
    </w:p>
    <w:p w:rsidR="0037020E" w:rsidRDefault="0037020E" w:rsidP="0037020E">
      <w:pPr>
        <w:spacing w:after="120"/>
        <w:ind w:firstLine="851"/>
        <w:jc w:val="both"/>
        <w:rPr>
          <w:rFonts w:ascii="Book Antiqua" w:hAnsi="Book Antiqua"/>
          <w:sz w:val="20"/>
          <w:szCs w:val="20"/>
        </w:rPr>
      </w:pPr>
      <w:r w:rsidRPr="0037020E">
        <w:rPr>
          <w:rFonts w:ascii="Book Antiqua" w:hAnsi="Book Antiqua"/>
          <w:sz w:val="20"/>
          <w:szCs w:val="20"/>
        </w:rPr>
        <w:t xml:space="preserve">As ações da Vice-Reitoria de Graduação, em 2016, a partir dessas diretrizes, são as que seguem: </w:t>
      </w:r>
    </w:p>
    <w:p w:rsidR="006570CE" w:rsidRPr="0037020E" w:rsidRDefault="006570CE" w:rsidP="0037020E">
      <w:pPr>
        <w:spacing w:after="120"/>
        <w:ind w:firstLine="851"/>
        <w:jc w:val="both"/>
        <w:rPr>
          <w:rFonts w:ascii="Book Antiqua" w:hAnsi="Book Antiqua"/>
          <w:sz w:val="20"/>
          <w:szCs w:val="20"/>
        </w:rPr>
      </w:pPr>
    </w:p>
    <w:p w:rsidR="0037020E" w:rsidRPr="0037020E" w:rsidRDefault="0037020E" w:rsidP="0037020E">
      <w:pPr>
        <w:spacing w:after="120"/>
        <w:jc w:val="both"/>
        <w:rPr>
          <w:rFonts w:ascii="Book Antiqua" w:hAnsi="Book Antiqua" w:cstheme="minorHAnsi"/>
          <w:b/>
          <w:bCs/>
          <w:color w:val="000000"/>
          <w:sz w:val="20"/>
          <w:szCs w:val="20"/>
        </w:rPr>
      </w:pPr>
      <w:r w:rsidRPr="0037020E">
        <w:rPr>
          <w:rFonts w:ascii="Book Antiqua" w:hAnsi="Book Antiqua" w:cstheme="minorHAnsi"/>
          <w:b/>
          <w:bCs/>
          <w:sz w:val="20"/>
          <w:szCs w:val="20"/>
        </w:rPr>
        <w:t xml:space="preserve">B.1. Programa de Formação Continuada de Docentes </w:t>
      </w:r>
    </w:p>
    <w:p w:rsidR="0037020E" w:rsidRPr="0037020E" w:rsidRDefault="0037020E" w:rsidP="0037020E">
      <w:pPr>
        <w:tabs>
          <w:tab w:val="left" w:pos="709"/>
          <w:tab w:val="left" w:pos="7153"/>
        </w:tabs>
        <w:spacing w:after="120"/>
        <w:ind w:firstLine="709"/>
        <w:jc w:val="both"/>
        <w:rPr>
          <w:rFonts w:ascii="Book Antiqua" w:hAnsi="Book Antiqua"/>
          <w:sz w:val="20"/>
          <w:szCs w:val="20"/>
        </w:rPr>
      </w:pPr>
      <w:r w:rsidRPr="0037020E">
        <w:rPr>
          <w:rFonts w:ascii="Book Antiqua" w:hAnsi="Book Antiqua"/>
          <w:sz w:val="20"/>
          <w:szCs w:val="20"/>
        </w:rPr>
        <w:t xml:space="preserve">Em 2016, este Programa caracterizou-se por apresentar novas abordagens e novas perspectivas ao fazer do professor no ensino superior, buscando ligar as temáticas propostas às preocupações e anseios da comunidade acadêmica em um contexto de significativas mudanças no perfil do jovem universitário. Ao mesmo tempo, o Programa buscou prestigiar estudos e experiências dos professores da Unijuí. Em ambos os casos, os eventos do Programa buscaram trazer abordagens inovadoras, com a explícita e permanente intencionalidade de provocar o debate, para que o coletivo de professores se implicasse na discussão, analisando a sua ação docente, de pesquisa, de extensão e de gestão, buscando retomá-la na perspectiva da necessária ressignificação e da excelência acadêmica. Houve repercussões importantes e polêmicas que suscitaram grandes debates no interior dos cursos e dos departamentos, buscando revitalizar os processos de ensino e aprendizagem na Unijuí.  </w:t>
      </w:r>
    </w:p>
    <w:p w:rsidR="00D27914" w:rsidRDefault="00D27914" w:rsidP="0037020E">
      <w:pPr>
        <w:tabs>
          <w:tab w:val="left" w:pos="709"/>
          <w:tab w:val="left" w:pos="7153"/>
        </w:tabs>
        <w:spacing w:after="120"/>
        <w:ind w:firstLine="709"/>
        <w:jc w:val="both"/>
        <w:rPr>
          <w:rFonts w:ascii="Book Antiqua" w:hAnsi="Book Antiqua"/>
          <w:sz w:val="20"/>
          <w:szCs w:val="20"/>
        </w:rPr>
      </w:pPr>
    </w:p>
    <w:p w:rsidR="0037020E" w:rsidRPr="0037020E" w:rsidRDefault="0037020E" w:rsidP="0037020E">
      <w:pPr>
        <w:tabs>
          <w:tab w:val="left" w:pos="709"/>
          <w:tab w:val="left" w:pos="7153"/>
        </w:tabs>
        <w:spacing w:after="120"/>
        <w:ind w:firstLine="709"/>
        <w:jc w:val="both"/>
        <w:rPr>
          <w:rFonts w:ascii="Book Antiqua" w:hAnsi="Book Antiqua"/>
          <w:sz w:val="20"/>
          <w:szCs w:val="20"/>
        </w:rPr>
      </w:pPr>
      <w:r w:rsidRPr="0037020E">
        <w:rPr>
          <w:rFonts w:ascii="Book Antiqua" w:hAnsi="Book Antiqua"/>
          <w:sz w:val="20"/>
          <w:szCs w:val="20"/>
        </w:rPr>
        <w:t xml:space="preserve">Em 2016 o Programa de Formação Continuada de Docentes UNIJUÍ realizou os seguintes eventos: </w:t>
      </w:r>
    </w:p>
    <w:p w:rsidR="0037020E" w:rsidRPr="0037020E" w:rsidRDefault="0037020E" w:rsidP="0037020E">
      <w:pPr>
        <w:shd w:val="clear" w:color="auto" w:fill="BFBFBF" w:themeFill="background1" w:themeFillShade="BF"/>
        <w:spacing w:after="120"/>
        <w:rPr>
          <w:rFonts w:ascii="Book Antiqua" w:hAnsi="Book Antiqua"/>
          <w:b/>
          <w:bCs/>
          <w:sz w:val="20"/>
          <w:szCs w:val="20"/>
        </w:rPr>
      </w:pPr>
      <w:r w:rsidRPr="0037020E">
        <w:rPr>
          <w:rFonts w:ascii="Book Antiqua" w:hAnsi="Book Antiqua"/>
          <w:b/>
          <w:bCs/>
          <w:sz w:val="20"/>
          <w:szCs w:val="20"/>
        </w:rPr>
        <w:t>SUB-PROGRAMA: FORMAÇÃO GERAL</w:t>
      </w:r>
    </w:p>
    <w:p w:rsidR="0037020E" w:rsidRPr="0037020E" w:rsidRDefault="0037020E" w:rsidP="0037020E">
      <w:pPr>
        <w:spacing w:after="120"/>
        <w:jc w:val="both"/>
        <w:rPr>
          <w:rFonts w:ascii="Book Antiqua" w:hAnsi="Book Antiqua"/>
          <w:b/>
          <w:sz w:val="20"/>
          <w:szCs w:val="20"/>
        </w:rPr>
      </w:pPr>
      <w:r w:rsidRPr="0037020E">
        <w:rPr>
          <w:rFonts w:ascii="Book Antiqua" w:hAnsi="Book Antiqua"/>
          <w:bCs/>
          <w:sz w:val="20"/>
          <w:szCs w:val="20"/>
        </w:rPr>
        <w:t xml:space="preserve">1. </w:t>
      </w:r>
      <w:r w:rsidRPr="0037020E">
        <w:rPr>
          <w:rFonts w:ascii="Book Antiqua" w:hAnsi="Book Antiqua"/>
          <w:b/>
          <w:bCs/>
          <w:sz w:val="20"/>
          <w:szCs w:val="20"/>
        </w:rPr>
        <w:t>Universidade: um tsunami está chegando? Ou será que já chegou?</w:t>
      </w:r>
    </w:p>
    <w:p w:rsidR="0037020E" w:rsidRPr="0037020E" w:rsidRDefault="0037020E" w:rsidP="0037020E">
      <w:pPr>
        <w:spacing w:after="120"/>
        <w:ind w:left="284"/>
        <w:jc w:val="both"/>
        <w:rPr>
          <w:rFonts w:ascii="Book Antiqua" w:hAnsi="Book Antiqua"/>
          <w:sz w:val="20"/>
          <w:szCs w:val="20"/>
        </w:rPr>
      </w:pPr>
      <w:r w:rsidRPr="0037020E">
        <w:rPr>
          <w:rFonts w:ascii="Book Antiqua" w:hAnsi="Book Antiqua"/>
          <w:bCs/>
          <w:sz w:val="20"/>
          <w:szCs w:val="20"/>
        </w:rPr>
        <w:lastRenderedPageBreak/>
        <w:t>Palestrante:</w:t>
      </w:r>
      <w:r w:rsidRPr="0037020E">
        <w:rPr>
          <w:rFonts w:ascii="Book Antiqua" w:hAnsi="Book Antiqua"/>
          <w:sz w:val="20"/>
          <w:szCs w:val="20"/>
        </w:rPr>
        <w:t xml:space="preserve"> Antonio Nóvoa - Instituto de Educação da Universidade de Lisboa</w:t>
      </w:r>
    </w:p>
    <w:p w:rsidR="0037020E" w:rsidRPr="0037020E" w:rsidRDefault="0037020E" w:rsidP="0037020E">
      <w:pPr>
        <w:spacing w:after="120"/>
        <w:ind w:left="284"/>
        <w:jc w:val="both"/>
        <w:rPr>
          <w:rFonts w:ascii="Book Antiqua" w:hAnsi="Book Antiqua"/>
          <w:sz w:val="20"/>
          <w:szCs w:val="20"/>
        </w:rPr>
      </w:pPr>
      <w:r w:rsidRPr="0037020E">
        <w:rPr>
          <w:rFonts w:ascii="Book Antiqua" w:hAnsi="Book Antiqua"/>
          <w:bCs/>
          <w:sz w:val="20"/>
          <w:szCs w:val="20"/>
        </w:rPr>
        <w:t xml:space="preserve">Data: </w:t>
      </w:r>
      <w:r w:rsidRPr="0037020E">
        <w:rPr>
          <w:rFonts w:ascii="Book Antiqua" w:hAnsi="Book Antiqua"/>
          <w:sz w:val="20"/>
          <w:szCs w:val="20"/>
        </w:rPr>
        <w:t xml:space="preserve">31 de março (4 horas) </w:t>
      </w:r>
    </w:p>
    <w:p w:rsidR="0037020E" w:rsidRPr="0037020E" w:rsidRDefault="0037020E" w:rsidP="0037020E">
      <w:pPr>
        <w:spacing w:after="120"/>
        <w:ind w:left="284"/>
        <w:jc w:val="both"/>
        <w:rPr>
          <w:rFonts w:ascii="Book Antiqua" w:hAnsi="Book Antiqua"/>
          <w:sz w:val="20"/>
          <w:szCs w:val="20"/>
        </w:rPr>
      </w:pPr>
      <w:r w:rsidRPr="0037020E">
        <w:rPr>
          <w:rFonts w:ascii="Book Antiqua" w:hAnsi="Book Antiqua"/>
          <w:bCs/>
          <w:sz w:val="20"/>
          <w:szCs w:val="20"/>
        </w:rPr>
        <w:t>Discussão:</w:t>
      </w:r>
      <w:r w:rsidRPr="0037020E">
        <w:rPr>
          <w:rFonts w:ascii="Book Antiqua" w:hAnsi="Book Antiqua"/>
          <w:sz w:val="20"/>
          <w:szCs w:val="20"/>
        </w:rPr>
        <w:t xml:space="preserve"> Destacou o processo de transformação da Universidade dos últimos anos e que estas precisam entender o seu compromisso social. </w:t>
      </w:r>
      <w:r w:rsidR="00522536">
        <w:rPr>
          <w:rFonts w:ascii="Book Antiqua" w:hAnsi="Book Antiqua"/>
          <w:sz w:val="20"/>
          <w:szCs w:val="20"/>
        </w:rPr>
        <w:t>Enfatizou</w:t>
      </w:r>
      <w:r w:rsidRPr="0037020E">
        <w:rPr>
          <w:rFonts w:ascii="Book Antiqua" w:hAnsi="Book Antiqua"/>
          <w:sz w:val="20"/>
          <w:szCs w:val="20"/>
        </w:rPr>
        <w:t xml:space="preserve"> que os professores precisam compreender o novo cenário de aprendizagem, marcado pela revolução tecnológica.</w:t>
      </w:r>
    </w:p>
    <w:p w:rsidR="0037020E" w:rsidRPr="0037020E" w:rsidRDefault="0037020E" w:rsidP="00F946F1">
      <w:pPr>
        <w:pStyle w:val="PargrafodaLista"/>
        <w:numPr>
          <w:ilvl w:val="0"/>
          <w:numId w:val="19"/>
        </w:numPr>
        <w:spacing w:after="120"/>
        <w:ind w:left="284" w:hanging="284"/>
        <w:rPr>
          <w:rFonts w:ascii="Book Antiqua" w:hAnsi="Book Antiqua"/>
          <w:b/>
          <w:sz w:val="20"/>
          <w:szCs w:val="20"/>
        </w:rPr>
      </w:pPr>
      <w:r w:rsidRPr="0037020E">
        <w:rPr>
          <w:rFonts w:ascii="Book Antiqua" w:hAnsi="Book Antiqua"/>
          <w:b/>
          <w:bCs/>
          <w:sz w:val="20"/>
          <w:szCs w:val="20"/>
        </w:rPr>
        <w:t>Política do SINAES: impacto das avaliações na ação da sala de aula.</w:t>
      </w:r>
    </w:p>
    <w:p w:rsidR="0037020E" w:rsidRPr="0037020E" w:rsidRDefault="0037020E" w:rsidP="0037020E">
      <w:pPr>
        <w:spacing w:after="120"/>
        <w:ind w:left="284"/>
        <w:rPr>
          <w:rFonts w:ascii="Book Antiqua" w:hAnsi="Book Antiqua"/>
          <w:sz w:val="20"/>
          <w:szCs w:val="20"/>
        </w:rPr>
      </w:pPr>
      <w:r w:rsidRPr="0037020E">
        <w:rPr>
          <w:rFonts w:ascii="Book Antiqua" w:hAnsi="Book Antiqua"/>
          <w:bCs/>
          <w:sz w:val="20"/>
          <w:szCs w:val="20"/>
        </w:rPr>
        <w:t xml:space="preserve">Palestrante: </w:t>
      </w:r>
      <w:r w:rsidR="00522536">
        <w:rPr>
          <w:rFonts w:ascii="Book Antiqua" w:hAnsi="Book Antiqua"/>
          <w:sz w:val="20"/>
          <w:szCs w:val="20"/>
        </w:rPr>
        <w:t xml:space="preserve">Marion Creutzberg - </w:t>
      </w:r>
      <w:r w:rsidRPr="0037020E">
        <w:rPr>
          <w:rFonts w:ascii="Book Antiqua" w:hAnsi="Book Antiqua"/>
          <w:sz w:val="20"/>
          <w:szCs w:val="20"/>
        </w:rPr>
        <w:t>PUC</w:t>
      </w:r>
      <w:r w:rsidR="00522536">
        <w:rPr>
          <w:rFonts w:ascii="Book Antiqua" w:hAnsi="Book Antiqua"/>
          <w:sz w:val="20"/>
          <w:szCs w:val="20"/>
        </w:rPr>
        <w:t>RS</w:t>
      </w:r>
    </w:p>
    <w:p w:rsidR="0037020E" w:rsidRPr="0037020E" w:rsidRDefault="0037020E" w:rsidP="0037020E">
      <w:pPr>
        <w:spacing w:after="120"/>
        <w:ind w:left="284"/>
        <w:rPr>
          <w:rFonts w:ascii="Book Antiqua" w:hAnsi="Book Antiqua"/>
          <w:sz w:val="20"/>
          <w:szCs w:val="20"/>
        </w:rPr>
      </w:pPr>
      <w:r w:rsidRPr="0037020E">
        <w:rPr>
          <w:rFonts w:ascii="Book Antiqua" w:hAnsi="Book Antiqua"/>
          <w:bCs/>
          <w:sz w:val="20"/>
          <w:szCs w:val="20"/>
        </w:rPr>
        <w:t xml:space="preserve">Data: </w:t>
      </w:r>
      <w:r w:rsidRPr="0037020E">
        <w:rPr>
          <w:rFonts w:ascii="Book Antiqua" w:hAnsi="Book Antiqua"/>
          <w:sz w:val="20"/>
          <w:szCs w:val="20"/>
        </w:rPr>
        <w:t xml:space="preserve">11 de maio (4 horas) </w:t>
      </w:r>
    </w:p>
    <w:p w:rsidR="0037020E" w:rsidRPr="0037020E" w:rsidRDefault="0037020E" w:rsidP="0037020E">
      <w:pPr>
        <w:spacing w:after="120"/>
        <w:ind w:left="284"/>
        <w:rPr>
          <w:rFonts w:ascii="Book Antiqua" w:hAnsi="Book Antiqua"/>
          <w:sz w:val="20"/>
          <w:szCs w:val="20"/>
        </w:rPr>
      </w:pPr>
      <w:r w:rsidRPr="0037020E">
        <w:rPr>
          <w:rFonts w:ascii="Book Antiqua" w:hAnsi="Book Antiqua"/>
          <w:bCs/>
          <w:sz w:val="20"/>
          <w:szCs w:val="20"/>
        </w:rPr>
        <w:t>Temáticas</w:t>
      </w:r>
      <w:r w:rsidRPr="0037020E">
        <w:rPr>
          <w:rFonts w:ascii="Book Antiqua" w:hAnsi="Book Antiqua"/>
          <w:sz w:val="20"/>
          <w:szCs w:val="20"/>
        </w:rPr>
        <w:t xml:space="preserve">: </w:t>
      </w:r>
    </w:p>
    <w:p w:rsidR="0037020E" w:rsidRPr="0037020E" w:rsidRDefault="0037020E" w:rsidP="0037020E">
      <w:pPr>
        <w:spacing w:after="120"/>
        <w:ind w:left="284"/>
        <w:rPr>
          <w:rFonts w:ascii="Book Antiqua" w:hAnsi="Book Antiqua"/>
          <w:sz w:val="20"/>
          <w:szCs w:val="20"/>
        </w:rPr>
      </w:pPr>
      <w:r w:rsidRPr="0037020E">
        <w:rPr>
          <w:rFonts w:ascii="Book Antiqua" w:hAnsi="Book Antiqua"/>
          <w:sz w:val="20"/>
          <w:szCs w:val="20"/>
        </w:rPr>
        <w:t>- Papel do professor na avaliação do curso.</w:t>
      </w:r>
    </w:p>
    <w:p w:rsidR="0037020E" w:rsidRPr="0037020E" w:rsidRDefault="0037020E" w:rsidP="0037020E">
      <w:pPr>
        <w:spacing w:after="120"/>
        <w:ind w:left="284"/>
        <w:rPr>
          <w:rFonts w:ascii="Book Antiqua" w:hAnsi="Book Antiqua"/>
          <w:sz w:val="20"/>
          <w:szCs w:val="20"/>
        </w:rPr>
      </w:pPr>
      <w:r w:rsidRPr="0037020E">
        <w:rPr>
          <w:rFonts w:ascii="Book Antiqua" w:hAnsi="Book Antiqua"/>
          <w:sz w:val="20"/>
          <w:szCs w:val="20"/>
        </w:rPr>
        <w:t>- Processos avaliativos estabelecidos pelo Sistema Nacionais de Avaliação da Educação Superior – SINAES e sua relação com os resultados avaliativos internos e externos (ENADE, CPC, IGC).</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 xml:space="preserve">3. </w:t>
      </w:r>
      <w:r w:rsidRPr="0037020E">
        <w:rPr>
          <w:rFonts w:ascii="Book Antiqua" w:hAnsi="Book Antiqua" w:cstheme="minorHAnsi"/>
          <w:b/>
          <w:bCs/>
          <w:sz w:val="20"/>
          <w:szCs w:val="20"/>
        </w:rPr>
        <w:t>Salão do Conhecimento Unijuí</w:t>
      </w:r>
      <w:r w:rsidRPr="0037020E">
        <w:rPr>
          <w:rFonts w:ascii="Book Antiqua" w:hAnsi="Book Antiqua" w:cstheme="minorHAnsi"/>
          <w:bCs/>
          <w:sz w:val="20"/>
          <w:szCs w:val="20"/>
        </w:rPr>
        <w:t xml:space="preserve"> - 26 a 29/09/2016 (inserção à opção dos professores) </w:t>
      </w:r>
    </w:p>
    <w:p w:rsidR="0037020E" w:rsidRPr="0037020E" w:rsidRDefault="00522536" w:rsidP="0037020E">
      <w:pPr>
        <w:spacing w:after="120"/>
        <w:ind w:firstLine="284"/>
        <w:jc w:val="both"/>
        <w:rPr>
          <w:rFonts w:ascii="Book Antiqua" w:hAnsi="Book Antiqua" w:cstheme="minorHAnsi"/>
          <w:sz w:val="20"/>
          <w:szCs w:val="20"/>
        </w:rPr>
      </w:pPr>
      <w:r>
        <w:rPr>
          <w:rFonts w:ascii="Book Antiqua" w:hAnsi="Book Antiqua" w:cstheme="minorHAnsi"/>
          <w:bCs/>
          <w:sz w:val="20"/>
          <w:szCs w:val="20"/>
        </w:rPr>
        <w:t>-</w:t>
      </w:r>
      <w:r w:rsidR="0037020E" w:rsidRPr="0037020E">
        <w:rPr>
          <w:rFonts w:ascii="Book Antiqua" w:hAnsi="Book Antiqua" w:cstheme="minorHAnsi"/>
          <w:bCs/>
          <w:sz w:val="20"/>
          <w:szCs w:val="20"/>
        </w:rPr>
        <w:t xml:space="preserve"> Mesa redonda: Ciência Alimentando o Brasil </w:t>
      </w:r>
    </w:p>
    <w:p w:rsidR="0037020E" w:rsidRPr="0037020E" w:rsidRDefault="00522536" w:rsidP="0037020E">
      <w:pPr>
        <w:tabs>
          <w:tab w:val="left" w:pos="426"/>
          <w:tab w:val="left" w:pos="567"/>
          <w:tab w:val="left" w:pos="1276"/>
        </w:tabs>
        <w:spacing w:after="120"/>
        <w:ind w:left="426" w:hanging="142"/>
        <w:jc w:val="both"/>
        <w:rPr>
          <w:rFonts w:ascii="Book Antiqua" w:hAnsi="Book Antiqua" w:cstheme="minorHAnsi"/>
          <w:sz w:val="20"/>
          <w:szCs w:val="20"/>
        </w:rPr>
      </w:pPr>
      <w:r>
        <w:rPr>
          <w:rFonts w:ascii="Book Antiqua" w:hAnsi="Book Antiqua" w:cstheme="minorHAnsi"/>
          <w:sz w:val="20"/>
          <w:szCs w:val="20"/>
        </w:rPr>
        <w:t xml:space="preserve"> </w:t>
      </w:r>
      <w:r w:rsidR="0037020E" w:rsidRPr="0037020E">
        <w:rPr>
          <w:rFonts w:ascii="Book Antiqua" w:hAnsi="Book Antiqua" w:cstheme="minorHAnsi"/>
          <w:sz w:val="20"/>
          <w:szCs w:val="20"/>
        </w:rPr>
        <w:t xml:space="preserve"> Palestrantes: Martinho L. Kelm, Roberto Carbonera, Maristela Busnello</w:t>
      </w:r>
      <w:r>
        <w:rPr>
          <w:rFonts w:ascii="Book Antiqua" w:hAnsi="Book Antiqua" w:cstheme="minorHAnsi"/>
          <w:sz w:val="20"/>
          <w:szCs w:val="20"/>
        </w:rPr>
        <w:t xml:space="preserve"> e</w:t>
      </w:r>
      <w:r w:rsidR="0037020E" w:rsidRPr="0037020E">
        <w:rPr>
          <w:rFonts w:ascii="Book Antiqua" w:hAnsi="Book Antiqua" w:cstheme="minorHAnsi"/>
          <w:sz w:val="20"/>
          <w:szCs w:val="20"/>
        </w:rPr>
        <w:t xml:space="preserve"> Antonio C. Valdiero</w:t>
      </w:r>
    </w:p>
    <w:p w:rsidR="0037020E" w:rsidRPr="0037020E" w:rsidRDefault="0037020E" w:rsidP="0037020E">
      <w:pPr>
        <w:tabs>
          <w:tab w:val="left" w:pos="426"/>
          <w:tab w:val="left" w:pos="567"/>
          <w:tab w:val="left" w:pos="1276"/>
        </w:tabs>
        <w:spacing w:after="120"/>
        <w:ind w:left="426" w:hanging="142"/>
        <w:jc w:val="both"/>
        <w:rPr>
          <w:rFonts w:ascii="Book Antiqua" w:hAnsi="Book Antiqua" w:cstheme="minorHAnsi"/>
          <w:sz w:val="20"/>
          <w:szCs w:val="20"/>
        </w:rPr>
      </w:pPr>
      <w:r w:rsidRPr="0037020E">
        <w:rPr>
          <w:rFonts w:ascii="Book Antiqua" w:hAnsi="Book Antiqua" w:cstheme="minorHAnsi"/>
          <w:bCs/>
          <w:sz w:val="20"/>
          <w:szCs w:val="20"/>
        </w:rPr>
        <w:t>-</w:t>
      </w:r>
      <w:r w:rsidRPr="0037020E">
        <w:rPr>
          <w:rFonts w:ascii="Book Antiqua" w:hAnsi="Book Antiqua" w:cstheme="minorHAnsi"/>
          <w:sz w:val="20"/>
          <w:szCs w:val="20"/>
        </w:rPr>
        <w:t xml:space="preserve"> </w:t>
      </w:r>
      <w:r w:rsidRPr="0037020E">
        <w:rPr>
          <w:rFonts w:ascii="Book Antiqua" w:hAnsi="Book Antiqua" w:cstheme="minorHAnsi"/>
          <w:bCs/>
          <w:sz w:val="20"/>
          <w:szCs w:val="20"/>
        </w:rPr>
        <w:t xml:space="preserve">Palestra: Agrotóxicos: mutações, câncer e reprodução </w:t>
      </w:r>
    </w:p>
    <w:p w:rsidR="0037020E" w:rsidRPr="0037020E" w:rsidRDefault="00522536" w:rsidP="0037020E">
      <w:pPr>
        <w:tabs>
          <w:tab w:val="left" w:pos="426"/>
          <w:tab w:val="left" w:pos="567"/>
          <w:tab w:val="left" w:pos="1276"/>
        </w:tabs>
        <w:spacing w:after="120"/>
        <w:ind w:left="426" w:hanging="142"/>
        <w:jc w:val="both"/>
        <w:rPr>
          <w:rFonts w:ascii="Book Antiqua" w:hAnsi="Book Antiqua" w:cstheme="minorHAnsi"/>
          <w:sz w:val="20"/>
          <w:szCs w:val="20"/>
        </w:rPr>
      </w:pPr>
      <w:r>
        <w:rPr>
          <w:rFonts w:ascii="Book Antiqua" w:hAnsi="Book Antiqua" w:cstheme="minorHAnsi"/>
          <w:sz w:val="20"/>
          <w:szCs w:val="20"/>
        </w:rPr>
        <w:t xml:space="preserve"> </w:t>
      </w:r>
      <w:r w:rsidR="0037020E" w:rsidRPr="0037020E">
        <w:rPr>
          <w:rFonts w:ascii="Book Antiqua" w:hAnsi="Book Antiqua" w:cstheme="minorHAnsi"/>
          <w:sz w:val="20"/>
          <w:szCs w:val="20"/>
        </w:rPr>
        <w:t xml:space="preserve"> Palestrante: Cesar Koppe  Grisolia - UnB </w:t>
      </w:r>
    </w:p>
    <w:p w:rsidR="0037020E" w:rsidRPr="0037020E" w:rsidRDefault="0037020E" w:rsidP="0037020E">
      <w:pPr>
        <w:tabs>
          <w:tab w:val="left" w:pos="426"/>
          <w:tab w:val="left" w:pos="567"/>
          <w:tab w:val="left" w:pos="1276"/>
        </w:tabs>
        <w:spacing w:after="120"/>
        <w:ind w:left="426" w:hanging="142"/>
        <w:jc w:val="both"/>
        <w:rPr>
          <w:rFonts w:ascii="Book Antiqua" w:hAnsi="Book Antiqua" w:cstheme="minorHAnsi"/>
          <w:sz w:val="20"/>
          <w:szCs w:val="20"/>
        </w:rPr>
      </w:pPr>
      <w:r w:rsidRPr="0037020E">
        <w:rPr>
          <w:rFonts w:ascii="Book Antiqua" w:hAnsi="Book Antiqua" w:cstheme="minorHAnsi"/>
          <w:bCs/>
          <w:sz w:val="20"/>
          <w:szCs w:val="20"/>
        </w:rPr>
        <w:t>-</w:t>
      </w:r>
      <w:r w:rsidRPr="0037020E">
        <w:rPr>
          <w:rFonts w:ascii="Book Antiqua" w:hAnsi="Book Antiqua" w:cstheme="minorHAnsi"/>
          <w:sz w:val="20"/>
          <w:szCs w:val="20"/>
        </w:rPr>
        <w:t xml:space="preserve"> </w:t>
      </w:r>
      <w:r w:rsidRPr="0037020E">
        <w:rPr>
          <w:rFonts w:ascii="Book Antiqua" w:hAnsi="Book Antiqua" w:cstheme="minorHAnsi"/>
          <w:bCs/>
          <w:sz w:val="20"/>
          <w:szCs w:val="20"/>
        </w:rPr>
        <w:t xml:space="preserve">Palestra: Teatro como manifestação cultural na Universidade: um olhar interdisciplinar </w:t>
      </w:r>
    </w:p>
    <w:p w:rsidR="0037020E" w:rsidRPr="0037020E" w:rsidRDefault="0037020E" w:rsidP="0037020E">
      <w:pPr>
        <w:tabs>
          <w:tab w:val="left" w:pos="426"/>
          <w:tab w:val="left" w:pos="567"/>
          <w:tab w:val="left" w:pos="1276"/>
        </w:tabs>
        <w:spacing w:after="120"/>
        <w:ind w:left="426" w:hanging="142"/>
        <w:jc w:val="both"/>
        <w:rPr>
          <w:rFonts w:ascii="Book Antiqua" w:hAnsi="Book Antiqua" w:cstheme="minorHAnsi"/>
          <w:sz w:val="20"/>
          <w:szCs w:val="20"/>
        </w:rPr>
      </w:pPr>
      <w:r w:rsidRPr="0037020E">
        <w:rPr>
          <w:rFonts w:ascii="Book Antiqua" w:hAnsi="Book Antiqua" w:cstheme="minorHAnsi"/>
          <w:sz w:val="20"/>
          <w:szCs w:val="20"/>
        </w:rPr>
        <w:t xml:space="preserve">  Palestrante: Mário Attuati - Coordenador da FGH </w:t>
      </w:r>
    </w:p>
    <w:p w:rsidR="0037020E" w:rsidRPr="0037020E" w:rsidRDefault="0037020E" w:rsidP="0037020E">
      <w:pPr>
        <w:tabs>
          <w:tab w:val="left" w:pos="426"/>
          <w:tab w:val="left" w:pos="567"/>
          <w:tab w:val="left" w:pos="1276"/>
        </w:tabs>
        <w:spacing w:after="120"/>
        <w:ind w:left="426" w:hanging="142"/>
        <w:jc w:val="both"/>
        <w:rPr>
          <w:rFonts w:ascii="Book Antiqua" w:hAnsi="Book Antiqua" w:cstheme="minorHAnsi"/>
          <w:sz w:val="20"/>
          <w:szCs w:val="20"/>
        </w:rPr>
      </w:pPr>
      <w:r w:rsidRPr="0037020E">
        <w:rPr>
          <w:rFonts w:ascii="Book Antiqua" w:hAnsi="Book Antiqua" w:cstheme="minorHAnsi"/>
          <w:bCs/>
          <w:sz w:val="20"/>
          <w:szCs w:val="20"/>
        </w:rPr>
        <w:t>-</w:t>
      </w:r>
      <w:r w:rsidRPr="0037020E">
        <w:rPr>
          <w:rFonts w:ascii="Book Antiqua" w:hAnsi="Book Antiqua" w:cstheme="minorHAnsi"/>
          <w:sz w:val="20"/>
          <w:szCs w:val="20"/>
        </w:rPr>
        <w:t xml:space="preserve"> </w:t>
      </w:r>
      <w:r w:rsidRPr="0037020E">
        <w:rPr>
          <w:rFonts w:ascii="Book Antiqua" w:hAnsi="Book Antiqua" w:cstheme="minorHAnsi"/>
          <w:bCs/>
          <w:sz w:val="20"/>
          <w:szCs w:val="20"/>
        </w:rPr>
        <w:t>Palestra: Relações entre Ciência, Tecnologia, Sociedade e Ambiente na Educação</w:t>
      </w:r>
    </w:p>
    <w:p w:rsidR="0037020E" w:rsidRDefault="0037020E" w:rsidP="0037020E">
      <w:pPr>
        <w:tabs>
          <w:tab w:val="left" w:pos="426"/>
          <w:tab w:val="left" w:pos="567"/>
          <w:tab w:val="left" w:pos="1276"/>
        </w:tabs>
        <w:spacing w:after="120"/>
        <w:ind w:left="426" w:hanging="142"/>
        <w:jc w:val="both"/>
        <w:rPr>
          <w:rFonts w:ascii="Book Antiqua" w:hAnsi="Book Antiqua" w:cstheme="minorHAnsi"/>
          <w:sz w:val="20"/>
          <w:szCs w:val="20"/>
        </w:rPr>
      </w:pPr>
      <w:r w:rsidRPr="0037020E">
        <w:rPr>
          <w:rFonts w:ascii="Book Antiqua" w:hAnsi="Book Antiqua" w:cstheme="minorHAnsi"/>
          <w:sz w:val="20"/>
          <w:szCs w:val="20"/>
        </w:rPr>
        <w:t xml:space="preserve"> </w:t>
      </w:r>
      <w:r w:rsidR="00522536">
        <w:rPr>
          <w:rFonts w:ascii="Book Antiqua" w:hAnsi="Book Antiqua" w:cstheme="minorHAnsi"/>
          <w:sz w:val="20"/>
          <w:szCs w:val="20"/>
        </w:rPr>
        <w:t xml:space="preserve"> Palestrante: – Attico Chassot </w:t>
      </w:r>
      <w:r w:rsidRPr="0037020E">
        <w:rPr>
          <w:rFonts w:ascii="Book Antiqua" w:hAnsi="Book Antiqua" w:cstheme="minorHAnsi"/>
          <w:sz w:val="20"/>
          <w:szCs w:val="20"/>
        </w:rPr>
        <w:t>- Rede Amazônica de Edu</w:t>
      </w:r>
      <w:r w:rsidR="00522536">
        <w:rPr>
          <w:rFonts w:ascii="Book Antiqua" w:hAnsi="Book Antiqua" w:cstheme="minorHAnsi"/>
          <w:sz w:val="20"/>
          <w:szCs w:val="20"/>
        </w:rPr>
        <w:t xml:space="preserve">cação em Ciências e Matemática - </w:t>
      </w:r>
      <w:r w:rsidRPr="0037020E">
        <w:rPr>
          <w:rFonts w:ascii="Book Antiqua" w:hAnsi="Book Antiqua" w:cstheme="minorHAnsi"/>
          <w:sz w:val="20"/>
          <w:szCs w:val="20"/>
        </w:rPr>
        <w:t xml:space="preserve">Reamec </w:t>
      </w:r>
    </w:p>
    <w:p w:rsidR="00522536" w:rsidRPr="0037020E" w:rsidRDefault="00522536" w:rsidP="0037020E">
      <w:pPr>
        <w:tabs>
          <w:tab w:val="left" w:pos="426"/>
          <w:tab w:val="left" w:pos="567"/>
          <w:tab w:val="left" w:pos="1276"/>
        </w:tabs>
        <w:spacing w:after="120"/>
        <w:ind w:left="426" w:hanging="142"/>
        <w:jc w:val="both"/>
        <w:rPr>
          <w:rFonts w:ascii="Book Antiqua" w:hAnsi="Book Antiqua" w:cstheme="minorHAnsi"/>
          <w:sz w:val="20"/>
          <w:szCs w:val="20"/>
        </w:rPr>
      </w:pPr>
    </w:p>
    <w:p w:rsidR="0037020E" w:rsidRPr="0037020E" w:rsidRDefault="0037020E" w:rsidP="0037020E">
      <w:pPr>
        <w:shd w:val="clear" w:color="auto" w:fill="BFBFBF" w:themeFill="background1" w:themeFillShade="BF"/>
        <w:spacing w:after="120"/>
        <w:jc w:val="both"/>
        <w:rPr>
          <w:rFonts w:ascii="Book Antiqua" w:hAnsi="Book Antiqua" w:cstheme="minorHAnsi"/>
          <w:b/>
          <w:bCs/>
          <w:sz w:val="20"/>
          <w:szCs w:val="20"/>
        </w:rPr>
      </w:pPr>
      <w:r w:rsidRPr="0037020E">
        <w:rPr>
          <w:rFonts w:ascii="Book Antiqua" w:hAnsi="Book Antiqua" w:cstheme="minorHAnsi"/>
          <w:b/>
          <w:bCs/>
          <w:sz w:val="20"/>
          <w:szCs w:val="20"/>
        </w:rPr>
        <w:t>SUB-PROGRAMA: FORMAÇÃO DE GESTORES NA GRADUAÇÃO</w:t>
      </w:r>
    </w:p>
    <w:p w:rsidR="0037020E" w:rsidRPr="00522536" w:rsidRDefault="00522536" w:rsidP="00522536">
      <w:pPr>
        <w:spacing w:after="120"/>
        <w:jc w:val="both"/>
        <w:rPr>
          <w:rFonts w:ascii="Book Antiqua" w:hAnsi="Book Antiqua" w:cstheme="minorHAnsi"/>
          <w:b/>
          <w:sz w:val="20"/>
          <w:szCs w:val="20"/>
        </w:rPr>
      </w:pPr>
      <w:r>
        <w:rPr>
          <w:rFonts w:ascii="Book Antiqua" w:hAnsi="Book Antiqua" w:cstheme="minorHAnsi"/>
          <w:b/>
          <w:bCs/>
          <w:sz w:val="20"/>
          <w:szCs w:val="20"/>
        </w:rPr>
        <w:t xml:space="preserve">1. </w:t>
      </w:r>
      <w:r w:rsidR="0037020E" w:rsidRPr="00522536">
        <w:rPr>
          <w:rFonts w:ascii="Book Antiqua" w:hAnsi="Book Antiqua" w:cstheme="minorHAnsi"/>
          <w:b/>
          <w:bCs/>
          <w:sz w:val="20"/>
          <w:szCs w:val="20"/>
        </w:rPr>
        <w:t>Processo de avaliação interno e externo: impactos na gestão do curso</w:t>
      </w:r>
    </w:p>
    <w:p w:rsidR="0037020E" w:rsidRPr="0037020E" w:rsidRDefault="0037020E" w:rsidP="00522536">
      <w:pPr>
        <w:spacing w:after="120"/>
        <w:ind w:left="142"/>
        <w:jc w:val="both"/>
        <w:rPr>
          <w:rFonts w:ascii="Book Antiqua" w:hAnsi="Book Antiqua" w:cstheme="minorHAnsi"/>
          <w:sz w:val="20"/>
          <w:szCs w:val="20"/>
        </w:rPr>
      </w:pPr>
      <w:r w:rsidRPr="0037020E">
        <w:rPr>
          <w:rFonts w:ascii="Book Antiqua" w:hAnsi="Book Antiqua" w:cstheme="minorHAnsi"/>
          <w:bCs/>
          <w:sz w:val="20"/>
          <w:szCs w:val="20"/>
        </w:rPr>
        <w:t xml:space="preserve">Palestrante: </w:t>
      </w:r>
      <w:r w:rsidR="00522536">
        <w:rPr>
          <w:rFonts w:ascii="Book Antiqua" w:hAnsi="Book Antiqua" w:cstheme="minorHAnsi"/>
          <w:sz w:val="20"/>
          <w:szCs w:val="20"/>
        </w:rPr>
        <w:t xml:space="preserve">Marion Creutzberg - </w:t>
      </w:r>
      <w:r w:rsidRPr="0037020E">
        <w:rPr>
          <w:rFonts w:ascii="Book Antiqua" w:hAnsi="Book Antiqua" w:cstheme="minorHAnsi"/>
          <w:sz w:val="20"/>
          <w:szCs w:val="20"/>
        </w:rPr>
        <w:t>PUC</w:t>
      </w:r>
      <w:r w:rsidR="00522536">
        <w:rPr>
          <w:rFonts w:ascii="Book Antiqua" w:hAnsi="Book Antiqua" w:cstheme="minorHAnsi"/>
          <w:sz w:val="20"/>
          <w:szCs w:val="20"/>
        </w:rPr>
        <w:t>RS</w:t>
      </w:r>
    </w:p>
    <w:p w:rsidR="0037020E" w:rsidRPr="0037020E" w:rsidRDefault="0037020E" w:rsidP="00522536">
      <w:pPr>
        <w:spacing w:after="120"/>
        <w:ind w:left="142"/>
        <w:jc w:val="both"/>
        <w:rPr>
          <w:rFonts w:ascii="Book Antiqua" w:hAnsi="Book Antiqua" w:cstheme="minorHAnsi"/>
          <w:sz w:val="20"/>
          <w:szCs w:val="20"/>
        </w:rPr>
      </w:pPr>
      <w:r w:rsidRPr="0037020E">
        <w:rPr>
          <w:rFonts w:ascii="Book Antiqua" w:hAnsi="Book Antiqua" w:cstheme="minorHAnsi"/>
          <w:bCs/>
          <w:sz w:val="20"/>
          <w:szCs w:val="20"/>
        </w:rPr>
        <w:t xml:space="preserve">Data: </w:t>
      </w:r>
      <w:r w:rsidRPr="0037020E">
        <w:rPr>
          <w:rFonts w:ascii="Book Antiqua" w:hAnsi="Book Antiqua" w:cstheme="minorHAnsi"/>
          <w:sz w:val="20"/>
          <w:szCs w:val="20"/>
        </w:rPr>
        <w:t xml:space="preserve">11 de maio (4 horas) </w:t>
      </w:r>
    </w:p>
    <w:p w:rsidR="0037020E" w:rsidRPr="0037020E" w:rsidRDefault="0037020E" w:rsidP="00522536">
      <w:pPr>
        <w:spacing w:after="120"/>
        <w:ind w:left="142"/>
        <w:jc w:val="both"/>
        <w:rPr>
          <w:rFonts w:ascii="Book Antiqua" w:hAnsi="Book Antiqua" w:cstheme="minorHAnsi"/>
          <w:sz w:val="20"/>
          <w:szCs w:val="20"/>
        </w:rPr>
      </w:pPr>
      <w:r w:rsidRPr="0037020E">
        <w:rPr>
          <w:rFonts w:ascii="Book Antiqua" w:hAnsi="Book Antiqua" w:cstheme="minorHAnsi"/>
          <w:bCs/>
          <w:sz w:val="20"/>
          <w:szCs w:val="20"/>
        </w:rPr>
        <w:t>Discussão:</w:t>
      </w:r>
      <w:r w:rsidRPr="0037020E">
        <w:rPr>
          <w:rFonts w:ascii="Book Antiqua" w:hAnsi="Book Antiqua" w:cstheme="minorHAnsi"/>
          <w:sz w:val="20"/>
          <w:szCs w:val="20"/>
        </w:rPr>
        <w:t xml:space="preserve"> Destacou o papel do Coordenador de Curso como determinante para garantir os diferenciais de qualidade do curso, em articulação com os dirigentes, professores, estudantes e técnicos-administrativos, tendo como referência a missão, os objetivos e os princípios do projeto da Instituição de</w:t>
      </w:r>
      <w:r w:rsidR="00522536">
        <w:rPr>
          <w:rFonts w:ascii="Book Antiqua" w:hAnsi="Book Antiqua" w:cstheme="minorHAnsi"/>
          <w:sz w:val="20"/>
          <w:szCs w:val="20"/>
        </w:rPr>
        <w:t xml:space="preserve"> Educação Superior, de seus PPC</w:t>
      </w:r>
      <w:r w:rsidRPr="0037020E">
        <w:rPr>
          <w:rFonts w:ascii="Book Antiqua" w:hAnsi="Book Antiqua" w:cstheme="minorHAnsi"/>
          <w:sz w:val="20"/>
          <w:szCs w:val="20"/>
        </w:rPr>
        <w:t>s e da legislação da Educação Superior. Destacou ainda que um PPC, quando construído de forma coletiva e assumido de forma comprometida pelo corpo docente, constitui-se em poderoso instrumento que embasa a gestão da sala de aula, promovendo um ensino de qualidade.</w:t>
      </w:r>
    </w:p>
    <w:p w:rsidR="0037020E" w:rsidRPr="00522536" w:rsidRDefault="00522536" w:rsidP="00522536">
      <w:pPr>
        <w:spacing w:after="120"/>
        <w:jc w:val="both"/>
        <w:rPr>
          <w:rFonts w:ascii="Book Antiqua" w:hAnsi="Book Antiqua" w:cstheme="minorHAnsi"/>
          <w:b/>
          <w:bCs/>
          <w:sz w:val="20"/>
          <w:szCs w:val="20"/>
        </w:rPr>
      </w:pPr>
      <w:r>
        <w:rPr>
          <w:rFonts w:ascii="Book Antiqua" w:hAnsi="Book Antiqua" w:cstheme="minorHAnsi"/>
          <w:b/>
          <w:bCs/>
          <w:sz w:val="20"/>
          <w:szCs w:val="20"/>
        </w:rPr>
        <w:t xml:space="preserve">2. </w:t>
      </w:r>
      <w:r w:rsidR="0037020E" w:rsidRPr="00522536">
        <w:rPr>
          <w:rFonts w:ascii="Book Antiqua" w:hAnsi="Book Antiqua" w:cstheme="minorHAnsi"/>
          <w:b/>
          <w:bCs/>
          <w:sz w:val="20"/>
          <w:szCs w:val="20"/>
        </w:rPr>
        <w:t>Diálogos mediados na universidade</w:t>
      </w:r>
    </w:p>
    <w:p w:rsidR="0037020E" w:rsidRPr="0037020E" w:rsidRDefault="0037020E" w:rsidP="00522536">
      <w:pPr>
        <w:spacing w:after="120"/>
        <w:ind w:left="142"/>
        <w:jc w:val="both"/>
        <w:rPr>
          <w:rFonts w:ascii="Book Antiqua" w:hAnsi="Book Antiqua" w:cstheme="minorHAnsi"/>
          <w:bCs/>
          <w:sz w:val="20"/>
          <w:szCs w:val="20"/>
        </w:rPr>
      </w:pPr>
      <w:r w:rsidRPr="0037020E">
        <w:rPr>
          <w:rFonts w:ascii="Book Antiqua" w:hAnsi="Book Antiqua" w:cstheme="minorHAnsi"/>
          <w:bCs/>
          <w:sz w:val="20"/>
          <w:szCs w:val="20"/>
        </w:rPr>
        <w:t xml:space="preserve">Palestrante: Fabiana Spengler </w:t>
      </w:r>
      <w:r w:rsidR="00522536">
        <w:rPr>
          <w:rFonts w:ascii="Book Antiqua" w:hAnsi="Book Antiqua" w:cstheme="minorHAnsi"/>
          <w:bCs/>
          <w:sz w:val="20"/>
          <w:szCs w:val="20"/>
        </w:rPr>
        <w:t>- Unijuí</w:t>
      </w:r>
      <w:r w:rsidRPr="0037020E">
        <w:rPr>
          <w:rFonts w:ascii="Book Antiqua" w:hAnsi="Book Antiqua" w:cstheme="minorHAnsi"/>
          <w:bCs/>
          <w:sz w:val="20"/>
          <w:szCs w:val="20"/>
        </w:rPr>
        <w:t>/Unisc</w:t>
      </w:r>
    </w:p>
    <w:p w:rsidR="0037020E" w:rsidRPr="0037020E" w:rsidRDefault="0037020E" w:rsidP="00522536">
      <w:pPr>
        <w:spacing w:after="120"/>
        <w:ind w:left="142"/>
        <w:jc w:val="both"/>
        <w:rPr>
          <w:rFonts w:ascii="Book Antiqua" w:hAnsi="Book Antiqua" w:cstheme="minorHAnsi"/>
          <w:bCs/>
          <w:sz w:val="20"/>
          <w:szCs w:val="20"/>
        </w:rPr>
      </w:pPr>
      <w:r w:rsidRPr="0037020E">
        <w:rPr>
          <w:rFonts w:ascii="Book Antiqua" w:hAnsi="Book Antiqua" w:cstheme="minorHAnsi"/>
          <w:bCs/>
          <w:sz w:val="20"/>
          <w:szCs w:val="20"/>
        </w:rPr>
        <w:t>Data:16 de novembro (8 horas)</w:t>
      </w:r>
    </w:p>
    <w:p w:rsidR="0037020E" w:rsidRDefault="0037020E" w:rsidP="00522536">
      <w:pPr>
        <w:spacing w:after="120"/>
        <w:ind w:left="142"/>
        <w:jc w:val="both"/>
        <w:rPr>
          <w:rFonts w:ascii="Book Antiqua" w:hAnsi="Book Antiqua" w:cstheme="minorHAnsi"/>
          <w:bCs/>
          <w:sz w:val="20"/>
          <w:szCs w:val="20"/>
        </w:rPr>
      </w:pPr>
      <w:r w:rsidRPr="0037020E">
        <w:rPr>
          <w:rFonts w:ascii="Book Antiqua" w:hAnsi="Book Antiqua" w:cstheme="minorHAnsi"/>
          <w:bCs/>
          <w:sz w:val="20"/>
          <w:szCs w:val="20"/>
        </w:rPr>
        <w:t>Discussão: Conflitos. Técnicas e etapas da Mediação. Abordou a teoria do conflito analisando sua inserção e aproveitamento no contexto universitário. Abordou as principais técnicas de mediação e a utilização das mesmas nos conflitos universitários.</w:t>
      </w:r>
    </w:p>
    <w:p w:rsidR="00522536" w:rsidRPr="0037020E" w:rsidRDefault="00522536" w:rsidP="00522536">
      <w:pPr>
        <w:spacing w:after="120"/>
        <w:ind w:left="142"/>
        <w:jc w:val="both"/>
        <w:rPr>
          <w:rFonts w:ascii="Book Antiqua" w:hAnsi="Book Antiqua" w:cstheme="minorHAnsi"/>
          <w:bCs/>
          <w:sz w:val="20"/>
          <w:szCs w:val="20"/>
        </w:rPr>
      </w:pPr>
    </w:p>
    <w:p w:rsidR="0037020E" w:rsidRPr="0037020E" w:rsidRDefault="0037020E" w:rsidP="0037020E">
      <w:pPr>
        <w:shd w:val="clear" w:color="auto" w:fill="BFBFBF" w:themeFill="background1" w:themeFillShade="BF"/>
        <w:spacing w:after="120"/>
        <w:jc w:val="both"/>
        <w:rPr>
          <w:rFonts w:ascii="Book Antiqua" w:hAnsi="Book Antiqua" w:cstheme="minorHAnsi"/>
          <w:sz w:val="20"/>
          <w:szCs w:val="20"/>
        </w:rPr>
      </w:pPr>
      <w:r w:rsidRPr="0037020E">
        <w:rPr>
          <w:rFonts w:ascii="Book Antiqua" w:hAnsi="Book Antiqua" w:cstheme="minorHAnsi"/>
          <w:b/>
          <w:bCs/>
          <w:sz w:val="20"/>
          <w:szCs w:val="20"/>
        </w:rPr>
        <w:t>SUB-PROGRAMA: FORMAÇÃO DE PROFESSORES INICIANTES</w:t>
      </w:r>
    </w:p>
    <w:p w:rsidR="0037020E" w:rsidRPr="0037020E" w:rsidRDefault="0037020E" w:rsidP="00F946F1">
      <w:pPr>
        <w:numPr>
          <w:ilvl w:val="0"/>
          <w:numId w:val="20"/>
        </w:numPr>
        <w:tabs>
          <w:tab w:val="clear" w:pos="720"/>
          <w:tab w:val="num" w:pos="284"/>
        </w:tabs>
        <w:spacing w:after="120"/>
        <w:ind w:hanging="720"/>
        <w:jc w:val="both"/>
        <w:rPr>
          <w:rFonts w:ascii="Book Antiqua" w:hAnsi="Book Antiqua" w:cstheme="minorHAnsi"/>
          <w:b/>
          <w:sz w:val="20"/>
          <w:szCs w:val="20"/>
        </w:rPr>
      </w:pPr>
      <w:r w:rsidRPr="0037020E">
        <w:rPr>
          <w:rFonts w:ascii="Book Antiqua" w:hAnsi="Book Antiqua" w:cstheme="minorHAnsi"/>
          <w:b/>
          <w:bCs/>
          <w:sz w:val="20"/>
          <w:szCs w:val="20"/>
        </w:rPr>
        <w:lastRenderedPageBreak/>
        <w:t xml:space="preserve">Práticas docentes no ensino superior </w:t>
      </w:r>
    </w:p>
    <w:p w:rsidR="0037020E" w:rsidRPr="0037020E" w:rsidRDefault="0037020E" w:rsidP="0037020E">
      <w:pPr>
        <w:tabs>
          <w:tab w:val="num" w:pos="284"/>
        </w:tabs>
        <w:spacing w:after="120"/>
        <w:jc w:val="both"/>
        <w:rPr>
          <w:rFonts w:ascii="Book Antiqua" w:hAnsi="Book Antiqua" w:cstheme="minorHAnsi"/>
          <w:sz w:val="20"/>
          <w:szCs w:val="20"/>
        </w:rPr>
      </w:pPr>
      <w:r w:rsidRPr="0037020E">
        <w:rPr>
          <w:rFonts w:ascii="Book Antiqua" w:hAnsi="Book Antiqua" w:cstheme="minorHAnsi"/>
          <w:bCs/>
          <w:sz w:val="20"/>
          <w:szCs w:val="20"/>
        </w:rPr>
        <w:t>Palestrante:</w:t>
      </w:r>
      <w:r w:rsidRPr="0037020E">
        <w:rPr>
          <w:rFonts w:ascii="Book Antiqua" w:hAnsi="Book Antiqua" w:cstheme="minorHAnsi"/>
          <w:sz w:val="20"/>
          <w:szCs w:val="20"/>
        </w:rPr>
        <w:t xml:space="preserve"> Sandra B</w:t>
      </w:r>
      <w:r w:rsidR="00522536">
        <w:rPr>
          <w:rFonts w:ascii="Book Antiqua" w:hAnsi="Book Antiqua" w:cstheme="minorHAnsi"/>
          <w:sz w:val="20"/>
          <w:szCs w:val="20"/>
        </w:rPr>
        <w:t xml:space="preserve">ado - assessora pedagógica - VRG </w:t>
      </w:r>
    </w:p>
    <w:p w:rsidR="0037020E" w:rsidRPr="0037020E" w:rsidRDefault="0037020E" w:rsidP="0037020E">
      <w:pPr>
        <w:tabs>
          <w:tab w:val="num" w:pos="284"/>
        </w:tabs>
        <w:spacing w:after="120"/>
        <w:jc w:val="both"/>
        <w:rPr>
          <w:rFonts w:ascii="Book Antiqua" w:hAnsi="Book Antiqua" w:cstheme="minorHAnsi"/>
          <w:sz w:val="20"/>
          <w:szCs w:val="20"/>
        </w:rPr>
      </w:pPr>
      <w:r w:rsidRPr="0037020E">
        <w:rPr>
          <w:rFonts w:ascii="Book Antiqua" w:hAnsi="Book Antiqua" w:cstheme="minorHAnsi"/>
          <w:bCs/>
          <w:sz w:val="20"/>
          <w:szCs w:val="20"/>
        </w:rPr>
        <w:t>Data:</w:t>
      </w:r>
      <w:r w:rsidRPr="0037020E">
        <w:rPr>
          <w:rFonts w:ascii="Book Antiqua" w:hAnsi="Book Antiqua" w:cstheme="minorHAnsi"/>
          <w:sz w:val="20"/>
          <w:szCs w:val="20"/>
        </w:rPr>
        <w:t xml:space="preserve"> 10 de fevereiro</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 xml:space="preserve">Temáticas: </w:t>
      </w:r>
      <w:r w:rsidRPr="0037020E">
        <w:rPr>
          <w:rFonts w:ascii="Book Antiqua" w:hAnsi="Book Antiqua" w:cstheme="minorHAnsi"/>
          <w:sz w:val="20"/>
          <w:szCs w:val="20"/>
        </w:rPr>
        <w:t>Diretrizes Educacionais e Institucionais e sua relação nas práticas docentes com PDI, PPI</w:t>
      </w:r>
      <w:r w:rsidR="00522536">
        <w:rPr>
          <w:rFonts w:ascii="Book Antiqua" w:hAnsi="Book Antiqua" w:cstheme="minorHAnsi"/>
          <w:sz w:val="20"/>
          <w:szCs w:val="20"/>
        </w:rPr>
        <w:t xml:space="preserve"> e </w:t>
      </w:r>
      <w:r w:rsidRPr="0037020E">
        <w:rPr>
          <w:rFonts w:ascii="Book Antiqua" w:hAnsi="Book Antiqua" w:cstheme="minorHAnsi"/>
          <w:sz w:val="20"/>
          <w:szCs w:val="20"/>
        </w:rPr>
        <w:t>PPC. Diretrizes estas que devem ser consideradas para nortear os planos de ensino. Nesta perspectiva, pensar como o professor se organiza para desenvolver as competências e habilidades do egresso em sala de aula? Como o estudante aprende? Compreender que os conhecimentos necessários à formação do estudante precisam ser abordados coletivamente e em diferentes esferas (teóricos, práticos, epistemológicos, pedagógicos, curriculares e didáticos). Que os estudantes precisam vivenciar experiências nas relações com o ambiente, utilizando as tecnologias, para tanto</w:t>
      </w:r>
      <w:r w:rsidR="00522536">
        <w:rPr>
          <w:rFonts w:ascii="Book Antiqua" w:hAnsi="Book Antiqua" w:cstheme="minorHAnsi"/>
          <w:sz w:val="20"/>
          <w:szCs w:val="20"/>
        </w:rPr>
        <w:t>,</w:t>
      </w:r>
      <w:r w:rsidRPr="0037020E">
        <w:rPr>
          <w:rFonts w:ascii="Book Antiqua" w:hAnsi="Book Antiqua" w:cstheme="minorHAnsi"/>
          <w:sz w:val="20"/>
          <w:szCs w:val="20"/>
        </w:rPr>
        <w:t xml:space="preserve"> é preciso utilizar metodologias inovadoras, desempenhando um papel ativo no processo de aprendizagem.</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
          <w:bCs/>
          <w:sz w:val="20"/>
          <w:szCs w:val="20"/>
        </w:rPr>
        <w:t>2.</w:t>
      </w:r>
      <w:r w:rsidRPr="0037020E">
        <w:rPr>
          <w:rFonts w:ascii="Book Antiqua" w:hAnsi="Book Antiqua" w:cstheme="minorHAnsi"/>
          <w:bCs/>
          <w:sz w:val="20"/>
          <w:szCs w:val="20"/>
        </w:rPr>
        <w:t xml:space="preserve"> </w:t>
      </w:r>
      <w:r w:rsidRPr="0037020E">
        <w:rPr>
          <w:rFonts w:ascii="Book Antiqua" w:hAnsi="Book Antiqua" w:cstheme="minorHAnsi"/>
          <w:b/>
          <w:bCs/>
          <w:sz w:val="20"/>
          <w:szCs w:val="20"/>
        </w:rPr>
        <w:t>Acolhendo docentes</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Palestrante</w:t>
      </w:r>
      <w:r w:rsidR="00522536">
        <w:rPr>
          <w:rFonts w:ascii="Book Antiqua" w:hAnsi="Book Antiqua" w:cstheme="minorHAnsi"/>
          <w:bCs/>
          <w:sz w:val="20"/>
          <w:szCs w:val="20"/>
        </w:rPr>
        <w:t>s</w:t>
      </w:r>
      <w:r w:rsidRPr="0037020E">
        <w:rPr>
          <w:rFonts w:ascii="Book Antiqua" w:hAnsi="Book Antiqua" w:cstheme="minorHAnsi"/>
          <w:bCs/>
          <w:sz w:val="20"/>
          <w:szCs w:val="20"/>
        </w:rPr>
        <w:t xml:space="preserve">: </w:t>
      </w:r>
      <w:r w:rsidRPr="0037020E">
        <w:rPr>
          <w:rFonts w:ascii="Book Antiqua" w:hAnsi="Book Antiqua" w:cstheme="minorHAnsi"/>
          <w:sz w:val="20"/>
          <w:szCs w:val="20"/>
        </w:rPr>
        <w:t>Prof</w:t>
      </w:r>
      <w:r w:rsidR="00522536">
        <w:rPr>
          <w:rFonts w:ascii="Book Antiqua" w:hAnsi="Book Antiqua" w:cstheme="minorHAnsi"/>
          <w:sz w:val="20"/>
          <w:szCs w:val="20"/>
        </w:rPr>
        <w:t>ª Drª Cá</w:t>
      </w:r>
      <w:r w:rsidRPr="0037020E">
        <w:rPr>
          <w:rFonts w:ascii="Book Antiqua" w:hAnsi="Book Antiqua" w:cstheme="minorHAnsi"/>
          <w:sz w:val="20"/>
          <w:szCs w:val="20"/>
        </w:rPr>
        <w:t>tia Nehring - VRG e Prof</w:t>
      </w:r>
      <w:r w:rsidR="00522536">
        <w:rPr>
          <w:rFonts w:ascii="Book Antiqua" w:hAnsi="Book Antiqua" w:cstheme="minorHAnsi"/>
          <w:sz w:val="20"/>
          <w:szCs w:val="20"/>
        </w:rPr>
        <w:t>ª</w:t>
      </w:r>
      <w:r w:rsidRPr="0037020E">
        <w:rPr>
          <w:rFonts w:ascii="Book Antiqua" w:hAnsi="Book Antiqua" w:cstheme="minorHAnsi"/>
          <w:sz w:val="20"/>
          <w:szCs w:val="20"/>
        </w:rPr>
        <w:t xml:space="preserve"> Dr</w:t>
      </w:r>
      <w:r w:rsidR="00522536">
        <w:rPr>
          <w:rFonts w:ascii="Book Antiqua" w:hAnsi="Book Antiqua" w:cstheme="minorHAnsi"/>
          <w:sz w:val="20"/>
          <w:szCs w:val="20"/>
        </w:rPr>
        <w:t>ª</w:t>
      </w:r>
      <w:r w:rsidRPr="0037020E">
        <w:rPr>
          <w:rFonts w:ascii="Book Antiqua" w:hAnsi="Book Antiqua" w:cstheme="minorHAnsi"/>
          <w:sz w:val="20"/>
          <w:szCs w:val="20"/>
        </w:rPr>
        <w:t xml:space="preserve"> Evelise Berlezi - VRPGPE</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Data</w:t>
      </w:r>
      <w:r w:rsidR="00F3632E">
        <w:rPr>
          <w:rFonts w:ascii="Book Antiqua" w:hAnsi="Book Antiqua" w:cstheme="minorHAnsi"/>
          <w:bCs/>
          <w:sz w:val="20"/>
          <w:szCs w:val="20"/>
        </w:rPr>
        <w:t>s</w:t>
      </w:r>
      <w:r w:rsidRPr="0037020E">
        <w:rPr>
          <w:rFonts w:ascii="Book Antiqua" w:hAnsi="Book Antiqua" w:cstheme="minorHAnsi"/>
          <w:bCs/>
          <w:sz w:val="20"/>
          <w:szCs w:val="20"/>
        </w:rPr>
        <w:t xml:space="preserve">: </w:t>
      </w:r>
      <w:r w:rsidRPr="0037020E">
        <w:rPr>
          <w:rFonts w:ascii="Book Antiqua" w:hAnsi="Book Antiqua" w:cstheme="minorHAnsi"/>
          <w:sz w:val="20"/>
          <w:szCs w:val="20"/>
        </w:rPr>
        <w:t xml:space="preserve">15 e 16 de fevereiro </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Temática:</w:t>
      </w:r>
      <w:r w:rsidRPr="0037020E">
        <w:rPr>
          <w:rFonts w:ascii="Book Antiqua" w:hAnsi="Book Antiqua" w:cstheme="minorHAnsi"/>
          <w:sz w:val="20"/>
          <w:szCs w:val="20"/>
        </w:rPr>
        <w:t xml:space="preserve"> políticas institucionais relacionadas ao ensino de graduação, de pós-graduação, de pesquisa e de extensão</w:t>
      </w:r>
      <w:r w:rsidR="00F3632E">
        <w:rPr>
          <w:rFonts w:ascii="Book Antiqua" w:hAnsi="Book Antiqua" w:cstheme="minorHAnsi"/>
          <w:sz w:val="20"/>
          <w:szCs w:val="20"/>
        </w:rPr>
        <w:t>.</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
          <w:bCs/>
          <w:sz w:val="20"/>
          <w:szCs w:val="20"/>
        </w:rPr>
        <w:t xml:space="preserve"> </w:t>
      </w:r>
      <w:r w:rsidR="00F3632E">
        <w:rPr>
          <w:rFonts w:ascii="Book Antiqua" w:hAnsi="Book Antiqua" w:cstheme="minorHAnsi"/>
          <w:b/>
          <w:bCs/>
          <w:sz w:val="20"/>
          <w:szCs w:val="20"/>
        </w:rPr>
        <w:t>3.</w:t>
      </w:r>
      <w:r w:rsidR="00F3632E">
        <w:rPr>
          <w:rFonts w:ascii="Book Antiqua" w:hAnsi="Book Antiqua" w:cstheme="minorHAnsi"/>
          <w:bCs/>
          <w:sz w:val="20"/>
          <w:szCs w:val="20"/>
        </w:rPr>
        <w:t xml:space="preserve"> </w:t>
      </w:r>
      <w:r w:rsidRPr="0037020E">
        <w:rPr>
          <w:rFonts w:ascii="Book Antiqua" w:hAnsi="Book Antiqua" w:cstheme="minorHAnsi"/>
          <w:b/>
          <w:bCs/>
          <w:sz w:val="20"/>
          <w:szCs w:val="20"/>
        </w:rPr>
        <w:t>A pesquisa como princípio formativo</w:t>
      </w:r>
      <w:r w:rsidRPr="0037020E">
        <w:rPr>
          <w:rFonts w:ascii="Book Antiqua" w:hAnsi="Book Antiqua" w:cstheme="minorHAnsi"/>
          <w:bCs/>
          <w:sz w:val="20"/>
          <w:szCs w:val="20"/>
        </w:rPr>
        <w:t xml:space="preserve"> (GIPEC UNIJUÍ) </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 xml:space="preserve">Data: </w:t>
      </w:r>
      <w:r w:rsidRPr="0037020E">
        <w:rPr>
          <w:rFonts w:ascii="Book Antiqua" w:hAnsi="Book Antiqua" w:cstheme="minorHAnsi"/>
          <w:sz w:val="20"/>
          <w:szCs w:val="20"/>
        </w:rPr>
        <w:t>6 de julho</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Temáticas e palestrantes</w:t>
      </w:r>
      <w:r w:rsidR="00F3632E">
        <w:rPr>
          <w:rFonts w:ascii="Book Antiqua" w:hAnsi="Book Antiqua" w:cstheme="minorHAnsi"/>
          <w:bCs/>
          <w:sz w:val="20"/>
          <w:szCs w:val="20"/>
        </w:rPr>
        <w:t>:</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sz w:val="20"/>
          <w:szCs w:val="20"/>
        </w:rPr>
        <w:t>A pesquisa na c</w:t>
      </w:r>
      <w:r w:rsidR="00F3632E">
        <w:rPr>
          <w:rFonts w:ascii="Book Antiqua" w:hAnsi="Book Antiqua" w:cstheme="minorHAnsi"/>
          <w:sz w:val="20"/>
          <w:szCs w:val="20"/>
        </w:rPr>
        <w:t>onstituição do ser professor - P</w:t>
      </w:r>
      <w:r w:rsidRPr="0037020E">
        <w:rPr>
          <w:rFonts w:ascii="Book Antiqua" w:hAnsi="Book Antiqua" w:cstheme="minorHAnsi"/>
          <w:sz w:val="20"/>
          <w:szCs w:val="20"/>
        </w:rPr>
        <w:t xml:space="preserve">rof. Dr. </w:t>
      </w:r>
      <w:r w:rsidR="00F3632E">
        <w:rPr>
          <w:rFonts w:ascii="Book Antiqua" w:hAnsi="Book Antiqua" w:cstheme="minorHAnsi"/>
          <w:sz w:val="20"/>
          <w:szCs w:val="20"/>
        </w:rPr>
        <w:t xml:space="preserve">Otavio </w:t>
      </w:r>
      <w:r w:rsidRPr="0037020E">
        <w:rPr>
          <w:rFonts w:ascii="Book Antiqua" w:hAnsi="Book Antiqua" w:cstheme="minorHAnsi"/>
          <w:sz w:val="20"/>
          <w:szCs w:val="20"/>
        </w:rPr>
        <w:t xml:space="preserve">Maldaner   </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sz w:val="20"/>
          <w:szCs w:val="20"/>
        </w:rPr>
        <w:t xml:space="preserve">Educar pela pesquisa na sala de aula – </w:t>
      </w:r>
      <w:r w:rsidR="00F3632E">
        <w:rPr>
          <w:rFonts w:ascii="Book Antiqua" w:hAnsi="Book Antiqua" w:cstheme="minorHAnsi"/>
          <w:sz w:val="20"/>
          <w:szCs w:val="20"/>
        </w:rPr>
        <w:t>Profª</w:t>
      </w:r>
      <w:r w:rsidRPr="0037020E">
        <w:rPr>
          <w:rFonts w:ascii="Book Antiqua" w:hAnsi="Book Antiqua" w:cstheme="minorHAnsi"/>
          <w:sz w:val="20"/>
          <w:szCs w:val="20"/>
        </w:rPr>
        <w:t xml:space="preserve"> Drª Lenir Zanon e Prof</w:t>
      </w:r>
      <w:r w:rsidR="00F3632E">
        <w:rPr>
          <w:rFonts w:ascii="Book Antiqua" w:hAnsi="Book Antiqua" w:cstheme="minorHAnsi"/>
          <w:sz w:val="20"/>
          <w:szCs w:val="20"/>
        </w:rPr>
        <w:t>ª</w:t>
      </w:r>
      <w:r w:rsidRPr="0037020E">
        <w:rPr>
          <w:rFonts w:ascii="Book Antiqua" w:hAnsi="Book Antiqua" w:cstheme="minorHAnsi"/>
          <w:sz w:val="20"/>
          <w:szCs w:val="20"/>
        </w:rPr>
        <w:t xml:space="preserve">. Drª Marli Frison </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sz w:val="20"/>
          <w:szCs w:val="20"/>
        </w:rPr>
        <w:t xml:space="preserve">A pesquisa como prática pedagógica – </w:t>
      </w:r>
      <w:r w:rsidR="00F3632E">
        <w:rPr>
          <w:rFonts w:ascii="Book Antiqua" w:hAnsi="Book Antiqua" w:cstheme="minorHAnsi"/>
          <w:sz w:val="20"/>
          <w:szCs w:val="20"/>
        </w:rPr>
        <w:t>Profª</w:t>
      </w:r>
      <w:r w:rsidRPr="0037020E">
        <w:rPr>
          <w:rFonts w:ascii="Book Antiqua" w:hAnsi="Book Antiqua" w:cstheme="minorHAnsi"/>
          <w:sz w:val="20"/>
          <w:szCs w:val="20"/>
        </w:rPr>
        <w:t xml:space="preserve"> Drª Eva Teresinha de Oliveira Boff </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sz w:val="20"/>
          <w:szCs w:val="20"/>
        </w:rPr>
        <w:t xml:space="preserve">Articulação da pesquisa com ensino e extensão – </w:t>
      </w:r>
      <w:r w:rsidR="00F3632E">
        <w:rPr>
          <w:rFonts w:ascii="Book Antiqua" w:hAnsi="Book Antiqua" w:cstheme="minorHAnsi"/>
          <w:sz w:val="20"/>
          <w:szCs w:val="20"/>
        </w:rPr>
        <w:t>Profª</w:t>
      </w:r>
      <w:r w:rsidRPr="0037020E">
        <w:rPr>
          <w:rFonts w:ascii="Book Antiqua" w:hAnsi="Book Antiqua" w:cstheme="minorHAnsi"/>
          <w:sz w:val="20"/>
          <w:szCs w:val="20"/>
        </w:rPr>
        <w:t xml:space="preserve"> Drª Maria de Araújo</w:t>
      </w:r>
    </w:p>
    <w:p w:rsidR="0037020E" w:rsidRPr="0037020E" w:rsidRDefault="0037020E" w:rsidP="0037020E">
      <w:pPr>
        <w:spacing w:after="120"/>
        <w:jc w:val="both"/>
        <w:rPr>
          <w:rFonts w:ascii="Book Antiqua" w:hAnsi="Book Antiqua" w:cstheme="minorHAnsi"/>
          <w:bCs/>
          <w:sz w:val="20"/>
          <w:szCs w:val="20"/>
        </w:rPr>
      </w:pPr>
      <w:r w:rsidRPr="00F3632E">
        <w:rPr>
          <w:rFonts w:ascii="Book Antiqua" w:hAnsi="Book Antiqua" w:cstheme="minorHAnsi"/>
          <w:b/>
          <w:bCs/>
          <w:sz w:val="20"/>
          <w:szCs w:val="20"/>
        </w:rPr>
        <w:t>4.</w:t>
      </w:r>
      <w:r w:rsidRPr="0037020E">
        <w:rPr>
          <w:rFonts w:ascii="Book Antiqua" w:hAnsi="Book Antiqua" w:cstheme="minorHAnsi"/>
          <w:bCs/>
          <w:sz w:val="20"/>
          <w:szCs w:val="20"/>
        </w:rPr>
        <w:t xml:space="preserve"> </w:t>
      </w:r>
      <w:r w:rsidRPr="0037020E">
        <w:rPr>
          <w:rFonts w:ascii="Book Antiqua" w:hAnsi="Book Antiqua" w:cstheme="minorHAnsi"/>
          <w:b/>
          <w:bCs/>
          <w:sz w:val="20"/>
          <w:szCs w:val="20"/>
        </w:rPr>
        <w:t>Práticas pedagógicas em sala de aula</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Palestrante</w:t>
      </w:r>
      <w:r w:rsidRPr="0037020E">
        <w:rPr>
          <w:rFonts w:ascii="Book Antiqua" w:hAnsi="Book Antiqua" w:cstheme="minorHAnsi"/>
          <w:sz w:val="20"/>
          <w:szCs w:val="20"/>
        </w:rPr>
        <w:t>: San</w:t>
      </w:r>
      <w:r w:rsidR="00F3632E">
        <w:rPr>
          <w:rFonts w:ascii="Book Antiqua" w:hAnsi="Book Antiqua" w:cstheme="minorHAnsi"/>
          <w:sz w:val="20"/>
          <w:szCs w:val="20"/>
        </w:rPr>
        <w:t xml:space="preserve">dra Bado - assessora pedagógica - </w:t>
      </w:r>
      <w:r w:rsidRPr="0037020E">
        <w:rPr>
          <w:rFonts w:ascii="Book Antiqua" w:hAnsi="Book Antiqua" w:cstheme="minorHAnsi"/>
          <w:sz w:val="20"/>
          <w:szCs w:val="20"/>
        </w:rPr>
        <w:t xml:space="preserve">VRG </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Data</w:t>
      </w:r>
      <w:r w:rsidRPr="0037020E">
        <w:rPr>
          <w:rFonts w:ascii="Book Antiqua" w:hAnsi="Book Antiqua" w:cstheme="minorHAnsi"/>
          <w:sz w:val="20"/>
          <w:szCs w:val="20"/>
        </w:rPr>
        <w:t>: 14 de julho</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Temática</w:t>
      </w:r>
      <w:r w:rsidRPr="0037020E">
        <w:rPr>
          <w:rFonts w:ascii="Book Antiqua" w:hAnsi="Book Antiqua" w:cstheme="minorHAnsi"/>
          <w:sz w:val="20"/>
          <w:szCs w:val="20"/>
        </w:rPr>
        <w:t>: Metodologias de ensino e a avaliação da aprendizagem</w:t>
      </w:r>
      <w:r w:rsidR="00F3632E">
        <w:rPr>
          <w:rFonts w:ascii="Book Antiqua" w:hAnsi="Book Antiqua" w:cstheme="minorHAnsi"/>
          <w:sz w:val="20"/>
          <w:szCs w:val="20"/>
        </w:rPr>
        <w:t>.</w:t>
      </w: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Cs/>
          <w:sz w:val="20"/>
          <w:szCs w:val="20"/>
        </w:rPr>
        <w:t>Discussão:</w:t>
      </w:r>
      <w:r w:rsidRPr="0037020E">
        <w:rPr>
          <w:rFonts w:ascii="Book Antiqua" w:hAnsi="Book Antiqua" w:cstheme="minorHAnsi"/>
          <w:sz w:val="20"/>
          <w:szCs w:val="20"/>
        </w:rPr>
        <w:t xml:space="preserve"> Os múltiplos fatores que interferem na sala de aula, dentre estes as Diretrizes Curriculares para o Ensino de Graduação e os Documentos Institucionais como o PDI, PPI</w:t>
      </w:r>
      <w:r w:rsidR="00F3632E">
        <w:rPr>
          <w:rFonts w:ascii="Book Antiqua" w:hAnsi="Book Antiqua" w:cstheme="minorHAnsi"/>
          <w:sz w:val="20"/>
          <w:szCs w:val="20"/>
        </w:rPr>
        <w:t xml:space="preserve"> e</w:t>
      </w:r>
      <w:r w:rsidRPr="0037020E">
        <w:rPr>
          <w:rFonts w:ascii="Book Antiqua" w:hAnsi="Book Antiqua" w:cstheme="minorHAnsi"/>
          <w:sz w:val="20"/>
          <w:szCs w:val="20"/>
        </w:rPr>
        <w:t xml:space="preserve"> PPC, levando em consideração o perfil do professor e do estudante e suas relações com o Plano de Ensino</w:t>
      </w:r>
      <w:r w:rsidR="00F3632E">
        <w:rPr>
          <w:rFonts w:ascii="Book Antiqua" w:hAnsi="Book Antiqua" w:cstheme="minorHAnsi"/>
          <w:sz w:val="20"/>
          <w:szCs w:val="20"/>
        </w:rPr>
        <w:t>,</w:t>
      </w:r>
      <w:r w:rsidRPr="0037020E">
        <w:rPr>
          <w:rFonts w:ascii="Book Antiqua" w:hAnsi="Book Antiqua" w:cstheme="minorHAnsi"/>
          <w:sz w:val="20"/>
          <w:szCs w:val="20"/>
        </w:rPr>
        <w:t xml:space="preserve"> que organiza as disciplinas de cada curso da Unijuí. Buscou instigar a reflexão acerca de “por que os estudantes não aprendem” e sobre as “metodologias ativas para ensinar a aprender”. </w:t>
      </w:r>
    </w:p>
    <w:p w:rsidR="0037020E" w:rsidRDefault="0037020E" w:rsidP="0037020E">
      <w:pPr>
        <w:spacing w:after="120"/>
        <w:jc w:val="both"/>
        <w:rPr>
          <w:rFonts w:ascii="Book Antiqua" w:hAnsi="Book Antiqua" w:cstheme="minorHAnsi"/>
          <w:b/>
          <w:sz w:val="20"/>
          <w:szCs w:val="20"/>
        </w:rPr>
      </w:pPr>
    </w:p>
    <w:p w:rsidR="00D27914" w:rsidRPr="0037020E" w:rsidRDefault="00D27914" w:rsidP="0037020E">
      <w:pPr>
        <w:spacing w:after="120"/>
        <w:jc w:val="both"/>
        <w:rPr>
          <w:rFonts w:ascii="Book Antiqua" w:hAnsi="Book Antiqua" w:cstheme="minorHAnsi"/>
          <w:b/>
          <w:sz w:val="20"/>
          <w:szCs w:val="20"/>
        </w:rPr>
      </w:pPr>
    </w:p>
    <w:p w:rsidR="0037020E" w:rsidRPr="0037020E" w:rsidRDefault="0037020E" w:rsidP="0037020E">
      <w:pPr>
        <w:spacing w:after="120"/>
        <w:jc w:val="both"/>
        <w:rPr>
          <w:rFonts w:ascii="Book Antiqua" w:hAnsi="Book Antiqua" w:cstheme="minorHAnsi"/>
          <w:sz w:val="20"/>
          <w:szCs w:val="20"/>
        </w:rPr>
      </w:pPr>
      <w:r w:rsidRPr="0037020E">
        <w:rPr>
          <w:rFonts w:ascii="Book Antiqua" w:hAnsi="Book Antiqua" w:cstheme="minorHAnsi"/>
          <w:b/>
          <w:sz w:val="20"/>
          <w:szCs w:val="20"/>
        </w:rPr>
        <w:t>B.2.</w:t>
      </w:r>
      <w:r w:rsidRPr="0037020E">
        <w:rPr>
          <w:rFonts w:ascii="Book Antiqua" w:hAnsi="Book Antiqua" w:cstheme="minorHAnsi"/>
          <w:sz w:val="20"/>
          <w:szCs w:val="20"/>
        </w:rPr>
        <w:t xml:space="preserve"> </w:t>
      </w:r>
      <w:r w:rsidRPr="0037020E">
        <w:rPr>
          <w:rFonts w:ascii="Book Antiqua" w:hAnsi="Book Antiqua" w:cstheme="minorHAnsi"/>
          <w:b/>
          <w:sz w:val="20"/>
          <w:szCs w:val="20"/>
        </w:rPr>
        <w:t>Programa de Avaliação da Ação Docente</w:t>
      </w:r>
    </w:p>
    <w:p w:rsidR="0037020E" w:rsidRPr="0037020E" w:rsidRDefault="0037020E" w:rsidP="0037020E">
      <w:pPr>
        <w:spacing w:after="120"/>
        <w:ind w:firstLine="851"/>
        <w:jc w:val="both"/>
        <w:rPr>
          <w:rFonts w:ascii="Book Antiqua" w:hAnsi="Book Antiqua" w:cstheme="minorHAnsi"/>
          <w:sz w:val="20"/>
          <w:szCs w:val="20"/>
        </w:rPr>
      </w:pPr>
      <w:r w:rsidRPr="0037020E">
        <w:rPr>
          <w:rFonts w:ascii="Book Antiqua" w:hAnsi="Book Antiqua" w:cstheme="minorHAnsi"/>
          <w:sz w:val="20"/>
          <w:szCs w:val="20"/>
        </w:rPr>
        <w:t xml:space="preserve">O Programa de Avaliação da Ação Docente da Unijuí, coordenado pela VRG em conjunto com a CPA, considera o SINAES, e se constitui em estratégia para alcançar a excelência nos processos de ensino e aprendizagem em todos os programas acadêmicos da instituição, sendo organizado anualmente por meio de três subprogramas: </w:t>
      </w:r>
      <w:r w:rsidRPr="0037020E">
        <w:rPr>
          <w:rFonts w:ascii="Book Antiqua" w:hAnsi="Book Antiqua" w:cstheme="minorHAnsi"/>
          <w:i/>
          <w:sz w:val="20"/>
          <w:szCs w:val="20"/>
        </w:rPr>
        <w:t>avaliação pelos discentes; autoavaliação docente; avaliação pelos pares.</w:t>
      </w:r>
      <w:r w:rsidRPr="0037020E">
        <w:rPr>
          <w:rFonts w:ascii="Book Antiqua" w:hAnsi="Book Antiqua" w:cstheme="minorHAnsi"/>
          <w:sz w:val="20"/>
          <w:szCs w:val="20"/>
        </w:rPr>
        <w:t xml:space="preserve"> O referido programa t</w:t>
      </w:r>
      <w:r w:rsidR="00F3632E">
        <w:rPr>
          <w:rFonts w:ascii="Book Antiqua" w:hAnsi="Book Antiqua" w:cstheme="minorHAnsi"/>
          <w:sz w:val="20"/>
          <w:szCs w:val="20"/>
        </w:rPr>
        <w:t>e</w:t>
      </w:r>
      <w:r w:rsidRPr="0037020E">
        <w:rPr>
          <w:rFonts w:ascii="Book Antiqua" w:hAnsi="Book Antiqua" w:cstheme="minorHAnsi"/>
          <w:sz w:val="20"/>
          <w:szCs w:val="20"/>
        </w:rPr>
        <w:t>m as diretrizes institucionais de ensino como norteadoras de sua ação, especialmente no que se refere à avaliação como processo de qualificação da atuação universitária e a busca da excelência acadêmica nas dimensões do ensino, pesquisa, extensão e gestão.</w:t>
      </w:r>
    </w:p>
    <w:p w:rsidR="0037020E" w:rsidRPr="0037020E" w:rsidRDefault="0037020E" w:rsidP="0037020E">
      <w:pPr>
        <w:autoSpaceDE w:val="0"/>
        <w:autoSpaceDN w:val="0"/>
        <w:adjustRightInd w:val="0"/>
        <w:spacing w:after="120"/>
        <w:ind w:firstLine="708"/>
        <w:jc w:val="both"/>
        <w:rPr>
          <w:rFonts w:ascii="Book Antiqua" w:hAnsi="Book Antiqua" w:cstheme="minorHAnsi"/>
          <w:sz w:val="20"/>
          <w:szCs w:val="20"/>
        </w:rPr>
      </w:pPr>
      <w:r w:rsidRPr="0037020E">
        <w:rPr>
          <w:rFonts w:ascii="Book Antiqua" w:hAnsi="Book Antiqua" w:cstheme="minorHAnsi"/>
          <w:sz w:val="20"/>
          <w:szCs w:val="20"/>
        </w:rPr>
        <w:lastRenderedPageBreak/>
        <w:t>Ao findar 2016 é possível reconhecer que o Programa de Avaliação Docente vem cumprindo o propósito institucional de planejamento, execução, avaliação e replanejamento como um movimento cíclico que ocorreu na maioria dos programas e processos institucionais.</w:t>
      </w:r>
    </w:p>
    <w:p w:rsidR="0037020E" w:rsidRPr="0037020E" w:rsidRDefault="0037020E" w:rsidP="0037020E">
      <w:pPr>
        <w:autoSpaceDE w:val="0"/>
        <w:autoSpaceDN w:val="0"/>
        <w:adjustRightInd w:val="0"/>
        <w:spacing w:after="120"/>
        <w:ind w:firstLine="708"/>
        <w:jc w:val="both"/>
        <w:rPr>
          <w:rFonts w:ascii="Book Antiqua" w:eastAsiaTheme="minorHAnsi" w:hAnsi="Book Antiqua" w:cstheme="minorBidi"/>
          <w:sz w:val="20"/>
          <w:szCs w:val="20"/>
          <w:lang w:eastAsia="en-US"/>
        </w:rPr>
      </w:pPr>
      <w:r w:rsidRPr="0037020E">
        <w:rPr>
          <w:rFonts w:ascii="Book Antiqua" w:hAnsi="Book Antiqua" w:cstheme="minorHAnsi"/>
          <w:sz w:val="20"/>
          <w:szCs w:val="20"/>
        </w:rPr>
        <w:t xml:space="preserve">No que tange ao subprograma </w:t>
      </w:r>
      <w:r w:rsidRPr="0037020E">
        <w:rPr>
          <w:rFonts w:ascii="Book Antiqua" w:eastAsiaTheme="minorHAnsi" w:hAnsi="Book Antiqua" w:cstheme="minorBidi"/>
          <w:bCs/>
          <w:i/>
          <w:sz w:val="20"/>
          <w:szCs w:val="20"/>
          <w:lang w:eastAsia="en-US"/>
        </w:rPr>
        <w:t>Autoavaliação Docente</w:t>
      </w:r>
      <w:r w:rsidRPr="0037020E">
        <w:rPr>
          <w:rFonts w:ascii="Book Antiqua" w:eastAsiaTheme="minorHAnsi" w:hAnsi="Book Antiqua" w:cstheme="minorBidi"/>
          <w:bCs/>
          <w:sz w:val="20"/>
          <w:szCs w:val="20"/>
          <w:lang w:eastAsia="en-US"/>
        </w:rPr>
        <w:t>, os dados preenchidos no final de 2015 foram f</w:t>
      </w:r>
      <w:r w:rsidRPr="0037020E">
        <w:rPr>
          <w:rFonts w:ascii="Book Antiqua" w:eastAsiaTheme="minorHAnsi" w:hAnsi="Book Antiqua" w:cstheme="minorBidi"/>
          <w:sz w:val="20"/>
          <w:szCs w:val="20"/>
          <w:lang w:eastAsia="en-US"/>
        </w:rPr>
        <w:t>ormatados no mês de abril por equipe composta por membros da Coordenadoria de Informática, da Vice-Reitoria de Graduação e da Comissão Própria de Avaliação. A partir deste processo, os resultados foram analisados sob três perspectivas: Instituição, Departamento e Curso, possibilitando um olhar minucioso no fazer de cada docente, nas diferentes dimensões - ensino, pesquisa, extensão e gestão - nas quais o professor pode transitar.</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O instrumento de autoavaliação docente foi composto por informações preenchidas pelo professor e por informações extraídas da Ficha de Atividades Doce</w:t>
      </w:r>
      <w:r w:rsidR="00F3632E">
        <w:rPr>
          <w:rFonts w:ascii="Book Antiqua" w:eastAsiaTheme="minorHAnsi" w:hAnsi="Book Antiqua" w:cstheme="minorBidi"/>
          <w:sz w:val="20"/>
          <w:szCs w:val="20"/>
          <w:lang w:eastAsia="en-US"/>
        </w:rPr>
        <w:t xml:space="preserve">ntes </w:t>
      </w:r>
      <w:r w:rsidRPr="0037020E">
        <w:rPr>
          <w:rFonts w:ascii="Book Antiqua" w:eastAsiaTheme="minorHAnsi" w:hAnsi="Book Antiqua" w:cstheme="minorBidi"/>
          <w:sz w:val="20"/>
          <w:szCs w:val="20"/>
          <w:lang w:eastAsia="en-US"/>
        </w:rPr>
        <w:t>(AD) e do currículo</w:t>
      </w:r>
      <w:r w:rsidRPr="0037020E">
        <w:rPr>
          <w:rFonts w:ascii="Book Antiqua" w:eastAsiaTheme="minorHAnsi" w:hAnsi="Book Antiqua" w:cstheme="minorBidi"/>
          <w:i/>
          <w:sz w:val="20"/>
          <w:szCs w:val="20"/>
          <w:lang w:eastAsia="en-US"/>
        </w:rPr>
        <w:t xml:space="preserve"> Lattes</w:t>
      </w:r>
      <w:r w:rsidRPr="0037020E">
        <w:rPr>
          <w:rFonts w:ascii="Book Antiqua" w:eastAsiaTheme="minorHAnsi" w:hAnsi="Book Antiqua" w:cstheme="minorBidi"/>
          <w:sz w:val="20"/>
          <w:szCs w:val="20"/>
          <w:lang w:eastAsia="en-US"/>
        </w:rPr>
        <w:t>. A análise institucional mostrou que dos 386 professores aptos a participar da autoavaliação em 2015, 350 participaram, ou seja, obteve-se a adesão expressiva de 93% nesta etapa do Programa de Avaliação Docente. O quadro abaixo mostra a adesão por departamento.</w:t>
      </w:r>
    </w:p>
    <w:tbl>
      <w:tblPr>
        <w:tblStyle w:val="Tabelacomgrade2"/>
        <w:tblW w:w="8798" w:type="dxa"/>
        <w:tblLayout w:type="fixed"/>
        <w:tblLook w:val="04A0" w:firstRow="1" w:lastRow="0" w:firstColumn="1" w:lastColumn="0" w:noHBand="0" w:noVBand="1"/>
      </w:tblPr>
      <w:tblGrid>
        <w:gridCol w:w="1861"/>
        <w:gridCol w:w="1976"/>
        <w:gridCol w:w="2277"/>
        <w:gridCol w:w="2684"/>
      </w:tblGrid>
      <w:tr w:rsidR="0037020E" w:rsidRPr="0037020E" w:rsidTr="00A86F35">
        <w:trPr>
          <w:trHeight w:val="154"/>
        </w:trPr>
        <w:tc>
          <w:tcPr>
            <w:tcW w:w="1861" w:type="dxa"/>
            <w:hideMark/>
          </w:tcPr>
          <w:p w:rsidR="0037020E" w:rsidRPr="00A86F35" w:rsidRDefault="0037020E" w:rsidP="000134AF">
            <w:pPr>
              <w:jc w:val="center"/>
              <w:rPr>
                <w:rFonts w:ascii="Book Antiqua" w:eastAsiaTheme="minorHAnsi" w:hAnsi="Book Antiqua" w:cs="Arial"/>
                <w:sz w:val="20"/>
                <w:szCs w:val="20"/>
              </w:rPr>
            </w:pPr>
            <w:r w:rsidRPr="00A86F35">
              <w:rPr>
                <w:rFonts w:ascii="Book Antiqua" w:eastAsiaTheme="minorHAnsi" w:hAnsi="Book Antiqua" w:cstheme="minorBidi"/>
                <w:b/>
                <w:bCs/>
                <w:sz w:val="20"/>
                <w:szCs w:val="20"/>
              </w:rPr>
              <w:t>Departamento</w:t>
            </w:r>
          </w:p>
        </w:tc>
        <w:tc>
          <w:tcPr>
            <w:tcW w:w="1976" w:type="dxa"/>
            <w:hideMark/>
          </w:tcPr>
          <w:p w:rsidR="0037020E" w:rsidRPr="00A86F35" w:rsidRDefault="0037020E" w:rsidP="000134AF">
            <w:pPr>
              <w:jc w:val="center"/>
              <w:rPr>
                <w:rFonts w:ascii="Book Antiqua" w:eastAsiaTheme="minorHAnsi" w:hAnsi="Book Antiqua" w:cs="Arial"/>
                <w:i/>
                <w:sz w:val="20"/>
                <w:szCs w:val="20"/>
              </w:rPr>
            </w:pPr>
            <w:r w:rsidRPr="00A86F35">
              <w:rPr>
                <w:rFonts w:ascii="Book Antiqua" w:eastAsiaTheme="minorHAnsi" w:hAnsi="Book Antiqua" w:cstheme="minorBidi"/>
                <w:b/>
                <w:bCs/>
                <w:i/>
                <w:sz w:val="20"/>
                <w:szCs w:val="20"/>
              </w:rPr>
              <w:t>Professores Aptos</w:t>
            </w:r>
          </w:p>
        </w:tc>
        <w:tc>
          <w:tcPr>
            <w:tcW w:w="2277" w:type="dxa"/>
            <w:hideMark/>
          </w:tcPr>
          <w:p w:rsidR="0037020E" w:rsidRPr="00A86F35" w:rsidRDefault="0037020E" w:rsidP="000134AF">
            <w:pPr>
              <w:jc w:val="center"/>
              <w:rPr>
                <w:rFonts w:ascii="Book Antiqua" w:eastAsiaTheme="minorHAnsi" w:hAnsi="Book Antiqua" w:cs="Arial"/>
                <w:sz w:val="20"/>
                <w:szCs w:val="20"/>
              </w:rPr>
            </w:pPr>
            <w:r w:rsidRPr="00A86F35">
              <w:rPr>
                <w:rFonts w:ascii="Book Antiqua" w:eastAsiaTheme="minorHAnsi" w:hAnsi="Book Antiqua" w:cstheme="minorBidi"/>
                <w:b/>
                <w:bCs/>
                <w:sz w:val="20"/>
                <w:szCs w:val="20"/>
              </w:rPr>
              <w:t>Nº de Respondentes</w:t>
            </w:r>
          </w:p>
        </w:tc>
        <w:tc>
          <w:tcPr>
            <w:tcW w:w="2684" w:type="dxa"/>
            <w:hideMark/>
          </w:tcPr>
          <w:p w:rsidR="0037020E" w:rsidRPr="00A86F35" w:rsidRDefault="0037020E" w:rsidP="000134AF">
            <w:pPr>
              <w:jc w:val="center"/>
              <w:rPr>
                <w:rFonts w:ascii="Book Antiqua" w:eastAsiaTheme="minorHAnsi" w:hAnsi="Book Antiqua" w:cs="Arial"/>
                <w:sz w:val="20"/>
                <w:szCs w:val="20"/>
              </w:rPr>
            </w:pPr>
            <w:r w:rsidRPr="00A86F35">
              <w:rPr>
                <w:rFonts w:ascii="Book Antiqua" w:eastAsiaTheme="minorHAnsi" w:hAnsi="Book Antiqua" w:cstheme="minorBidi"/>
                <w:b/>
                <w:bCs/>
                <w:sz w:val="20"/>
                <w:szCs w:val="20"/>
              </w:rPr>
              <w:t xml:space="preserve">Percentual de Respondentes </w:t>
            </w:r>
          </w:p>
        </w:tc>
      </w:tr>
      <w:tr w:rsidR="0037020E" w:rsidRPr="0037020E" w:rsidTr="00A86F35">
        <w:trPr>
          <w:trHeight w:val="73"/>
        </w:trPr>
        <w:tc>
          <w:tcPr>
            <w:tcW w:w="1861" w:type="dxa"/>
            <w:hideMark/>
          </w:tcPr>
          <w:p w:rsidR="0037020E" w:rsidRPr="00F3632E" w:rsidRDefault="0037020E" w:rsidP="000134AF">
            <w:pPr>
              <w:jc w:val="center"/>
              <w:rPr>
                <w:rFonts w:ascii="Book Antiqua" w:eastAsiaTheme="minorHAnsi" w:hAnsi="Book Antiqua" w:cs="Arial"/>
                <w:sz w:val="20"/>
                <w:szCs w:val="20"/>
              </w:rPr>
            </w:pPr>
            <w:r w:rsidRPr="00F3632E">
              <w:rPr>
                <w:rFonts w:ascii="Book Antiqua" w:eastAsiaTheme="minorHAnsi" w:hAnsi="Book Antiqua" w:cstheme="minorBidi"/>
                <w:bCs/>
                <w:color w:val="000000"/>
                <w:sz w:val="20"/>
                <w:szCs w:val="20"/>
              </w:rPr>
              <w:t>DACEC</w:t>
            </w:r>
          </w:p>
        </w:tc>
        <w:tc>
          <w:tcPr>
            <w:tcW w:w="1976"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68</w:t>
            </w:r>
          </w:p>
        </w:tc>
        <w:tc>
          <w:tcPr>
            <w:tcW w:w="2277"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65</w:t>
            </w:r>
          </w:p>
        </w:tc>
        <w:tc>
          <w:tcPr>
            <w:tcW w:w="2684"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94%</w:t>
            </w:r>
          </w:p>
        </w:tc>
      </w:tr>
      <w:tr w:rsidR="0037020E" w:rsidRPr="0037020E" w:rsidTr="00A86F35">
        <w:trPr>
          <w:trHeight w:val="73"/>
        </w:trPr>
        <w:tc>
          <w:tcPr>
            <w:tcW w:w="1861" w:type="dxa"/>
            <w:hideMark/>
          </w:tcPr>
          <w:p w:rsidR="0037020E" w:rsidRPr="00F3632E" w:rsidRDefault="0037020E" w:rsidP="000134AF">
            <w:pPr>
              <w:jc w:val="center"/>
              <w:rPr>
                <w:rFonts w:ascii="Book Antiqua" w:eastAsiaTheme="minorHAnsi" w:hAnsi="Book Antiqua" w:cs="Arial"/>
                <w:sz w:val="20"/>
                <w:szCs w:val="20"/>
              </w:rPr>
            </w:pPr>
            <w:r w:rsidRPr="00F3632E">
              <w:rPr>
                <w:rFonts w:ascii="Book Antiqua" w:eastAsiaTheme="minorHAnsi" w:hAnsi="Book Antiqua" w:cstheme="minorBidi"/>
                <w:bCs/>
                <w:color w:val="000000"/>
                <w:sz w:val="20"/>
                <w:szCs w:val="20"/>
              </w:rPr>
              <w:t>DEAg</w:t>
            </w:r>
          </w:p>
        </w:tc>
        <w:tc>
          <w:tcPr>
            <w:tcW w:w="1976"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24</w:t>
            </w:r>
          </w:p>
        </w:tc>
        <w:tc>
          <w:tcPr>
            <w:tcW w:w="2277"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24</w:t>
            </w:r>
          </w:p>
        </w:tc>
        <w:tc>
          <w:tcPr>
            <w:tcW w:w="2684"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100%</w:t>
            </w:r>
          </w:p>
        </w:tc>
      </w:tr>
      <w:tr w:rsidR="0037020E" w:rsidRPr="0037020E" w:rsidTr="00A86F35">
        <w:trPr>
          <w:trHeight w:val="8"/>
        </w:trPr>
        <w:tc>
          <w:tcPr>
            <w:tcW w:w="1861" w:type="dxa"/>
            <w:hideMark/>
          </w:tcPr>
          <w:p w:rsidR="0037020E" w:rsidRPr="00F3632E" w:rsidRDefault="0037020E" w:rsidP="000134AF">
            <w:pPr>
              <w:jc w:val="center"/>
              <w:rPr>
                <w:rFonts w:ascii="Book Antiqua" w:eastAsiaTheme="minorHAnsi" w:hAnsi="Book Antiqua" w:cs="Arial"/>
                <w:sz w:val="20"/>
                <w:szCs w:val="20"/>
              </w:rPr>
            </w:pPr>
            <w:r w:rsidRPr="00F3632E">
              <w:rPr>
                <w:rFonts w:ascii="Book Antiqua" w:eastAsiaTheme="minorHAnsi" w:hAnsi="Book Antiqua" w:cstheme="minorBidi"/>
                <w:bCs/>
                <w:color w:val="000000"/>
                <w:sz w:val="20"/>
                <w:szCs w:val="20"/>
              </w:rPr>
              <w:t>DCEEng</w:t>
            </w:r>
          </w:p>
        </w:tc>
        <w:tc>
          <w:tcPr>
            <w:tcW w:w="1976"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101</w:t>
            </w:r>
          </w:p>
        </w:tc>
        <w:tc>
          <w:tcPr>
            <w:tcW w:w="2277"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98</w:t>
            </w:r>
          </w:p>
        </w:tc>
        <w:tc>
          <w:tcPr>
            <w:tcW w:w="2684"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97%</w:t>
            </w:r>
          </w:p>
        </w:tc>
      </w:tr>
      <w:tr w:rsidR="0037020E" w:rsidRPr="0037020E" w:rsidTr="00A86F35">
        <w:trPr>
          <w:trHeight w:val="56"/>
        </w:trPr>
        <w:tc>
          <w:tcPr>
            <w:tcW w:w="1861" w:type="dxa"/>
            <w:hideMark/>
          </w:tcPr>
          <w:p w:rsidR="0037020E" w:rsidRPr="00F3632E" w:rsidRDefault="0037020E" w:rsidP="000134AF">
            <w:pPr>
              <w:jc w:val="center"/>
              <w:rPr>
                <w:rFonts w:ascii="Book Antiqua" w:eastAsiaTheme="minorHAnsi" w:hAnsi="Book Antiqua" w:cs="Arial"/>
                <w:sz w:val="20"/>
                <w:szCs w:val="20"/>
              </w:rPr>
            </w:pPr>
            <w:r w:rsidRPr="00F3632E">
              <w:rPr>
                <w:rFonts w:ascii="Book Antiqua" w:eastAsiaTheme="minorHAnsi" w:hAnsi="Book Antiqua" w:cstheme="minorBidi"/>
                <w:bCs/>
                <w:color w:val="000000"/>
                <w:sz w:val="20"/>
                <w:szCs w:val="20"/>
              </w:rPr>
              <w:t>DCJS</w:t>
            </w:r>
          </w:p>
        </w:tc>
        <w:tc>
          <w:tcPr>
            <w:tcW w:w="1976"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52</w:t>
            </w:r>
          </w:p>
        </w:tc>
        <w:tc>
          <w:tcPr>
            <w:tcW w:w="2277"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41</w:t>
            </w:r>
          </w:p>
        </w:tc>
        <w:tc>
          <w:tcPr>
            <w:tcW w:w="2684"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78%</w:t>
            </w:r>
          </w:p>
        </w:tc>
      </w:tr>
      <w:tr w:rsidR="0037020E" w:rsidRPr="0037020E" w:rsidTr="00A86F35">
        <w:trPr>
          <w:trHeight w:val="7"/>
        </w:trPr>
        <w:tc>
          <w:tcPr>
            <w:tcW w:w="1861" w:type="dxa"/>
            <w:hideMark/>
          </w:tcPr>
          <w:p w:rsidR="0037020E" w:rsidRPr="00F3632E" w:rsidRDefault="0037020E" w:rsidP="000134AF">
            <w:pPr>
              <w:jc w:val="center"/>
              <w:rPr>
                <w:rFonts w:ascii="Book Antiqua" w:eastAsiaTheme="minorHAnsi" w:hAnsi="Book Antiqua" w:cs="Arial"/>
                <w:sz w:val="20"/>
                <w:szCs w:val="20"/>
              </w:rPr>
            </w:pPr>
            <w:r w:rsidRPr="00F3632E">
              <w:rPr>
                <w:rFonts w:ascii="Book Antiqua" w:eastAsiaTheme="minorHAnsi" w:hAnsi="Book Antiqua" w:cstheme="minorBidi"/>
                <w:bCs/>
                <w:color w:val="000000"/>
                <w:sz w:val="20"/>
                <w:szCs w:val="20"/>
              </w:rPr>
              <w:t>DCVida</w:t>
            </w:r>
          </w:p>
        </w:tc>
        <w:tc>
          <w:tcPr>
            <w:tcW w:w="1976"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61</w:t>
            </w:r>
          </w:p>
        </w:tc>
        <w:tc>
          <w:tcPr>
            <w:tcW w:w="2277"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55</w:t>
            </w:r>
          </w:p>
        </w:tc>
        <w:tc>
          <w:tcPr>
            <w:tcW w:w="2684"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90%</w:t>
            </w:r>
          </w:p>
        </w:tc>
      </w:tr>
      <w:tr w:rsidR="0037020E" w:rsidRPr="0037020E" w:rsidTr="00A86F35">
        <w:trPr>
          <w:trHeight w:val="7"/>
        </w:trPr>
        <w:tc>
          <w:tcPr>
            <w:tcW w:w="1861" w:type="dxa"/>
            <w:hideMark/>
          </w:tcPr>
          <w:p w:rsidR="0037020E" w:rsidRPr="00F3632E" w:rsidRDefault="0037020E" w:rsidP="000134AF">
            <w:pPr>
              <w:jc w:val="center"/>
              <w:rPr>
                <w:rFonts w:ascii="Book Antiqua" w:eastAsiaTheme="minorHAnsi" w:hAnsi="Book Antiqua" w:cs="Arial"/>
                <w:sz w:val="20"/>
                <w:szCs w:val="20"/>
              </w:rPr>
            </w:pPr>
            <w:r w:rsidRPr="00F3632E">
              <w:rPr>
                <w:rFonts w:ascii="Book Antiqua" w:eastAsiaTheme="minorHAnsi" w:hAnsi="Book Antiqua" w:cstheme="minorBidi"/>
                <w:bCs/>
                <w:color w:val="000000"/>
                <w:sz w:val="20"/>
                <w:szCs w:val="20"/>
              </w:rPr>
              <w:t>DHE</w:t>
            </w:r>
          </w:p>
        </w:tc>
        <w:tc>
          <w:tcPr>
            <w:tcW w:w="1976"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80</w:t>
            </w:r>
          </w:p>
        </w:tc>
        <w:tc>
          <w:tcPr>
            <w:tcW w:w="2277"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67</w:t>
            </w:r>
          </w:p>
        </w:tc>
        <w:tc>
          <w:tcPr>
            <w:tcW w:w="2684" w:type="dxa"/>
            <w:hideMark/>
          </w:tcPr>
          <w:p w:rsidR="0037020E" w:rsidRPr="0037020E" w:rsidRDefault="0037020E" w:rsidP="000134AF">
            <w:pPr>
              <w:jc w:val="center"/>
              <w:rPr>
                <w:rFonts w:ascii="Book Antiqua" w:eastAsiaTheme="minorHAnsi" w:hAnsi="Book Antiqua" w:cs="Arial"/>
                <w:sz w:val="20"/>
                <w:szCs w:val="20"/>
              </w:rPr>
            </w:pPr>
            <w:r w:rsidRPr="0037020E">
              <w:rPr>
                <w:rFonts w:ascii="Book Antiqua" w:eastAsiaTheme="minorHAnsi" w:hAnsi="Book Antiqua" w:cstheme="minorBidi"/>
                <w:color w:val="000000"/>
                <w:sz w:val="20"/>
                <w:szCs w:val="20"/>
              </w:rPr>
              <w:t>85%</w:t>
            </w:r>
          </w:p>
        </w:tc>
      </w:tr>
    </w:tbl>
    <w:p w:rsidR="0037020E" w:rsidRPr="0037020E" w:rsidRDefault="0037020E" w:rsidP="0037020E">
      <w:pPr>
        <w:spacing w:after="120"/>
        <w:ind w:firstLine="709"/>
        <w:jc w:val="both"/>
        <w:rPr>
          <w:rFonts w:ascii="Book Antiqua" w:eastAsiaTheme="minorHAnsi" w:hAnsi="Book Antiqua" w:cstheme="minorBidi"/>
          <w:sz w:val="20"/>
          <w:szCs w:val="20"/>
          <w:lang w:eastAsia="en-US"/>
        </w:rPr>
      </w:pP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 xml:space="preserve">A partir da compilação dos dados departamentais teve-se a visão da participação dos professores nas atividades de ensino, pesquisa, extensão e gestão, bem como nas atividades ligadas à comunidade externa, o que permitiu traçar um panorama da realidade dos cursos </w:t>
      </w:r>
      <w:r w:rsidR="00F3632E">
        <w:rPr>
          <w:rFonts w:ascii="Book Antiqua" w:eastAsiaTheme="minorHAnsi" w:hAnsi="Book Antiqua" w:cstheme="minorBidi"/>
          <w:sz w:val="20"/>
          <w:szCs w:val="20"/>
          <w:lang w:eastAsia="en-US"/>
        </w:rPr>
        <w:t>e</w:t>
      </w:r>
      <w:r w:rsidRPr="0037020E">
        <w:rPr>
          <w:rFonts w:ascii="Book Antiqua" w:eastAsiaTheme="minorHAnsi" w:hAnsi="Book Antiqua" w:cstheme="minorBidi"/>
          <w:sz w:val="20"/>
          <w:szCs w:val="20"/>
          <w:lang w:eastAsia="en-US"/>
        </w:rPr>
        <w:t xml:space="preserve"> visualizar suas potencialidades e fragilidades, identificando as ações a serem priorizadas no planejamento institucional, departamental e/ou do curso.</w:t>
      </w:r>
    </w:p>
    <w:p w:rsidR="0037020E" w:rsidRPr="0037020E" w:rsidRDefault="0037020E" w:rsidP="0037020E">
      <w:pPr>
        <w:spacing w:after="120"/>
        <w:ind w:firstLine="708"/>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Os relatórios foram disponibilizados no Sistema de Informações para o Ensino - SIE, para Coordenadores de Curso e de Núcleo Docente Estruturante e, para os Chefes de Departamento, no Portal.</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Em relação ao subprograma A</w:t>
      </w:r>
      <w:r w:rsidRPr="0037020E">
        <w:rPr>
          <w:rFonts w:ascii="Book Antiqua" w:eastAsiaTheme="minorHAnsi" w:hAnsi="Book Antiqua" w:cstheme="minorBidi"/>
          <w:i/>
          <w:iCs/>
          <w:sz w:val="20"/>
          <w:szCs w:val="20"/>
          <w:lang w:eastAsia="en-US"/>
        </w:rPr>
        <w:t>valiação pelos Discentes,</w:t>
      </w:r>
      <w:r w:rsidRPr="0037020E">
        <w:rPr>
          <w:rFonts w:ascii="Book Antiqua" w:eastAsiaTheme="minorHAnsi" w:hAnsi="Book Antiqua" w:cstheme="minorBidi"/>
          <w:sz w:val="20"/>
          <w:szCs w:val="20"/>
          <w:lang w:eastAsia="en-US"/>
        </w:rPr>
        <w:t xml:space="preserve"> a Vice-Reitoria de Graduação contou com a colaboração das coordenações de curso e dos professores, na divulgação e incentivo à participação na pesquisa, com o intuito de atingir a meta prevista no PDI, que é de 70% dos estudantes. Neste sentido, foi realizada continuamente uma campanha de sensibilização junto às coordenações de curso e aos professores sobre a importância da participação dos estudantes e do encaminhamento das demandas apontadas na pesquisa. As coordenações de curso também foram continuamente incentivadas a socializar as ações concretas realizadas a partir dos resultados da análise do que os estudantes estão apontando.</w:t>
      </w:r>
    </w:p>
    <w:p w:rsidR="0037020E" w:rsidRPr="0037020E" w:rsidRDefault="0037020E" w:rsidP="0037020E">
      <w:pPr>
        <w:spacing w:after="120"/>
        <w:ind w:firstLine="708"/>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Os resultados da avaliação se constituíram em indicativo para minimizar as fragilidades e potencializar ações e atividades positivas, bem como, para reorganizar o curso e sua comunidade acadêmica, buscando tornar o estudante protagonista de sua aprendizagem.</w:t>
      </w:r>
    </w:p>
    <w:p w:rsidR="0037020E" w:rsidRPr="0037020E" w:rsidRDefault="0037020E" w:rsidP="0037020E">
      <w:pPr>
        <w:spacing w:before="120"/>
        <w:ind w:firstLine="708"/>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Segue quadro com os dados de adesão dos estudantes, relativos ao primeiro e ao segundo semestres de 2016.</w:t>
      </w:r>
    </w:p>
    <w:tbl>
      <w:tblPr>
        <w:tblStyle w:val="Tabelacomgrade2"/>
        <w:tblW w:w="0" w:type="auto"/>
        <w:tblLook w:val="04A0" w:firstRow="1" w:lastRow="0" w:firstColumn="1" w:lastColumn="0" w:noHBand="0" w:noVBand="1"/>
      </w:tblPr>
      <w:tblGrid>
        <w:gridCol w:w="1327"/>
        <w:gridCol w:w="1050"/>
        <w:gridCol w:w="3968"/>
        <w:gridCol w:w="2629"/>
      </w:tblGrid>
      <w:tr w:rsidR="0037020E" w:rsidRPr="0037020E" w:rsidTr="00A86F35">
        <w:tc>
          <w:tcPr>
            <w:tcW w:w="1327" w:type="dxa"/>
            <w:hideMark/>
          </w:tcPr>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Modalidade</w:t>
            </w:r>
          </w:p>
        </w:tc>
        <w:tc>
          <w:tcPr>
            <w:tcW w:w="1050" w:type="dxa"/>
            <w:hideMark/>
          </w:tcPr>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Semestre</w:t>
            </w:r>
          </w:p>
        </w:tc>
        <w:tc>
          <w:tcPr>
            <w:tcW w:w="3968" w:type="dxa"/>
            <w:hideMark/>
          </w:tcPr>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Período</w:t>
            </w:r>
          </w:p>
        </w:tc>
        <w:tc>
          <w:tcPr>
            <w:tcW w:w="2629" w:type="dxa"/>
            <w:hideMark/>
          </w:tcPr>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Adesão</w:t>
            </w:r>
          </w:p>
        </w:tc>
      </w:tr>
      <w:tr w:rsidR="0037020E" w:rsidRPr="0037020E" w:rsidTr="00A86F35">
        <w:tc>
          <w:tcPr>
            <w:tcW w:w="1327" w:type="dxa"/>
            <w:vMerge w:val="restart"/>
            <w:vAlign w:val="center"/>
            <w:hideMark/>
          </w:tcPr>
          <w:p w:rsidR="0037020E" w:rsidRPr="00F3632E" w:rsidRDefault="0037020E" w:rsidP="00A86F35">
            <w:pPr>
              <w:autoSpaceDE w:val="0"/>
              <w:autoSpaceDN w:val="0"/>
              <w:jc w:val="center"/>
              <w:rPr>
                <w:rFonts w:ascii="Book Antiqua" w:hAnsi="Book Antiqua"/>
                <w:bCs/>
                <w:sz w:val="20"/>
                <w:szCs w:val="20"/>
              </w:rPr>
            </w:pPr>
            <w:r w:rsidRPr="00F3632E">
              <w:rPr>
                <w:rFonts w:ascii="Book Antiqua" w:hAnsi="Book Antiqua"/>
                <w:bCs/>
                <w:sz w:val="20"/>
                <w:szCs w:val="20"/>
              </w:rPr>
              <w:t>Cursos</w:t>
            </w:r>
          </w:p>
          <w:p w:rsidR="0037020E" w:rsidRPr="00F3632E" w:rsidRDefault="0037020E" w:rsidP="00A86F35">
            <w:pPr>
              <w:autoSpaceDE w:val="0"/>
              <w:autoSpaceDN w:val="0"/>
              <w:jc w:val="center"/>
              <w:rPr>
                <w:rFonts w:ascii="Book Antiqua" w:hAnsi="Book Antiqua"/>
                <w:bCs/>
                <w:sz w:val="20"/>
                <w:szCs w:val="20"/>
              </w:rPr>
            </w:pPr>
            <w:r w:rsidRPr="00F3632E">
              <w:rPr>
                <w:rFonts w:ascii="Book Antiqua" w:hAnsi="Book Antiqua"/>
                <w:bCs/>
                <w:sz w:val="20"/>
                <w:szCs w:val="20"/>
              </w:rPr>
              <w:t>Presenciais</w:t>
            </w:r>
          </w:p>
        </w:tc>
        <w:tc>
          <w:tcPr>
            <w:tcW w:w="1050"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1º</w:t>
            </w:r>
          </w:p>
        </w:tc>
        <w:tc>
          <w:tcPr>
            <w:tcW w:w="3968"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23 de maio a 13 de junho de 2016</w:t>
            </w:r>
          </w:p>
        </w:tc>
        <w:tc>
          <w:tcPr>
            <w:tcW w:w="2629" w:type="dxa"/>
            <w:hideMark/>
          </w:tcPr>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 xml:space="preserve">8.011 </w:t>
            </w:r>
            <w:r w:rsidR="00F3632E">
              <w:rPr>
                <w:rFonts w:ascii="Book Antiqua" w:hAnsi="Book Antiqua"/>
                <w:sz w:val="20"/>
                <w:szCs w:val="20"/>
              </w:rPr>
              <w:t>estudantes</w:t>
            </w:r>
            <w:r w:rsidRPr="0037020E">
              <w:rPr>
                <w:rFonts w:ascii="Book Antiqua" w:hAnsi="Book Antiqua"/>
                <w:sz w:val="20"/>
                <w:szCs w:val="20"/>
              </w:rPr>
              <w:t xml:space="preserve"> </w:t>
            </w:r>
          </w:p>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4.351 respondentes</w:t>
            </w:r>
          </w:p>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54,31%</w:t>
            </w:r>
          </w:p>
        </w:tc>
      </w:tr>
      <w:tr w:rsidR="0037020E" w:rsidRPr="0037020E" w:rsidTr="00A86F35">
        <w:tc>
          <w:tcPr>
            <w:tcW w:w="1327" w:type="dxa"/>
            <w:vMerge/>
            <w:hideMark/>
          </w:tcPr>
          <w:p w:rsidR="0037020E" w:rsidRPr="00F3632E" w:rsidRDefault="0037020E" w:rsidP="000134AF">
            <w:pPr>
              <w:rPr>
                <w:rFonts w:ascii="Book Antiqua" w:hAnsi="Book Antiqua"/>
                <w:bCs/>
                <w:sz w:val="20"/>
                <w:szCs w:val="20"/>
              </w:rPr>
            </w:pPr>
          </w:p>
        </w:tc>
        <w:tc>
          <w:tcPr>
            <w:tcW w:w="1050"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2º</w:t>
            </w:r>
          </w:p>
        </w:tc>
        <w:tc>
          <w:tcPr>
            <w:tcW w:w="3968"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15 a 22 de dezembro de 2016</w:t>
            </w:r>
          </w:p>
        </w:tc>
        <w:tc>
          <w:tcPr>
            <w:tcW w:w="2629" w:type="dxa"/>
            <w:hideMark/>
          </w:tcPr>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 xml:space="preserve">7.120 </w:t>
            </w:r>
            <w:r w:rsidR="00F3632E">
              <w:rPr>
                <w:rFonts w:ascii="Book Antiqua" w:hAnsi="Book Antiqua"/>
                <w:sz w:val="20"/>
                <w:szCs w:val="20"/>
              </w:rPr>
              <w:t>estudantes</w:t>
            </w:r>
          </w:p>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3.645 respondentes</w:t>
            </w:r>
          </w:p>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51,19%</w:t>
            </w:r>
          </w:p>
        </w:tc>
      </w:tr>
      <w:tr w:rsidR="0037020E" w:rsidRPr="0037020E" w:rsidTr="00A86F35">
        <w:tc>
          <w:tcPr>
            <w:tcW w:w="1327" w:type="dxa"/>
            <w:vMerge w:val="restart"/>
            <w:vAlign w:val="center"/>
            <w:hideMark/>
          </w:tcPr>
          <w:p w:rsidR="0037020E" w:rsidRPr="00F3632E" w:rsidRDefault="0037020E" w:rsidP="00A86F35">
            <w:pPr>
              <w:autoSpaceDE w:val="0"/>
              <w:autoSpaceDN w:val="0"/>
              <w:jc w:val="center"/>
              <w:rPr>
                <w:rFonts w:ascii="Book Antiqua" w:hAnsi="Book Antiqua"/>
                <w:bCs/>
                <w:sz w:val="20"/>
                <w:szCs w:val="20"/>
              </w:rPr>
            </w:pPr>
            <w:r w:rsidRPr="00F3632E">
              <w:rPr>
                <w:rFonts w:ascii="Book Antiqua" w:hAnsi="Book Antiqua"/>
                <w:bCs/>
                <w:sz w:val="20"/>
                <w:szCs w:val="20"/>
              </w:rPr>
              <w:t>Cursos</w:t>
            </w:r>
          </w:p>
          <w:p w:rsidR="0037020E" w:rsidRPr="00F3632E" w:rsidRDefault="0037020E" w:rsidP="00A86F35">
            <w:pPr>
              <w:autoSpaceDE w:val="0"/>
              <w:autoSpaceDN w:val="0"/>
              <w:jc w:val="center"/>
              <w:rPr>
                <w:rFonts w:ascii="Book Antiqua" w:hAnsi="Book Antiqua"/>
                <w:bCs/>
                <w:sz w:val="20"/>
                <w:szCs w:val="20"/>
              </w:rPr>
            </w:pPr>
            <w:r w:rsidRPr="00F3632E">
              <w:rPr>
                <w:rFonts w:ascii="Book Antiqua" w:hAnsi="Book Antiqua"/>
                <w:bCs/>
                <w:sz w:val="20"/>
                <w:szCs w:val="20"/>
              </w:rPr>
              <w:lastRenderedPageBreak/>
              <w:t>EaD</w:t>
            </w:r>
          </w:p>
        </w:tc>
        <w:tc>
          <w:tcPr>
            <w:tcW w:w="1050"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lastRenderedPageBreak/>
              <w:t>1º</w:t>
            </w:r>
          </w:p>
        </w:tc>
        <w:tc>
          <w:tcPr>
            <w:tcW w:w="3968"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23 de maio a 13 de junho de 2016</w:t>
            </w:r>
          </w:p>
        </w:tc>
        <w:tc>
          <w:tcPr>
            <w:tcW w:w="2629" w:type="dxa"/>
            <w:hideMark/>
          </w:tcPr>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 xml:space="preserve">324 </w:t>
            </w:r>
            <w:r w:rsidR="00F3632E">
              <w:rPr>
                <w:rFonts w:ascii="Book Antiqua" w:hAnsi="Book Antiqua"/>
                <w:sz w:val="20"/>
                <w:szCs w:val="20"/>
              </w:rPr>
              <w:t>estudantes</w:t>
            </w:r>
          </w:p>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lastRenderedPageBreak/>
              <w:t>106 respondentes</w:t>
            </w:r>
          </w:p>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32,71%</w:t>
            </w:r>
          </w:p>
        </w:tc>
      </w:tr>
      <w:tr w:rsidR="0037020E" w:rsidRPr="0037020E" w:rsidTr="00A86F35">
        <w:tc>
          <w:tcPr>
            <w:tcW w:w="1327" w:type="dxa"/>
            <w:vMerge/>
            <w:hideMark/>
          </w:tcPr>
          <w:p w:rsidR="0037020E" w:rsidRPr="0037020E" w:rsidRDefault="0037020E" w:rsidP="000134AF">
            <w:pPr>
              <w:rPr>
                <w:rFonts w:ascii="Book Antiqua" w:hAnsi="Book Antiqua"/>
                <w:b/>
                <w:bCs/>
                <w:sz w:val="20"/>
                <w:szCs w:val="20"/>
              </w:rPr>
            </w:pPr>
          </w:p>
        </w:tc>
        <w:tc>
          <w:tcPr>
            <w:tcW w:w="1050"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2º</w:t>
            </w:r>
          </w:p>
        </w:tc>
        <w:tc>
          <w:tcPr>
            <w:tcW w:w="3968" w:type="dxa"/>
            <w:vAlign w:val="center"/>
            <w:hideMark/>
          </w:tcPr>
          <w:p w:rsidR="0037020E" w:rsidRPr="0037020E" w:rsidRDefault="0037020E" w:rsidP="00A86F35">
            <w:pPr>
              <w:autoSpaceDE w:val="0"/>
              <w:autoSpaceDN w:val="0"/>
              <w:jc w:val="center"/>
              <w:rPr>
                <w:rFonts w:ascii="Book Antiqua" w:hAnsi="Book Antiqua"/>
                <w:sz w:val="20"/>
                <w:szCs w:val="20"/>
              </w:rPr>
            </w:pPr>
            <w:r w:rsidRPr="0037020E">
              <w:rPr>
                <w:rFonts w:ascii="Book Antiqua" w:hAnsi="Book Antiqua"/>
                <w:sz w:val="20"/>
                <w:szCs w:val="20"/>
              </w:rPr>
              <w:t>24 de outubro a 13 de novembro de 2016</w:t>
            </w:r>
          </w:p>
        </w:tc>
        <w:tc>
          <w:tcPr>
            <w:tcW w:w="2629" w:type="dxa"/>
            <w:hideMark/>
          </w:tcPr>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 xml:space="preserve">254 </w:t>
            </w:r>
            <w:r w:rsidR="00F3632E">
              <w:rPr>
                <w:rFonts w:ascii="Book Antiqua" w:hAnsi="Book Antiqua"/>
                <w:sz w:val="20"/>
                <w:szCs w:val="20"/>
              </w:rPr>
              <w:t>estudantes</w:t>
            </w:r>
          </w:p>
          <w:p w:rsidR="0037020E" w:rsidRPr="0037020E" w:rsidRDefault="0037020E" w:rsidP="000134AF">
            <w:pPr>
              <w:autoSpaceDE w:val="0"/>
              <w:autoSpaceDN w:val="0"/>
              <w:jc w:val="center"/>
              <w:rPr>
                <w:rFonts w:ascii="Book Antiqua" w:hAnsi="Book Antiqua"/>
                <w:sz w:val="20"/>
                <w:szCs w:val="20"/>
              </w:rPr>
            </w:pPr>
            <w:r w:rsidRPr="0037020E">
              <w:rPr>
                <w:rFonts w:ascii="Book Antiqua" w:hAnsi="Book Antiqua"/>
                <w:sz w:val="20"/>
                <w:szCs w:val="20"/>
              </w:rPr>
              <w:t>99 respondentes</w:t>
            </w:r>
          </w:p>
          <w:p w:rsidR="0037020E" w:rsidRPr="0037020E" w:rsidRDefault="0037020E" w:rsidP="000134AF">
            <w:pPr>
              <w:autoSpaceDE w:val="0"/>
              <w:autoSpaceDN w:val="0"/>
              <w:jc w:val="center"/>
              <w:rPr>
                <w:rFonts w:ascii="Book Antiqua" w:hAnsi="Book Antiqua"/>
                <w:b/>
                <w:bCs/>
                <w:sz w:val="20"/>
                <w:szCs w:val="20"/>
              </w:rPr>
            </w:pPr>
            <w:r w:rsidRPr="0037020E">
              <w:rPr>
                <w:rFonts w:ascii="Book Antiqua" w:hAnsi="Book Antiqua"/>
                <w:b/>
                <w:bCs/>
                <w:sz w:val="20"/>
                <w:szCs w:val="20"/>
              </w:rPr>
              <w:t>38,98%</w:t>
            </w:r>
          </w:p>
        </w:tc>
      </w:tr>
    </w:tbl>
    <w:p w:rsidR="0037020E" w:rsidRPr="0037020E" w:rsidRDefault="0037020E" w:rsidP="0037020E">
      <w:pPr>
        <w:spacing w:after="120"/>
        <w:ind w:firstLine="708"/>
        <w:jc w:val="both"/>
        <w:rPr>
          <w:rFonts w:ascii="Book Antiqua" w:hAnsi="Book Antiqua" w:cs="Arial"/>
          <w:sz w:val="20"/>
          <w:szCs w:val="20"/>
          <w:lang w:eastAsia="en-US"/>
        </w:rPr>
      </w:pPr>
    </w:p>
    <w:p w:rsidR="0037020E" w:rsidRPr="0037020E" w:rsidRDefault="0037020E" w:rsidP="0037020E">
      <w:pPr>
        <w:spacing w:after="120"/>
        <w:ind w:firstLine="708"/>
        <w:jc w:val="both"/>
        <w:rPr>
          <w:rFonts w:ascii="Book Antiqua" w:hAnsi="Book Antiqua" w:cs="Arial"/>
          <w:sz w:val="20"/>
          <w:szCs w:val="20"/>
          <w:lang w:eastAsia="en-US"/>
        </w:rPr>
      </w:pPr>
      <w:r w:rsidRPr="0037020E">
        <w:rPr>
          <w:rFonts w:ascii="Book Antiqua" w:hAnsi="Book Antiqua" w:cs="Arial"/>
          <w:sz w:val="20"/>
          <w:szCs w:val="20"/>
          <w:lang w:eastAsia="en-US"/>
        </w:rPr>
        <w:t xml:space="preserve">No que se refere à </w:t>
      </w:r>
      <w:r w:rsidRPr="0037020E">
        <w:rPr>
          <w:rFonts w:ascii="Book Antiqua" w:hAnsi="Book Antiqua" w:cs="Arial"/>
          <w:i/>
          <w:sz w:val="20"/>
          <w:szCs w:val="20"/>
          <w:lang w:eastAsia="en-US"/>
        </w:rPr>
        <w:t>avaliação pelos pares</w:t>
      </w:r>
      <w:r w:rsidRPr="0037020E">
        <w:rPr>
          <w:rFonts w:ascii="Book Antiqua" w:hAnsi="Book Antiqua" w:cs="Arial"/>
          <w:sz w:val="20"/>
          <w:szCs w:val="20"/>
          <w:lang w:eastAsia="en-US"/>
        </w:rPr>
        <w:t xml:space="preserve">, pode-se relatar que o planejamento coletivo das disciplinas de cada semestre foi realizado a partir da socialização dos Planos de Ensino e, com isso, houve um maior movimento de interação entre os professores, desencadeado pelas coordenações, tanto no início quanto no final do semestre, visando produzir entendimentos acerca das diretrizes estabelecidas no projeto pedagógico e sua consecução a partir de cada disciplina, definindo coletivamente as ações para o período. </w:t>
      </w:r>
    </w:p>
    <w:p w:rsidR="0037020E" w:rsidRPr="0037020E" w:rsidRDefault="0037020E" w:rsidP="0037020E">
      <w:pPr>
        <w:spacing w:after="120"/>
        <w:ind w:firstLine="709"/>
        <w:jc w:val="both"/>
        <w:rPr>
          <w:rFonts w:ascii="Book Antiqua" w:hAnsi="Book Antiqua" w:cs="Arial"/>
          <w:sz w:val="20"/>
          <w:szCs w:val="20"/>
          <w:lang w:eastAsia="en-US"/>
        </w:rPr>
      </w:pPr>
      <w:r w:rsidRPr="0037020E">
        <w:rPr>
          <w:rFonts w:ascii="Book Antiqua" w:hAnsi="Book Antiqua" w:cs="Arial"/>
          <w:sz w:val="20"/>
          <w:szCs w:val="20"/>
          <w:lang w:eastAsia="en-US"/>
        </w:rPr>
        <w:t>Porém, se observou a necessidade de reforçar as relações entre as disciplinas do semestre e/ou possibilidades de relacionar o ensino com a pesquisa e a extensão. Também foi identificado que alguns docentes apresentam dificuldade em compreender o Plano de Ensino como um instrumento de planejamento de sua ação cotidiana em sala de aula e que, a partir de seu cronograma</w:t>
      </w:r>
      <w:r w:rsidR="00F3632E">
        <w:rPr>
          <w:rFonts w:ascii="Book Antiqua" w:hAnsi="Book Antiqua" w:cs="Arial"/>
          <w:sz w:val="20"/>
          <w:szCs w:val="20"/>
          <w:lang w:eastAsia="en-US"/>
        </w:rPr>
        <w:t>,</w:t>
      </w:r>
      <w:r w:rsidRPr="0037020E">
        <w:rPr>
          <w:rFonts w:ascii="Book Antiqua" w:hAnsi="Book Antiqua" w:cs="Arial"/>
          <w:sz w:val="20"/>
          <w:szCs w:val="20"/>
          <w:lang w:eastAsia="en-US"/>
        </w:rPr>
        <w:t xml:space="preserve"> é dinâmico; e</w:t>
      </w:r>
      <w:r w:rsidR="00F3632E">
        <w:rPr>
          <w:rFonts w:ascii="Book Antiqua" w:hAnsi="Book Antiqua" w:cs="Arial"/>
          <w:sz w:val="20"/>
          <w:szCs w:val="20"/>
          <w:lang w:eastAsia="en-US"/>
        </w:rPr>
        <w:t>,</w:t>
      </w:r>
      <w:r w:rsidRPr="0037020E">
        <w:rPr>
          <w:rFonts w:ascii="Book Antiqua" w:hAnsi="Book Antiqua" w:cs="Arial"/>
          <w:sz w:val="20"/>
          <w:szCs w:val="20"/>
          <w:lang w:eastAsia="en-US"/>
        </w:rPr>
        <w:t xml:space="preserve"> ainda, que não se constitui instrumento apenas burocrático. Essa análise aponta a necessidade de intensificar o trabalho de sensibilização e de compreensão do uso dessa ferramenta para o planejamento/ação/ reflexão/replanejamento. </w:t>
      </w:r>
    </w:p>
    <w:p w:rsidR="0037020E" w:rsidRPr="0037020E" w:rsidRDefault="0037020E" w:rsidP="0037020E">
      <w:pPr>
        <w:spacing w:after="120"/>
        <w:ind w:firstLine="708"/>
        <w:jc w:val="both"/>
        <w:rPr>
          <w:rFonts w:ascii="Book Antiqua" w:hAnsi="Book Antiqua" w:cs="Tahoma"/>
          <w:sz w:val="20"/>
          <w:szCs w:val="20"/>
          <w:lang w:eastAsia="en-US"/>
        </w:rPr>
      </w:pPr>
      <w:r w:rsidRPr="0037020E">
        <w:rPr>
          <w:rFonts w:ascii="Book Antiqua" w:hAnsi="Book Antiqua" w:cs="Tahoma"/>
          <w:sz w:val="20"/>
          <w:szCs w:val="20"/>
          <w:lang w:eastAsia="en-US"/>
        </w:rPr>
        <w:t>No que se refere à análise dos Planos de Ensino de cada disciplina pelo NDE, que teve sua síntese encaminhada por Parecer à Coordenação do Curso com cópia à VRG e à CPA, percebeu-se ne</w:t>
      </w:r>
      <w:r w:rsidR="00F3632E">
        <w:rPr>
          <w:rFonts w:ascii="Book Antiqua" w:hAnsi="Book Antiqua" w:cs="Tahoma"/>
          <w:sz w:val="20"/>
          <w:szCs w:val="20"/>
          <w:lang w:eastAsia="en-US"/>
        </w:rPr>
        <w:t>st</w:t>
      </w:r>
      <w:r w:rsidRPr="0037020E">
        <w:rPr>
          <w:rFonts w:ascii="Book Antiqua" w:hAnsi="Book Antiqua" w:cs="Tahoma"/>
          <w:sz w:val="20"/>
          <w:szCs w:val="20"/>
          <w:lang w:eastAsia="en-US"/>
        </w:rPr>
        <w:t>e ano um avanço significativo que trouxe elementos mais qualitativos. Também foi possível perceber o avanço na dinâmica de elaboração do planejamento do professor em sintonia com o projeto pedagógico. Elementos chave desse instrumento antes relegados à burocracia passam a ser compreendidos e assumidos coletivamente como indispensáveis à ação docente e à consecução do perfil do egresso.</w:t>
      </w:r>
    </w:p>
    <w:p w:rsidR="0037020E" w:rsidRPr="0037020E" w:rsidRDefault="0037020E" w:rsidP="0037020E">
      <w:pPr>
        <w:spacing w:after="120"/>
        <w:ind w:firstLine="709"/>
        <w:jc w:val="both"/>
        <w:rPr>
          <w:rFonts w:ascii="Book Antiqua" w:hAnsi="Book Antiqua" w:cs="Arial"/>
          <w:sz w:val="20"/>
          <w:szCs w:val="20"/>
          <w:lang w:eastAsia="en-US"/>
        </w:rPr>
      </w:pPr>
      <w:r w:rsidRPr="0037020E">
        <w:rPr>
          <w:rFonts w:ascii="Book Antiqua" w:hAnsi="Book Antiqua" w:cs="Arial"/>
          <w:sz w:val="20"/>
          <w:szCs w:val="20"/>
          <w:lang w:eastAsia="en-US"/>
        </w:rPr>
        <w:t xml:space="preserve">Apesar de </w:t>
      </w:r>
      <w:r w:rsidR="00F3632E">
        <w:rPr>
          <w:rFonts w:ascii="Book Antiqua" w:hAnsi="Book Antiqua" w:cs="Arial"/>
          <w:sz w:val="20"/>
          <w:szCs w:val="20"/>
          <w:lang w:eastAsia="en-US"/>
        </w:rPr>
        <w:t xml:space="preserve">se </w:t>
      </w:r>
      <w:r w:rsidRPr="0037020E">
        <w:rPr>
          <w:rFonts w:ascii="Book Antiqua" w:hAnsi="Book Antiqua" w:cs="Arial"/>
          <w:sz w:val="20"/>
          <w:szCs w:val="20"/>
          <w:lang w:eastAsia="en-US"/>
        </w:rPr>
        <w:t xml:space="preserve">perceber esse crescimento significativo no uso do Plano de </w:t>
      </w:r>
      <w:r w:rsidR="00F3632E">
        <w:rPr>
          <w:rFonts w:ascii="Book Antiqua" w:hAnsi="Book Antiqua" w:cs="Arial"/>
          <w:sz w:val="20"/>
          <w:szCs w:val="20"/>
          <w:lang w:eastAsia="en-US"/>
        </w:rPr>
        <w:t>E</w:t>
      </w:r>
      <w:r w:rsidRPr="0037020E">
        <w:rPr>
          <w:rFonts w:ascii="Book Antiqua" w:hAnsi="Book Antiqua" w:cs="Arial"/>
          <w:sz w:val="20"/>
          <w:szCs w:val="20"/>
          <w:lang w:eastAsia="en-US"/>
        </w:rPr>
        <w:t>nsino como instrumento de planejamento</w:t>
      </w:r>
      <w:r w:rsidR="00F3632E">
        <w:rPr>
          <w:rFonts w:ascii="Book Antiqua" w:hAnsi="Book Antiqua" w:cs="Arial"/>
          <w:sz w:val="20"/>
          <w:szCs w:val="20"/>
          <w:lang w:eastAsia="en-US"/>
        </w:rPr>
        <w:t>,</w:t>
      </w:r>
      <w:r w:rsidRPr="0037020E">
        <w:rPr>
          <w:rFonts w:ascii="Book Antiqua" w:hAnsi="Book Antiqua" w:cs="Arial"/>
          <w:sz w:val="20"/>
          <w:szCs w:val="20"/>
          <w:lang w:eastAsia="en-US"/>
        </w:rPr>
        <w:t xml:space="preserve"> ainda há muito trabalho de qualificação tanto do Plano de Ensino quanto das reuniões de planejamento e dos pareceres do NDE tornando-os ferramentas de contínua qualificação da ação docente.</w:t>
      </w:r>
    </w:p>
    <w:p w:rsidR="0037020E" w:rsidRPr="0037020E" w:rsidRDefault="0037020E" w:rsidP="0037020E">
      <w:pPr>
        <w:spacing w:after="120"/>
        <w:rPr>
          <w:rFonts w:ascii="Book Antiqua" w:eastAsiaTheme="minorHAnsi" w:hAnsi="Book Antiqua" w:cstheme="minorBidi"/>
          <w:sz w:val="20"/>
          <w:szCs w:val="20"/>
          <w:lang w:eastAsia="en-US"/>
        </w:rPr>
      </w:pPr>
    </w:p>
    <w:p w:rsidR="0037020E" w:rsidRPr="0037020E" w:rsidRDefault="0037020E" w:rsidP="0037020E">
      <w:pPr>
        <w:spacing w:after="120"/>
        <w:rPr>
          <w:rFonts w:ascii="Book Antiqua" w:eastAsiaTheme="minorHAnsi" w:hAnsi="Book Antiqua" w:cstheme="minorBidi"/>
          <w:sz w:val="20"/>
          <w:szCs w:val="20"/>
          <w:lang w:eastAsia="en-US"/>
        </w:rPr>
      </w:pPr>
      <w:r w:rsidRPr="0037020E">
        <w:rPr>
          <w:rFonts w:ascii="Book Antiqua" w:eastAsiaTheme="minorHAnsi" w:hAnsi="Book Antiqua" w:cstheme="minorBidi"/>
          <w:b/>
          <w:sz w:val="20"/>
          <w:szCs w:val="20"/>
          <w:lang w:eastAsia="en-US"/>
        </w:rPr>
        <w:t>B.3.</w:t>
      </w:r>
      <w:r w:rsidRPr="0037020E">
        <w:rPr>
          <w:rFonts w:ascii="Book Antiqua" w:eastAsiaTheme="minorHAnsi" w:hAnsi="Book Antiqua" w:cstheme="minorBidi"/>
          <w:sz w:val="20"/>
          <w:szCs w:val="20"/>
          <w:lang w:eastAsia="en-US"/>
        </w:rPr>
        <w:t xml:space="preserve"> </w:t>
      </w:r>
      <w:r w:rsidRPr="0037020E">
        <w:rPr>
          <w:rFonts w:ascii="Book Antiqua" w:eastAsiaTheme="minorHAnsi" w:hAnsi="Book Antiqua" w:cstheme="minorBidi"/>
          <w:b/>
          <w:sz w:val="20"/>
          <w:szCs w:val="20"/>
          <w:lang w:eastAsia="en-US"/>
        </w:rPr>
        <w:t>Avaliação Permanente dos Projetos Pedagógicos dos Cursos de Graduação</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Conforme o calendário trianual de análise e revisão dos Projetos Pedagógicos dos Cursos de Graduação, em 2016 os cursos do Grupo 2 que tiv</w:t>
      </w:r>
      <w:r w:rsidR="00F3632E">
        <w:rPr>
          <w:rFonts w:ascii="Book Antiqua" w:eastAsiaTheme="minorHAnsi" w:hAnsi="Book Antiqua" w:cstheme="minorBidi"/>
          <w:sz w:val="20"/>
          <w:szCs w:val="20"/>
          <w:lang w:eastAsia="en-US"/>
        </w:rPr>
        <w:t>eram a reformulação de seus PPC</w:t>
      </w:r>
      <w:r w:rsidRPr="0037020E">
        <w:rPr>
          <w:rFonts w:ascii="Book Antiqua" w:eastAsiaTheme="minorHAnsi" w:hAnsi="Book Antiqua" w:cstheme="minorBidi"/>
          <w:sz w:val="20"/>
          <w:szCs w:val="20"/>
          <w:lang w:eastAsia="en-US"/>
        </w:rPr>
        <w:t>s aprovada pelo Conselho Universitário, foram: Arquitetura</w:t>
      </w:r>
      <w:r w:rsidR="00F3632E">
        <w:rPr>
          <w:rFonts w:ascii="Book Antiqua" w:eastAsiaTheme="minorHAnsi" w:hAnsi="Book Antiqua" w:cstheme="minorBidi"/>
          <w:sz w:val="20"/>
          <w:szCs w:val="20"/>
          <w:lang w:eastAsia="en-US"/>
        </w:rPr>
        <w:t xml:space="preserve"> e Urbanismo</w:t>
      </w:r>
      <w:r w:rsidRPr="0037020E">
        <w:rPr>
          <w:rFonts w:ascii="Book Antiqua" w:eastAsiaTheme="minorHAnsi" w:hAnsi="Book Antiqua" w:cstheme="minorBidi"/>
          <w:sz w:val="20"/>
          <w:szCs w:val="20"/>
          <w:lang w:eastAsia="en-US"/>
        </w:rPr>
        <w:t xml:space="preserve"> – Bacharelado; Ciência da Computação – Bacharelado; Engenharia Civil – Bacharelado; Engenharia Elétrica – Bacharelado; </w:t>
      </w:r>
      <w:r w:rsidR="00F3632E">
        <w:rPr>
          <w:rFonts w:ascii="Book Antiqua" w:eastAsiaTheme="minorHAnsi" w:hAnsi="Book Antiqua" w:cstheme="minorBidi"/>
          <w:sz w:val="20"/>
          <w:szCs w:val="20"/>
          <w:lang w:eastAsia="en-US"/>
        </w:rPr>
        <w:t xml:space="preserve">e </w:t>
      </w:r>
      <w:r w:rsidRPr="0037020E">
        <w:rPr>
          <w:rFonts w:ascii="Book Antiqua" w:eastAsiaTheme="minorHAnsi" w:hAnsi="Book Antiqua" w:cstheme="minorBidi"/>
          <w:sz w:val="20"/>
          <w:szCs w:val="20"/>
          <w:lang w:eastAsia="en-US"/>
        </w:rPr>
        <w:t>Engenharia Mecânica – Bacharelado.</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Os cursos de licenciatura em Ciências Biológicas, Educação Física, História, Letras: Português e Inglês, Matemática e Pedagogia, que também integram o Grupo 2, solicitaram autorização para postergar a revisão para 2017, considerando os prazos determinados pela Resolução CNE CES nº 2/2015 que aprovou novas diretrizes para todos os cursos de licenciatura</w:t>
      </w:r>
      <w:r w:rsidR="0005705A">
        <w:rPr>
          <w:rFonts w:ascii="Book Antiqua" w:eastAsiaTheme="minorHAnsi" w:hAnsi="Book Antiqua" w:cstheme="minorBidi"/>
          <w:sz w:val="20"/>
          <w:szCs w:val="20"/>
          <w:lang w:eastAsia="en-US"/>
        </w:rPr>
        <w:t xml:space="preserve"> </w:t>
      </w:r>
      <w:r w:rsidRPr="0037020E">
        <w:rPr>
          <w:rFonts w:ascii="Book Antiqua" w:eastAsiaTheme="minorHAnsi" w:hAnsi="Book Antiqua" w:cstheme="minorBidi"/>
          <w:sz w:val="20"/>
          <w:szCs w:val="20"/>
          <w:lang w:eastAsia="en-US"/>
        </w:rPr>
        <w:t xml:space="preserve">que, dentre outras alterações, aumentou a carga horária mínima de 2.800 horas para 3.200 horas. A referida resolução define ainda que as 400 horas a mais devem contemplar conteúdos específicos da área do conhecimento do curso. </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 xml:space="preserve">Já o curso de Farmácia, que não realizou o processo de revisão a partir </w:t>
      </w:r>
      <w:r w:rsidR="0005705A">
        <w:rPr>
          <w:rFonts w:ascii="Book Antiqua" w:eastAsiaTheme="minorHAnsi" w:hAnsi="Book Antiqua" w:cstheme="minorBidi"/>
          <w:sz w:val="20"/>
          <w:szCs w:val="20"/>
          <w:lang w:eastAsia="en-US"/>
        </w:rPr>
        <w:t xml:space="preserve">do seu ciclo trianual em 2015, </w:t>
      </w:r>
      <w:r w:rsidRPr="0037020E">
        <w:rPr>
          <w:rFonts w:ascii="Book Antiqua" w:eastAsiaTheme="minorHAnsi" w:hAnsi="Book Antiqua" w:cstheme="minorBidi"/>
          <w:sz w:val="20"/>
          <w:szCs w:val="20"/>
          <w:lang w:eastAsia="en-US"/>
        </w:rPr>
        <w:t>tendo em vista a revisão já realizada em 2014 e a perspectiva da aprovação de novas Diretrizes Curriculares, realizou sua revisão em 2016, mesmo sem a aprovação de novas diretrizes, tendo em vista as questões apontadas pelo NDE e sua necessária adequação ao novo Núcleo Comum da Área da Saúde.</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No que se refere à elaboração de novos projetos pedagógicos para novas ofertas de cursos de graduação, t</w:t>
      </w:r>
      <w:r w:rsidR="0005705A">
        <w:rPr>
          <w:rFonts w:ascii="Book Antiqua" w:eastAsiaTheme="minorHAnsi" w:hAnsi="Book Antiqua" w:cstheme="minorBidi"/>
          <w:sz w:val="20"/>
          <w:szCs w:val="20"/>
          <w:lang w:eastAsia="en-US"/>
        </w:rPr>
        <w:t>eve-se</w:t>
      </w:r>
      <w:r w:rsidRPr="0037020E">
        <w:rPr>
          <w:rFonts w:ascii="Book Antiqua" w:eastAsiaTheme="minorHAnsi" w:hAnsi="Book Antiqua" w:cstheme="minorBidi"/>
          <w:sz w:val="20"/>
          <w:szCs w:val="20"/>
          <w:lang w:eastAsia="en-US"/>
        </w:rPr>
        <w:t xml:space="preserve"> a proposta de oferta, pelo Departamento de Humanidades e Educação, de uma turma concentrada do bacharelado em </w:t>
      </w:r>
      <w:r w:rsidR="0005705A" w:rsidRPr="0037020E">
        <w:rPr>
          <w:rFonts w:ascii="Book Antiqua" w:eastAsiaTheme="minorHAnsi" w:hAnsi="Book Antiqua" w:cstheme="minorBidi"/>
          <w:sz w:val="20"/>
          <w:szCs w:val="20"/>
          <w:lang w:eastAsia="en-US"/>
        </w:rPr>
        <w:t>Educação Física</w:t>
      </w:r>
      <w:r w:rsidRPr="0037020E">
        <w:rPr>
          <w:rFonts w:ascii="Book Antiqua" w:eastAsiaTheme="minorHAnsi" w:hAnsi="Book Antiqua" w:cstheme="minorBidi"/>
          <w:sz w:val="20"/>
          <w:szCs w:val="20"/>
          <w:lang w:eastAsia="en-US"/>
        </w:rPr>
        <w:t xml:space="preserve">, da versão curricular 2010 I – modalidade presencial, para diplomados em licenciatura em </w:t>
      </w:r>
      <w:r w:rsidR="0005705A" w:rsidRPr="0037020E">
        <w:rPr>
          <w:rFonts w:ascii="Book Antiqua" w:eastAsiaTheme="minorHAnsi" w:hAnsi="Book Antiqua" w:cstheme="minorBidi"/>
          <w:sz w:val="20"/>
          <w:szCs w:val="20"/>
          <w:lang w:eastAsia="en-US"/>
        </w:rPr>
        <w:t>Educação Física</w:t>
      </w:r>
      <w:r w:rsidRPr="0037020E">
        <w:rPr>
          <w:rFonts w:ascii="Book Antiqua" w:eastAsiaTheme="minorHAnsi" w:hAnsi="Book Antiqua" w:cstheme="minorBidi"/>
          <w:sz w:val="20"/>
          <w:szCs w:val="20"/>
          <w:lang w:eastAsia="en-US"/>
        </w:rPr>
        <w:t>. Esta oferta não se confirmou, considerando que o número de candidatos foi insuficiente para sua oferta.</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lastRenderedPageBreak/>
        <w:t xml:space="preserve">O Departamento de Ciências Administrativas, Contábeis, Econômicas e da Comunicação foi desafiado pela Reitoria e apresentou proposta de novo curso para o </w:t>
      </w:r>
      <w:r w:rsidRPr="0037020E">
        <w:rPr>
          <w:rFonts w:ascii="Book Antiqua" w:eastAsiaTheme="minorHAnsi" w:hAnsi="Book Antiqua" w:cstheme="minorBidi"/>
          <w:i/>
          <w:sz w:val="20"/>
          <w:szCs w:val="20"/>
          <w:lang w:eastAsia="en-US"/>
        </w:rPr>
        <w:t>Campus</w:t>
      </w:r>
      <w:r w:rsidRPr="0037020E">
        <w:rPr>
          <w:rFonts w:ascii="Book Antiqua" w:eastAsiaTheme="minorHAnsi" w:hAnsi="Book Antiqua" w:cstheme="minorBidi"/>
          <w:sz w:val="20"/>
          <w:szCs w:val="20"/>
          <w:lang w:eastAsia="en-US"/>
        </w:rPr>
        <w:t xml:space="preserve"> Três Passos. O curso de Tecnologia em Recursos Humanos foi aprovado pelo Conselho Universitário e autorizado pelo MEC em novembro de 2016, com dispensa de visita </w:t>
      </w:r>
      <w:r w:rsidRPr="0005705A">
        <w:rPr>
          <w:rFonts w:ascii="Book Antiqua" w:eastAsiaTheme="minorHAnsi" w:hAnsi="Book Antiqua" w:cstheme="minorBidi"/>
          <w:i/>
          <w:sz w:val="20"/>
          <w:szCs w:val="20"/>
          <w:lang w:eastAsia="en-US"/>
        </w:rPr>
        <w:t>i</w:t>
      </w:r>
      <w:r w:rsidRPr="0037020E">
        <w:rPr>
          <w:rFonts w:ascii="Book Antiqua" w:eastAsiaTheme="minorHAnsi" w:hAnsi="Book Antiqua" w:cstheme="minorBidi"/>
          <w:i/>
          <w:sz w:val="20"/>
          <w:szCs w:val="20"/>
          <w:lang w:eastAsia="en-US"/>
        </w:rPr>
        <w:t>n loco</w:t>
      </w:r>
      <w:r w:rsidR="0005705A">
        <w:rPr>
          <w:rFonts w:ascii="Book Antiqua" w:eastAsiaTheme="minorHAnsi" w:hAnsi="Book Antiqua" w:cstheme="minorBidi"/>
          <w:sz w:val="20"/>
          <w:szCs w:val="20"/>
          <w:lang w:eastAsia="en-US"/>
        </w:rPr>
        <w:t>. Aguarda-se</w:t>
      </w:r>
      <w:r w:rsidRPr="0037020E">
        <w:rPr>
          <w:rFonts w:ascii="Book Antiqua" w:eastAsiaTheme="minorHAnsi" w:hAnsi="Book Antiqua" w:cstheme="minorBidi"/>
          <w:sz w:val="20"/>
          <w:szCs w:val="20"/>
          <w:lang w:eastAsia="en-US"/>
        </w:rPr>
        <w:t xml:space="preserve"> a publicação de portaria de Autorização no Diário Oficial da União para sua inclusão no próximo vestibular.</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 xml:space="preserve">O Departamento de Ciências da Vida propôs e o Conselho Universitário aprovou a oferta do curso de Biomedicina – bacharelado para o </w:t>
      </w:r>
      <w:r w:rsidRPr="0037020E">
        <w:rPr>
          <w:rFonts w:ascii="Book Antiqua" w:eastAsiaTheme="minorHAnsi" w:hAnsi="Book Antiqua" w:cstheme="minorBidi"/>
          <w:i/>
          <w:sz w:val="20"/>
          <w:szCs w:val="20"/>
          <w:lang w:eastAsia="en-US"/>
        </w:rPr>
        <w:t>Campus</w:t>
      </w:r>
      <w:r w:rsidRPr="0037020E">
        <w:rPr>
          <w:rFonts w:ascii="Book Antiqua" w:eastAsiaTheme="minorHAnsi" w:hAnsi="Book Antiqua" w:cstheme="minorBidi"/>
          <w:sz w:val="20"/>
          <w:szCs w:val="20"/>
          <w:lang w:eastAsia="en-US"/>
        </w:rPr>
        <w:t xml:space="preserve"> Ijuí. O pedido de autorização junto ao Ministério da Educação foi realizado em setembro e a Unijuí aguarda visita </w:t>
      </w:r>
      <w:r w:rsidRPr="0037020E">
        <w:rPr>
          <w:rFonts w:ascii="Book Antiqua" w:eastAsiaTheme="minorHAnsi" w:hAnsi="Book Antiqua" w:cstheme="minorBidi"/>
          <w:i/>
          <w:sz w:val="20"/>
          <w:szCs w:val="20"/>
          <w:lang w:eastAsia="en-US"/>
        </w:rPr>
        <w:t>in loco</w:t>
      </w:r>
      <w:r w:rsidRPr="0037020E">
        <w:rPr>
          <w:rFonts w:ascii="Book Antiqua" w:eastAsiaTheme="minorHAnsi" w:hAnsi="Book Antiqua" w:cstheme="minorBidi"/>
          <w:sz w:val="20"/>
          <w:szCs w:val="20"/>
          <w:lang w:eastAsia="en-US"/>
        </w:rPr>
        <w:t xml:space="preserve"> ou autorização com dispensa de visita. </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No final de 2016 foi concluída a elaboração de um sistema para a gestão do PPC pelo SIE, integrado ao Portal Unijuí. Nos primeiros meses do próximo ano deverão ser feitos os testes para sua implantação junto às comissões de revisão de PPC 2017.</w:t>
      </w:r>
    </w:p>
    <w:p w:rsidR="0037020E" w:rsidRDefault="0037020E" w:rsidP="0037020E">
      <w:pPr>
        <w:spacing w:after="120"/>
        <w:jc w:val="both"/>
        <w:rPr>
          <w:rFonts w:ascii="Book Antiqua" w:eastAsiaTheme="minorHAnsi" w:hAnsi="Book Antiqua" w:cstheme="minorBidi"/>
          <w:b/>
          <w:sz w:val="20"/>
          <w:szCs w:val="20"/>
          <w:lang w:eastAsia="en-US"/>
        </w:rPr>
      </w:pPr>
    </w:p>
    <w:p w:rsidR="00A86F35" w:rsidRPr="0037020E" w:rsidRDefault="00A86F35" w:rsidP="0037020E">
      <w:pPr>
        <w:spacing w:after="120"/>
        <w:jc w:val="both"/>
        <w:rPr>
          <w:rFonts w:ascii="Book Antiqua" w:eastAsiaTheme="minorHAnsi" w:hAnsi="Book Antiqua" w:cstheme="minorBidi"/>
          <w:b/>
          <w:sz w:val="20"/>
          <w:szCs w:val="20"/>
          <w:lang w:eastAsia="en-US"/>
        </w:rPr>
      </w:pPr>
    </w:p>
    <w:p w:rsidR="0037020E" w:rsidRPr="0037020E" w:rsidRDefault="0037020E" w:rsidP="0037020E">
      <w:pPr>
        <w:spacing w:after="120"/>
        <w:jc w:val="both"/>
        <w:rPr>
          <w:rFonts w:ascii="Book Antiqua" w:eastAsiaTheme="minorHAnsi" w:hAnsi="Book Antiqua" w:cstheme="minorBidi"/>
          <w:b/>
          <w:sz w:val="20"/>
          <w:szCs w:val="20"/>
          <w:lang w:eastAsia="en-US"/>
        </w:rPr>
      </w:pPr>
      <w:r w:rsidRPr="0037020E">
        <w:rPr>
          <w:rFonts w:ascii="Book Antiqua" w:eastAsiaTheme="minorHAnsi" w:hAnsi="Book Antiqua" w:cstheme="minorBidi"/>
          <w:b/>
          <w:sz w:val="20"/>
          <w:szCs w:val="20"/>
          <w:lang w:eastAsia="en-US"/>
        </w:rPr>
        <w:t>B.4. Núcleos Comuns de Disciplinas por Área do Conhecimento</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 xml:space="preserve">A constituição de núcleos comuns de disciplinas por área de conhecimento entre os cursos de graduação é uma política da Vice-Reitoria de Graduação que vem se fortalecendo ao longo dos últimos anos, visando ampliar, em sintonia com as diretrizes curriculares nacionais dos cursos de graduação, a interdisciplinaridade e a multidisciplinaridade no ensino de graduação da Unijuí. </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Em 2016 foi reestruturado o Núcleo Comum das Tecnologias que passou a denominar-se Núcleo Comum das Engenharias - NCEng, do DCEEng, aprovado por meio de Resolução do Conselho Universitário, considerando o pressuposto de que todos os cursos deveriam ter todas as disciplinas do Núcleo, e não mais aceitando no Núcleo disciplinas que pertencessem, por exemplo, a apenas dois cursos. O NCEEng é composto por quinze disciplinas comuns aos cursos de Engenharia Civil, Elétrica, Mecânica e Química. Passaram a compor a oferta integrada, outras seis disciplinas dos seguintes cursos do DCEEng: Arquitetura</w:t>
      </w:r>
      <w:r w:rsidR="0005705A">
        <w:rPr>
          <w:rFonts w:ascii="Book Antiqua" w:eastAsiaTheme="minorHAnsi" w:hAnsi="Book Antiqua" w:cstheme="minorBidi"/>
          <w:sz w:val="20"/>
          <w:szCs w:val="20"/>
          <w:lang w:eastAsia="en-US"/>
        </w:rPr>
        <w:t xml:space="preserve"> e Urbanismo</w:t>
      </w:r>
      <w:r w:rsidRPr="0037020E">
        <w:rPr>
          <w:rFonts w:ascii="Book Antiqua" w:eastAsiaTheme="minorHAnsi" w:hAnsi="Book Antiqua" w:cstheme="minorBidi"/>
          <w:sz w:val="20"/>
          <w:szCs w:val="20"/>
          <w:lang w:eastAsia="en-US"/>
        </w:rPr>
        <w:t>, Ciência da Computação e Matemática, além das Engenharias Civil, Elétrica, Mecânica e Química.</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Passaram a compor a oferta integrada seis disciplinas, dos seguintes cursos do DCEEng, além das engenharias, Arquitetura</w:t>
      </w:r>
      <w:r w:rsidR="0005705A">
        <w:rPr>
          <w:rFonts w:ascii="Book Antiqua" w:eastAsiaTheme="minorHAnsi" w:hAnsi="Book Antiqua" w:cstheme="minorBidi"/>
          <w:sz w:val="20"/>
          <w:szCs w:val="20"/>
          <w:lang w:eastAsia="en-US"/>
        </w:rPr>
        <w:t xml:space="preserve"> e Urbanismo</w:t>
      </w:r>
      <w:r w:rsidRPr="0037020E">
        <w:rPr>
          <w:rFonts w:ascii="Book Antiqua" w:eastAsiaTheme="minorHAnsi" w:hAnsi="Book Antiqua" w:cstheme="minorBidi"/>
          <w:sz w:val="20"/>
          <w:szCs w:val="20"/>
          <w:lang w:eastAsia="en-US"/>
        </w:rPr>
        <w:t xml:space="preserve">, Ciência da Computação e Matemática. </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Em 2016 também foi institucionalizado o Núcleo Comum da Saúde – NCS, do DCVida, para os cursos de bacharelado em Enfermagem, Farmácia, Fisioterapia e Nutrição. Destaca-se que o referido núcleo de disciplinas já estava integrado aos cursos mencionados a partir de revisão dos projetos pedagógicos em 2015.</w:t>
      </w:r>
    </w:p>
    <w:p w:rsidR="0037020E" w:rsidRPr="0037020E" w:rsidRDefault="0037020E" w:rsidP="0037020E">
      <w:pPr>
        <w:spacing w:after="120"/>
        <w:ind w:firstLine="709"/>
        <w:jc w:val="both"/>
        <w:rPr>
          <w:rFonts w:ascii="Book Antiqua" w:eastAsiaTheme="minorHAnsi" w:hAnsi="Book Antiqua" w:cstheme="minorBidi"/>
          <w:sz w:val="20"/>
          <w:szCs w:val="20"/>
          <w:lang w:eastAsia="en-US"/>
        </w:rPr>
      </w:pPr>
      <w:r w:rsidRPr="0037020E">
        <w:rPr>
          <w:rFonts w:ascii="Book Antiqua" w:eastAsiaTheme="minorHAnsi" w:hAnsi="Book Antiqua" w:cstheme="minorBidi"/>
          <w:sz w:val="20"/>
          <w:szCs w:val="20"/>
          <w:lang w:eastAsia="en-US"/>
        </w:rPr>
        <w:t>O NCS constitui-se em diretriz norteadora e articuladora da e para a construção do conhecimento profissional e cidadão nessa área do conhecimento, visando aproximar e integrar os conhecimentos para sustentar a formação do perfil do egresso previsto no PDI e nos distintos PPCs da área da saúde. O NCS marca a centralidade da formação dos cursos da área da saúde a partir de duas áreas de integração: área de formação biológica e química na saúde e área de formação em saúde coletiva. As disciplinas do Núcleo Comum da Saúde objetivam promover o conhecimento dos fundamentos biológicos, químicos, anatômicos e fisiológicos específicos do ser humano, processos normais e alterados, e de suas relações com o meio, relativos à temática de “Ciências Biológicas e da Saúde” prevista nas Diretrizes Curriculares Nacionais para os cursos de graduação da área da saúde.</w:t>
      </w:r>
    </w:p>
    <w:p w:rsidR="0037020E" w:rsidRPr="0037020E" w:rsidRDefault="0037020E" w:rsidP="0037020E">
      <w:pPr>
        <w:spacing w:after="120"/>
        <w:jc w:val="both"/>
        <w:rPr>
          <w:rFonts w:ascii="Book Antiqua" w:eastAsiaTheme="minorHAnsi" w:hAnsi="Book Antiqua" w:cstheme="minorBidi"/>
          <w:sz w:val="20"/>
          <w:szCs w:val="20"/>
          <w:lang w:eastAsia="en-US"/>
        </w:rPr>
      </w:pPr>
    </w:p>
    <w:p w:rsidR="0037020E" w:rsidRPr="0037020E" w:rsidRDefault="0037020E" w:rsidP="0037020E">
      <w:pPr>
        <w:spacing w:after="120"/>
        <w:jc w:val="both"/>
        <w:rPr>
          <w:rFonts w:ascii="Book Antiqua" w:eastAsiaTheme="minorHAnsi" w:hAnsi="Book Antiqua" w:cstheme="minorBidi"/>
          <w:sz w:val="20"/>
          <w:szCs w:val="20"/>
          <w:lang w:eastAsia="en-US"/>
        </w:rPr>
      </w:pPr>
      <w:r w:rsidRPr="0037020E">
        <w:rPr>
          <w:rFonts w:ascii="Book Antiqua" w:hAnsi="Book Antiqua" w:cstheme="minorHAnsi"/>
          <w:b/>
          <w:sz w:val="20"/>
          <w:szCs w:val="20"/>
        </w:rPr>
        <w:t xml:space="preserve">B.5. Modalidade EaD - oferta de cursos e aditamento de polos de apoio presencial </w:t>
      </w:r>
    </w:p>
    <w:p w:rsidR="0037020E" w:rsidRPr="0037020E" w:rsidRDefault="0037020E" w:rsidP="0037020E">
      <w:pPr>
        <w:spacing w:after="120"/>
        <w:ind w:firstLine="708"/>
        <w:jc w:val="both"/>
        <w:rPr>
          <w:rFonts w:ascii="Book Antiqua" w:hAnsi="Book Antiqua" w:cstheme="minorHAnsi"/>
          <w:sz w:val="20"/>
          <w:szCs w:val="20"/>
        </w:rPr>
      </w:pPr>
      <w:r w:rsidRPr="0037020E">
        <w:rPr>
          <w:rFonts w:ascii="Book Antiqua" w:hAnsi="Book Antiqua" w:cstheme="minorHAnsi"/>
          <w:sz w:val="20"/>
          <w:szCs w:val="20"/>
        </w:rPr>
        <w:t>As reflexões acerca da oferta de cursos de graduação na modalidade a distância pela Unijuí, realizadas ao longo do ano</w:t>
      </w:r>
      <w:r w:rsidR="0005705A">
        <w:rPr>
          <w:rFonts w:ascii="Book Antiqua" w:hAnsi="Book Antiqua" w:cstheme="minorHAnsi"/>
          <w:sz w:val="20"/>
          <w:szCs w:val="20"/>
        </w:rPr>
        <w:t>,</w:t>
      </w:r>
      <w:r w:rsidRPr="0037020E">
        <w:rPr>
          <w:rFonts w:ascii="Book Antiqua" w:hAnsi="Book Antiqua" w:cstheme="minorHAnsi"/>
          <w:sz w:val="20"/>
          <w:szCs w:val="20"/>
        </w:rPr>
        <w:t xml:space="preserve"> consideraram o histórico da oferta dessa modalidade que teve seu início em 2004, quando da primeira oferta do curso de </w:t>
      </w:r>
      <w:r w:rsidR="0005705A">
        <w:rPr>
          <w:rFonts w:ascii="Book Antiqua" w:hAnsi="Book Antiqua" w:cstheme="minorHAnsi"/>
          <w:sz w:val="20"/>
          <w:szCs w:val="20"/>
        </w:rPr>
        <w:t>S</w:t>
      </w:r>
      <w:r w:rsidRPr="0037020E">
        <w:rPr>
          <w:rFonts w:ascii="Book Antiqua" w:hAnsi="Book Antiqua" w:cstheme="minorHAnsi"/>
          <w:sz w:val="20"/>
          <w:szCs w:val="20"/>
        </w:rPr>
        <w:t xml:space="preserve">ociologia, bem como, as muitas mudanças ocorridas no país e na instituição nesse período de 12 anos, tanto na legislação federal, quanto na oferta de cursos e na demanda por eles na Unijuí. </w:t>
      </w:r>
    </w:p>
    <w:p w:rsidR="0037020E" w:rsidRPr="0037020E" w:rsidRDefault="0037020E" w:rsidP="0037020E">
      <w:pPr>
        <w:spacing w:after="120"/>
        <w:ind w:firstLine="708"/>
        <w:jc w:val="both"/>
        <w:rPr>
          <w:rFonts w:ascii="Book Antiqua" w:hAnsi="Book Antiqua" w:cstheme="minorHAnsi"/>
          <w:sz w:val="20"/>
          <w:szCs w:val="20"/>
        </w:rPr>
      </w:pPr>
      <w:r w:rsidRPr="0037020E">
        <w:rPr>
          <w:rFonts w:ascii="Book Antiqua" w:hAnsi="Book Antiqua" w:cstheme="minorHAnsi"/>
          <w:sz w:val="20"/>
          <w:szCs w:val="20"/>
        </w:rPr>
        <w:lastRenderedPageBreak/>
        <w:t xml:space="preserve">Ao longo desses anos, a percepção desta modalidade como oportunidade de inovação no ensino superior e de atendimento a uma demanda da sociedade, levou diferentes áreas do conhecimento na instituição a apostarem nessa possibilidade, chegando a </w:t>
      </w:r>
      <w:r w:rsidR="0005705A">
        <w:rPr>
          <w:rFonts w:ascii="Book Antiqua" w:hAnsi="Book Antiqua" w:cstheme="minorHAnsi"/>
          <w:sz w:val="20"/>
          <w:szCs w:val="20"/>
        </w:rPr>
        <w:t xml:space="preserve">se </w:t>
      </w:r>
      <w:r w:rsidRPr="0037020E">
        <w:rPr>
          <w:rFonts w:ascii="Book Antiqua" w:hAnsi="Book Antiqua" w:cstheme="minorHAnsi"/>
          <w:sz w:val="20"/>
          <w:szCs w:val="20"/>
        </w:rPr>
        <w:t>ter</w:t>
      </w:r>
      <w:r w:rsidR="0005705A">
        <w:rPr>
          <w:rFonts w:ascii="Book Antiqua" w:hAnsi="Book Antiqua" w:cstheme="minorHAnsi"/>
          <w:sz w:val="20"/>
          <w:szCs w:val="20"/>
        </w:rPr>
        <w:t xml:space="preserve"> </w:t>
      </w:r>
      <w:r w:rsidRPr="0037020E">
        <w:rPr>
          <w:rFonts w:ascii="Book Antiqua" w:hAnsi="Book Antiqua" w:cstheme="minorHAnsi"/>
          <w:sz w:val="20"/>
          <w:szCs w:val="20"/>
        </w:rPr>
        <w:t>nove cursos ofertados. Porém, as dificuldades enfrentadas tanto no que se refere à expansão de polos - inviabilizada até o momento pela processualidade imposta pelo MEC - quanto na ampliação do número de estudantes que aderissem às ofertas nessa modalidade, evidenciaram a necessidade de retomar essa polític</w:t>
      </w:r>
      <w:r w:rsidR="0005705A">
        <w:rPr>
          <w:rFonts w:ascii="Book Antiqua" w:hAnsi="Book Antiqua" w:cstheme="minorHAnsi"/>
          <w:sz w:val="20"/>
          <w:szCs w:val="20"/>
        </w:rPr>
        <w:t>a, o que foi feito ao longo dest</w:t>
      </w:r>
      <w:r w:rsidRPr="0037020E">
        <w:rPr>
          <w:rFonts w:ascii="Book Antiqua" w:hAnsi="Book Antiqua" w:cstheme="minorHAnsi"/>
          <w:sz w:val="20"/>
          <w:szCs w:val="20"/>
        </w:rPr>
        <w:t xml:space="preserve">e ano, tendo a Reitoria e, em especial, a VRG à frente dessa discussão, que envolveu chefes de departamento, coordenadores de curso e de núcleos docentes estruturantes, bem como, professores da modalidade, interessados na discussão. As referidas reflexões levaram à percepção da necessidade de descontinuar um conjunto de cursos no processo seletivo de Vestibular Verão visando retomá-la sob outros parâmetros mais sustentáveis e aderentes à demanda regional. </w:t>
      </w:r>
    </w:p>
    <w:p w:rsidR="0037020E" w:rsidRPr="0037020E" w:rsidRDefault="0037020E" w:rsidP="0037020E">
      <w:pPr>
        <w:spacing w:after="120"/>
        <w:ind w:firstLine="708"/>
        <w:jc w:val="both"/>
        <w:rPr>
          <w:rFonts w:ascii="Book Antiqua" w:hAnsi="Book Antiqua" w:cstheme="minorHAnsi"/>
          <w:sz w:val="20"/>
          <w:szCs w:val="20"/>
        </w:rPr>
      </w:pPr>
      <w:r w:rsidRPr="0037020E">
        <w:rPr>
          <w:rFonts w:ascii="Book Antiqua" w:hAnsi="Book Antiqua" w:cstheme="minorHAnsi"/>
          <w:sz w:val="20"/>
          <w:szCs w:val="20"/>
        </w:rPr>
        <w:t xml:space="preserve">A decisão de descontinuar alguns cursos considerou a orientação do Conselho Universitário contida no Parecer CONSU nº 21/2016, para que fosse explicitado no Edital de Vestibular Verão 2017 que a instituição se reserva o direito de suspender a oferta dos cursos que não alcancem o mínimo de 80% de inscritos em relação às vagas apresentadas no Edital e a conjuntura atual do ensino superior brasileiro e o desempenho histórico da demanda dos cursos ofertados pela Unijuí nos diferentes </w:t>
      </w:r>
      <w:r w:rsidRPr="0005705A">
        <w:rPr>
          <w:rFonts w:ascii="Book Antiqua" w:hAnsi="Book Antiqua" w:cstheme="minorHAnsi"/>
          <w:i/>
          <w:sz w:val="20"/>
          <w:szCs w:val="20"/>
        </w:rPr>
        <w:t>campus</w:t>
      </w:r>
      <w:r w:rsidRPr="0037020E">
        <w:rPr>
          <w:rFonts w:ascii="Book Antiqua" w:hAnsi="Book Antiqua" w:cstheme="minorHAnsi"/>
          <w:sz w:val="20"/>
          <w:szCs w:val="20"/>
        </w:rPr>
        <w:t xml:space="preserve"> e modalidades de oferta e suas implicações para a instituição. Assim</w:t>
      </w:r>
      <w:r w:rsidR="0005705A">
        <w:rPr>
          <w:rFonts w:ascii="Book Antiqua" w:hAnsi="Book Antiqua" w:cstheme="minorHAnsi"/>
          <w:sz w:val="20"/>
          <w:szCs w:val="20"/>
        </w:rPr>
        <w:t>,</w:t>
      </w:r>
      <w:r w:rsidRPr="0037020E">
        <w:rPr>
          <w:rFonts w:ascii="Book Antiqua" w:hAnsi="Book Antiqua" w:cstheme="minorHAnsi"/>
          <w:sz w:val="20"/>
          <w:szCs w:val="20"/>
        </w:rPr>
        <w:t xml:space="preserve"> foram descontinuados os seguintes Cursos EaD - Polo Ijuí: Administração – Bacharelado; Gestão Comercial – Tecnologia; Educação Física – Licenciatura. </w:t>
      </w:r>
    </w:p>
    <w:p w:rsidR="0037020E" w:rsidRPr="0037020E" w:rsidRDefault="0037020E" w:rsidP="0037020E">
      <w:pPr>
        <w:spacing w:after="120"/>
        <w:ind w:firstLine="708"/>
        <w:jc w:val="both"/>
        <w:rPr>
          <w:rFonts w:ascii="Book Antiqua" w:hAnsi="Book Antiqua" w:cstheme="minorHAnsi"/>
          <w:b/>
          <w:sz w:val="20"/>
          <w:szCs w:val="20"/>
        </w:rPr>
      </w:pPr>
      <w:r w:rsidRPr="0037020E">
        <w:rPr>
          <w:rFonts w:ascii="Book Antiqua" w:hAnsi="Book Antiqua" w:cstheme="minorHAnsi"/>
          <w:sz w:val="20"/>
          <w:szCs w:val="20"/>
        </w:rPr>
        <w:t xml:space="preserve">No que se refere à ampliação dos polos EaD, </w:t>
      </w:r>
      <w:r w:rsidR="0005705A">
        <w:rPr>
          <w:rFonts w:ascii="Book Antiqua" w:hAnsi="Book Antiqua" w:cstheme="minorHAnsi"/>
          <w:sz w:val="20"/>
          <w:szCs w:val="20"/>
        </w:rPr>
        <w:t xml:space="preserve">se </w:t>
      </w:r>
      <w:r w:rsidRPr="0037020E">
        <w:rPr>
          <w:rFonts w:ascii="Book Antiqua" w:hAnsi="Book Antiqua" w:cstheme="minorHAnsi"/>
          <w:sz w:val="20"/>
          <w:szCs w:val="20"/>
        </w:rPr>
        <w:t xml:space="preserve">permanece aguardando o deferimento do MEC, a partir de processo protocolado em 2015 para transformação dos </w:t>
      </w:r>
      <w:r w:rsidRPr="0005705A">
        <w:rPr>
          <w:rFonts w:ascii="Book Antiqua" w:hAnsi="Book Antiqua" w:cstheme="minorHAnsi"/>
          <w:i/>
          <w:sz w:val="20"/>
          <w:szCs w:val="20"/>
        </w:rPr>
        <w:t>camp</w:t>
      </w:r>
      <w:r w:rsidR="0005705A" w:rsidRPr="0005705A">
        <w:rPr>
          <w:rFonts w:ascii="Book Antiqua" w:hAnsi="Book Antiqua" w:cstheme="minorHAnsi"/>
          <w:i/>
          <w:sz w:val="20"/>
          <w:szCs w:val="20"/>
        </w:rPr>
        <w:t>i</w:t>
      </w:r>
      <w:r w:rsidRPr="0037020E">
        <w:rPr>
          <w:rFonts w:ascii="Book Antiqua" w:hAnsi="Book Antiqua" w:cstheme="minorHAnsi"/>
          <w:sz w:val="20"/>
          <w:szCs w:val="20"/>
        </w:rPr>
        <w:t xml:space="preserve"> Santa Rosa, Panambi e Três Passos em polos de apoio presencial aos cursos ofertados na modalidade a distância.</w:t>
      </w:r>
    </w:p>
    <w:p w:rsidR="0037020E" w:rsidRPr="0037020E" w:rsidRDefault="0037020E" w:rsidP="0037020E">
      <w:pPr>
        <w:spacing w:after="120"/>
        <w:jc w:val="both"/>
        <w:rPr>
          <w:rFonts w:ascii="Book Antiqua" w:eastAsiaTheme="minorHAnsi" w:hAnsi="Book Antiqua"/>
          <w:sz w:val="20"/>
          <w:szCs w:val="20"/>
          <w:lang w:eastAsia="en-US"/>
        </w:rPr>
      </w:pPr>
      <w:r w:rsidRPr="0037020E">
        <w:rPr>
          <w:rFonts w:ascii="Book Antiqua" w:hAnsi="Book Antiqua" w:cstheme="minorHAnsi"/>
          <w:b/>
          <w:sz w:val="20"/>
          <w:szCs w:val="20"/>
        </w:rPr>
        <w:t>B.6. Núcleo de Acompanhamento e Acessibilidade Institucional - NAAI</w:t>
      </w:r>
    </w:p>
    <w:p w:rsidR="0037020E" w:rsidRPr="0037020E" w:rsidRDefault="0037020E" w:rsidP="0037020E">
      <w:pPr>
        <w:spacing w:after="120"/>
        <w:ind w:firstLine="567"/>
        <w:jc w:val="both"/>
        <w:rPr>
          <w:rFonts w:ascii="Book Antiqua" w:hAnsi="Book Antiqua" w:cs="Arial"/>
          <w:color w:val="000000"/>
          <w:sz w:val="20"/>
          <w:szCs w:val="20"/>
        </w:rPr>
      </w:pPr>
      <w:r w:rsidRPr="0037020E">
        <w:rPr>
          <w:rFonts w:ascii="Book Antiqua" w:hAnsi="Book Antiqua" w:cs="Arial"/>
          <w:color w:val="000000"/>
          <w:sz w:val="20"/>
          <w:szCs w:val="20"/>
        </w:rPr>
        <w:t xml:space="preserve">O ano de 2016 foi um ano de muitos desafios e perspectivas para o NAAI – Núcleo de Acompanhamento e Acessibilidade Institucional da UNIJUÍ, a partir da elaboração de projetos que pudessem aumentar as atividades desenvolvidas dentro do Núcleo, visando melhorar </w:t>
      </w:r>
      <w:r w:rsidR="0005705A">
        <w:rPr>
          <w:rFonts w:ascii="Book Antiqua" w:hAnsi="Book Antiqua" w:cs="Arial"/>
          <w:color w:val="000000"/>
          <w:sz w:val="20"/>
          <w:szCs w:val="20"/>
        </w:rPr>
        <w:t xml:space="preserve">o </w:t>
      </w:r>
      <w:r w:rsidRPr="0037020E">
        <w:rPr>
          <w:rFonts w:ascii="Book Antiqua" w:hAnsi="Book Antiqua" w:cs="Arial"/>
          <w:color w:val="000000"/>
          <w:sz w:val="20"/>
          <w:szCs w:val="20"/>
        </w:rPr>
        <w:t>atendimento à comunidade acadêmica. O Núcleo, através de seus programas</w:t>
      </w:r>
      <w:r w:rsidR="0005705A">
        <w:rPr>
          <w:rFonts w:ascii="Book Antiqua" w:hAnsi="Book Antiqua" w:cs="Arial"/>
          <w:color w:val="000000"/>
          <w:sz w:val="20"/>
          <w:szCs w:val="20"/>
        </w:rPr>
        <w:t>,</w:t>
      </w:r>
      <w:r w:rsidRPr="0037020E">
        <w:rPr>
          <w:rFonts w:ascii="Book Antiqua" w:hAnsi="Book Antiqua" w:cs="Arial"/>
          <w:color w:val="000000"/>
          <w:sz w:val="20"/>
          <w:szCs w:val="20"/>
        </w:rPr>
        <w:t xml:space="preserve"> voltou-se para a efetivação das ações propostas, elaboradas para serem desenvolvidas pelos membros que constituem o núcleo, principalmente na área da psicologia, assistência social e educação especial/inclusiva visando prioritariamente atender a política </w:t>
      </w:r>
      <w:r w:rsidRPr="0037020E">
        <w:rPr>
          <w:rFonts w:ascii="Book Antiqua" w:hAnsi="Book Antiqua" w:cs="Arial"/>
          <w:sz w:val="20"/>
          <w:szCs w:val="20"/>
        </w:rPr>
        <w:t>de inclusão social e educacional da instituição.</w:t>
      </w:r>
    </w:p>
    <w:p w:rsidR="0037020E" w:rsidRPr="00872658" w:rsidRDefault="0037020E" w:rsidP="0037020E">
      <w:pPr>
        <w:tabs>
          <w:tab w:val="left" w:pos="9072"/>
        </w:tabs>
        <w:spacing w:after="120"/>
        <w:ind w:right="-284" w:firstLine="567"/>
        <w:jc w:val="both"/>
        <w:rPr>
          <w:rFonts w:ascii="Book Antiqua" w:hAnsi="Book Antiqua" w:cs="Arial"/>
          <w:sz w:val="20"/>
          <w:szCs w:val="20"/>
        </w:rPr>
      </w:pPr>
      <w:r w:rsidRPr="0037020E">
        <w:rPr>
          <w:rFonts w:ascii="Book Antiqua" w:hAnsi="Book Antiqua" w:cs="Arial"/>
          <w:color w:val="000000"/>
          <w:sz w:val="20"/>
          <w:szCs w:val="20"/>
        </w:rPr>
        <w:t xml:space="preserve">No ano de 2016, também conta com uma nova estrutura de atendimento, </w:t>
      </w:r>
      <w:r w:rsidR="00547658">
        <w:rPr>
          <w:rFonts w:ascii="Book Antiqua" w:hAnsi="Book Antiqua" w:cs="Arial"/>
          <w:color w:val="000000"/>
          <w:sz w:val="20"/>
          <w:szCs w:val="20"/>
        </w:rPr>
        <w:t>com</w:t>
      </w:r>
      <w:r w:rsidRPr="0037020E">
        <w:rPr>
          <w:rFonts w:ascii="Book Antiqua" w:hAnsi="Book Antiqua" w:cs="Arial"/>
          <w:color w:val="000000"/>
          <w:sz w:val="20"/>
          <w:szCs w:val="20"/>
        </w:rPr>
        <w:t xml:space="preserve"> troca de ambiente físico, passando para um ambiente com quatro salas destinadas </w:t>
      </w:r>
      <w:r w:rsidR="00547658">
        <w:rPr>
          <w:rFonts w:ascii="Book Antiqua" w:hAnsi="Book Antiqua" w:cs="Arial"/>
          <w:color w:val="000000"/>
          <w:sz w:val="20"/>
          <w:szCs w:val="20"/>
        </w:rPr>
        <w:t>a</w:t>
      </w:r>
      <w:r w:rsidRPr="0037020E">
        <w:rPr>
          <w:rFonts w:ascii="Book Antiqua" w:hAnsi="Book Antiqua" w:cs="Arial"/>
          <w:color w:val="000000"/>
          <w:sz w:val="20"/>
          <w:szCs w:val="20"/>
        </w:rPr>
        <w:t xml:space="preserve"> atendimento aos </w:t>
      </w:r>
      <w:r w:rsidR="00547658">
        <w:rPr>
          <w:rFonts w:ascii="Book Antiqua" w:hAnsi="Book Antiqua" w:cs="Arial"/>
          <w:color w:val="000000"/>
          <w:sz w:val="20"/>
          <w:szCs w:val="20"/>
        </w:rPr>
        <w:t>estudantes, sendo três salas individuais</w:t>
      </w:r>
      <w:r w:rsidRPr="0037020E">
        <w:rPr>
          <w:rFonts w:ascii="Book Antiqua" w:hAnsi="Book Antiqua" w:cs="Arial"/>
          <w:color w:val="000000"/>
          <w:sz w:val="20"/>
          <w:szCs w:val="20"/>
        </w:rPr>
        <w:t xml:space="preserve"> e uma sala para atividades coletivas. As a</w:t>
      </w:r>
      <w:r w:rsidR="00547658">
        <w:rPr>
          <w:rFonts w:ascii="Book Antiqua" w:hAnsi="Book Antiqua" w:cs="Arial"/>
          <w:color w:val="000000"/>
          <w:sz w:val="20"/>
          <w:szCs w:val="20"/>
        </w:rPr>
        <w:t xml:space="preserve">ções pedagógicas desenvolvidas </w:t>
      </w:r>
      <w:r w:rsidRPr="0037020E">
        <w:rPr>
          <w:rFonts w:ascii="Book Antiqua" w:hAnsi="Book Antiqua" w:cs="Arial"/>
          <w:color w:val="000000"/>
          <w:sz w:val="20"/>
          <w:szCs w:val="20"/>
        </w:rPr>
        <w:t xml:space="preserve">buscaram, como nos anos anteriores, identificar, atender e orientar os discentes, de modo que fosse possível o </w:t>
      </w:r>
      <w:r w:rsidRPr="00872658">
        <w:rPr>
          <w:rFonts w:ascii="Book Antiqua" w:hAnsi="Book Antiqua" w:cs="Arial"/>
          <w:sz w:val="20"/>
          <w:szCs w:val="20"/>
        </w:rPr>
        <w:t xml:space="preserve">ingresso, acesso, permanência e formação profissional. </w:t>
      </w:r>
    </w:p>
    <w:p w:rsidR="0037020E" w:rsidRPr="00872658" w:rsidRDefault="0037020E" w:rsidP="0037020E">
      <w:pPr>
        <w:tabs>
          <w:tab w:val="left" w:pos="9072"/>
        </w:tabs>
        <w:spacing w:after="120"/>
        <w:ind w:right="-284" w:firstLine="567"/>
        <w:jc w:val="both"/>
        <w:rPr>
          <w:rFonts w:ascii="Book Antiqua" w:hAnsi="Book Antiqua" w:cs="Arial"/>
          <w:sz w:val="20"/>
          <w:szCs w:val="20"/>
        </w:rPr>
      </w:pPr>
      <w:r w:rsidRPr="00872658">
        <w:rPr>
          <w:rFonts w:ascii="Book Antiqua" w:hAnsi="Book Antiqua" w:cs="Arial"/>
          <w:sz w:val="20"/>
          <w:szCs w:val="20"/>
        </w:rPr>
        <w:t>O Núcleo está estruturado através de programas que viabilizam o desenvolvimento de projetos</w:t>
      </w:r>
      <w:r w:rsidR="00872658">
        <w:rPr>
          <w:rFonts w:ascii="Book Antiqua" w:hAnsi="Book Antiqua" w:cs="Arial"/>
          <w:sz w:val="20"/>
          <w:szCs w:val="20"/>
        </w:rPr>
        <w:t>,</w:t>
      </w:r>
      <w:r w:rsidRPr="00872658">
        <w:rPr>
          <w:rFonts w:ascii="Book Antiqua" w:hAnsi="Book Antiqua" w:cs="Arial"/>
          <w:sz w:val="20"/>
          <w:szCs w:val="20"/>
        </w:rPr>
        <w:t xml:space="preserve"> que englobam ações voltadas para as atividades de ensino, pesquisa e extensão, a partir de uma abordagem interdisciplinar, com ênfase na aprendizagem. Atualmente, o Núcleo oferece: Avaliação e Acompanhamento Psicológico e Pedagógico por meio de sessões individuais; Atendimento Educacional Especializado</w:t>
      </w:r>
      <w:r w:rsidR="00872658">
        <w:rPr>
          <w:rFonts w:ascii="Book Antiqua" w:hAnsi="Book Antiqua" w:cs="Arial"/>
          <w:sz w:val="20"/>
          <w:szCs w:val="20"/>
        </w:rPr>
        <w:t>;</w:t>
      </w:r>
      <w:r w:rsidRPr="00872658">
        <w:rPr>
          <w:rFonts w:ascii="Book Antiqua" w:hAnsi="Book Antiqua" w:cs="Arial"/>
          <w:sz w:val="20"/>
          <w:szCs w:val="20"/>
        </w:rPr>
        <w:t xml:space="preserve"> Programas, Oficinas e Seminários</w:t>
      </w:r>
      <w:r w:rsidR="00872658">
        <w:rPr>
          <w:rFonts w:ascii="Book Antiqua" w:hAnsi="Book Antiqua" w:cs="Arial"/>
          <w:sz w:val="20"/>
          <w:szCs w:val="20"/>
        </w:rPr>
        <w:t>;</w:t>
      </w:r>
      <w:r w:rsidRPr="00872658">
        <w:rPr>
          <w:rFonts w:ascii="Book Antiqua" w:hAnsi="Book Antiqua" w:cs="Arial"/>
          <w:sz w:val="20"/>
          <w:szCs w:val="20"/>
        </w:rPr>
        <w:t xml:space="preserve"> Orientação Pro</w:t>
      </w:r>
      <w:r w:rsidR="00547658" w:rsidRPr="00872658">
        <w:rPr>
          <w:rFonts w:ascii="Book Antiqua" w:hAnsi="Book Antiqua" w:cs="Arial"/>
          <w:sz w:val="20"/>
          <w:szCs w:val="20"/>
        </w:rPr>
        <w:t>fissional</w:t>
      </w:r>
      <w:r w:rsidR="00872658">
        <w:rPr>
          <w:rFonts w:ascii="Book Antiqua" w:hAnsi="Book Antiqua" w:cs="Arial"/>
          <w:sz w:val="20"/>
          <w:szCs w:val="20"/>
        </w:rPr>
        <w:t>;</w:t>
      </w:r>
      <w:r w:rsidR="00547658" w:rsidRPr="00872658">
        <w:rPr>
          <w:rFonts w:ascii="Book Antiqua" w:hAnsi="Book Antiqua" w:cs="Arial"/>
          <w:sz w:val="20"/>
          <w:szCs w:val="20"/>
        </w:rPr>
        <w:t xml:space="preserve"> e Formação Continuada.</w:t>
      </w:r>
      <w:r w:rsidRPr="00872658">
        <w:rPr>
          <w:rFonts w:ascii="Book Antiqua" w:hAnsi="Book Antiqua" w:cs="Arial"/>
          <w:sz w:val="20"/>
          <w:szCs w:val="20"/>
        </w:rPr>
        <w:t xml:space="preserve"> </w:t>
      </w:r>
      <w:r w:rsidR="00547658" w:rsidRPr="00872658">
        <w:rPr>
          <w:rFonts w:ascii="Book Antiqua" w:hAnsi="Book Antiqua" w:cs="Arial"/>
          <w:sz w:val="20"/>
          <w:szCs w:val="20"/>
        </w:rPr>
        <w:t>O</w:t>
      </w:r>
      <w:r w:rsidRPr="00872658">
        <w:rPr>
          <w:rFonts w:ascii="Book Antiqua" w:hAnsi="Book Antiqua" w:cs="Arial"/>
          <w:sz w:val="20"/>
          <w:szCs w:val="20"/>
        </w:rPr>
        <w:t xml:space="preserve">s programas são os que seguem: Programa Permaneça (monitoramento de estudantes com risco de evasão), Programa de Inclusão de Pessoas com Deficiência, Programa Orientação Profissional e Programa Nivelamento Acadêmico. </w:t>
      </w:r>
    </w:p>
    <w:p w:rsidR="0037020E" w:rsidRPr="0037020E" w:rsidRDefault="0037020E" w:rsidP="0037020E">
      <w:pPr>
        <w:tabs>
          <w:tab w:val="left" w:pos="9072"/>
        </w:tabs>
        <w:spacing w:after="120"/>
        <w:ind w:right="-284" w:firstLine="567"/>
        <w:jc w:val="both"/>
        <w:rPr>
          <w:rFonts w:ascii="Book Antiqua" w:hAnsi="Book Antiqua" w:cs="Arial"/>
          <w:sz w:val="20"/>
          <w:szCs w:val="20"/>
        </w:rPr>
      </w:pPr>
      <w:r w:rsidRPr="0037020E">
        <w:rPr>
          <w:rFonts w:ascii="Book Antiqua" w:hAnsi="Book Antiqua" w:cs="Arial"/>
          <w:color w:val="000000"/>
          <w:sz w:val="20"/>
          <w:szCs w:val="20"/>
        </w:rPr>
        <w:t>Destaca</w:t>
      </w:r>
      <w:r w:rsidR="00872658">
        <w:rPr>
          <w:rFonts w:ascii="Book Antiqua" w:hAnsi="Book Antiqua" w:cs="Arial"/>
          <w:color w:val="000000"/>
          <w:sz w:val="20"/>
          <w:szCs w:val="20"/>
        </w:rPr>
        <w:t>-se</w:t>
      </w:r>
      <w:r w:rsidRPr="0037020E">
        <w:rPr>
          <w:rFonts w:ascii="Book Antiqua" w:hAnsi="Book Antiqua" w:cs="Arial"/>
          <w:color w:val="000000"/>
          <w:sz w:val="20"/>
          <w:szCs w:val="20"/>
        </w:rPr>
        <w:t xml:space="preserve"> que o principal objetivo do Núcleo de Acompanhamento e Acessibilidade Institucional – NAAI é</w:t>
      </w:r>
      <w:r w:rsidRPr="0037020E">
        <w:rPr>
          <w:rFonts w:ascii="Book Antiqua" w:hAnsi="Book Antiqua" w:cs="Arial"/>
          <w:sz w:val="20"/>
          <w:szCs w:val="20"/>
        </w:rPr>
        <w:t xml:space="preserve"> desenvolver ações para a inclusão e acessibilidade dos diferentes sujeitos que constituem o espaço institucional, bem como coletar dados específicos </w:t>
      </w:r>
      <w:r w:rsidRPr="0037020E">
        <w:rPr>
          <w:rFonts w:ascii="Book Antiqua" w:hAnsi="Book Antiqua" w:cs="Arial"/>
          <w:color w:val="000000"/>
          <w:sz w:val="20"/>
          <w:szCs w:val="20"/>
        </w:rPr>
        <w:t xml:space="preserve">criando estratégias </w:t>
      </w:r>
      <w:r w:rsidRPr="0037020E">
        <w:rPr>
          <w:rFonts w:ascii="Book Antiqua" w:hAnsi="Book Antiqua" w:cs="Arial"/>
          <w:sz w:val="20"/>
          <w:szCs w:val="20"/>
        </w:rPr>
        <w:t>de resolução de problema</w:t>
      </w:r>
      <w:r w:rsidR="00872658">
        <w:rPr>
          <w:rFonts w:ascii="Book Antiqua" w:hAnsi="Book Antiqua" w:cs="Arial"/>
          <w:sz w:val="20"/>
          <w:szCs w:val="20"/>
        </w:rPr>
        <w:t>s também referentes à evasão e à</w:t>
      </w:r>
      <w:r w:rsidRPr="0037020E">
        <w:rPr>
          <w:rFonts w:ascii="Book Antiqua" w:hAnsi="Book Antiqua" w:cs="Arial"/>
          <w:sz w:val="20"/>
          <w:szCs w:val="20"/>
        </w:rPr>
        <w:t xml:space="preserve"> orientação vocacional. </w:t>
      </w:r>
    </w:p>
    <w:p w:rsidR="0037020E" w:rsidRPr="0037020E" w:rsidRDefault="0037020E" w:rsidP="0037020E">
      <w:pPr>
        <w:spacing w:after="120"/>
        <w:ind w:right="-284" w:firstLine="567"/>
        <w:jc w:val="both"/>
        <w:rPr>
          <w:rFonts w:ascii="Book Antiqua" w:hAnsi="Book Antiqua" w:cs="Arial"/>
          <w:sz w:val="20"/>
          <w:szCs w:val="20"/>
        </w:rPr>
      </w:pPr>
      <w:r w:rsidRPr="0037020E">
        <w:rPr>
          <w:rFonts w:ascii="Book Antiqua" w:hAnsi="Book Antiqua" w:cs="Arial"/>
          <w:sz w:val="20"/>
          <w:szCs w:val="20"/>
        </w:rPr>
        <w:t xml:space="preserve">O Programa Permaneça implementado como piloto no 2º semestre de 2014, e integralizado em 2016, objetiva realizar um ciclo de orientações a estudantes com histórico de reprovações acima de 80% nas disciplinas cursadas no semestre anterior. </w:t>
      </w:r>
    </w:p>
    <w:p w:rsidR="0037020E" w:rsidRPr="0037020E" w:rsidRDefault="0037020E" w:rsidP="0037020E">
      <w:pPr>
        <w:spacing w:after="120"/>
        <w:ind w:right="-284" w:firstLine="567"/>
        <w:jc w:val="both"/>
        <w:rPr>
          <w:rFonts w:ascii="Book Antiqua" w:hAnsi="Book Antiqua" w:cs="Arial"/>
          <w:sz w:val="20"/>
          <w:szCs w:val="20"/>
        </w:rPr>
      </w:pPr>
      <w:r w:rsidRPr="0037020E">
        <w:rPr>
          <w:rFonts w:ascii="Book Antiqua" w:hAnsi="Book Antiqua" w:cs="Arial"/>
          <w:sz w:val="20"/>
          <w:szCs w:val="20"/>
        </w:rPr>
        <w:lastRenderedPageBreak/>
        <w:t xml:space="preserve">O Programa se efetiva por meio do Portal Unijuí, envolvendo um conjunto de Docentes e Coordenadores ligados às disciplinas dos mais de 500 estudantes selecionados considerando seu desempenho acadêmico no semestre anterior (frequência e notas). A partir de 2016 o contato dos envolvidos se tornou mais dinâmico e frequente. O Programa Permaneça ainda continuará em busca de aperfeiçoamento, a fim de que </w:t>
      </w:r>
      <w:r w:rsidR="00872658">
        <w:rPr>
          <w:rFonts w:ascii="Book Antiqua" w:hAnsi="Book Antiqua" w:cs="Arial"/>
          <w:sz w:val="20"/>
          <w:szCs w:val="20"/>
        </w:rPr>
        <w:t>se possa</w:t>
      </w:r>
      <w:r w:rsidRPr="0037020E">
        <w:rPr>
          <w:rFonts w:ascii="Book Antiqua" w:hAnsi="Book Antiqua" w:cs="Arial"/>
          <w:sz w:val="20"/>
          <w:szCs w:val="20"/>
        </w:rPr>
        <w:t xml:space="preserve"> continuar na busca da redução da evasão.</w:t>
      </w:r>
    </w:p>
    <w:p w:rsidR="0037020E" w:rsidRPr="0037020E" w:rsidRDefault="0037020E" w:rsidP="0037020E">
      <w:pPr>
        <w:spacing w:after="120"/>
        <w:ind w:right="-284" w:firstLine="567"/>
        <w:jc w:val="both"/>
        <w:rPr>
          <w:rFonts w:ascii="Book Antiqua" w:hAnsi="Book Antiqua" w:cs="Arial"/>
          <w:sz w:val="20"/>
          <w:szCs w:val="20"/>
        </w:rPr>
      </w:pPr>
      <w:r w:rsidRPr="0037020E">
        <w:rPr>
          <w:rFonts w:ascii="Book Antiqua" w:hAnsi="Book Antiqua" w:cs="Arial"/>
          <w:sz w:val="20"/>
          <w:szCs w:val="20"/>
        </w:rPr>
        <w:t xml:space="preserve">Os profissionais do NAAI realizaram contato direto com os estudantes, oferecendo auxílio no que se refere a dificuldades de aprendizagem, dificuldades acadêmicas, problemas emocionais e orientação profissional. Quando houve necessidade, contaram com o apoio dos professores e coordenadores envolvidos para referidos contatos. </w:t>
      </w:r>
    </w:p>
    <w:p w:rsidR="0037020E" w:rsidRPr="0037020E" w:rsidRDefault="0037020E" w:rsidP="0037020E">
      <w:pPr>
        <w:spacing w:after="120"/>
        <w:ind w:right="-284" w:firstLine="567"/>
        <w:jc w:val="both"/>
        <w:rPr>
          <w:rFonts w:ascii="Book Antiqua" w:hAnsi="Book Antiqua" w:cs="Arial"/>
          <w:sz w:val="20"/>
          <w:szCs w:val="20"/>
        </w:rPr>
      </w:pPr>
      <w:r w:rsidRPr="0037020E">
        <w:rPr>
          <w:rFonts w:ascii="Book Antiqua" w:hAnsi="Book Antiqua" w:cs="Arial"/>
          <w:sz w:val="20"/>
          <w:szCs w:val="20"/>
        </w:rPr>
        <w:t xml:space="preserve">Já o Programa </w:t>
      </w:r>
      <w:r w:rsidRPr="0037020E">
        <w:rPr>
          <w:rFonts w:ascii="Book Antiqua" w:hAnsi="Book Antiqua" w:cs="Arial"/>
          <w:i/>
          <w:sz w:val="20"/>
          <w:szCs w:val="20"/>
        </w:rPr>
        <w:t>Orientação Profissional</w:t>
      </w:r>
      <w:r w:rsidRPr="0037020E">
        <w:rPr>
          <w:rFonts w:ascii="Book Antiqua" w:hAnsi="Book Antiqua" w:cs="Arial"/>
          <w:sz w:val="20"/>
          <w:szCs w:val="20"/>
        </w:rPr>
        <w:t xml:space="preserve"> surgiu ao analisar os dados dos trancamentos de estudantes, tend</w:t>
      </w:r>
      <w:r w:rsidR="00872658">
        <w:rPr>
          <w:rFonts w:ascii="Book Antiqua" w:hAnsi="Book Antiqua" w:cs="Arial"/>
          <w:sz w:val="20"/>
          <w:szCs w:val="20"/>
        </w:rPr>
        <w:t>o</w:t>
      </w:r>
      <w:r w:rsidRPr="0037020E">
        <w:rPr>
          <w:rFonts w:ascii="Book Antiqua" w:hAnsi="Book Antiqua" w:cs="Arial"/>
          <w:sz w:val="20"/>
          <w:szCs w:val="20"/>
        </w:rPr>
        <w:t xml:space="preserve"> em vista que parte destes estavam relacionados à dúvida referente a sua escolha profissional. Este programa deverá ser ampliado em 2017, buscando auxiliar nesse importante momento de escolha do estudante o</w:t>
      </w:r>
      <w:r w:rsidR="00872658">
        <w:rPr>
          <w:rFonts w:ascii="Book Antiqua" w:hAnsi="Book Antiqua" w:cs="Arial"/>
          <w:sz w:val="20"/>
          <w:szCs w:val="20"/>
        </w:rPr>
        <w:t>u redirecionamento de carreira,</w:t>
      </w:r>
      <w:r w:rsidRPr="0037020E">
        <w:rPr>
          <w:rFonts w:ascii="Book Antiqua" w:hAnsi="Book Antiqua" w:cs="Arial"/>
          <w:sz w:val="20"/>
          <w:szCs w:val="20"/>
        </w:rPr>
        <w:t xml:space="preserve"> auxiliando-o a compreender a dinâmica dessa escolha, incluindo aspectos pessoais, familiares e sociais. A part</w:t>
      </w:r>
      <w:r w:rsidR="00872658">
        <w:rPr>
          <w:rFonts w:ascii="Book Antiqua" w:hAnsi="Book Antiqua" w:cs="Arial"/>
          <w:sz w:val="20"/>
          <w:szCs w:val="20"/>
        </w:rPr>
        <w:t>ir dessa compreensão poderá ter</w:t>
      </w:r>
      <w:r w:rsidRPr="0037020E">
        <w:rPr>
          <w:rFonts w:ascii="Book Antiqua" w:hAnsi="Book Antiqua" w:cs="Arial"/>
          <w:sz w:val="20"/>
          <w:szCs w:val="20"/>
        </w:rPr>
        <w:t xml:space="preserve"> mais condições de definir qual a melhor opção para seu projeto de vida, evitando assim a evasão.</w:t>
      </w:r>
    </w:p>
    <w:p w:rsidR="0037020E" w:rsidRPr="0037020E" w:rsidRDefault="00872658" w:rsidP="0037020E">
      <w:pPr>
        <w:tabs>
          <w:tab w:val="left" w:pos="9072"/>
        </w:tabs>
        <w:spacing w:after="120"/>
        <w:ind w:right="-284" w:firstLine="567"/>
        <w:jc w:val="both"/>
        <w:rPr>
          <w:rFonts w:ascii="Book Antiqua" w:hAnsi="Book Antiqua" w:cs="Arial"/>
          <w:color w:val="000000"/>
          <w:sz w:val="20"/>
          <w:szCs w:val="20"/>
        </w:rPr>
      </w:pPr>
      <w:r>
        <w:rPr>
          <w:rFonts w:ascii="Book Antiqua" w:hAnsi="Book Antiqua" w:cs="Arial"/>
          <w:color w:val="000000"/>
          <w:sz w:val="20"/>
          <w:szCs w:val="20"/>
        </w:rPr>
        <w:t>Em relação ao P</w:t>
      </w:r>
      <w:r w:rsidR="0037020E" w:rsidRPr="0037020E">
        <w:rPr>
          <w:rFonts w:ascii="Book Antiqua" w:hAnsi="Book Antiqua" w:cs="Arial"/>
          <w:color w:val="000000"/>
          <w:sz w:val="20"/>
          <w:szCs w:val="20"/>
        </w:rPr>
        <w:t>rograma de Inclusão de Pessoas com Deficiência</w:t>
      </w:r>
      <w:r>
        <w:rPr>
          <w:rFonts w:ascii="Book Antiqua" w:hAnsi="Book Antiqua" w:cs="Arial"/>
          <w:color w:val="000000"/>
          <w:sz w:val="20"/>
          <w:szCs w:val="20"/>
        </w:rPr>
        <w:t>,</w:t>
      </w:r>
      <w:r w:rsidR="0037020E" w:rsidRPr="0037020E">
        <w:rPr>
          <w:rFonts w:ascii="Book Antiqua" w:hAnsi="Book Antiqua" w:cs="Arial"/>
          <w:color w:val="000000"/>
          <w:sz w:val="20"/>
          <w:szCs w:val="20"/>
        </w:rPr>
        <w:t xml:space="preserve"> acompanh</w:t>
      </w:r>
      <w:r>
        <w:rPr>
          <w:rFonts w:ascii="Book Antiqua" w:hAnsi="Book Antiqua" w:cs="Arial"/>
          <w:color w:val="000000"/>
          <w:sz w:val="20"/>
          <w:szCs w:val="20"/>
        </w:rPr>
        <w:t>ou-se</w:t>
      </w:r>
      <w:r w:rsidR="0037020E" w:rsidRPr="0037020E">
        <w:rPr>
          <w:rFonts w:ascii="Book Antiqua" w:hAnsi="Book Antiqua" w:cs="Arial"/>
          <w:color w:val="000000"/>
          <w:sz w:val="20"/>
          <w:szCs w:val="20"/>
        </w:rPr>
        <w:t xml:space="preserve"> os novos estudantes com deficiência desde a solicitação no vestibular, adequando esse processo às suas necessidades. Após o ingresso, foi desenvolvido o acompanhamento visando o planejamento de ações junto aos professores para construir as possibilidades de inclusão dos novos estudantes em seus planejamentos, bem como, acompanhamento aos que já estavam no cadastro do NAAI pelo sistema SIE</w:t>
      </w:r>
      <w:r w:rsidR="0037020E" w:rsidRPr="0037020E">
        <w:rPr>
          <w:rFonts w:ascii="Book Antiqua" w:hAnsi="Book Antiqua" w:cs="Arial"/>
          <w:sz w:val="20"/>
          <w:szCs w:val="20"/>
        </w:rPr>
        <w:t>.</w:t>
      </w:r>
    </w:p>
    <w:p w:rsidR="0037020E" w:rsidRPr="0037020E" w:rsidRDefault="0037020E" w:rsidP="0037020E">
      <w:pPr>
        <w:tabs>
          <w:tab w:val="left" w:pos="9072"/>
        </w:tabs>
        <w:spacing w:after="120"/>
        <w:ind w:right="-284" w:firstLine="567"/>
        <w:jc w:val="both"/>
        <w:rPr>
          <w:rFonts w:ascii="Book Antiqua" w:hAnsi="Book Antiqua" w:cs="Arial"/>
          <w:color w:val="000000"/>
          <w:sz w:val="20"/>
          <w:szCs w:val="20"/>
        </w:rPr>
      </w:pPr>
      <w:r w:rsidRPr="0037020E">
        <w:rPr>
          <w:rFonts w:ascii="Book Antiqua" w:hAnsi="Book Antiqua" w:cs="Arial"/>
          <w:color w:val="000000"/>
          <w:sz w:val="20"/>
          <w:szCs w:val="20"/>
        </w:rPr>
        <w:t xml:space="preserve">Em relação à diminuição das barreiras arquitetônicas nos </w:t>
      </w:r>
      <w:r w:rsidRPr="00872658">
        <w:rPr>
          <w:rFonts w:ascii="Book Antiqua" w:hAnsi="Book Antiqua" w:cs="Arial"/>
          <w:i/>
          <w:color w:val="000000"/>
          <w:sz w:val="20"/>
          <w:szCs w:val="20"/>
        </w:rPr>
        <w:t>campi</w:t>
      </w:r>
      <w:r w:rsidRPr="0037020E">
        <w:rPr>
          <w:rFonts w:ascii="Book Antiqua" w:hAnsi="Book Antiqua" w:cs="Arial"/>
          <w:color w:val="000000"/>
          <w:sz w:val="20"/>
          <w:szCs w:val="20"/>
        </w:rPr>
        <w:t xml:space="preserve">, foi dada </w:t>
      </w:r>
      <w:r w:rsidR="00872658" w:rsidRPr="0037020E">
        <w:rPr>
          <w:rFonts w:ascii="Book Antiqua" w:hAnsi="Book Antiqua" w:cs="Arial"/>
          <w:color w:val="000000"/>
          <w:sz w:val="20"/>
          <w:szCs w:val="20"/>
        </w:rPr>
        <w:t>sequência</w:t>
      </w:r>
      <w:r w:rsidRPr="0037020E">
        <w:rPr>
          <w:rFonts w:ascii="Book Antiqua" w:hAnsi="Book Antiqua" w:cs="Arial"/>
          <w:color w:val="000000"/>
          <w:sz w:val="20"/>
          <w:szCs w:val="20"/>
        </w:rPr>
        <w:t xml:space="preserve"> ao planejamento já instituído pelo setor responsável (Patrimônio e Obras), no Salão de Atos do </w:t>
      </w:r>
      <w:r w:rsidRPr="00872658">
        <w:rPr>
          <w:rFonts w:ascii="Book Antiqua" w:hAnsi="Book Antiqua" w:cs="Arial"/>
          <w:i/>
          <w:color w:val="000000"/>
          <w:sz w:val="20"/>
          <w:szCs w:val="20"/>
        </w:rPr>
        <w:t>campus</w:t>
      </w:r>
      <w:r w:rsidRPr="0037020E">
        <w:rPr>
          <w:rFonts w:ascii="Book Antiqua" w:hAnsi="Book Antiqua" w:cs="Arial"/>
          <w:color w:val="000000"/>
          <w:sz w:val="20"/>
          <w:szCs w:val="20"/>
        </w:rPr>
        <w:t xml:space="preserve"> de Ijuí. </w:t>
      </w:r>
    </w:p>
    <w:p w:rsidR="0037020E" w:rsidRPr="0037020E" w:rsidRDefault="0037020E" w:rsidP="0037020E">
      <w:pPr>
        <w:tabs>
          <w:tab w:val="left" w:pos="9072"/>
        </w:tabs>
        <w:spacing w:after="120"/>
        <w:ind w:right="-284" w:firstLine="567"/>
        <w:jc w:val="both"/>
        <w:rPr>
          <w:rFonts w:ascii="Book Antiqua" w:hAnsi="Book Antiqua" w:cs="Arial"/>
          <w:sz w:val="20"/>
          <w:szCs w:val="20"/>
        </w:rPr>
      </w:pPr>
      <w:r w:rsidRPr="0037020E">
        <w:rPr>
          <w:rFonts w:ascii="Book Antiqua" w:hAnsi="Book Antiqua" w:cs="Arial"/>
          <w:color w:val="000000"/>
          <w:sz w:val="20"/>
          <w:szCs w:val="20"/>
        </w:rPr>
        <w:t>Em relação aos</w:t>
      </w:r>
      <w:r w:rsidRPr="0037020E">
        <w:rPr>
          <w:rFonts w:ascii="Book Antiqua" w:hAnsi="Book Antiqua" w:cs="Arial"/>
          <w:sz w:val="20"/>
          <w:szCs w:val="20"/>
        </w:rPr>
        <w:t xml:space="preserve"> docentes envolvidos no processo, foram realizadas orientações acerca das possíveis especificidades apresentadas pelos discentes e acompanhamento nos processos de adaptação e/ou reorganização curricular e avaliativa. E, junto aos técnico</w:t>
      </w:r>
      <w:r w:rsidR="00872658">
        <w:rPr>
          <w:rFonts w:ascii="Book Antiqua" w:hAnsi="Book Antiqua" w:cs="Arial"/>
          <w:sz w:val="20"/>
          <w:szCs w:val="20"/>
        </w:rPr>
        <w:t>s</w:t>
      </w:r>
      <w:r w:rsidRPr="0037020E">
        <w:rPr>
          <w:rFonts w:ascii="Book Antiqua" w:hAnsi="Book Antiqua" w:cs="Arial"/>
          <w:sz w:val="20"/>
          <w:szCs w:val="20"/>
        </w:rPr>
        <w:t>-administrativos</w:t>
      </w:r>
      <w:r w:rsidR="00872658">
        <w:rPr>
          <w:rFonts w:ascii="Book Antiqua" w:hAnsi="Book Antiqua" w:cs="Arial"/>
          <w:sz w:val="20"/>
          <w:szCs w:val="20"/>
        </w:rPr>
        <w:t>,</w:t>
      </w:r>
      <w:r w:rsidRPr="0037020E">
        <w:rPr>
          <w:rFonts w:ascii="Book Antiqua" w:hAnsi="Book Antiqua" w:cs="Arial"/>
          <w:sz w:val="20"/>
          <w:szCs w:val="20"/>
        </w:rPr>
        <w:t xml:space="preserve"> foi realizado um evento de formação sobre o tema “inclusão das pessoas com deficiência no ensino superior”. O programa de Inclusão às pessoas com deficiência, neste ano, deu ênfase à formação continuada de professores junto ao departamento que teve um estudante com cegueira. </w:t>
      </w:r>
    </w:p>
    <w:p w:rsidR="0037020E" w:rsidRPr="0037020E" w:rsidRDefault="0037020E" w:rsidP="0037020E">
      <w:pPr>
        <w:tabs>
          <w:tab w:val="left" w:pos="9072"/>
        </w:tabs>
        <w:spacing w:after="120"/>
        <w:ind w:right="-284" w:firstLine="567"/>
        <w:jc w:val="both"/>
        <w:rPr>
          <w:rFonts w:ascii="Book Antiqua" w:hAnsi="Book Antiqua" w:cs="Arial"/>
          <w:sz w:val="20"/>
          <w:szCs w:val="20"/>
        </w:rPr>
      </w:pPr>
      <w:r w:rsidRPr="0037020E">
        <w:rPr>
          <w:rFonts w:ascii="Book Antiqua" w:hAnsi="Book Antiqua" w:cs="Arial"/>
          <w:sz w:val="20"/>
          <w:szCs w:val="20"/>
        </w:rPr>
        <w:t xml:space="preserve">Foi, ainda, dada continuidade ao curso de Libras no curso de </w:t>
      </w:r>
      <w:r w:rsidR="00E31A2A">
        <w:rPr>
          <w:rFonts w:ascii="Book Antiqua" w:hAnsi="Book Antiqua" w:cs="Arial"/>
          <w:sz w:val="20"/>
          <w:szCs w:val="20"/>
        </w:rPr>
        <w:t>D</w:t>
      </w:r>
      <w:r w:rsidRPr="0037020E">
        <w:rPr>
          <w:rFonts w:ascii="Book Antiqua" w:hAnsi="Book Antiqua" w:cs="Arial"/>
          <w:sz w:val="20"/>
          <w:szCs w:val="20"/>
        </w:rPr>
        <w:t xml:space="preserve">esign e para colaboradores indicados por setores da instituição. Foi organizado um projeto para o ensino de Libras na educação continuada para </w:t>
      </w:r>
      <w:r w:rsidR="00E31A2A">
        <w:rPr>
          <w:rFonts w:ascii="Book Antiqua" w:hAnsi="Book Antiqua" w:cs="Arial"/>
          <w:sz w:val="20"/>
          <w:szCs w:val="20"/>
        </w:rPr>
        <w:t xml:space="preserve">a </w:t>
      </w:r>
      <w:r w:rsidRPr="0037020E">
        <w:rPr>
          <w:rFonts w:ascii="Book Antiqua" w:hAnsi="Book Antiqua" w:cs="Arial"/>
          <w:sz w:val="20"/>
          <w:szCs w:val="20"/>
        </w:rPr>
        <w:t>comunidade externa</w:t>
      </w:r>
      <w:r w:rsidR="00E31A2A">
        <w:rPr>
          <w:rFonts w:ascii="Book Antiqua" w:hAnsi="Book Antiqua" w:cs="Arial"/>
          <w:sz w:val="20"/>
          <w:szCs w:val="20"/>
        </w:rPr>
        <w:t>,</w:t>
      </w:r>
      <w:r w:rsidRPr="0037020E">
        <w:rPr>
          <w:rFonts w:ascii="Book Antiqua" w:hAnsi="Book Antiqua" w:cs="Arial"/>
          <w:sz w:val="20"/>
          <w:szCs w:val="20"/>
        </w:rPr>
        <w:t xml:space="preserve"> que será executado no ano de 2017. </w:t>
      </w:r>
      <w:r w:rsidR="00E31A2A">
        <w:rPr>
          <w:rFonts w:ascii="Book Antiqua" w:hAnsi="Book Antiqua" w:cs="Arial"/>
          <w:sz w:val="20"/>
          <w:szCs w:val="20"/>
        </w:rPr>
        <w:t>Ingressaram</w:t>
      </w:r>
      <w:r w:rsidRPr="0037020E">
        <w:rPr>
          <w:rFonts w:ascii="Book Antiqua" w:hAnsi="Book Antiqua" w:cs="Arial"/>
          <w:sz w:val="20"/>
          <w:szCs w:val="20"/>
        </w:rPr>
        <w:t xml:space="preserve"> mais estudantes surdos e cegos. Finaliz</w:t>
      </w:r>
      <w:r w:rsidR="00E31A2A">
        <w:rPr>
          <w:rFonts w:ascii="Book Antiqua" w:hAnsi="Book Antiqua" w:cs="Arial"/>
          <w:sz w:val="20"/>
          <w:szCs w:val="20"/>
        </w:rPr>
        <w:t>ou-se</w:t>
      </w:r>
      <w:r w:rsidRPr="0037020E">
        <w:rPr>
          <w:rFonts w:ascii="Book Antiqua" w:hAnsi="Book Antiqua" w:cs="Arial"/>
          <w:sz w:val="20"/>
          <w:szCs w:val="20"/>
        </w:rPr>
        <w:t xml:space="preserve"> o ano com 7 estudantes surdos matriculados e 9 intérpretes no quadro de colaboradores. </w:t>
      </w:r>
      <w:r w:rsidR="00E31A2A">
        <w:rPr>
          <w:rFonts w:ascii="Book Antiqua" w:hAnsi="Book Antiqua" w:cs="Arial"/>
          <w:sz w:val="20"/>
          <w:szCs w:val="20"/>
        </w:rPr>
        <w:t>N</w:t>
      </w:r>
      <w:r w:rsidRPr="0037020E">
        <w:rPr>
          <w:rFonts w:ascii="Book Antiqua" w:hAnsi="Book Antiqua" w:cs="Arial"/>
          <w:sz w:val="20"/>
          <w:szCs w:val="20"/>
        </w:rPr>
        <w:t>este ano</w:t>
      </w:r>
      <w:r w:rsidR="00E31A2A">
        <w:rPr>
          <w:rFonts w:ascii="Book Antiqua" w:hAnsi="Book Antiqua" w:cs="Arial"/>
          <w:sz w:val="20"/>
          <w:szCs w:val="20"/>
        </w:rPr>
        <w:t>, foram acompanhados</w:t>
      </w:r>
      <w:r w:rsidRPr="0037020E">
        <w:rPr>
          <w:rFonts w:ascii="Book Antiqua" w:hAnsi="Book Antiqua" w:cs="Arial"/>
          <w:sz w:val="20"/>
          <w:szCs w:val="20"/>
        </w:rPr>
        <w:t xml:space="preserve"> aproximadamente 30 estudantes com deficiência e/ou distúrbios de aprendizagem.</w:t>
      </w:r>
    </w:p>
    <w:p w:rsidR="0037020E" w:rsidRPr="0037020E" w:rsidRDefault="0037020E" w:rsidP="0037020E">
      <w:pPr>
        <w:tabs>
          <w:tab w:val="left" w:pos="9072"/>
        </w:tabs>
        <w:spacing w:after="120"/>
        <w:ind w:right="-284" w:firstLine="567"/>
        <w:jc w:val="both"/>
        <w:rPr>
          <w:rFonts w:ascii="Book Antiqua" w:hAnsi="Book Antiqua" w:cs="Arial"/>
          <w:sz w:val="20"/>
          <w:szCs w:val="20"/>
        </w:rPr>
      </w:pPr>
      <w:r w:rsidRPr="0037020E">
        <w:rPr>
          <w:rFonts w:ascii="Book Antiqua" w:hAnsi="Book Antiqua" w:cs="Arial"/>
          <w:sz w:val="20"/>
          <w:szCs w:val="20"/>
        </w:rPr>
        <w:t>Dentre as necessidades específicas dos estudantes atendidos</w:t>
      </w:r>
      <w:r w:rsidR="00E31A2A">
        <w:rPr>
          <w:rFonts w:ascii="Book Antiqua" w:hAnsi="Book Antiqua" w:cs="Arial"/>
          <w:sz w:val="20"/>
          <w:szCs w:val="20"/>
        </w:rPr>
        <w:t>,</w:t>
      </w:r>
      <w:r w:rsidRPr="0037020E">
        <w:rPr>
          <w:rFonts w:ascii="Book Antiqua" w:hAnsi="Book Antiqua" w:cs="Arial"/>
          <w:sz w:val="20"/>
          <w:szCs w:val="20"/>
        </w:rPr>
        <w:t xml:space="preserve"> encontram</w:t>
      </w:r>
      <w:r w:rsidR="00E31A2A">
        <w:rPr>
          <w:rFonts w:ascii="Book Antiqua" w:hAnsi="Book Antiqua" w:cs="Arial"/>
          <w:sz w:val="20"/>
          <w:szCs w:val="20"/>
        </w:rPr>
        <w:t>-se</w:t>
      </w:r>
      <w:r w:rsidRPr="0037020E">
        <w:rPr>
          <w:rFonts w:ascii="Book Antiqua" w:hAnsi="Book Antiqua" w:cs="Arial"/>
          <w:sz w:val="20"/>
          <w:szCs w:val="20"/>
        </w:rPr>
        <w:t>: surdez, deficiência auditiva, baixa visão, deficiência múltipla, deficiência física, intelectual, mental, paralisia cerebral, dificuldades e/ou distúrbios da aprendizagem.</w:t>
      </w:r>
    </w:p>
    <w:p w:rsidR="0037020E" w:rsidRPr="0037020E" w:rsidRDefault="00E31A2A" w:rsidP="0037020E">
      <w:pPr>
        <w:tabs>
          <w:tab w:val="left" w:pos="9072"/>
        </w:tabs>
        <w:spacing w:after="120"/>
        <w:ind w:right="-284" w:firstLine="567"/>
        <w:jc w:val="both"/>
        <w:rPr>
          <w:rFonts w:ascii="Book Antiqua" w:hAnsi="Book Antiqua" w:cstheme="minorHAnsi"/>
          <w:b/>
          <w:sz w:val="20"/>
          <w:szCs w:val="20"/>
        </w:rPr>
      </w:pPr>
      <w:r>
        <w:rPr>
          <w:rFonts w:ascii="Book Antiqua" w:hAnsi="Book Antiqua" w:cs="Arial"/>
          <w:sz w:val="20"/>
          <w:szCs w:val="20"/>
        </w:rPr>
        <w:t>O ano foi finalizado</w:t>
      </w:r>
      <w:r w:rsidR="0037020E" w:rsidRPr="0037020E">
        <w:rPr>
          <w:rFonts w:ascii="Book Antiqua" w:hAnsi="Book Antiqua" w:cs="Arial"/>
          <w:sz w:val="20"/>
          <w:szCs w:val="20"/>
        </w:rPr>
        <w:t xml:space="preserve"> com desafio de implementar de forma mais abrangente o programa de nivelamento e tutoria para os estudantes que apresentam</w:t>
      </w:r>
      <w:r>
        <w:rPr>
          <w:rFonts w:ascii="Book Antiqua" w:hAnsi="Book Antiqua" w:cs="Arial"/>
          <w:sz w:val="20"/>
          <w:szCs w:val="20"/>
        </w:rPr>
        <w:t>,</w:t>
      </w:r>
      <w:r w:rsidR="0037020E" w:rsidRPr="0037020E">
        <w:rPr>
          <w:rFonts w:ascii="Book Antiqua" w:hAnsi="Book Antiqua" w:cs="Arial"/>
          <w:sz w:val="20"/>
          <w:szCs w:val="20"/>
        </w:rPr>
        <w:t xml:space="preserve"> principalmente dificuldades em conceitos ligados à área de matemática e língua portuguesa</w:t>
      </w:r>
      <w:r>
        <w:rPr>
          <w:rFonts w:ascii="Book Antiqua" w:hAnsi="Book Antiqua" w:cs="Arial"/>
          <w:sz w:val="20"/>
          <w:szCs w:val="20"/>
        </w:rPr>
        <w:t>,</w:t>
      </w:r>
      <w:r w:rsidR="0037020E" w:rsidRPr="0037020E">
        <w:rPr>
          <w:rFonts w:ascii="Book Antiqua" w:hAnsi="Book Antiqua" w:cs="Arial"/>
          <w:sz w:val="20"/>
          <w:szCs w:val="20"/>
        </w:rPr>
        <w:t xml:space="preserve"> e o programa de orientação profissional. </w:t>
      </w:r>
    </w:p>
    <w:p w:rsidR="0037020E" w:rsidRPr="0037020E" w:rsidRDefault="0037020E" w:rsidP="0037020E">
      <w:pPr>
        <w:spacing w:after="120"/>
        <w:rPr>
          <w:rFonts w:ascii="Book Antiqua" w:hAnsi="Book Antiqua" w:cstheme="minorHAnsi"/>
          <w:b/>
          <w:sz w:val="20"/>
          <w:szCs w:val="20"/>
        </w:rPr>
      </w:pPr>
    </w:p>
    <w:p w:rsidR="0037020E" w:rsidRPr="0037020E" w:rsidRDefault="0037020E" w:rsidP="0037020E">
      <w:pPr>
        <w:spacing w:after="120"/>
        <w:jc w:val="both"/>
        <w:rPr>
          <w:rFonts w:ascii="Book Antiqua" w:hAnsi="Book Antiqua" w:cstheme="minorHAnsi"/>
          <w:b/>
          <w:sz w:val="20"/>
          <w:szCs w:val="20"/>
        </w:rPr>
      </w:pPr>
      <w:r w:rsidRPr="0037020E">
        <w:rPr>
          <w:rFonts w:ascii="Book Antiqua" w:hAnsi="Book Antiqua"/>
          <w:b/>
          <w:sz w:val="20"/>
          <w:szCs w:val="20"/>
        </w:rPr>
        <w:t xml:space="preserve">B.7. Oferta de disciplinas </w:t>
      </w:r>
    </w:p>
    <w:p w:rsidR="0037020E" w:rsidRPr="0037020E" w:rsidRDefault="0037020E" w:rsidP="00A86F35">
      <w:pPr>
        <w:spacing w:before="120" w:after="120"/>
        <w:ind w:firstLine="709"/>
        <w:jc w:val="both"/>
        <w:rPr>
          <w:rFonts w:ascii="Book Antiqua" w:hAnsi="Book Antiqua"/>
          <w:sz w:val="20"/>
          <w:szCs w:val="20"/>
        </w:rPr>
      </w:pPr>
      <w:r w:rsidRPr="0037020E">
        <w:rPr>
          <w:rFonts w:ascii="Book Antiqua" w:hAnsi="Book Antiqua"/>
          <w:sz w:val="20"/>
          <w:szCs w:val="20"/>
        </w:rPr>
        <w:t xml:space="preserve">A Vice-Reitoria de Graduação, em conjunto com as Coordenações de Curso e a Secretaria Acadêmica, deram continuidade ao processo de planejamento, acompanhamento e revisão da oferta, com a exclusão e inclusão de disciplinas em sintonia com a análise da demanda durante as etapas de matrículas e rematrículas nos cursos de graduação. </w:t>
      </w:r>
    </w:p>
    <w:p w:rsidR="0037020E" w:rsidRPr="0037020E" w:rsidRDefault="0037020E" w:rsidP="00A86F35">
      <w:pPr>
        <w:spacing w:before="120" w:after="120"/>
        <w:ind w:firstLine="709"/>
        <w:jc w:val="both"/>
        <w:rPr>
          <w:rFonts w:ascii="Book Antiqua" w:hAnsi="Book Antiqua"/>
          <w:sz w:val="20"/>
          <w:szCs w:val="20"/>
        </w:rPr>
      </w:pPr>
      <w:r w:rsidRPr="0037020E">
        <w:rPr>
          <w:rFonts w:ascii="Book Antiqua" w:hAnsi="Book Antiqua"/>
          <w:sz w:val="20"/>
          <w:szCs w:val="20"/>
        </w:rPr>
        <w:t>Esta ação contínua resulta na qualificação do planejamento e execução da oferta das disciplinas visando a integralização dos currículos, na efetivação das disciplinas ofertadas no semestre</w:t>
      </w:r>
      <w:r w:rsidR="00935E48">
        <w:rPr>
          <w:rFonts w:ascii="Book Antiqua" w:hAnsi="Book Antiqua"/>
          <w:sz w:val="20"/>
          <w:szCs w:val="20"/>
        </w:rPr>
        <w:t xml:space="preserve"> e </w:t>
      </w:r>
      <w:r w:rsidRPr="0037020E">
        <w:rPr>
          <w:rFonts w:ascii="Book Antiqua" w:hAnsi="Book Antiqua"/>
          <w:sz w:val="20"/>
          <w:szCs w:val="20"/>
        </w:rPr>
        <w:t xml:space="preserve">na melhor organização das atividades dos docentes. </w:t>
      </w:r>
      <w:r w:rsidR="00935E48">
        <w:rPr>
          <w:rFonts w:ascii="Book Antiqua" w:hAnsi="Book Antiqua"/>
          <w:sz w:val="20"/>
          <w:szCs w:val="20"/>
        </w:rPr>
        <w:t>A seguir o</w:t>
      </w:r>
      <w:r w:rsidRPr="0037020E">
        <w:rPr>
          <w:rFonts w:ascii="Book Antiqua" w:hAnsi="Book Antiqua"/>
          <w:sz w:val="20"/>
          <w:szCs w:val="20"/>
        </w:rPr>
        <w:t xml:space="preserve"> demonstrativo da oferta de turmas no</w:t>
      </w:r>
      <w:r w:rsidR="00935E48">
        <w:rPr>
          <w:rFonts w:ascii="Book Antiqua" w:hAnsi="Book Antiqua"/>
          <w:sz w:val="20"/>
          <w:szCs w:val="20"/>
        </w:rPr>
        <w:t>s</w:t>
      </w:r>
      <w:r w:rsidRPr="0037020E">
        <w:rPr>
          <w:rFonts w:ascii="Book Antiqua" w:hAnsi="Book Antiqua"/>
          <w:sz w:val="20"/>
          <w:szCs w:val="20"/>
        </w:rPr>
        <w:t xml:space="preserve"> ano</w:t>
      </w:r>
      <w:r w:rsidR="00935E48">
        <w:rPr>
          <w:rFonts w:ascii="Book Antiqua" w:hAnsi="Book Antiqua"/>
          <w:sz w:val="20"/>
          <w:szCs w:val="20"/>
        </w:rPr>
        <w:t>s</w:t>
      </w:r>
      <w:r w:rsidRPr="0037020E">
        <w:rPr>
          <w:rFonts w:ascii="Book Antiqua" w:hAnsi="Book Antiqua"/>
          <w:sz w:val="20"/>
          <w:szCs w:val="20"/>
        </w:rPr>
        <w:t xml:space="preserve"> de 2014 e 2015, com a média de estudantes ma</w:t>
      </w:r>
      <w:r w:rsidR="00445591">
        <w:rPr>
          <w:rFonts w:ascii="Book Antiqua" w:hAnsi="Book Antiqua"/>
          <w:sz w:val="20"/>
          <w:szCs w:val="20"/>
        </w:rPr>
        <w:t>triculados por turma/semestre.</w:t>
      </w:r>
    </w:p>
    <w:p w:rsidR="0037020E" w:rsidRPr="0037020E" w:rsidRDefault="0037020E" w:rsidP="0037020E">
      <w:pPr>
        <w:spacing w:after="120"/>
        <w:jc w:val="both"/>
        <w:rPr>
          <w:rFonts w:ascii="Book Antiqua" w:hAnsi="Book Antiqua"/>
          <w:sz w:val="20"/>
          <w:szCs w:val="20"/>
        </w:rPr>
      </w:pPr>
    </w:p>
    <w:tbl>
      <w:tblPr>
        <w:tblW w:w="9218" w:type="dxa"/>
        <w:tblCellMar>
          <w:left w:w="0" w:type="dxa"/>
          <w:right w:w="0" w:type="dxa"/>
        </w:tblCellMar>
        <w:tblLook w:val="04A0" w:firstRow="1" w:lastRow="0" w:firstColumn="1" w:lastColumn="0" w:noHBand="0" w:noVBand="1"/>
      </w:tblPr>
      <w:tblGrid>
        <w:gridCol w:w="4372"/>
        <w:gridCol w:w="873"/>
        <w:gridCol w:w="873"/>
        <w:gridCol w:w="873"/>
        <w:gridCol w:w="873"/>
        <w:gridCol w:w="677"/>
        <w:gridCol w:w="677"/>
      </w:tblGrid>
      <w:tr w:rsidR="0037020E" w:rsidRPr="0037020E" w:rsidTr="000134AF">
        <w:trPr>
          <w:trHeight w:val="417"/>
        </w:trPr>
        <w:tc>
          <w:tcPr>
            <w:tcW w:w="0" w:type="auto"/>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DESCRIÇÃO</w:t>
            </w:r>
          </w:p>
        </w:tc>
        <w:tc>
          <w:tcPr>
            <w:tcW w:w="0" w:type="auto"/>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1º/2014</w:t>
            </w:r>
          </w:p>
        </w:tc>
        <w:tc>
          <w:tcPr>
            <w:tcW w:w="0" w:type="auto"/>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2º/2014</w:t>
            </w:r>
          </w:p>
        </w:tc>
        <w:tc>
          <w:tcPr>
            <w:tcW w:w="0" w:type="auto"/>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1º/2015</w:t>
            </w:r>
          </w:p>
        </w:tc>
        <w:tc>
          <w:tcPr>
            <w:tcW w:w="0" w:type="auto"/>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2º/2015</w:t>
            </w:r>
          </w:p>
        </w:tc>
        <w:tc>
          <w:tcPr>
            <w:tcW w:w="0" w:type="auto"/>
            <w:tcBorders>
              <w:top w:val="single" w:sz="8" w:space="0" w:color="auto"/>
              <w:left w:val="nil"/>
              <w:bottom w:val="single" w:sz="8" w:space="0" w:color="auto"/>
              <w:right w:val="single" w:sz="8" w:space="0" w:color="auto"/>
            </w:tcBorders>
            <w:shd w:val="clear" w:color="auto" w:fill="A6A6A6" w:themeFill="background1" w:themeFillShade="A6"/>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1º/2016</w:t>
            </w:r>
          </w:p>
        </w:tc>
        <w:tc>
          <w:tcPr>
            <w:tcW w:w="0" w:type="auto"/>
            <w:tcBorders>
              <w:top w:val="single" w:sz="8" w:space="0" w:color="auto"/>
              <w:left w:val="nil"/>
              <w:bottom w:val="single" w:sz="8" w:space="0" w:color="auto"/>
              <w:right w:val="single" w:sz="8" w:space="0" w:color="auto"/>
            </w:tcBorders>
            <w:shd w:val="clear" w:color="auto" w:fill="A6A6A6" w:themeFill="background1" w:themeFillShade="A6"/>
          </w:tcPr>
          <w:p w:rsidR="0037020E" w:rsidRPr="0037020E" w:rsidRDefault="0037020E" w:rsidP="000134AF">
            <w:pPr>
              <w:spacing w:after="120"/>
              <w:jc w:val="center"/>
              <w:rPr>
                <w:rFonts w:ascii="Book Antiqua" w:eastAsia="Calibri" w:hAnsi="Book Antiqua"/>
                <w:b/>
                <w:bCs/>
                <w:sz w:val="20"/>
                <w:szCs w:val="20"/>
                <w:lang w:eastAsia="en-US"/>
              </w:rPr>
            </w:pPr>
            <w:r w:rsidRPr="0037020E">
              <w:rPr>
                <w:rFonts w:ascii="Book Antiqua" w:eastAsia="Calibri" w:hAnsi="Book Antiqua"/>
                <w:b/>
                <w:bCs/>
                <w:sz w:val="20"/>
                <w:szCs w:val="20"/>
                <w:lang w:eastAsia="en-US"/>
              </w:rPr>
              <w:t>2º/2016</w:t>
            </w:r>
          </w:p>
        </w:tc>
      </w:tr>
      <w:tr w:rsidR="0037020E" w:rsidRPr="0037020E" w:rsidTr="000134AF">
        <w:trPr>
          <w:trHeight w:val="2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7020E" w:rsidRPr="0037020E" w:rsidRDefault="00A86F35" w:rsidP="00A86F35">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 xml:space="preserve">Total </w:t>
            </w:r>
            <w:r>
              <w:rPr>
                <w:rFonts w:ascii="Book Antiqua" w:eastAsia="Calibri" w:hAnsi="Book Antiqua"/>
                <w:bCs/>
                <w:sz w:val="20"/>
                <w:szCs w:val="20"/>
                <w:lang w:eastAsia="en-US"/>
              </w:rPr>
              <w:t>d</w:t>
            </w:r>
            <w:r w:rsidRPr="0037020E">
              <w:rPr>
                <w:rFonts w:ascii="Book Antiqua" w:eastAsia="Calibri" w:hAnsi="Book Antiqua"/>
                <w:bCs/>
                <w:sz w:val="20"/>
                <w:szCs w:val="20"/>
                <w:lang w:eastAsia="en-US"/>
              </w:rPr>
              <w:t>e Turmas Ofertadas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Cs/>
                <w:sz w:val="20"/>
                <w:szCs w:val="20"/>
                <w:lang w:eastAsia="en-US"/>
              </w:rPr>
            </w:pPr>
            <w:r w:rsidRPr="0037020E">
              <w:rPr>
                <w:rFonts w:ascii="Book Antiqua" w:eastAsia="Calibri" w:hAnsi="Book Antiqua"/>
                <w:bCs/>
                <w:sz w:val="20"/>
                <w:szCs w:val="20"/>
                <w:lang w:eastAsia="en-US"/>
              </w:rPr>
              <w:t>1</w:t>
            </w:r>
            <w:r w:rsidR="00445591">
              <w:rPr>
                <w:rFonts w:ascii="Book Antiqua" w:eastAsia="Calibri" w:hAnsi="Book Antiqua"/>
                <w:bCs/>
                <w:sz w:val="20"/>
                <w:szCs w:val="20"/>
                <w:lang w:eastAsia="en-US"/>
              </w:rPr>
              <w:t>.</w:t>
            </w:r>
            <w:r w:rsidRPr="0037020E">
              <w:rPr>
                <w:rFonts w:ascii="Book Antiqua" w:eastAsia="Calibri" w:hAnsi="Book Antiqua"/>
                <w:bCs/>
                <w:sz w:val="20"/>
                <w:szCs w:val="20"/>
                <w:lang w:eastAsia="en-US"/>
              </w:rPr>
              <w:t>225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Cs/>
                <w:sz w:val="20"/>
                <w:szCs w:val="20"/>
                <w:lang w:eastAsia="en-US"/>
              </w:rPr>
            </w:pPr>
            <w:r w:rsidRPr="0037020E">
              <w:rPr>
                <w:rFonts w:ascii="Book Antiqua" w:eastAsia="Calibri" w:hAnsi="Book Antiqua"/>
                <w:bCs/>
                <w:sz w:val="20"/>
                <w:szCs w:val="20"/>
                <w:lang w:eastAsia="en-US"/>
              </w:rPr>
              <w:t>1</w:t>
            </w:r>
            <w:r w:rsidR="00445591">
              <w:rPr>
                <w:rFonts w:ascii="Book Antiqua" w:eastAsia="Calibri" w:hAnsi="Book Antiqua"/>
                <w:bCs/>
                <w:sz w:val="20"/>
                <w:szCs w:val="20"/>
                <w:lang w:eastAsia="en-US"/>
              </w:rPr>
              <w:t>.</w:t>
            </w:r>
            <w:r w:rsidRPr="0037020E">
              <w:rPr>
                <w:rFonts w:ascii="Book Antiqua" w:eastAsia="Calibri" w:hAnsi="Book Antiqua"/>
                <w:bCs/>
                <w:sz w:val="20"/>
                <w:szCs w:val="20"/>
                <w:lang w:eastAsia="en-US"/>
              </w:rPr>
              <w:t>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Cs/>
                <w:sz w:val="20"/>
                <w:szCs w:val="20"/>
                <w:lang w:eastAsia="en-US"/>
              </w:rPr>
            </w:pPr>
            <w:r w:rsidRPr="0037020E">
              <w:rPr>
                <w:rFonts w:ascii="Book Antiqua" w:eastAsia="Calibri" w:hAnsi="Book Antiqua"/>
                <w:bCs/>
                <w:sz w:val="20"/>
                <w:szCs w:val="20"/>
                <w:lang w:eastAsia="en-US"/>
              </w:rPr>
              <w:t>1</w:t>
            </w:r>
            <w:r w:rsidR="00445591">
              <w:rPr>
                <w:rFonts w:ascii="Book Antiqua" w:eastAsia="Calibri" w:hAnsi="Book Antiqua"/>
                <w:bCs/>
                <w:sz w:val="20"/>
                <w:szCs w:val="20"/>
                <w:lang w:eastAsia="en-US"/>
              </w:rPr>
              <w:t>.</w:t>
            </w:r>
            <w:r w:rsidRPr="0037020E">
              <w:rPr>
                <w:rFonts w:ascii="Book Antiqua" w:eastAsia="Calibri" w:hAnsi="Book Antiqua"/>
                <w:bCs/>
                <w:sz w:val="20"/>
                <w:szCs w:val="20"/>
                <w:lang w:eastAsia="en-US"/>
              </w:rPr>
              <w:t>241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bCs/>
                <w:sz w:val="20"/>
                <w:szCs w:val="20"/>
                <w:lang w:eastAsia="en-US"/>
              </w:rPr>
            </w:pPr>
            <w:r w:rsidRPr="0037020E">
              <w:rPr>
                <w:rFonts w:ascii="Book Antiqua" w:eastAsia="Calibri" w:hAnsi="Book Antiqua"/>
                <w:bCs/>
                <w:sz w:val="20"/>
                <w:szCs w:val="20"/>
                <w:lang w:eastAsia="en-US"/>
              </w:rPr>
              <w:t>1</w:t>
            </w:r>
            <w:r w:rsidR="00445591">
              <w:rPr>
                <w:rFonts w:ascii="Book Antiqua" w:eastAsia="Calibri" w:hAnsi="Book Antiqua"/>
                <w:bCs/>
                <w:sz w:val="20"/>
                <w:szCs w:val="20"/>
                <w:lang w:eastAsia="en-US"/>
              </w:rPr>
              <w:t>.</w:t>
            </w:r>
            <w:r w:rsidRPr="0037020E">
              <w:rPr>
                <w:rFonts w:ascii="Book Antiqua" w:eastAsia="Calibri" w:hAnsi="Book Antiqua"/>
                <w:bCs/>
                <w:sz w:val="20"/>
                <w:szCs w:val="20"/>
                <w:lang w:eastAsia="en-US"/>
              </w:rPr>
              <w:t>214</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bCs/>
                <w:sz w:val="20"/>
                <w:szCs w:val="20"/>
                <w:lang w:eastAsia="en-US"/>
              </w:rPr>
            </w:pPr>
            <w:r w:rsidRPr="0037020E">
              <w:rPr>
                <w:rFonts w:ascii="Book Antiqua" w:hAnsi="Book Antiqua"/>
                <w:bCs/>
                <w:color w:val="000000"/>
                <w:sz w:val="20"/>
                <w:szCs w:val="20"/>
              </w:rPr>
              <w:t>1</w:t>
            </w:r>
            <w:r w:rsidR="00445591">
              <w:rPr>
                <w:rFonts w:ascii="Book Antiqua" w:hAnsi="Book Antiqua"/>
                <w:bCs/>
                <w:color w:val="000000"/>
                <w:sz w:val="20"/>
                <w:szCs w:val="20"/>
              </w:rPr>
              <w:t>.</w:t>
            </w:r>
            <w:r w:rsidRPr="0037020E">
              <w:rPr>
                <w:rFonts w:ascii="Book Antiqua" w:hAnsi="Book Antiqua"/>
                <w:bCs/>
                <w:color w:val="000000"/>
                <w:sz w:val="20"/>
                <w:szCs w:val="20"/>
              </w:rPr>
              <w:t>251</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bCs/>
                <w:sz w:val="20"/>
                <w:szCs w:val="20"/>
                <w:lang w:eastAsia="en-US"/>
              </w:rPr>
            </w:pPr>
            <w:r w:rsidRPr="0037020E">
              <w:rPr>
                <w:rFonts w:ascii="Book Antiqua" w:hAnsi="Book Antiqua"/>
                <w:bCs/>
                <w:color w:val="000000"/>
                <w:sz w:val="20"/>
                <w:szCs w:val="20"/>
              </w:rPr>
              <w:t>1</w:t>
            </w:r>
            <w:r w:rsidR="00445591">
              <w:rPr>
                <w:rFonts w:ascii="Book Antiqua" w:hAnsi="Book Antiqua"/>
                <w:bCs/>
                <w:color w:val="000000"/>
                <w:sz w:val="20"/>
                <w:szCs w:val="20"/>
              </w:rPr>
              <w:t>.</w:t>
            </w:r>
            <w:r w:rsidRPr="0037020E">
              <w:rPr>
                <w:rFonts w:ascii="Book Antiqua" w:hAnsi="Book Antiqua"/>
                <w:bCs/>
                <w:color w:val="000000"/>
                <w:sz w:val="20"/>
                <w:szCs w:val="20"/>
              </w:rPr>
              <w:t>194</w:t>
            </w:r>
          </w:p>
        </w:tc>
      </w:tr>
      <w:tr w:rsidR="0037020E" w:rsidRPr="0037020E" w:rsidTr="000134AF">
        <w:trPr>
          <w:trHeight w:val="2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7020E" w:rsidRPr="0037020E" w:rsidRDefault="00A86F35" w:rsidP="000134AF">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Turmas Canceladas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84</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90</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69</w:t>
            </w:r>
          </w:p>
        </w:tc>
      </w:tr>
      <w:tr w:rsidR="0037020E" w:rsidRPr="0037020E" w:rsidTr="000134AF">
        <w:trPr>
          <w:trHeight w:val="2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A86F35" w:rsidP="00445591">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 xml:space="preserve">% </w:t>
            </w:r>
            <w:r>
              <w:rPr>
                <w:rFonts w:ascii="Book Antiqua" w:eastAsia="Calibri" w:hAnsi="Book Antiqua"/>
                <w:bCs/>
                <w:sz w:val="20"/>
                <w:szCs w:val="20"/>
                <w:lang w:eastAsia="en-US"/>
              </w:rPr>
              <w:t>d</w:t>
            </w:r>
            <w:r w:rsidRPr="0037020E">
              <w:rPr>
                <w:rFonts w:ascii="Book Antiqua" w:eastAsia="Calibri" w:hAnsi="Book Antiqua"/>
                <w:bCs/>
                <w:sz w:val="20"/>
                <w:szCs w:val="20"/>
                <w:lang w:eastAsia="en-US"/>
              </w:rPr>
              <w:t>e Can</w:t>
            </w:r>
            <w:r>
              <w:rPr>
                <w:rFonts w:ascii="Book Antiqua" w:eastAsia="Calibri" w:hAnsi="Book Antiqua"/>
                <w:bCs/>
                <w:sz w:val="20"/>
                <w:szCs w:val="20"/>
                <w:lang w:eastAsia="en-US"/>
              </w:rPr>
              <w:t xml:space="preserve">celamento </w:t>
            </w:r>
            <w:r w:rsidR="00445591">
              <w:rPr>
                <w:rFonts w:ascii="Book Antiqua" w:eastAsia="Calibri" w:hAnsi="Book Antiqua"/>
                <w:bCs/>
                <w:sz w:val="20"/>
                <w:szCs w:val="20"/>
                <w:lang w:eastAsia="en-US"/>
              </w:rPr>
              <w:t>e</w:t>
            </w:r>
            <w:r>
              <w:rPr>
                <w:rFonts w:ascii="Book Antiqua" w:eastAsia="Calibri" w:hAnsi="Book Antiqua"/>
                <w:bCs/>
                <w:sz w:val="20"/>
                <w:szCs w:val="20"/>
                <w:lang w:eastAsia="en-US"/>
              </w:rPr>
              <w:t xml:space="preserve">m Relação </w:t>
            </w:r>
            <w:r w:rsidR="00445591">
              <w:rPr>
                <w:rFonts w:ascii="Book Antiqua" w:eastAsia="Calibri" w:hAnsi="Book Antiqua"/>
                <w:bCs/>
                <w:sz w:val="20"/>
                <w:szCs w:val="20"/>
                <w:lang w:eastAsia="en-US"/>
              </w:rPr>
              <w:t>a</w:t>
            </w:r>
            <w:r>
              <w:rPr>
                <w:rFonts w:ascii="Book Antiqua" w:eastAsia="Calibri" w:hAnsi="Book Antiqua"/>
                <w:bCs/>
                <w:sz w:val="20"/>
                <w:szCs w:val="20"/>
                <w:lang w:eastAsia="en-US"/>
              </w:rPr>
              <w:t>o Número d</w:t>
            </w:r>
            <w:r w:rsidRPr="0037020E">
              <w:rPr>
                <w:rFonts w:ascii="Book Antiqua" w:eastAsia="Calibri" w:hAnsi="Book Antiqua"/>
                <w:bCs/>
                <w:sz w:val="20"/>
                <w:szCs w:val="20"/>
                <w:lang w:eastAsia="en-US"/>
              </w:rPr>
              <w:t>e Disciplinas Ofertadas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6,9%</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hAnsi="Book Antiqua"/>
                <w:color w:val="000000"/>
                <w:sz w:val="20"/>
                <w:szCs w:val="20"/>
              </w:rPr>
            </w:pPr>
            <w:r w:rsidRPr="0037020E">
              <w:rPr>
                <w:rFonts w:ascii="Book Antiqua" w:hAnsi="Book Antiqua"/>
                <w:color w:val="000000"/>
                <w:sz w:val="20"/>
                <w:szCs w:val="20"/>
              </w:rPr>
              <w:t>7,1%</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hAnsi="Book Antiqua"/>
                <w:color w:val="000000"/>
                <w:sz w:val="20"/>
                <w:szCs w:val="20"/>
              </w:rPr>
            </w:pPr>
            <w:r w:rsidRPr="0037020E">
              <w:rPr>
                <w:rFonts w:ascii="Book Antiqua" w:hAnsi="Book Antiqua"/>
                <w:color w:val="000000"/>
                <w:sz w:val="20"/>
                <w:szCs w:val="20"/>
              </w:rPr>
              <w:t>5,7%</w:t>
            </w:r>
          </w:p>
        </w:tc>
      </w:tr>
      <w:tr w:rsidR="0037020E" w:rsidRPr="0037020E" w:rsidTr="000134AF">
        <w:trPr>
          <w:trHeight w:val="2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A86F35" w:rsidP="000134AF">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Turmas 11 (Presencial)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205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234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63</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231</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43</w:t>
            </w:r>
          </w:p>
        </w:tc>
      </w:tr>
      <w:tr w:rsidR="0037020E" w:rsidRPr="0037020E" w:rsidTr="000134AF">
        <w:trPr>
          <w:trHeight w:val="31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A86F35" w:rsidP="00A86F35">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Turmas 11 (Ea</w:t>
            </w:r>
            <w:r>
              <w:rPr>
                <w:rFonts w:ascii="Book Antiqua" w:eastAsia="Calibri" w:hAnsi="Book Antiqua"/>
                <w:bCs/>
                <w:sz w:val="20"/>
                <w:szCs w:val="20"/>
                <w:lang w:eastAsia="en-US"/>
              </w:rPr>
              <w:t>D</w:t>
            </w:r>
            <w:r w:rsidRPr="0037020E">
              <w:rPr>
                <w:rFonts w:ascii="Book Antiqua" w:eastAsia="Calibri" w:hAnsi="Book Antiqua"/>
                <w:bCs/>
                <w:sz w:val="20"/>
                <w:szCs w:val="20"/>
                <w:lang w:eastAsia="en-U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0</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19</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w:t>
            </w:r>
          </w:p>
        </w:tc>
      </w:tr>
      <w:tr w:rsidR="0037020E" w:rsidRPr="0037020E" w:rsidTr="000134AF">
        <w:trPr>
          <w:trHeight w:val="463"/>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A86F35" w:rsidP="00445591">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Média Estudante</w:t>
            </w:r>
            <w:r w:rsidR="00445591">
              <w:rPr>
                <w:rFonts w:ascii="Book Antiqua" w:eastAsia="Calibri" w:hAnsi="Book Antiqua"/>
                <w:bCs/>
                <w:sz w:val="20"/>
                <w:szCs w:val="20"/>
                <w:lang w:eastAsia="en-US"/>
              </w:rPr>
              <w:t>s p</w:t>
            </w:r>
            <w:r w:rsidRPr="0037020E">
              <w:rPr>
                <w:rFonts w:ascii="Book Antiqua" w:eastAsia="Calibri" w:hAnsi="Book Antiqua"/>
                <w:bCs/>
                <w:sz w:val="20"/>
                <w:szCs w:val="20"/>
                <w:lang w:eastAsia="en-US"/>
              </w:rPr>
              <w:t>or Turma (Presencial)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34,34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33,98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35,46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34,42</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33,78</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33,59</w:t>
            </w:r>
          </w:p>
        </w:tc>
      </w:tr>
      <w:tr w:rsidR="0037020E" w:rsidRPr="0037020E" w:rsidTr="000134AF">
        <w:trPr>
          <w:trHeight w:val="426"/>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A86F35" w:rsidP="00A86F35">
            <w:pPr>
              <w:spacing w:after="120"/>
              <w:jc w:val="both"/>
              <w:rPr>
                <w:rFonts w:ascii="Book Antiqua" w:eastAsia="Calibri" w:hAnsi="Book Antiqua"/>
                <w:bCs/>
                <w:sz w:val="20"/>
                <w:szCs w:val="20"/>
                <w:lang w:eastAsia="en-US"/>
              </w:rPr>
            </w:pPr>
            <w:r w:rsidRPr="0037020E">
              <w:rPr>
                <w:rFonts w:ascii="Book Antiqua" w:eastAsia="Calibri" w:hAnsi="Book Antiqua"/>
                <w:bCs/>
                <w:sz w:val="20"/>
                <w:szCs w:val="20"/>
                <w:lang w:eastAsia="en-US"/>
              </w:rPr>
              <w:t>Média Estudante</w:t>
            </w:r>
            <w:r w:rsidR="00445591">
              <w:rPr>
                <w:rFonts w:ascii="Book Antiqua" w:eastAsia="Calibri" w:hAnsi="Book Antiqua"/>
                <w:bCs/>
                <w:sz w:val="20"/>
                <w:szCs w:val="20"/>
                <w:lang w:eastAsia="en-US"/>
              </w:rPr>
              <w:t>s</w:t>
            </w:r>
            <w:r w:rsidRPr="0037020E">
              <w:rPr>
                <w:rFonts w:ascii="Book Antiqua" w:eastAsia="Calibri" w:hAnsi="Book Antiqua"/>
                <w:bCs/>
                <w:sz w:val="20"/>
                <w:szCs w:val="20"/>
                <w:lang w:eastAsia="en-US"/>
              </w:rPr>
              <w:t xml:space="preserve"> </w:t>
            </w:r>
            <w:r>
              <w:rPr>
                <w:rFonts w:ascii="Book Antiqua" w:eastAsia="Calibri" w:hAnsi="Book Antiqua"/>
                <w:bCs/>
                <w:sz w:val="20"/>
                <w:szCs w:val="20"/>
                <w:lang w:eastAsia="en-US"/>
              </w:rPr>
              <w:t>p</w:t>
            </w:r>
            <w:r w:rsidRPr="0037020E">
              <w:rPr>
                <w:rFonts w:ascii="Book Antiqua" w:eastAsia="Calibri" w:hAnsi="Book Antiqua"/>
                <w:bCs/>
                <w:sz w:val="20"/>
                <w:szCs w:val="20"/>
                <w:lang w:eastAsia="en-US"/>
              </w:rPr>
              <w:t>or Turma (Ea</w:t>
            </w:r>
            <w:r>
              <w:rPr>
                <w:rFonts w:ascii="Book Antiqua" w:eastAsia="Calibri" w:hAnsi="Book Antiqua"/>
                <w:bCs/>
                <w:sz w:val="20"/>
                <w:szCs w:val="20"/>
                <w:lang w:eastAsia="en-US"/>
              </w:rPr>
              <w:t>D</w:t>
            </w:r>
            <w:r w:rsidRPr="0037020E">
              <w:rPr>
                <w:rFonts w:ascii="Book Antiqua" w:eastAsia="Calibri" w:hAnsi="Book Antiqua"/>
                <w:bCs/>
                <w:sz w:val="20"/>
                <w:szCs w:val="20"/>
                <w:lang w:eastAsia="en-U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37,78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35,37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47,71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020E" w:rsidRPr="0037020E" w:rsidRDefault="0037020E" w:rsidP="000134AF">
            <w:pPr>
              <w:spacing w:after="120"/>
              <w:jc w:val="center"/>
              <w:rPr>
                <w:rFonts w:ascii="Book Antiqua" w:eastAsia="Calibri" w:hAnsi="Book Antiqua"/>
                <w:sz w:val="20"/>
                <w:szCs w:val="20"/>
                <w:lang w:eastAsia="en-US"/>
              </w:rPr>
            </w:pPr>
            <w:r w:rsidRPr="0037020E">
              <w:rPr>
                <w:rFonts w:ascii="Book Antiqua" w:eastAsia="Calibri" w:hAnsi="Book Antiqua"/>
                <w:sz w:val="20"/>
                <w:szCs w:val="20"/>
                <w:lang w:eastAsia="en-US"/>
              </w:rPr>
              <w:t>48</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43,22</w:t>
            </w:r>
          </w:p>
        </w:tc>
        <w:tc>
          <w:tcPr>
            <w:tcW w:w="0" w:type="auto"/>
            <w:tcBorders>
              <w:top w:val="nil"/>
              <w:left w:val="nil"/>
              <w:bottom w:val="single" w:sz="8" w:space="0" w:color="auto"/>
              <w:right w:val="single" w:sz="8" w:space="0" w:color="auto"/>
            </w:tcBorders>
            <w:shd w:val="clear" w:color="auto" w:fill="auto"/>
          </w:tcPr>
          <w:p w:rsidR="0037020E" w:rsidRPr="0037020E" w:rsidRDefault="0037020E" w:rsidP="000134AF">
            <w:pPr>
              <w:spacing w:after="120"/>
              <w:jc w:val="center"/>
              <w:rPr>
                <w:rFonts w:ascii="Book Antiqua" w:eastAsiaTheme="minorHAnsi" w:hAnsi="Book Antiqua"/>
                <w:sz w:val="20"/>
                <w:szCs w:val="20"/>
                <w:lang w:eastAsia="en-US"/>
              </w:rPr>
            </w:pPr>
            <w:r w:rsidRPr="0037020E">
              <w:rPr>
                <w:rFonts w:ascii="Book Antiqua" w:hAnsi="Book Antiqua"/>
                <w:color w:val="000000"/>
                <w:sz w:val="20"/>
                <w:szCs w:val="20"/>
              </w:rPr>
              <w:t>45,89</w:t>
            </w:r>
          </w:p>
        </w:tc>
      </w:tr>
    </w:tbl>
    <w:p w:rsidR="0037020E" w:rsidRPr="0037020E" w:rsidRDefault="0037020E" w:rsidP="0037020E">
      <w:pPr>
        <w:spacing w:before="120" w:after="120"/>
        <w:ind w:left="-142" w:firstLine="851"/>
        <w:jc w:val="both"/>
        <w:rPr>
          <w:rFonts w:ascii="Book Antiqua" w:hAnsi="Book Antiqua"/>
          <w:sz w:val="20"/>
          <w:szCs w:val="20"/>
        </w:rPr>
      </w:pPr>
      <w:r w:rsidRPr="0037020E">
        <w:rPr>
          <w:rFonts w:ascii="Book Antiqua" w:hAnsi="Book Antiqua"/>
          <w:sz w:val="20"/>
          <w:szCs w:val="20"/>
        </w:rPr>
        <w:t>Apesar do grande esforço feito pela VRG para orientar as Coordenações no sentido de fazer uma oferta mais próxima da demanda de matrícula de seus estudantes, ainda se percebe a necessidade de maior cuidado no número de ofertas de disciplinas realizadas no primeiro semestre do ano, tendo em vista o significativo número de cancelamentos, que se manteve muito próximo do número de 2015 e distante de 2014, quando o número de cancelamentos foi menor. Já no segundo semestre percebe-se que houve uma redução de 18% de turmas c</w:t>
      </w:r>
      <w:r w:rsidR="00445591">
        <w:rPr>
          <w:rFonts w:ascii="Book Antiqua" w:hAnsi="Book Antiqua"/>
          <w:sz w:val="20"/>
          <w:szCs w:val="20"/>
        </w:rPr>
        <w:t>anceladas em relação a 2015. E</w:t>
      </w:r>
      <w:r w:rsidRPr="0037020E">
        <w:rPr>
          <w:rFonts w:ascii="Book Antiqua" w:hAnsi="Book Antiqua"/>
          <w:sz w:val="20"/>
          <w:szCs w:val="20"/>
        </w:rPr>
        <w:t xml:space="preserve">spera-se que esse esforço se replique para o primeiro semestre de 2017.  </w:t>
      </w:r>
    </w:p>
    <w:p w:rsidR="0037020E" w:rsidRPr="0037020E" w:rsidRDefault="0037020E" w:rsidP="0037020E">
      <w:pPr>
        <w:spacing w:after="120"/>
        <w:ind w:left="-142" w:firstLine="850"/>
        <w:jc w:val="both"/>
        <w:rPr>
          <w:rFonts w:ascii="Book Antiqua" w:hAnsi="Book Antiqua"/>
          <w:sz w:val="20"/>
          <w:szCs w:val="20"/>
        </w:rPr>
      </w:pPr>
      <w:r w:rsidRPr="0037020E">
        <w:rPr>
          <w:rFonts w:ascii="Book Antiqua" w:hAnsi="Book Antiqua"/>
          <w:sz w:val="20"/>
          <w:szCs w:val="20"/>
        </w:rPr>
        <w:t xml:space="preserve">Já o número de ofertas de disciplinas está se mantendo praticamente constante, de 2014 para 2015 houve um aumento de 1,3% e de 2015 para 2016 houve um aumento de 0,8%. </w:t>
      </w:r>
    </w:p>
    <w:p w:rsidR="0037020E" w:rsidRPr="0037020E" w:rsidRDefault="0037020E" w:rsidP="0037020E">
      <w:pPr>
        <w:spacing w:after="120"/>
        <w:ind w:left="-142" w:firstLine="850"/>
        <w:jc w:val="both"/>
        <w:rPr>
          <w:rFonts w:ascii="Book Antiqua" w:hAnsi="Book Antiqua"/>
          <w:sz w:val="20"/>
          <w:szCs w:val="20"/>
        </w:rPr>
      </w:pPr>
      <w:r w:rsidRPr="0037020E">
        <w:rPr>
          <w:rFonts w:ascii="Book Antiqua" w:hAnsi="Book Antiqua"/>
          <w:sz w:val="20"/>
          <w:szCs w:val="20"/>
        </w:rPr>
        <w:t xml:space="preserve">Em relação à média de estudantes por turma, na modalidade presencial, observa-se a manutenção em torno de um pouco mais de 30 estudantes, com oscilação entre o primeiro e segundo semestre, contribuindo para a sustentabilidade acadêmica e financeira da Instituição. </w:t>
      </w:r>
    </w:p>
    <w:p w:rsidR="0037020E" w:rsidRPr="0037020E" w:rsidRDefault="0037020E" w:rsidP="0037020E">
      <w:pPr>
        <w:spacing w:after="120"/>
        <w:ind w:left="-142" w:firstLine="850"/>
        <w:jc w:val="both"/>
        <w:rPr>
          <w:rFonts w:ascii="Book Antiqua" w:hAnsi="Book Antiqua"/>
          <w:strike/>
          <w:sz w:val="20"/>
          <w:szCs w:val="20"/>
        </w:rPr>
      </w:pPr>
    </w:p>
    <w:p w:rsidR="0037020E" w:rsidRPr="0037020E" w:rsidRDefault="0037020E" w:rsidP="0037020E">
      <w:pPr>
        <w:spacing w:after="120"/>
        <w:jc w:val="both"/>
        <w:rPr>
          <w:rFonts w:ascii="Book Antiqua" w:hAnsi="Book Antiqua"/>
          <w:strike/>
          <w:sz w:val="20"/>
          <w:szCs w:val="20"/>
        </w:rPr>
      </w:pPr>
      <w:r w:rsidRPr="0037020E">
        <w:rPr>
          <w:rFonts w:ascii="Book Antiqua" w:hAnsi="Book Antiqua"/>
          <w:b/>
          <w:bCs/>
          <w:sz w:val="20"/>
          <w:szCs w:val="20"/>
        </w:rPr>
        <w:t xml:space="preserve">B.8. Cadastro e atualização das informações institucionais junto ao Sistema e-MEC </w:t>
      </w:r>
    </w:p>
    <w:p w:rsidR="0037020E" w:rsidRPr="0037020E" w:rsidRDefault="0037020E" w:rsidP="0037020E">
      <w:pPr>
        <w:spacing w:after="120"/>
        <w:ind w:firstLine="709"/>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A Unijuí concluiu dentro do prazo o processo de preenchimento do Censo da Educação Superior ao Ministério da Educação (MEC). O prazo para preenchimento que havia sido estabelecido primeiramente de 01 de fevereiro a 22 de abril de 2016, foi prorrogado até 13 de maio.</w:t>
      </w:r>
    </w:p>
    <w:p w:rsidR="0037020E" w:rsidRPr="0037020E" w:rsidRDefault="0037020E" w:rsidP="0037020E">
      <w:pPr>
        <w:spacing w:after="120"/>
        <w:ind w:firstLine="709"/>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Estiveram envolvidos no levantamento de informações, no preenchimento do Censo e na sua verificação os seguintes departamentos/setores: Reitoria e Vice-Reitoria de Graduação, através do Procurador/Pesquisador Institucional, a equipe do Núcleo de Desenvolvimento de Sistemas da Coordenadoria de Informática, além da Coordenadoria de Recursos Humanos, da Secretaria Acadêmica, Controladoria, Biblioteca e Departamentos.</w:t>
      </w:r>
    </w:p>
    <w:p w:rsidR="0037020E" w:rsidRPr="0037020E" w:rsidRDefault="0037020E" w:rsidP="0037020E">
      <w:pPr>
        <w:spacing w:after="120"/>
        <w:ind w:firstLine="709"/>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Em números gerais a Unijuí contou no ano de 2015 com 11</w:t>
      </w:r>
      <w:r w:rsidR="00445591">
        <w:rPr>
          <w:rFonts w:ascii="Book Antiqua" w:eastAsia="Calibri" w:hAnsi="Book Antiqua" w:cs="Arial"/>
          <w:sz w:val="20"/>
          <w:szCs w:val="20"/>
          <w:lang w:eastAsia="en-US"/>
        </w:rPr>
        <w:t>.</w:t>
      </w:r>
      <w:r w:rsidRPr="0037020E">
        <w:rPr>
          <w:rFonts w:ascii="Book Antiqua" w:eastAsia="Calibri" w:hAnsi="Book Antiqua" w:cs="Arial"/>
          <w:sz w:val="20"/>
          <w:szCs w:val="20"/>
          <w:lang w:eastAsia="en-US"/>
        </w:rPr>
        <w:t xml:space="preserve">744 </w:t>
      </w:r>
      <w:r w:rsidR="00445591">
        <w:rPr>
          <w:rFonts w:ascii="Book Antiqua" w:eastAsia="Calibri" w:hAnsi="Book Antiqua" w:cs="Arial"/>
          <w:sz w:val="20"/>
          <w:szCs w:val="20"/>
          <w:lang w:eastAsia="en-US"/>
        </w:rPr>
        <w:t>estudantes</w:t>
      </w:r>
      <w:r w:rsidRPr="0037020E">
        <w:rPr>
          <w:rFonts w:ascii="Book Antiqua" w:eastAsia="Calibri" w:hAnsi="Book Antiqua" w:cs="Arial"/>
          <w:sz w:val="20"/>
          <w:szCs w:val="20"/>
          <w:lang w:eastAsia="en-US"/>
        </w:rPr>
        <w:t xml:space="preserve"> vinculados aos cursos de graduação. Cont</w:t>
      </w:r>
      <w:r w:rsidR="00445591">
        <w:rPr>
          <w:rFonts w:ascii="Book Antiqua" w:eastAsia="Calibri" w:hAnsi="Book Antiqua" w:cs="Arial"/>
          <w:sz w:val="20"/>
          <w:szCs w:val="20"/>
          <w:lang w:eastAsia="en-US"/>
        </w:rPr>
        <w:t>ou,</w:t>
      </w:r>
      <w:r w:rsidRPr="0037020E">
        <w:rPr>
          <w:rFonts w:ascii="Book Antiqua" w:eastAsia="Calibri" w:hAnsi="Book Antiqua" w:cs="Arial"/>
          <w:sz w:val="20"/>
          <w:szCs w:val="20"/>
          <w:lang w:eastAsia="en-US"/>
        </w:rPr>
        <w:t xml:space="preserve"> ainda, com 459 docentes distribuídos em atividades de Ensino nos Cursos de Graduação, </w:t>
      </w:r>
      <w:r w:rsidR="00445591" w:rsidRPr="0037020E">
        <w:rPr>
          <w:rFonts w:ascii="Book Antiqua" w:eastAsia="Calibri" w:hAnsi="Book Antiqua" w:cs="Arial"/>
          <w:sz w:val="20"/>
          <w:szCs w:val="20"/>
          <w:lang w:eastAsia="en-US"/>
        </w:rPr>
        <w:t xml:space="preserve">Pós-Graduação </w:t>
      </w:r>
      <w:r w:rsidR="00445591" w:rsidRPr="00445591">
        <w:rPr>
          <w:rFonts w:ascii="Book Antiqua" w:eastAsia="Calibri" w:hAnsi="Book Antiqua" w:cs="Arial"/>
          <w:i/>
          <w:sz w:val="20"/>
          <w:szCs w:val="20"/>
          <w:lang w:eastAsia="en-US"/>
        </w:rPr>
        <w:t>Stricto Sensu</w:t>
      </w:r>
      <w:r w:rsidR="00445591" w:rsidRPr="0037020E">
        <w:rPr>
          <w:rFonts w:ascii="Book Antiqua" w:eastAsia="Calibri" w:hAnsi="Book Antiqua" w:cs="Arial"/>
          <w:sz w:val="20"/>
          <w:szCs w:val="20"/>
          <w:lang w:eastAsia="en-US"/>
        </w:rPr>
        <w:t xml:space="preserve"> </w:t>
      </w:r>
      <w:r w:rsidRPr="0037020E">
        <w:rPr>
          <w:rFonts w:ascii="Book Antiqua" w:eastAsia="Calibri" w:hAnsi="Book Antiqua" w:cs="Arial"/>
          <w:sz w:val="20"/>
          <w:szCs w:val="20"/>
          <w:lang w:eastAsia="en-US"/>
        </w:rPr>
        <w:t>(mestrados e doutorados), além de atividades de pesquisa, extensão, avaliação, planejamento e gestão.</w:t>
      </w:r>
    </w:p>
    <w:p w:rsidR="0037020E" w:rsidRPr="0037020E" w:rsidRDefault="0037020E" w:rsidP="0037020E">
      <w:pPr>
        <w:spacing w:after="120"/>
        <w:ind w:firstLine="709"/>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 xml:space="preserve">A Unijuí conta com professores divididos entre três modalidades de regime de trabalho (integral, parcial e horista) na seguinte proporção: </w:t>
      </w:r>
    </w:p>
    <w:p w:rsidR="0037020E" w:rsidRPr="0037020E" w:rsidRDefault="0037020E" w:rsidP="0037020E">
      <w:pPr>
        <w:spacing w:after="120"/>
        <w:ind w:firstLine="709"/>
        <w:rPr>
          <w:rFonts w:ascii="Book Antiqua" w:eastAsia="Calibri" w:hAnsi="Book Antiqua" w:cs="Arial"/>
          <w:sz w:val="20"/>
          <w:szCs w:val="20"/>
          <w:lang w:eastAsia="en-US"/>
        </w:rPr>
      </w:pPr>
    </w:p>
    <w:p w:rsidR="0037020E" w:rsidRPr="0037020E" w:rsidRDefault="0037020E" w:rsidP="0037020E">
      <w:pPr>
        <w:spacing w:after="120"/>
        <w:jc w:val="center"/>
        <w:rPr>
          <w:rFonts w:ascii="Book Antiqua" w:eastAsia="Calibri" w:hAnsi="Book Antiqua" w:cs="Arial"/>
          <w:sz w:val="20"/>
          <w:szCs w:val="20"/>
          <w:lang w:eastAsia="en-US"/>
        </w:rPr>
      </w:pPr>
      <w:r w:rsidRPr="0037020E">
        <w:rPr>
          <w:rFonts w:ascii="Book Antiqua" w:eastAsia="Calibri" w:hAnsi="Book Antiqua" w:cs="Arial"/>
          <w:noProof/>
          <w:sz w:val="20"/>
          <w:szCs w:val="20"/>
        </w:rPr>
        <w:lastRenderedPageBreak/>
        <w:drawing>
          <wp:inline distT="0" distB="0" distL="0" distR="0" wp14:anchorId="591C519E" wp14:editId="2E7411C3">
            <wp:extent cx="2639833" cy="1550404"/>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2897" cy="1552204"/>
                    </a:xfrm>
                    <a:prstGeom prst="rect">
                      <a:avLst/>
                    </a:prstGeom>
                    <a:noFill/>
                  </pic:spPr>
                </pic:pic>
              </a:graphicData>
            </a:graphic>
          </wp:inline>
        </w:drawing>
      </w:r>
    </w:p>
    <w:p w:rsidR="0037020E" w:rsidRPr="0037020E" w:rsidRDefault="0037020E" w:rsidP="0037020E">
      <w:pPr>
        <w:spacing w:after="120"/>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 xml:space="preserve"> </w:t>
      </w:r>
    </w:p>
    <w:p w:rsidR="0037020E" w:rsidRPr="0037020E" w:rsidRDefault="0037020E" w:rsidP="00445591">
      <w:pPr>
        <w:spacing w:after="120"/>
        <w:ind w:firstLine="709"/>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No que diz respeito à titulação geral dos docentes, a Unijuí conta com a seguinte distribuição:</w:t>
      </w:r>
    </w:p>
    <w:p w:rsidR="0037020E" w:rsidRPr="0037020E" w:rsidRDefault="0037020E" w:rsidP="0037020E">
      <w:pPr>
        <w:spacing w:after="120"/>
        <w:jc w:val="center"/>
        <w:rPr>
          <w:rFonts w:ascii="Book Antiqua" w:eastAsia="Calibri" w:hAnsi="Book Antiqua" w:cs="Arial"/>
          <w:sz w:val="20"/>
          <w:szCs w:val="20"/>
          <w:lang w:eastAsia="en-US"/>
        </w:rPr>
      </w:pPr>
      <w:r w:rsidRPr="0037020E">
        <w:rPr>
          <w:rFonts w:ascii="Book Antiqua" w:eastAsia="Calibri" w:hAnsi="Book Antiqua" w:cs="Arial"/>
          <w:noProof/>
          <w:sz w:val="20"/>
          <w:szCs w:val="20"/>
        </w:rPr>
        <w:drawing>
          <wp:inline distT="0" distB="0" distL="0" distR="0" wp14:anchorId="35DA26E1" wp14:editId="0D1252B1">
            <wp:extent cx="2711395" cy="1654686"/>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441" cy="1657155"/>
                    </a:xfrm>
                    <a:prstGeom prst="rect">
                      <a:avLst/>
                    </a:prstGeom>
                    <a:noFill/>
                  </pic:spPr>
                </pic:pic>
              </a:graphicData>
            </a:graphic>
          </wp:inline>
        </w:drawing>
      </w:r>
    </w:p>
    <w:p w:rsidR="0037020E" w:rsidRPr="0037020E" w:rsidRDefault="0037020E" w:rsidP="0037020E">
      <w:pPr>
        <w:spacing w:after="120"/>
        <w:ind w:firstLine="708"/>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 xml:space="preserve">Ainda, devido ao impacto que as informações do Censo da Educação Superior podem gerar nos Conceitos Preliminares de Curso (CPC) e no Índice Geral de Cursos (IGC) faz-se a apresentação dos dados dos cursos que realizaram ENADE em 2015, ano de referência do Censo. </w:t>
      </w:r>
    </w:p>
    <w:p w:rsidR="0037020E" w:rsidRPr="0037020E" w:rsidRDefault="0037020E" w:rsidP="0037020E">
      <w:pPr>
        <w:spacing w:after="120"/>
        <w:jc w:val="center"/>
        <w:rPr>
          <w:rFonts w:ascii="Book Antiqua" w:eastAsia="Calibri" w:hAnsi="Book Antiqua" w:cs="Arial"/>
          <w:sz w:val="20"/>
          <w:szCs w:val="20"/>
          <w:lang w:eastAsia="en-US"/>
        </w:rPr>
      </w:pPr>
      <w:r w:rsidRPr="0037020E">
        <w:rPr>
          <w:rFonts w:ascii="Book Antiqua" w:hAnsi="Book Antiqua" w:cs="Arial"/>
          <w:noProof/>
          <w:sz w:val="20"/>
          <w:szCs w:val="20"/>
        </w:rPr>
        <w:drawing>
          <wp:inline distT="0" distB="0" distL="0" distR="0" wp14:anchorId="12FB18AF" wp14:editId="45EEB6E2">
            <wp:extent cx="4118776" cy="2615979"/>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4824" cy="2651577"/>
                    </a:xfrm>
                    <a:prstGeom prst="rect">
                      <a:avLst/>
                    </a:prstGeom>
                    <a:noFill/>
                  </pic:spPr>
                </pic:pic>
              </a:graphicData>
            </a:graphic>
          </wp:inline>
        </w:drawing>
      </w:r>
    </w:p>
    <w:p w:rsidR="00445591" w:rsidRPr="00445591" w:rsidRDefault="00445591" w:rsidP="00445591">
      <w:pPr>
        <w:spacing w:after="120"/>
        <w:jc w:val="center"/>
        <w:rPr>
          <w:rFonts w:ascii="Book Antiqua" w:hAnsi="Book Antiqua" w:cs="Arial"/>
          <w:b/>
          <w:color w:val="0070C0"/>
          <w:sz w:val="20"/>
          <w:szCs w:val="20"/>
        </w:rPr>
      </w:pPr>
      <w:r>
        <w:rPr>
          <w:rFonts w:ascii="Book Antiqua" w:hAnsi="Book Antiqua" w:cs="Arial"/>
          <w:b/>
          <w:color w:val="0070C0"/>
          <w:sz w:val="20"/>
          <w:szCs w:val="20"/>
        </w:rPr>
        <w:t>No quadro acima arrumar EaD e melhorar em geral (Véra)</w:t>
      </w:r>
    </w:p>
    <w:p w:rsidR="0037020E" w:rsidRPr="0037020E" w:rsidRDefault="0037020E" w:rsidP="0037020E">
      <w:pPr>
        <w:spacing w:after="120"/>
        <w:jc w:val="both"/>
        <w:rPr>
          <w:rFonts w:ascii="Book Antiqua" w:hAnsi="Book Antiqua" w:cs="Arial"/>
          <w:b/>
          <w:bCs/>
          <w:sz w:val="20"/>
          <w:szCs w:val="20"/>
        </w:rPr>
      </w:pPr>
      <w:r w:rsidRPr="0037020E">
        <w:rPr>
          <w:rFonts w:ascii="Book Antiqua" w:hAnsi="Book Antiqua" w:cs="Arial"/>
          <w:b/>
          <w:sz w:val="20"/>
          <w:szCs w:val="20"/>
        </w:rPr>
        <w:t>B.9. ENADE - Exame Nacional de Desempenho de Estudantes – resultados 2015 e participação em 2016</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t>O Exame Nacional de Desempenho de Estudantes – ENADE é componente curricular obrigatório dos cursos de graduação e integra o Sistema Nacional de Avaliação da Educação Superior – SINAES, sendo um importante instrumento de avaliação da qualidade dos cursos e da educação superior brasileira. A participação dos estudantes concluintes do ensino superior é obrigatória, e condição indispensável para a colação de grau, conforme determina a Lei nº 10.861 de 14 de abril de 2004.</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lastRenderedPageBreak/>
        <w:t>É organizado anualmente pelo MEC, com o objetivo de acompanhar o processo de aprendizagem e do desempenho acadêmico dos estudantes concluintes. Nele são avaliados conhecimentos gerais, bem como conhecimentos específicos dos cursos aos quais os estudantes est</w:t>
      </w:r>
      <w:r w:rsidR="00445591">
        <w:rPr>
          <w:rFonts w:ascii="Book Antiqua" w:hAnsi="Book Antiqua" w:cs="Arial"/>
          <w:sz w:val="20"/>
          <w:szCs w:val="20"/>
        </w:rPr>
        <w:t>ão</w:t>
      </w:r>
      <w:r w:rsidRPr="0037020E">
        <w:rPr>
          <w:rFonts w:ascii="Book Antiqua" w:hAnsi="Book Antiqua" w:cs="Arial"/>
          <w:sz w:val="20"/>
          <w:szCs w:val="20"/>
        </w:rPr>
        <w:t xml:space="preserve"> vinculados.</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t xml:space="preserve">A partir dos conceitos obtidos pela instituição no ENADE, no Conceito Preliminar de Curso (CPC) e nos cursos de Pós-Graduação </w:t>
      </w:r>
      <w:r w:rsidRPr="00445591">
        <w:rPr>
          <w:rFonts w:ascii="Book Antiqua" w:hAnsi="Book Antiqua" w:cs="Arial"/>
          <w:i/>
          <w:sz w:val="20"/>
          <w:szCs w:val="20"/>
        </w:rPr>
        <w:t>Stricto Sensu</w:t>
      </w:r>
      <w:r w:rsidRPr="0037020E">
        <w:rPr>
          <w:rFonts w:ascii="Book Antiqua" w:hAnsi="Book Antiqua" w:cs="Arial"/>
          <w:sz w:val="20"/>
          <w:szCs w:val="20"/>
        </w:rPr>
        <w:t xml:space="preserve"> (Mestrados e Doutorados) é disponibilizado o Índice Geral de Cursos (IGC). </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t>Nos últimos anos, somente os estudantes concluintes precisam realizar o exame. Os estudantes matriculados no primeiro ano do curso foram inscritos pelas respectivas coordenações, como ingressantes, sendo dispensados de realizar a prova pelo INEP.</w:t>
      </w:r>
    </w:p>
    <w:p w:rsidR="00445591" w:rsidRDefault="00445591" w:rsidP="0037020E">
      <w:pPr>
        <w:spacing w:after="120"/>
        <w:jc w:val="both"/>
        <w:rPr>
          <w:rFonts w:ascii="Book Antiqua" w:hAnsi="Book Antiqua" w:cs="Arial"/>
          <w:b/>
          <w:sz w:val="20"/>
          <w:szCs w:val="20"/>
        </w:rPr>
      </w:pPr>
    </w:p>
    <w:p w:rsidR="0037020E" w:rsidRPr="0037020E" w:rsidRDefault="0037020E" w:rsidP="0037020E">
      <w:pPr>
        <w:spacing w:after="120"/>
        <w:jc w:val="both"/>
        <w:rPr>
          <w:rFonts w:ascii="Book Antiqua" w:hAnsi="Book Antiqua" w:cs="Arial"/>
          <w:b/>
          <w:sz w:val="20"/>
          <w:szCs w:val="20"/>
        </w:rPr>
      </w:pPr>
      <w:r w:rsidRPr="0037020E">
        <w:rPr>
          <w:rFonts w:ascii="Book Antiqua" w:hAnsi="Book Antiqua" w:cs="Arial"/>
          <w:b/>
          <w:sz w:val="20"/>
          <w:szCs w:val="20"/>
        </w:rPr>
        <w:t>RESULTADOS ENADE 2015</w:t>
      </w:r>
    </w:p>
    <w:p w:rsidR="0037020E" w:rsidRPr="0037020E" w:rsidRDefault="0037020E" w:rsidP="0037020E">
      <w:pPr>
        <w:spacing w:after="120"/>
        <w:ind w:firstLine="709"/>
        <w:jc w:val="both"/>
        <w:rPr>
          <w:rFonts w:ascii="Book Antiqua" w:hAnsi="Book Antiqua" w:cs="Arial"/>
          <w:sz w:val="20"/>
          <w:szCs w:val="20"/>
        </w:rPr>
      </w:pPr>
      <w:r w:rsidRPr="0037020E">
        <w:rPr>
          <w:rFonts w:ascii="Book Antiqua" w:hAnsi="Book Antiqua" w:cs="Arial"/>
          <w:sz w:val="20"/>
          <w:szCs w:val="20"/>
        </w:rPr>
        <w:t xml:space="preserve">O ENADE 2015 foi realizado no dia 22 de novembro de 2015, tendo sido inscritos 838 estudantes da Unijuí. Destes, 761, ou seja, 91% compareceram à prova. </w:t>
      </w:r>
    </w:p>
    <w:p w:rsidR="0037020E" w:rsidRPr="0037020E" w:rsidRDefault="0037020E" w:rsidP="0037020E">
      <w:pPr>
        <w:spacing w:after="120"/>
        <w:ind w:firstLine="709"/>
        <w:jc w:val="both"/>
        <w:rPr>
          <w:rFonts w:ascii="Book Antiqua" w:hAnsi="Book Antiqua" w:cs="Arial"/>
          <w:sz w:val="20"/>
          <w:szCs w:val="20"/>
        </w:rPr>
      </w:pPr>
      <w:r w:rsidRPr="0037020E">
        <w:rPr>
          <w:rFonts w:ascii="Book Antiqua" w:hAnsi="Book Antiqua" w:cs="Arial"/>
          <w:sz w:val="20"/>
          <w:szCs w:val="20"/>
        </w:rPr>
        <w:t>Até o dia 31 de dezembro de 2016 o INEP ainda não havia divulgado os resultados do processo avaliativo do ano de 2015. Porém</w:t>
      </w:r>
      <w:r w:rsidR="00445591">
        <w:rPr>
          <w:rFonts w:ascii="Book Antiqua" w:hAnsi="Book Antiqua" w:cs="Arial"/>
          <w:sz w:val="20"/>
          <w:szCs w:val="20"/>
        </w:rPr>
        <w:t>,</w:t>
      </w:r>
      <w:r w:rsidRPr="0037020E">
        <w:rPr>
          <w:rFonts w:ascii="Book Antiqua" w:hAnsi="Book Antiqua" w:cs="Arial"/>
          <w:sz w:val="20"/>
          <w:szCs w:val="20"/>
        </w:rPr>
        <w:t xml:space="preserve"> durante o processo de elaboração do relatório anual, em 08 de março de 2017, houve a publicação dos resultados no Diário Oficial da União, os quais seguem na tabela abaixo:</w:t>
      </w:r>
    </w:p>
    <w:tbl>
      <w:tblPr>
        <w:tblStyle w:val="Tabelacomgrade2"/>
        <w:tblW w:w="0" w:type="auto"/>
        <w:tblLook w:val="04A0" w:firstRow="1" w:lastRow="0" w:firstColumn="1" w:lastColumn="0" w:noHBand="0" w:noVBand="1"/>
      </w:tblPr>
      <w:tblGrid>
        <w:gridCol w:w="3114"/>
        <w:gridCol w:w="1984"/>
        <w:gridCol w:w="1701"/>
        <w:gridCol w:w="1695"/>
      </w:tblGrid>
      <w:tr w:rsidR="0037020E" w:rsidRPr="0037020E" w:rsidTr="000134AF">
        <w:tc>
          <w:tcPr>
            <w:tcW w:w="3114" w:type="dxa"/>
            <w:shd w:val="clear" w:color="auto" w:fill="BFBFBF" w:themeFill="background1" w:themeFillShade="BF"/>
          </w:tcPr>
          <w:p w:rsidR="0037020E" w:rsidRPr="0037020E" w:rsidRDefault="0037020E" w:rsidP="000134AF">
            <w:pPr>
              <w:jc w:val="center"/>
              <w:rPr>
                <w:rFonts w:ascii="Book Antiqua" w:hAnsi="Book Antiqua"/>
                <w:b/>
                <w:sz w:val="20"/>
                <w:szCs w:val="20"/>
              </w:rPr>
            </w:pPr>
            <w:r w:rsidRPr="0037020E">
              <w:rPr>
                <w:rFonts w:ascii="Book Antiqua" w:hAnsi="Book Antiqua"/>
                <w:b/>
                <w:sz w:val="20"/>
                <w:szCs w:val="20"/>
              </w:rPr>
              <w:t>Curso</w:t>
            </w:r>
          </w:p>
        </w:tc>
        <w:tc>
          <w:tcPr>
            <w:tcW w:w="1984" w:type="dxa"/>
            <w:shd w:val="clear" w:color="auto" w:fill="BFBFBF" w:themeFill="background1" w:themeFillShade="BF"/>
          </w:tcPr>
          <w:p w:rsidR="0037020E" w:rsidRPr="00445591" w:rsidRDefault="0037020E" w:rsidP="000134AF">
            <w:pPr>
              <w:jc w:val="center"/>
              <w:rPr>
                <w:rFonts w:ascii="Book Antiqua" w:hAnsi="Book Antiqua"/>
                <w:b/>
                <w:i/>
                <w:sz w:val="20"/>
                <w:szCs w:val="20"/>
              </w:rPr>
            </w:pPr>
            <w:r w:rsidRPr="00445591">
              <w:rPr>
                <w:rFonts w:ascii="Book Antiqua" w:hAnsi="Book Antiqua"/>
                <w:b/>
                <w:i/>
                <w:sz w:val="20"/>
                <w:szCs w:val="20"/>
              </w:rPr>
              <w:t>Campus</w:t>
            </w:r>
          </w:p>
        </w:tc>
        <w:tc>
          <w:tcPr>
            <w:tcW w:w="1701" w:type="dxa"/>
            <w:shd w:val="clear" w:color="auto" w:fill="BFBFBF" w:themeFill="background1" w:themeFillShade="BF"/>
          </w:tcPr>
          <w:p w:rsidR="0037020E" w:rsidRPr="0037020E" w:rsidRDefault="0037020E" w:rsidP="000134AF">
            <w:pPr>
              <w:jc w:val="center"/>
              <w:rPr>
                <w:rFonts w:ascii="Book Antiqua" w:hAnsi="Book Antiqua"/>
                <w:b/>
                <w:sz w:val="20"/>
                <w:szCs w:val="20"/>
              </w:rPr>
            </w:pPr>
            <w:r w:rsidRPr="0037020E">
              <w:rPr>
                <w:rFonts w:ascii="Book Antiqua" w:hAnsi="Book Antiqua"/>
                <w:b/>
                <w:sz w:val="20"/>
                <w:szCs w:val="20"/>
              </w:rPr>
              <w:t>ENADE</w:t>
            </w:r>
          </w:p>
        </w:tc>
        <w:tc>
          <w:tcPr>
            <w:tcW w:w="1695" w:type="dxa"/>
            <w:shd w:val="clear" w:color="auto" w:fill="BFBFBF" w:themeFill="background1" w:themeFillShade="BF"/>
          </w:tcPr>
          <w:p w:rsidR="0037020E" w:rsidRPr="0037020E" w:rsidRDefault="0037020E" w:rsidP="000134AF">
            <w:pPr>
              <w:jc w:val="center"/>
              <w:rPr>
                <w:rFonts w:ascii="Book Antiqua" w:hAnsi="Book Antiqua"/>
                <w:b/>
                <w:sz w:val="20"/>
                <w:szCs w:val="20"/>
              </w:rPr>
            </w:pPr>
            <w:r w:rsidRPr="0037020E">
              <w:rPr>
                <w:rFonts w:ascii="Book Antiqua" w:hAnsi="Book Antiqua"/>
                <w:b/>
                <w:sz w:val="20"/>
                <w:szCs w:val="20"/>
              </w:rPr>
              <w:t>CPC</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Administração</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r w:rsidR="00445591">
              <w:rPr>
                <w:rFonts w:ascii="Book Antiqua" w:hAnsi="Book Antiqua"/>
                <w:sz w:val="20"/>
                <w:szCs w:val="20"/>
              </w:rPr>
              <w:t xml:space="preserve"> </w:t>
            </w:r>
            <w:r w:rsidRPr="0037020E">
              <w:rPr>
                <w:rFonts w:ascii="Book Antiqua" w:hAnsi="Book Antiqua"/>
                <w:sz w:val="20"/>
                <w:szCs w:val="20"/>
              </w:rPr>
              <w:t>-</w:t>
            </w:r>
            <w:r w:rsidR="00445591">
              <w:rPr>
                <w:rFonts w:ascii="Book Antiqua" w:hAnsi="Book Antiqua"/>
                <w:sz w:val="20"/>
                <w:szCs w:val="20"/>
              </w:rPr>
              <w:t xml:space="preserve"> </w:t>
            </w:r>
            <w:r w:rsidRPr="0037020E">
              <w:rPr>
                <w:rFonts w:ascii="Book Antiqua" w:hAnsi="Book Antiqua"/>
                <w:sz w:val="20"/>
                <w:szCs w:val="20"/>
              </w:rPr>
              <w:t>EaD</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Administração</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Administração</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Panambi</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Administração</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Santa Rosa</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Administração</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Três Passos</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Ciências Contábeis</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Ciências Econômicas</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2</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Gestão Comercial</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r w:rsidR="00445591">
              <w:rPr>
                <w:rFonts w:ascii="Book Antiqua" w:hAnsi="Book Antiqua"/>
                <w:sz w:val="20"/>
                <w:szCs w:val="20"/>
              </w:rPr>
              <w:t xml:space="preserve"> </w:t>
            </w:r>
            <w:r w:rsidRPr="0037020E">
              <w:rPr>
                <w:rFonts w:ascii="Book Antiqua" w:hAnsi="Book Antiqua"/>
                <w:sz w:val="20"/>
                <w:szCs w:val="20"/>
              </w:rPr>
              <w:t>-</w:t>
            </w:r>
            <w:r w:rsidR="00445591">
              <w:rPr>
                <w:rFonts w:ascii="Book Antiqua" w:hAnsi="Book Antiqua"/>
                <w:sz w:val="20"/>
                <w:szCs w:val="20"/>
              </w:rPr>
              <w:t xml:space="preserve"> </w:t>
            </w:r>
            <w:r w:rsidRPr="0037020E">
              <w:rPr>
                <w:rFonts w:ascii="Book Antiqua" w:hAnsi="Book Antiqua"/>
                <w:sz w:val="20"/>
                <w:szCs w:val="20"/>
              </w:rPr>
              <w:t>EaD</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Processos Gerenciais</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r w:rsidR="00445591">
              <w:rPr>
                <w:rFonts w:ascii="Book Antiqua" w:hAnsi="Book Antiqua"/>
                <w:sz w:val="20"/>
                <w:szCs w:val="20"/>
              </w:rPr>
              <w:t xml:space="preserve"> </w:t>
            </w:r>
            <w:r w:rsidRPr="0037020E">
              <w:rPr>
                <w:rFonts w:ascii="Book Antiqua" w:hAnsi="Book Antiqua"/>
                <w:sz w:val="20"/>
                <w:szCs w:val="20"/>
              </w:rPr>
              <w:t>-</w:t>
            </w:r>
            <w:r w:rsidR="00445591">
              <w:rPr>
                <w:rFonts w:ascii="Book Antiqua" w:hAnsi="Book Antiqua"/>
                <w:sz w:val="20"/>
                <w:szCs w:val="20"/>
              </w:rPr>
              <w:t xml:space="preserve"> </w:t>
            </w:r>
            <w:r w:rsidRPr="0037020E">
              <w:rPr>
                <w:rFonts w:ascii="Book Antiqua" w:hAnsi="Book Antiqua"/>
                <w:sz w:val="20"/>
                <w:szCs w:val="20"/>
              </w:rPr>
              <w:t>EaD</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Design</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 xml:space="preserve">Direito </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 xml:space="preserve">Direito </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Santa Rosa</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2</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 xml:space="preserve">Direito </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Três Passos</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Jornalismo</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Psicologia</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2</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Psicologia</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Santa Rosa</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r w:rsidR="0037020E" w:rsidRPr="0037020E" w:rsidTr="000134AF">
        <w:tc>
          <w:tcPr>
            <w:tcW w:w="3114" w:type="dxa"/>
          </w:tcPr>
          <w:p w:rsidR="0037020E" w:rsidRPr="0037020E" w:rsidRDefault="0037020E" w:rsidP="000134AF">
            <w:pPr>
              <w:rPr>
                <w:rFonts w:ascii="Book Antiqua" w:hAnsi="Book Antiqua"/>
                <w:sz w:val="20"/>
                <w:szCs w:val="20"/>
              </w:rPr>
            </w:pPr>
            <w:r w:rsidRPr="0037020E">
              <w:rPr>
                <w:rFonts w:ascii="Book Antiqua" w:hAnsi="Book Antiqua"/>
                <w:sz w:val="20"/>
                <w:szCs w:val="20"/>
              </w:rPr>
              <w:t>Publicidade e Propaganda</w:t>
            </w:r>
          </w:p>
        </w:tc>
        <w:tc>
          <w:tcPr>
            <w:tcW w:w="1984" w:type="dxa"/>
          </w:tcPr>
          <w:p w:rsidR="0037020E" w:rsidRPr="0037020E" w:rsidRDefault="0037020E" w:rsidP="00445591">
            <w:pPr>
              <w:jc w:val="center"/>
              <w:rPr>
                <w:rFonts w:ascii="Book Antiqua" w:hAnsi="Book Antiqua"/>
                <w:sz w:val="20"/>
                <w:szCs w:val="20"/>
              </w:rPr>
            </w:pPr>
            <w:r w:rsidRPr="0037020E">
              <w:rPr>
                <w:rFonts w:ascii="Book Antiqua" w:hAnsi="Book Antiqua"/>
                <w:sz w:val="20"/>
                <w:szCs w:val="20"/>
              </w:rPr>
              <w:t>Ijuí</w:t>
            </w:r>
          </w:p>
        </w:tc>
        <w:tc>
          <w:tcPr>
            <w:tcW w:w="1701"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4</w:t>
            </w:r>
          </w:p>
        </w:tc>
        <w:tc>
          <w:tcPr>
            <w:tcW w:w="1695" w:type="dxa"/>
          </w:tcPr>
          <w:p w:rsidR="0037020E" w:rsidRPr="0037020E" w:rsidRDefault="0037020E" w:rsidP="000134AF">
            <w:pPr>
              <w:jc w:val="center"/>
              <w:rPr>
                <w:rFonts w:ascii="Book Antiqua" w:hAnsi="Book Antiqua"/>
                <w:sz w:val="20"/>
                <w:szCs w:val="20"/>
              </w:rPr>
            </w:pPr>
            <w:r w:rsidRPr="0037020E">
              <w:rPr>
                <w:rFonts w:ascii="Book Antiqua" w:hAnsi="Book Antiqua"/>
                <w:sz w:val="20"/>
                <w:szCs w:val="20"/>
              </w:rPr>
              <w:t>3</w:t>
            </w:r>
          </w:p>
        </w:tc>
      </w:tr>
    </w:tbl>
    <w:p w:rsidR="0037020E" w:rsidRDefault="0037020E" w:rsidP="0037020E">
      <w:pPr>
        <w:spacing w:after="120"/>
        <w:jc w:val="both"/>
        <w:rPr>
          <w:rFonts w:ascii="Book Antiqua" w:hAnsi="Book Antiqua" w:cs="Arial"/>
          <w:b/>
          <w:sz w:val="20"/>
          <w:szCs w:val="20"/>
        </w:rPr>
      </w:pPr>
    </w:p>
    <w:p w:rsidR="0037020E" w:rsidRPr="0037020E" w:rsidRDefault="0037020E" w:rsidP="0037020E">
      <w:pPr>
        <w:spacing w:after="120"/>
        <w:jc w:val="both"/>
        <w:rPr>
          <w:rFonts w:ascii="Book Antiqua" w:hAnsi="Book Antiqua"/>
          <w:b/>
          <w:bCs/>
          <w:sz w:val="20"/>
          <w:szCs w:val="20"/>
        </w:rPr>
      </w:pPr>
      <w:r w:rsidRPr="0037020E">
        <w:rPr>
          <w:rFonts w:ascii="Book Antiqua" w:hAnsi="Book Antiqua" w:cs="Arial"/>
          <w:b/>
          <w:sz w:val="20"/>
          <w:szCs w:val="20"/>
        </w:rPr>
        <w:t xml:space="preserve">PARTICIPAÇÃO ENADE 2016 </w:t>
      </w:r>
    </w:p>
    <w:p w:rsidR="0037020E" w:rsidRPr="0037020E" w:rsidRDefault="0037020E" w:rsidP="0037020E">
      <w:pPr>
        <w:spacing w:after="120"/>
        <w:ind w:firstLine="709"/>
        <w:jc w:val="both"/>
        <w:rPr>
          <w:rFonts w:ascii="Book Antiqua" w:hAnsi="Book Antiqua"/>
          <w:b/>
          <w:bCs/>
          <w:sz w:val="20"/>
          <w:szCs w:val="20"/>
          <w:highlight w:val="cyan"/>
        </w:rPr>
      </w:pPr>
      <w:r w:rsidRPr="0037020E">
        <w:rPr>
          <w:rFonts w:ascii="Book Antiqua" w:hAnsi="Book Antiqua" w:cs="Arial"/>
          <w:sz w:val="20"/>
          <w:szCs w:val="20"/>
        </w:rPr>
        <w:t>Da edição do ENADE 2016 participaram os estudantes dos seguintes cursos de graduação da UNIJUÍ:</w:t>
      </w:r>
    </w:p>
    <w:p w:rsidR="0037020E" w:rsidRPr="0037020E" w:rsidRDefault="0037020E" w:rsidP="0037020E">
      <w:pPr>
        <w:spacing w:after="120"/>
        <w:ind w:left="709"/>
        <w:jc w:val="both"/>
        <w:rPr>
          <w:rFonts w:ascii="Book Antiqua" w:hAnsi="Book Antiqua" w:cs="Arial"/>
          <w:b/>
          <w:sz w:val="20"/>
          <w:szCs w:val="20"/>
        </w:rPr>
      </w:pPr>
      <w:r w:rsidRPr="00445591">
        <w:rPr>
          <w:rFonts w:ascii="Book Antiqua" w:hAnsi="Book Antiqua" w:cs="Arial"/>
          <w:b/>
          <w:i/>
          <w:sz w:val="20"/>
          <w:szCs w:val="20"/>
        </w:rPr>
        <w:t>Campus</w:t>
      </w:r>
      <w:r w:rsidRPr="0037020E">
        <w:rPr>
          <w:rFonts w:ascii="Book Antiqua" w:hAnsi="Book Antiqua" w:cs="Arial"/>
          <w:b/>
          <w:sz w:val="20"/>
          <w:szCs w:val="20"/>
        </w:rPr>
        <w:t xml:space="preserve"> Ijuí </w:t>
      </w:r>
    </w:p>
    <w:p w:rsidR="0037020E" w:rsidRPr="0037020E" w:rsidRDefault="0037020E" w:rsidP="0037020E">
      <w:pPr>
        <w:spacing w:after="120"/>
        <w:ind w:left="709"/>
        <w:jc w:val="both"/>
        <w:rPr>
          <w:rFonts w:ascii="Book Antiqua" w:hAnsi="Book Antiqua" w:cs="Arial"/>
          <w:sz w:val="20"/>
          <w:szCs w:val="20"/>
        </w:rPr>
      </w:pPr>
      <w:r w:rsidRPr="0037020E">
        <w:rPr>
          <w:rFonts w:ascii="Book Antiqua" w:hAnsi="Book Antiqua" w:cs="Arial"/>
          <w:sz w:val="20"/>
          <w:szCs w:val="20"/>
          <w:u w:val="single"/>
        </w:rPr>
        <w:t>Presencial Bacharelado</w:t>
      </w:r>
      <w:r w:rsidRPr="0037020E">
        <w:rPr>
          <w:rFonts w:ascii="Book Antiqua" w:hAnsi="Book Antiqua" w:cs="Arial"/>
          <w:sz w:val="20"/>
          <w:szCs w:val="20"/>
        </w:rPr>
        <w:t xml:space="preserve">: Agronomia, Educação Física, Enfermagem, Farmácia, Fisioterapia, Medicina Veterinária e Nutrição. </w:t>
      </w:r>
    </w:p>
    <w:p w:rsidR="0037020E" w:rsidRPr="0037020E" w:rsidRDefault="0037020E" w:rsidP="0037020E">
      <w:pPr>
        <w:spacing w:after="120"/>
        <w:ind w:left="709"/>
        <w:jc w:val="both"/>
        <w:rPr>
          <w:rFonts w:ascii="Book Antiqua" w:hAnsi="Book Antiqua" w:cs="Arial"/>
          <w:sz w:val="20"/>
          <w:szCs w:val="20"/>
        </w:rPr>
      </w:pPr>
      <w:r w:rsidRPr="0037020E">
        <w:rPr>
          <w:rFonts w:ascii="Book Antiqua" w:hAnsi="Book Antiqua" w:cs="Arial"/>
          <w:sz w:val="20"/>
          <w:szCs w:val="20"/>
          <w:u w:val="single"/>
        </w:rPr>
        <w:t>Presencial Tecnológico</w:t>
      </w:r>
      <w:r w:rsidRPr="0037020E">
        <w:rPr>
          <w:rFonts w:ascii="Book Antiqua" w:hAnsi="Book Antiqua" w:cs="Arial"/>
          <w:sz w:val="20"/>
          <w:szCs w:val="20"/>
        </w:rPr>
        <w:t xml:space="preserve">: Estética e Cosmética. </w:t>
      </w:r>
    </w:p>
    <w:p w:rsidR="0037020E" w:rsidRPr="0037020E" w:rsidRDefault="0037020E" w:rsidP="0037020E">
      <w:pPr>
        <w:spacing w:after="120"/>
        <w:ind w:left="709"/>
        <w:jc w:val="both"/>
        <w:rPr>
          <w:rFonts w:ascii="Book Antiqua" w:hAnsi="Book Antiqua" w:cs="Arial"/>
          <w:b/>
          <w:sz w:val="20"/>
          <w:szCs w:val="20"/>
        </w:rPr>
      </w:pPr>
    </w:p>
    <w:p w:rsidR="0037020E" w:rsidRPr="0037020E" w:rsidRDefault="0037020E" w:rsidP="0037020E">
      <w:pPr>
        <w:spacing w:after="120"/>
        <w:ind w:left="709"/>
        <w:jc w:val="both"/>
        <w:rPr>
          <w:rFonts w:ascii="Book Antiqua" w:hAnsi="Book Antiqua" w:cs="Arial"/>
          <w:b/>
          <w:sz w:val="20"/>
          <w:szCs w:val="20"/>
        </w:rPr>
      </w:pPr>
      <w:r w:rsidRPr="00445591">
        <w:rPr>
          <w:rFonts w:ascii="Book Antiqua" w:hAnsi="Book Antiqua" w:cs="Arial"/>
          <w:b/>
          <w:i/>
          <w:sz w:val="20"/>
          <w:szCs w:val="20"/>
        </w:rPr>
        <w:t>Campus</w:t>
      </w:r>
      <w:r w:rsidRPr="0037020E">
        <w:rPr>
          <w:rFonts w:ascii="Book Antiqua" w:hAnsi="Book Antiqua" w:cs="Arial"/>
          <w:b/>
          <w:sz w:val="20"/>
          <w:szCs w:val="20"/>
        </w:rPr>
        <w:t xml:space="preserve"> Santa Rosa </w:t>
      </w:r>
    </w:p>
    <w:p w:rsidR="0037020E" w:rsidRPr="0037020E" w:rsidRDefault="0037020E" w:rsidP="0037020E">
      <w:pPr>
        <w:spacing w:after="120"/>
        <w:ind w:left="709"/>
        <w:jc w:val="both"/>
        <w:rPr>
          <w:rFonts w:ascii="Book Antiqua" w:hAnsi="Book Antiqua" w:cs="Arial"/>
          <w:sz w:val="20"/>
          <w:szCs w:val="20"/>
        </w:rPr>
      </w:pPr>
      <w:r w:rsidRPr="0037020E">
        <w:rPr>
          <w:rFonts w:ascii="Book Antiqua" w:hAnsi="Book Antiqua" w:cs="Arial"/>
          <w:sz w:val="20"/>
          <w:szCs w:val="20"/>
          <w:u w:val="single"/>
        </w:rPr>
        <w:t>Presencial Bacharelado</w:t>
      </w:r>
      <w:r w:rsidRPr="0037020E">
        <w:rPr>
          <w:rFonts w:ascii="Book Antiqua" w:hAnsi="Book Antiqua" w:cs="Arial"/>
          <w:sz w:val="20"/>
          <w:szCs w:val="20"/>
        </w:rPr>
        <w:t>: Educação Física.</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lastRenderedPageBreak/>
        <w:t>Para a prova</w:t>
      </w:r>
      <w:r w:rsidR="00445591">
        <w:rPr>
          <w:rFonts w:ascii="Book Antiqua" w:hAnsi="Book Antiqua" w:cs="Arial"/>
          <w:sz w:val="20"/>
          <w:szCs w:val="20"/>
        </w:rPr>
        <w:t>,</w:t>
      </w:r>
      <w:r w:rsidRPr="0037020E">
        <w:rPr>
          <w:rFonts w:ascii="Book Antiqua" w:hAnsi="Book Antiqua" w:cs="Arial"/>
          <w:sz w:val="20"/>
          <w:szCs w:val="20"/>
        </w:rPr>
        <w:t xml:space="preserve"> realizada em 20 de novembro de 2016, foram inscritos 261 estudantes. Participaram do exame 255 estudantes, ou seja, 97% dos inscritos compareceram à prova, o que demonstra a seriedade e o comprometimento com que o processo foi encarado. </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t>Em preparação ao ENADE foram realizadas diversas reuniões com as coordenações de curso, o Procurador/Pesquisador Institucional, representantes da Comissão Própria de Avaliação (CPA), com o apoio da Vice-Reitoria de Graduação. Além disso, foram realizadas reuniões com os estudantes dos diferentes cursos tendo em vista apresentar, em linhas gerais, os objetivos do exame, conteúdos e dirimir possíveis dúvidas.</w:t>
      </w:r>
    </w:p>
    <w:p w:rsidR="0037020E" w:rsidRPr="0037020E" w:rsidRDefault="0037020E" w:rsidP="0037020E">
      <w:pPr>
        <w:spacing w:after="120"/>
        <w:ind w:firstLine="708"/>
        <w:jc w:val="both"/>
        <w:rPr>
          <w:rFonts w:ascii="Book Antiqua" w:hAnsi="Book Antiqua" w:cs="Arial"/>
          <w:sz w:val="20"/>
          <w:szCs w:val="20"/>
        </w:rPr>
      </w:pPr>
      <w:r w:rsidRPr="0037020E">
        <w:rPr>
          <w:rFonts w:ascii="Book Antiqua" w:hAnsi="Book Antiqua" w:cs="Arial"/>
          <w:sz w:val="20"/>
          <w:szCs w:val="20"/>
        </w:rPr>
        <w:t xml:space="preserve">A Universidade divulga o processo de forma ampla por meio de materiais de divulgação com informações diretas para os estudantes, para veicular nos meios de comunicação locais e também para o Portal e murais. Destaca-se o Informativo ENADE VRG como um importante canal de comunicação entre a Vice-Reitoria de Graduação e os coordenadores e secretárias de curso. </w:t>
      </w:r>
    </w:p>
    <w:p w:rsidR="0037020E" w:rsidRPr="0037020E" w:rsidRDefault="0037020E" w:rsidP="0037020E">
      <w:pPr>
        <w:spacing w:after="120"/>
        <w:ind w:firstLine="708"/>
        <w:rPr>
          <w:rFonts w:ascii="Book Antiqua" w:hAnsi="Book Antiqua" w:cs="Arial"/>
          <w:b/>
          <w:sz w:val="20"/>
          <w:szCs w:val="20"/>
        </w:rPr>
      </w:pPr>
    </w:p>
    <w:p w:rsidR="0037020E" w:rsidRPr="0037020E" w:rsidRDefault="0037020E" w:rsidP="0037020E">
      <w:pPr>
        <w:spacing w:after="120"/>
        <w:jc w:val="both"/>
        <w:rPr>
          <w:rFonts w:ascii="Book Antiqua" w:hAnsi="Book Antiqua"/>
          <w:sz w:val="20"/>
          <w:szCs w:val="20"/>
          <w:highlight w:val="cyan"/>
        </w:rPr>
      </w:pPr>
      <w:r w:rsidRPr="0037020E">
        <w:rPr>
          <w:rFonts w:ascii="Book Antiqua" w:eastAsia="Calibri" w:hAnsi="Book Antiqua" w:cs="Arial"/>
          <w:b/>
          <w:sz w:val="20"/>
          <w:szCs w:val="20"/>
          <w:lang w:eastAsia="en-US"/>
        </w:rPr>
        <w:t xml:space="preserve">B.10. Processos de supervisão e </w:t>
      </w:r>
      <w:r w:rsidR="00A86F35" w:rsidRPr="0037020E">
        <w:rPr>
          <w:rFonts w:ascii="Book Antiqua" w:eastAsia="Calibri" w:hAnsi="Book Antiqua" w:cs="Arial"/>
          <w:b/>
          <w:sz w:val="20"/>
          <w:szCs w:val="20"/>
          <w:lang w:eastAsia="en-US"/>
        </w:rPr>
        <w:t>regulação do</w:t>
      </w:r>
      <w:r w:rsidRPr="0037020E">
        <w:rPr>
          <w:rFonts w:ascii="Book Antiqua" w:eastAsia="Calibri" w:hAnsi="Book Antiqua" w:cs="Arial"/>
          <w:b/>
          <w:sz w:val="20"/>
          <w:szCs w:val="20"/>
          <w:lang w:eastAsia="en-US"/>
        </w:rPr>
        <w:t xml:space="preserve"> MEC</w:t>
      </w:r>
    </w:p>
    <w:p w:rsidR="0037020E" w:rsidRPr="0037020E" w:rsidRDefault="0037020E" w:rsidP="0037020E">
      <w:pPr>
        <w:spacing w:after="120"/>
        <w:ind w:firstLine="708"/>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A republicação da Portaria Normativa 40/2007 em dezembro de 2010 normatizou questões do Cadastro e-MEC, do ENADE e dos processos de autorização, reconhecimento e renovação de reconhecimento dos cursos de graduação.</w:t>
      </w:r>
    </w:p>
    <w:p w:rsidR="0037020E" w:rsidRPr="0037020E" w:rsidRDefault="0037020E" w:rsidP="0037020E">
      <w:pPr>
        <w:spacing w:after="120"/>
        <w:ind w:firstLine="708"/>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O calendário trienal do Ministério da Educação compreende um ciclo que abrange todos os cursos de graduação. Os cursos são divididos em grupos, conforme a área de conhecimento e o ano de realização do ENADE. Os cursos que obtiver</w:t>
      </w:r>
      <w:r w:rsidR="00350476">
        <w:rPr>
          <w:rFonts w:ascii="Book Antiqua" w:eastAsia="Calibri" w:hAnsi="Book Antiqua" w:cs="Arial"/>
          <w:sz w:val="20"/>
          <w:szCs w:val="20"/>
          <w:lang w:eastAsia="en-US"/>
        </w:rPr>
        <w:t>a</w:t>
      </w:r>
      <w:r w:rsidRPr="0037020E">
        <w:rPr>
          <w:rFonts w:ascii="Book Antiqua" w:eastAsia="Calibri" w:hAnsi="Book Antiqua" w:cs="Arial"/>
          <w:sz w:val="20"/>
          <w:szCs w:val="20"/>
          <w:lang w:eastAsia="en-US"/>
        </w:rPr>
        <w:t>m conceito satisfatório, ou seja, conceitos de 3 a 5 tiveram seus processos de Renovação de Reconhecimento abertos de ofício, pelo Ministério da Educação e, o ato foi expedido na sequência, sem necessidade de manifestação da Instituição, dispensada qualquer formalidade.</w:t>
      </w:r>
    </w:p>
    <w:p w:rsidR="0037020E" w:rsidRPr="0037020E" w:rsidRDefault="0037020E" w:rsidP="0037020E">
      <w:pPr>
        <w:spacing w:after="120"/>
        <w:ind w:firstLine="708"/>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No ano de 2016, a Unijuí protocolou junto ao sistema e-MEC o curso de Biomedicina, bacharelado, que se encontra em tramitação, aguardando autorização para sua primeira ofer</w:t>
      </w:r>
      <w:r w:rsidR="00350476">
        <w:rPr>
          <w:rFonts w:ascii="Book Antiqua" w:eastAsia="Calibri" w:hAnsi="Book Antiqua" w:cs="Arial"/>
          <w:sz w:val="20"/>
          <w:szCs w:val="20"/>
          <w:lang w:eastAsia="en-US"/>
        </w:rPr>
        <w:t>ta. Foi também respondida diligê</w:t>
      </w:r>
      <w:r w:rsidRPr="0037020E">
        <w:rPr>
          <w:rFonts w:ascii="Book Antiqua" w:eastAsia="Calibri" w:hAnsi="Book Antiqua" w:cs="Arial"/>
          <w:sz w:val="20"/>
          <w:szCs w:val="20"/>
          <w:lang w:eastAsia="en-US"/>
        </w:rPr>
        <w:t>ncia com relação à disciplina de Libras nesse curso.</w:t>
      </w:r>
    </w:p>
    <w:p w:rsidR="0037020E" w:rsidRPr="0037020E" w:rsidRDefault="0037020E" w:rsidP="00A86F35">
      <w:pPr>
        <w:spacing w:before="120" w:after="120"/>
        <w:ind w:firstLine="708"/>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Outros 3 cursos da UNIJUÍ tiveram movimentações no sistema e-MEC no ano de 2016, quais sejam:</w:t>
      </w:r>
    </w:p>
    <w:p w:rsidR="0037020E" w:rsidRPr="00A86F35" w:rsidRDefault="0037020E" w:rsidP="00F946F1">
      <w:pPr>
        <w:pStyle w:val="PargrafodaLista"/>
        <w:numPr>
          <w:ilvl w:val="0"/>
          <w:numId w:val="39"/>
        </w:numPr>
        <w:spacing w:before="120" w:after="120"/>
        <w:contextualSpacing w:val="0"/>
        <w:jc w:val="both"/>
        <w:rPr>
          <w:rFonts w:ascii="Book Antiqua" w:hAnsi="Book Antiqua" w:cs="Arial"/>
          <w:sz w:val="20"/>
          <w:szCs w:val="20"/>
        </w:rPr>
      </w:pPr>
      <w:r w:rsidRPr="00A86F35">
        <w:rPr>
          <w:rFonts w:ascii="Book Antiqua" w:hAnsi="Book Antiqua" w:cs="Arial"/>
          <w:b/>
          <w:sz w:val="20"/>
          <w:szCs w:val="20"/>
        </w:rPr>
        <w:t xml:space="preserve">Pedagogia – </w:t>
      </w:r>
      <w:r w:rsidR="00350476">
        <w:rPr>
          <w:rFonts w:ascii="Book Antiqua" w:hAnsi="Book Antiqua" w:cs="Arial"/>
          <w:b/>
          <w:sz w:val="20"/>
          <w:szCs w:val="20"/>
        </w:rPr>
        <w:t>L</w:t>
      </w:r>
      <w:r w:rsidRPr="00A86F35">
        <w:rPr>
          <w:rFonts w:ascii="Book Antiqua" w:hAnsi="Book Antiqua" w:cs="Arial"/>
          <w:b/>
          <w:sz w:val="20"/>
          <w:szCs w:val="20"/>
        </w:rPr>
        <w:t xml:space="preserve">icenciatura - </w:t>
      </w:r>
      <w:r w:rsidRPr="00350476">
        <w:rPr>
          <w:rFonts w:ascii="Book Antiqua" w:hAnsi="Book Antiqua" w:cs="Arial"/>
          <w:b/>
          <w:i/>
          <w:sz w:val="20"/>
          <w:szCs w:val="20"/>
        </w:rPr>
        <w:t>c</w:t>
      </w:r>
      <w:r w:rsidR="00350476">
        <w:rPr>
          <w:rFonts w:ascii="Book Antiqua" w:hAnsi="Book Antiqua" w:cs="Arial"/>
          <w:b/>
          <w:i/>
          <w:sz w:val="20"/>
          <w:szCs w:val="20"/>
        </w:rPr>
        <w:t>a</w:t>
      </w:r>
      <w:r w:rsidRPr="00350476">
        <w:rPr>
          <w:rFonts w:ascii="Book Antiqua" w:hAnsi="Book Antiqua" w:cs="Arial"/>
          <w:b/>
          <w:i/>
          <w:sz w:val="20"/>
          <w:szCs w:val="20"/>
        </w:rPr>
        <w:t>mpus</w:t>
      </w:r>
      <w:r w:rsidRPr="00A86F35">
        <w:rPr>
          <w:rFonts w:ascii="Book Antiqua" w:hAnsi="Book Antiqua" w:cs="Arial"/>
          <w:b/>
          <w:sz w:val="20"/>
          <w:szCs w:val="20"/>
        </w:rPr>
        <w:t xml:space="preserve"> Três Passos</w:t>
      </w:r>
      <w:r w:rsidRPr="00A86F35">
        <w:rPr>
          <w:rFonts w:ascii="Book Antiqua" w:hAnsi="Book Antiqua" w:cs="Arial"/>
          <w:sz w:val="20"/>
          <w:szCs w:val="20"/>
        </w:rPr>
        <w:t xml:space="preserve"> (protocolado pedido de autorização no ano de 2015). Teve anunciada a visita da comissão </w:t>
      </w:r>
      <w:r w:rsidRPr="00350476">
        <w:rPr>
          <w:rFonts w:ascii="Book Antiqua" w:hAnsi="Book Antiqua" w:cs="Arial"/>
          <w:i/>
          <w:sz w:val="20"/>
          <w:szCs w:val="20"/>
        </w:rPr>
        <w:t>in loco</w:t>
      </w:r>
      <w:r w:rsidRPr="00A86F35">
        <w:rPr>
          <w:rFonts w:ascii="Book Antiqua" w:hAnsi="Book Antiqua" w:cs="Arial"/>
          <w:sz w:val="20"/>
          <w:szCs w:val="20"/>
        </w:rPr>
        <w:t xml:space="preserve"> para o período de 1º a 04 de fevereiro de 2017. A visita foi realizada e o curso teve a divulgação da nota 4, no dia 09 de fevereiro de 2017, durante o período de realização deste relatório.</w:t>
      </w:r>
    </w:p>
    <w:p w:rsidR="0037020E" w:rsidRPr="00A86F35" w:rsidRDefault="0037020E" w:rsidP="00F946F1">
      <w:pPr>
        <w:pStyle w:val="PargrafodaLista"/>
        <w:numPr>
          <w:ilvl w:val="0"/>
          <w:numId w:val="39"/>
        </w:numPr>
        <w:spacing w:before="120" w:after="120"/>
        <w:contextualSpacing w:val="0"/>
        <w:jc w:val="both"/>
        <w:rPr>
          <w:rFonts w:ascii="Book Antiqua" w:hAnsi="Book Antiqua" w:cs="Arial"/>
          <w:sz w:val="20"/>
          <w:szCs w:val="20"/>
        </w:rPr>
      </w:pPr>
      <w:r w:rsidRPr="00A86F35">
        <w:rPr>
          <w:rFonts w:ascii="Book Antiqua" w:hAnsi="Book Antiqua" w:cs="Arial"/>
          <w:b/>
          <w:sz w:val="20"/>
          <w:szCs w:val="20"/>
        </w:rPr>
        <w:t>Gestão de Recursos Humanos – Tecnologia</w:t>
      </w:r>
      <w:r w:rsidRPr="00A86F35">
        <w:rPr>
          <w:rFonts w:ascii="Book Antiqua" w:hAnsi="Book Antiqua" w:cs="Arial"/>
          <w:sz w:val="20"/>
          <w:szCs w:val="20"/>
        </w:rPr>
        <w:t xml:space="preserve"> </w:t>
      </w:r>
      <w:r w:rsidRPr="00A86F35">
        <w:rPr>
          <w:rFonts w:ascii="Book Antiqua" w:hAnsi="Book Antiqua" w:cs="Arial"/>
          <w:b/>
          <w:sz w:val="20"/>
          <w:szCs w:val="20"/>
        </w:rPr>
        <w:t xml:space="preserve">- </w:t>
      </w:r>
      <w:r w:rsidRPr="00350476">
        <w:rPr>
          <w:rFonts w:ascii="Book Antiqua" w:hAnsi="Book Antiqua" w:cs="Arial"/>
          <w:b/>
          <w:i/>
          <w:sz w:val="20"/>
          <w:szCs w:val="20"/>
        </w:rPr>
        <w:t>c</w:t>
      </w:r>
      <w:r w:rsidR="00350476">
        <w:rPr>
          <w:rFonts w:ascii="Book Antiqua" w:hAnsi="Book Antiqua" w:cs="Arial"/>
          <w:b/>
          <w:i/>
          <w:sz w:val="20"/>
          <w:szCs w:val="20"/>
        </w:rPr>
        <w:t>a</w:t>
      </w:r>
      <w:r w:rsidRPr="00350476">
        <w:rPr>
          <w:rFonts w:ascii="Book Antiqua" w:hAnsi="Book Antiqua" w:cs="Arial"/>
          <w:b/>
          <w:i/>
          <w:sz w:val="20"/>
          <w:szCs w:val="20"/>
        </w:rPr>
        <w:t>mpus</w:t>
      </w:r>
      <w:r w:rsidRPr="00A86F35">
        <w:rPr>
          <w:rFonts w:ascii="Book Antiqua" w:hAnsi="Book Antiqua" w:cs="Arial"/>
          <w:b/>
          <w:sz w:val="20"/>
          <w:szCs w:val="20"/>
        </w:rPr>
        <w:t xml:space="preserve"> Três Passos</w:t>
      </w:r>
      <w:r w:rsidRPr="00A86F35">
        <w:rPr>
          <w:rFonts w:ascii="Book Antiqua" w:hAnsi="Book Antiqua" w:cs="Arial"/>
          <w:sz w:val="20"/>
          <w:szCs w:val="20"/>
        </w:rPr>
        <w:t xml:space="preserve"> (protocolado </w:t>
      </w:r>
      <w:r w:rsidR="00350476">
        <w:rPr>
          <w:rFonts w:ascii="Book Antiqua" w:hAnsi="Book Antiqua" w:cs="Arial"/>
          <w:sz w:val="20"/>
          <w:szCs w:val="20"/>
        </w:rPr>
        <w:t>pedido de autorização em 2016). T</w:t>
      </w:r>
      <w:r w:rsidRPr="00A86F35">
        <w:rPr>
          <w:rFonts w:ascii="Book Antiqua" w:hAnsi="Book Antiqua" w:cs="Arial"/>
          <w:sz w:val="20"/>
          <w:szCs w:val="20"/>
        </w:rPr>
        <w:t xml:space="preserve">eve a visita </w:t>
      </w:r>
      <w:r w:rsidRPr="00350476">
        <w:rPr>
          <w:rFonts w:ascii="Book Antiqua" w:hAnsi="Book Antiqua" w:cs="Arial"/>
          <w:i/>
          <w:sz w:val="20"/>
          <w:szCs w:val="20"/>
        </w:rPr>
        <w:t>in loco</w:t>
      </w:r>
      <w:r w:rsidRPr="00A86F35">
        <w:rPr>
          <w:rFonts w:ascii="Book Antiqua" w:hAnsi="Book Antiqua" w:cs="Arial"/>
          <w:sz w:val="20"/>
          <w:szCs w:val="20"/>
        </w:rPr>
        <w:t xml:space="preserve"> dispensada. A portaria de autorização foi divulgada no Diário oficial da União em 31 de março 2017, durante a elaboração deste relatório. </w:t>
      </w:r>
    </w:p>
    <w:p w:rsidR="0037020E" w:rsidRPr="00A86F35" w:rsidRDefault="0037020E" w:rsidP="00F946F1">
      <w:pPr>
        <w:pStyle w:val="PargrafodaLista"/>
        <w:numPr>
          <w:ilvl w:val="0"/>
          <w:numId w:val="39"/>
        </w:numPr>
        <w:spacing w:before="120" w:after="120"/>
        <w:contextualSpacing w:val="0"/>
        <w:jc w:val="both"/>
        <w:rPr>
          <w:rFonts w:ascii="Book Antiqua" w:hAnsi="Book Antiqua" w:cs="Arial"/>
          <w:sz w:val="20"/>
          <w:szCs w:val="20"/>
        </w:rPr>
      </w:pPr>
      <w:r w:rsidRPr="00A86F35">
        <w:rPr>
          <w:rFonts w:ascii="Book Antiqua" w:hAnsi="Book Antiqua" w:cs="Arial"/>
          <w:b/>
          <w:sz w:val="20"/>
          <w:szCs w:val="20"/>
        </w:rPr>
        <w:t>Processo</w:t>
      </w:r>
      <w:r w:rsidR="00A86F35">
        <w:rPr>
          <w:rFonts w:ascii="Book Antiqua" w:hAnsi="Book Antiqua" w:cs="Arial"/>
          <w:b/>
          <w:sz w:val="20"/>
          <w:szCs w:val="20"/>
        </w:rPr>
        <w:t>s</w:t>
      </w:r>
      <w:r w:rsidRPr="00A86F35">
        <w:rPr>
          <w:rFonts w:ascii="Book Antiqua" w:hAnsi="Book Antiqua" w:cs="Arial"/>
          <w:b/>
          <w:sz w:val="20"/>
          <w:szCs w:val="20"/>
        </w:rPr>
        <w:t xml:space="preserve"> Gerencia</w:t>
      </w:r>
      <w:r w:rsidR="00A86F35">
        <w:rPr>
          <w:rFonts w:ascii="Book Antiqua" w:hAnsi="Book Antiqua" w:cs="Arial"/>
          <w:b/>
          <w:sz w:val="20"/>
          <w:szCs w:val="20"/>
        </w:rPr>
        <w:t>i</w:t>
      </w:r>
      <w:r w:rsidRPr="00A86F35">
        <w:rPr>
          <w:rFonts w:ascii="Book Antiqua" w:hAnsi="Book Antiqua" w:cs="Arial"/>
          <w:b/>
          <w:sz w:val="20"/>
          <w:szCs w:val="20"/>
        </w:rPr>
        <w:t>s –</w:t>
      </w:r>
      <w:r w:rsidR="00A86F35">
        <w:rPr>
          <w:rFonts w:ascii="Book Antiqua" w:hAnsi="Book Antiqua" w:cs="Arial"/>
          <w:b/>
          <w:sz w:val="20"/>
          <w:szCs w:val="20"/>
        </w:rPr>
        <w:t xml:space="preserve"> </w:t>
      </w:r>
      <w:r w:rsidRPr="00A86F35">
        <w:rPr>
          <w:rFonts w:ascii="Book Antiqua" w:hAnsi="Book Antiqua" w:cs="Arial"/>
          <w:b/>
          <w:sz w:val="20"/>
          <w:szCs w:val="20"/>
        </w:rPr>
        <w:t>Tecnologia - modalidade EaD - processo de reconhecimento</w:t>
      </w:r>
      <w:r w:rsidRPr="00A86F35">
        <w:rPr>
          <w:rFonts w:ascii="Book Antiqua" w:hAnsi="Book Antiqua" w:cs="Arial"/>
          <w:sz w:val="20"/>
          <w:szCs w:val="20"/>
        </w:rPr>
        <w:t xml:space="preserve">. A exemplo do curso de Pedagogia, também teve visita </w:t>
      </w:r>
      <w:r w:rsidRPr="00350476">
        <w:rPr>
          <w:rFonts w:ascii="Book Antiqua" w:hAnsi="Book Antiqua" w:cs="Arial"/>
          <w:i/>
          <w:sz w:val="20"/>
          <w:szCs w:val="20"/>
        </w:rPr>
        <w:t>in loco</w:t>
      </w:r>
      <w:r w:rsidRPr="00A86F35">
        <w:rPr>
          <w:rFonts w:ascii="Book Antiqua" w:hAnsi="Book Antiqua" w:cs="Arial"/>
          <w:sz w:val="20"/>
          <w:szCs w:val="20"/>
        </w:rPr>
        <w:t xml:space="preserve"> anunciada, nesse caso, para o período de 5 a 8 de março de 2017. A visita foi realizada e o curso teve a divulgação da nota 4, no dia 10 de março de 2017, durante o período de realização deste relatório.</w:t>
      </w:r>
    </w:p>
    <w:p w:rsidR="0037020E" w:rsidRPr="0037020E" w:rsidRDefault="0037020E" w:rsidP="00A86F35">
      <w:pPr>
        <w:spacing w:before="120" w:after="120"/>
        <w:ind w:firstLine="708"/>
        <w:jc w:val="both"/>
        <w:rPr>
          <w:rFonts w:ascii="Book Antiqua" w:eastAsia="Calibri" w:hAnsi="Book Antiqua" w:cs="Arial"/>
          <w:sz w:val="20"/>
          <w:szCs w:val="20"/>
          <w:lang w:eastAsia="en-US"/>
        </w:rPr>
      </w:pPr>
      <w:r w:rsidRPr="0037020E">
        <w:rPr>
          <w:rFonts w:ascii="Book Antiqua" w:eastAsia="Calibri" w:hAnsi="Book Antiqua" w:cs="Arial"/>
          <w:sz w:val="20"/>
          <w:szCs w:val="20"/>
          <w:lang w:eastAsia="en-US"/>
        </w:rPr>
        <w:t>O Recredenciamento Institucional na modalidade E</w:t>
      </w:r>
      <w:r w:rsidR="00A86F35">
        <w:rPr>
          <w:rFonts w:ascii="Book Antiqua" w:eastAsia="Calibri" w:hAnsi="Book Antiqua" w:cs="Arial"/>
          <w:sz w:val="20"/>
          <w:szCs w:val="20"/>
          <w:lang w:eastAsia="en-US"/>
        </w:rPr>
        <w:t>a</w:t>
      </w:r>
      <w:r w:rsidRPr="0037020E">
        <w:rPr>
          <w:rFonts w:ascii="Book Antiqua" w:eastAsia="Calibri" w:hAnsi="Book Antiqua" w:cs="Arial"/>
          <w:sz w:val="20"/>
          <w:szCs w:val="20"/>
          <w:lang w:eastAsia="en-US"/>
        </w:rPr>
        <w:t>D permanece tramitando no sistema e-MEC.</w:t>
      </w:r>
    </w:p>
    <w:p w:rsidR="0037020E" w:rsidRPr="0037020E" w:rsidRDefault="0037020E" w:rsidP="0037020E">
      <w:pPr>
        <w:rPr>
          <w:rFonts w:ascii="Book Antiqua" w:hAnsi="Book Antiqua"/>
          <w:sz w:val="20"/>
          <w:szCs w:val="20"/>
        </w:rPr>
      </w:pPr>
    </w:p>
    <w:p w:rsidR="0037020E" w:rsidRPr="0037020E" w:rsidRDefault="0037020E" w:rsidP="0037020E">
      <w:pPr>
        <w:rPr>
          <w:rFonts w:ascii="Book Antiqua" w:hAnsi="Book Antiqua"/>
          <w:b/>
          <w:sz w:val="20"/>
          <w:szCs w:val="20"/>
        </w:rPr>
      </w:pPr>
      <w:r w:rsidRPr="0037020E">
        <w:rPr>
          <w:rFonts w:ascii="Book Antiqua" w:hAnsi="Book Antiqua"/>
          <w:b/>
          <w:sz w:val="20"/>
          <w:szCs w:val="20"/>
        </w:rPr>
        <w:t>B. 11</w:t>
      </w:r>
      <w:r w:rsidR="000134AF">
        <w:rPr>
          <w:rFonts w:ascii="Book Antiqua" w:hAnsi="Book Antiqua"/>
          <w:b/>
          <w:sz w:val="20"/>
          <w:szCs w:val="20"/>
        </w:rPr>
        <w:t xml:space="preserve">. </w:t>
      </w:r>
      <w:r w:rsidRPr="0037020E">
        <w:rPr>
          <w:rFonts w:ascii="Book Antiqua" w:hAnsi="Book Antiqua"/>
          <w:b/>
          <w:sz w:val="20"/>
          <w:szCs w:val="20"/>
        </w:rPr>
        <w:t>Aditamento de polos de apoio presencial – EaD</w:t>
      </w:r>
    </w:p>
    <w:p w:rsidR="0037020E" w:rsidRPr="0037020E" w:rsidRDefault="0037020E" w:rsidP="0037020E">
      <w:pPr>
        <w:rPr>
          <w:rFonts w:ascii="Book Antiqua" w:hAnsi="Book Antiqua"/>
          <w:b/>
          <w:sz w:val="20"/>
          <w:szCs w:val="20"/>
        </w:rPr>
      </w:pPr>
    </w:p>
    <w:p w:rsidR="0037020E" w:rsidRPr="0037020E" w:rsidRDefault="0037020E" w:rsidP="0037020E">
      <w:pPr>
        <w:ind w:firstLine="709"/>
        <w:rPr>
          <w:rFonts w:ascii="Book Antiqua" w:hAnsi="Book Antiqua"/>
          <w:b/>
          <w:sz w:val="20"/>
          <w:szCs w:val="20"/>
        </w:rPr>
      </w:pPr>
      <w:r w:rsidRPr="0037020E">
        <w:rPr>
          <w:rFonts w:ascii="Book Antiqua" w:hAnsi="Book Antiqua"/>
          <w:sz w:val="20"/>
          <w:szCs w:val="20"/>
        </w:rPr>
        <w:t>A Unijuí permanece aguardando o deferimento do MEC para ampliação de seus polos EaD.</w:t>
      </w:r>
    </w:p>
    <w:p w:rsidR="0037020E" w:rsidRPr="002D2B55" w:rsidRDefault="0037020E" w:rsidP="0037020E">
      <w:pPr>
        <w:rPr>
          <w:rFonts w:asciiTheme="minorHAnsi" w:hAnsiTheme="minorHAnsi"/>
          <w:sz w:val="20"/>
          <w:szCs w:val="20"/>
        </w:rPr>
      </w:pPr>
    </w:p>
    <w:p w:rsidR="00293BD2" w:rsidRPr="00A658F2" w:rsidRDefault="00293BD2" w:rsidP="00293BD2">
      <w:pPr>
        <w:spacing w:before="120" w:after="120"/>
        <w:jc w:val="both"/>
        <w:rPr>
          <w:rFonts w:ascii="Book Antiqua" w:hAnsi="Book Antiqua"/>
          <w:b/>
          <w:sz w:val="20"/>
          <w:szCs w:val="20"/>
        </w:rPr>
      </w:pPr>
      <w:r w:rsidRPr="00A658F2">
        <w:rPr>
          <w:rFonts w:ascii="Book Antiqua" w:hAnsi="Book Antiqua"/>
          <w:b/>
          <w:sz w:val="20"/>
          <w:szCs w:val="20"/>
        </w:rPr>
        <w:t>C. Ações de Qualificação das Políticas de Pesquisa</w:t>
      </w:r>
    </w:p>
    <w:p w:rsidR="00293BD2" w:rsidRPr="00A658F2" w:rsidRDefault="00293BD2" w:rsidP="00293BD2">
      <w:pPr>
        <w:autoSpaceDE w:val="0"/>
        <w:autoSpaceDN w:val="0"/>
        <w:spacing w:before="120" w:after="120"/>
        <w:ind w:firstLine="709"/>
        <w:jc w:val="both"/>
        <w:rPr>
          <w:rFonts w:ascii="Book Antiqua" w:hAnsi="Book Antiqua" w:cs="Arial"/>
          <w:sz w:val="20"/>
          <w:szCs w:val="20"/>
        </w:rPr>
      </w:pPr>
      <w:r w:rsidRPr="00A658F2">
        <w:rPr>
          <w:rFonts w:ascii="Book Antiqua" w:hAnsi="Book Antiqua" w:cs="Arial"/>
          <w:sz w:val="20"/>
          <w:szCs w:val="20"/>
        </w:rPr>
        <w:t>A Política de Pesquisa da UNIJUÍ tem como objetivos:</w:t>
      </w:r>
    </w:p>
    <w:p w:rsidR="00293BD2" w:rsidRPr="00A70E0D" w:rsidRDefault="00293BD2" w:rsidP="00F946F1">
      <w:pPr>
        <w:pStyle w:val="PargrafodaLista"/>
        <w:numPr>
          <w:ilvl w:val="0"/>
          <w:numId w:val="36"/>
        </w:numPr>
        <w:spacing w:before="120" w:after="120"/>
        <w:ind w:left="1066" w:hanging="357"/>
        <w:contextualSpacing w:val="0"/>
        <w:jc w:val="both"/>
        <w:rPr>
          <w:rFonts w:ascii="Book Antiqua" w:hAnsi="Book Antiqua" w:cs="Arial"/>
          <w:sz w:val="20"/>
          <w:szCs w:val="20"/>
        </w:rPr>
      </w:pPr>
      <w:r w:rsidRPr="00A70E0D">
        <w:rPr>
          <w:rFonts w:ascii="Book Antiqua" w:hAnsi="Book Antiqua" w:cs="Arial"/>
          <w:sz w:val="20"/>
          <w:szCs w:val="20"/>
        </w:rPr>
        <w:lastRenderedPageBreak/>
        <w:t>Fortalecer o projeto institucional de universidade comunitária através da pesquisa voltada às necessidades e problemas da sociedade local e regional contribuindo para a melhoria das condições de vida de indivíduos e populações e o desenvolvimento social, econômico, cultural e ambiental da região noroeste do Estado do Rio Grande do Sul;</w:t>
      </w:r>
    </w:p>
    <w:p w:rsidR="00293BD2" w:rsidRPr="00A70E0D" w:rsidRDefault="00293BD2" w:rsidP="00F946F1">
      <w:pPr>
        <w:pStyle w:val="PargrafodaLista"/>
        <w:numPr>
          <w:ilvl w:val="0"/>
          <w:numId w:val="36"/>
        </w:numPr>
        <w:spacing w:before="120" w:after="120"/>
        <w:ind w:left="1066" w:hanging="357"/>
        <w:contextualSpacing w:val="0"/>
        <w:jc w:val="both"/>
        <w:rPr>
          <w:rFonts w:ascii="Book Antiqua" w:hAnsi="Book Antiqua" w:cs="Arial"/>
          <w:sz w:val="20"/>
          <w:szCs w:val="20"/>
        </w:rPr>
      </w:pPr>
      <w:r w:rsidRPr="00A70E0D">
        <w:rPr>
          <w:rFonts w:ascii="Book Antiqua" w:hAnsi="Book Antiqua" w:cs="Arial"/>
          <w:sz w:val="20"/>
          <w:szCs w:val="20"/>
        </w:rPr>
        <w:t>Fomentar o desenvolvimento institucional na dimensão pesquisa definido no PDI;</w:t>
      </w:r>
    </w:p>
    <w:p w:rsidR="00293BD2" w:rsidRPr="00A70E0D" w:rsidRDefault="00293BD2" w:rsidP="00F946F1">
      <w:pPr>
        <w:pStyle w:val="PargrafodaLista"/>
        <w:numPr>
          <w:ilvl w:val="0"/>
          <w:numId w:val="36"/>
        </w:numPr>
        <w:spacing w:before="120" w:after="120"/>
        <w:ind w:left="1066" w:hanging="357"/>
        <w:contextualSpacing w:val="0"/>
        <w:rPr>
          <w:rFonts w:ascii="Book Antiqua" w:hAnsi="Book Antiqua" w:cs="Arial"/>
          <w:sz w:val="20"/>
          <w:szCs w:val="20"/>
        </w:rPr>
      </w:pPr>
      <w:r w:rsidRPr="00A70E0D">
        <w:rPr>
          <w:rFonts w:ascii="Book Antiqua" w:hAnsi="Book Antiqua" w:cs="Arial"/>
          <w:sz w:val="20"/>
          <w:szCs w:val="20"/>
        </w:rPr>
        <w:t>Contribuir para os avanços científicos e tecnológicos nas áreas temáticas contempladas no PDI;</w:t>
      </w:r>
    </w:p>
    <w:p w:rsidR="00293BD2" w:rsidRPr="00A70E0D" w:rsidRDefault="00293BD2" w:rsidP="00F946F1">
      <w:pPr>
        <w:pStyle w:val="PargrafodaLista"/>
        <w:numPr>
          <w:ilvl w:val="0"/>
          <w:numId w:val="36"/>
        </w:numPr>
        <w:spacing w:before="120" w:after="120"/>
        <w:ind w:left="1066" w:hanging="357"/>
        <w:contextualSpacing w:val="0"/>
        <w:jc w:val="both"/>
        <w:rPr>
          <w:rFonts w:ascii="Book Antiqua" w:hAnsi="Book Antiqua" w:cs="Arial"/>
          <w:sz w:val="20"/>
          <w:szCs w:val="20"/>
        </w:rPr>
      </w:pPr>
      <w:r w:rsidRPr="00A70E0D">
        <w:rPr>
          <w:rFonts w:ascii="Book Antiqua" w:hAnsi="Book Antiqua" w:cs="Arial"/>
          <w:sz w:val="20"/>
          <w:szCs w:val="20"/>
        </w:rPr>
        <w:t xml:space="preserve">Estimular a produção científica e tecnológica da Universidade convergente com os critérios de qualidade definidos pelos órgãos de acreditação externa; e de impacto, refletindo a relevância do conhecimento novo e a sua importância no contexto da UNIJUÍ e da região; </w:t>
      </w:r>
    </w:p>
    <w:p w:rsidR="00293BD2" w:rsidRPr="00A70E0D" w:rsidRDefault="00293BD2" w:rsidP="00F946F1">
      <w:pPr>
        <w:pStyle w:val="PargrafodaLista"/>
        <w:numPr>
          <w:ilvl w:val="0"/>
          <w:numId w:val="36"/>
        </w:numPr>
        <w:spacing w:before="120" w:after="120"/>
        <w:ind w:left="1066" w:hanging="357"/>
        <w:contextualSpacing w:val="0"/>
        <w:jc w:val="both"/>
        <w:rPr>
          <w:rFonts w:ascii="Book Antiqua" w:hAnsi="Book Antiqua" w:cs="Arial"/>
          <w:sz w:val="20"/>
          <w:szCs w:val="20"/>
        </w:rPr>
      </w:pPr>
      <w:r w:rsidRPr="00A70E0D">
        <w:rPr>
          <w:rFonts w:ascii="Book Antiqua" w:hAnsi="Book Antiqua" w:cs="Arial"/>
          <w:sz w:val="20"/>
          <w:szCs w:val="20"/>
        </w:rPr>
        <w:t>Produzir pesquisas que ampliem a expressão científica da UNIJUÍ no cenário nacional e internacional;</w:t>
      </w:r>
    </w:p>
    <w:p w:rsidR="00293BD2" w:rsidRPr="00A70E0D" w:rsidRDefault="00293BD2" w:rsidP="00F946F1">
      <w:pPr>
        <w:pStyle w:val="PargrafodaLista"/>
        <w:numPr>
          <w:ilvl w:val="0"/>
          <w:numId w:val="36"/>
        </w:numPr>
        <w:spacing w:before="120" w:after="120"/>
        <w:ind w:left="1066" w:hanging="357"/>
        <w:contextualSpacing w:val="0"/>
        <w:jc w:val="both"/>
        <w:rPr>
          <w:rFonts w:ascii="Book Antiqua" w:hAnsi="Book Antiqua" w:cs="Arial"/>
          <w:sz w:val="20"/>
          <w:szCs w:val="20"/>
        </w:rPr>
      </w:pPr>
      <w:r w:rsidRPr="00A70E0D">
        <w:rPr>
          <w:rFonts w:ascii="Book Antiqua" w:hAnsi="Book Antiqua" w:cs="Arial"/>
          <w:sz w:val="20"/>
          <w:szCs w:val="20"/>
        </w:rPr>
        <w:t>Fortalecer os grupos de pesquisa da instituição de modo a constituírem-se em referência em suas áreas de atuação;</w:t>
      </w:r>
    </w:p>
    <w:p w:rsidR="00293BD2" w:rsidRPr="00A70E0D" w:rsidRDefault="00293BD2" w:rsidP="00F946F1">
      <w:pPr>
        <w:pStyle w:val="PargrafodaLista"/>
        <w:numPr>
          <w:ilvl w:val="0"/>
          <w:numId w:val="36"/>
        </w:numPr>
        <w:tabs>
          <w:tab w:val="num" w:pos="720"/>
        </w:tabs>
        <w:spacing w:before="120" w:after="120"/>
        <w:ind w:left="1066" w:hanging="357"/>
        <w:contextualSpacing w:val="0"/>
        <w:jc w:val="both"/>
        <w:rPr>
          <w:rFonts w:ascii="Book Antiqua" w:hAnsi="Book Antiqua" w:cs="Arial"/>
          <w:sz w:val="20"/>
          <w:szCs w:val="20"/>
        </w:rPr>
      </w:pPr>
      <w:r w:rsidRPr="00A70E0D">
        <w:rPr>
          <w:rFonts w:ascii="Book Antiqua" w:hAnsi="Book Antiqua" w:cs="Arial"/>
          <w:sz w:val="20"/>
          <w:szCs w:val="20"/>
        </w:rPr>
        <w:t xml:space="preserve">Fomentar os Programas de Pós-Graduação </w:t>
      </w:r>
      <w:r w:rsidRPr="00350476">
        <w:rPr>
          <w:rFonts w:ascii="Book Antiqua" w:hAnsi="Book Antiqua" w:cs="Arial"/>
          <w:i/>
          <w:sz w:val="20"/>
          <w:szCs w:val="20"/>
        </w:rPr>
        <w:t>Stricto Sensu</w:t>
      </w:r>
      <w:r w:rsidRPr="00A70E0D">
        <w:rPr>
          <w:rFonts w:ascii="Book Antiqua" w:hAnsi="Book Antiqua" w:cs="Arial"/>
          <w:sz w:val="20"/>
          <w:szCs w:val="20"/>
        </w:rPr>
        <w:t xml:space="preserve"> através da convergência dos projetos de pesquisa às linhas dos cursos de mestrado e </w:t>
      </w:r>
      <w:r w:rsidR="00350476">
        <w:rPr>
          <w:rFonts w:ascii="Book Antiqua" w:hAnsi="Book Antiqua" w:cs="Arial"/>
          <w:sz w:val="20"/>
          <w:szCs w:val="20"/>
        </w:rPr>
        <w:t xml:space="preserve">de </w:t>
      </w:r>
      <w:r w:rsidRPr="00A70E0D">
        <w:rPr>
          <w:rFonts w:ascii="Book Antiqua" w:hAnsi="Book Antiqua" w:cs="Arial"/>
          <w:sz w:val="20"/>
          <w:szCs w:val="20"/>
        </w:rPr>
        <w:t>doutorado na perspectiva de formação de recursos humanos.</w:t>
      </w:r>
    </w:p>
    <w:p w:rsidR="00293BD2" w:rsidRPr="00A658F2" w:rsidRDefault="00293BD2" w:rsidP="00293BD2">
      <w:pPr>
        <w:autoSpaceDE w:val="0"/>
        <w:autoSpaceDN w:val="0"/>
        <w:adjustRightInd w:val="0"/>
        <w:spacing w:before="120" w:after="120"/>
        <w:ind w:firstLine="709"/>
        <w:jc w:val="both"/>
        <w:rPr>
          <w:rFonts w:ascii="Book Antiqua" w:hAnsi="Book Antiqua" w:cs="Arial"/>
          <w:iCs/>
          <w:sz w:val="20"/>
          <w:szCs w:val="20"/>
        </w:rPr>
      </w:pPr>
      <w:r w:rsidRPr="00A658F2">
        <w:rPr>
          <w:rFonts w:ascii="Book Antiqua" w:hAnsi="Book Antiqua" w:cs="Arial"/>
          <w:iCs/>
          <w:sz w:val="20"/>
          <w:szCs w:val="20"/>
        </w:rPr>
        <w:t xml:space="preserve">A política de pesquisa e a política de Pós-Graduação </w:t>
      </w:r>
      <w:r w:rsidRPr="00A658F2">
        <w:rPr>
          <w:rFonts w:ascii="Book Antiqua" w:hAnsi="Book Antiqua" w:cs="Arial"/>
          <w:i/>
          <w:iCs/>
          <w:sz w:val="20"/>
          <w:szCs w:val="20"/>
        </w:rPr>
        <w:t>Stricto Sensu</w:t>
      </w:r>
      <w:r w:rsidRPr="00A658F2">
        <w:rPr>
          <w:rFonts w:ascii="Book Antiqua" w:hAnsi="Book Antiqua" w:cs="Arial"/>
          <w:iCs/>
          <w:sz w:val="20"/>
          <w:szCs w:val="20"/>
        </w:rPr>
        <w:t xml:space="preserve"> estão articuladas, mantendo a meritocracia como pilar de sustentação, em que o objetivo é a acreditação externa nos processos de avaliação da Instituição, mas não obstante da missão Institucional, em ser um agente de desenvolvimento. Com essa premissa, os processos que foram instituídos são meritocráticos, avaliando a produção científica e tecnológica de forma permanente, via editais de pesquisa, de concessão de bolsas de iniciação científica e tecnológica e de credenciamento docente nos Programas de Pós-Graduação </w:t>
      </w:r>
      <w:r w:rsidRPr="00A658F2">
        <w:rPr>
          <w:rFonts w:ascii="Book Antiqua" w:hAnsi="Book Antiqua" w:cs="Arial"/>
          <w:i/>
          <w:iCs/>
          <w:sz w:val="20"/>
          <w:szCs w:val="20"/>
        </w:rPr>
        <w:t>Stricto Sensu</w:t>
      </w:r>
      <w:r w:rsidRPr="00A658F2">
        <w:rPr>
          <w:rFonts w:ascii="Book Antiqua" w:hAnsi="Book Antiqua" w:cs="Arial"/>
          <w:iCs/>
          <w:sz w:val="20"/>
          <w:szCs w:val="20"/>
        </w:rPr>
        <w:t>. Esses processos objetivam, para além da verificação quantitativa e qualitativa da produção intelectual, fomentar o fortalecimento dos Grupos de Pesquisa e avanços de qualidade e de impacto dos projetos de pesquisa visto que nos editais é condição ser membro de GP e ter projeto de pesquisa aprovado pelo Departamento. Entende-se que este modelo meritocrático é convergente com os critérios estabelecidos pelos órgãos reguladores (MEC/CAPES).</w:t>
      </w:r>
    </w:p>
    <w:p w:rsidR="00293BD2" w:rsidRPr="00A658F2" w:rsidRDefault="00293BD2" w:rsidP="00293BD2">
      <w:pPr>
        <w:autoSpaceDE w:val="0"/>
        <w:autoSpaceDN w:val="0"/>
        <w:adjustRightInd w:val="0"/>
        <w:spacing w:before="120" w:after="120"/>
        <w:ind w:firstLine="709"/>
        <w:jc w:val="both"/>
        <w:rPr>
          <w:rFonts w:ascii="Book Antiqua" w:hAnsi="Book Antiqua" w:cs="Arial"/>
          <w:iCs/>
          <w:sz w:val="20"/>
          <w:szCs w:val="20"/>
        </w:rPr>
      </w:pPr>
      <w:r w:rsidRPr="00A658F2">
        <w:rPr>
          <w:rFonts w:ascii="Book Antiqua" w:hAnsi="Book Antiqua" w:cs="Arial"/>
          <w:iCs/>
          <w:sz w:val="20"/>
          <w:szCs w:val="20"/>
        </w:rPr>
        <w:t>No âmbito da política de pesquisa, em agosto de 201</w:t>
      </w:r>
      <w:r>
        <w:rPr>
          <w:rFonts w:ascii="Book Antiqua" w:hAnsi="Book Antiqua" w:cs="Arial"/>
          <w:iCs/>
          <w:sz w:val="20"/>
          <w:szCs w:val="20"/>
        </w:rPr>
        <w:t>6</w:t>
      </w:r>
      <w:r w:rsidRPr="00A658F2">
        <w:rPr>
          <w:rFonts w:ascii="Book Antiqua" w:hAnsi="Book Antiqua" w:cs="Arial"/>
          <w:iCs/>
          <w:sz w:val="20"/>
          <w:szCs w:val="20"/>
        </w:rPr>
        <w:t>, foi publicado o Edital Pesquisador 2017, que conservou na sua essência a meritocracia, materializada pela produção científica qualificada, com aderência às necessidades e ao modelo de desenvolvimento da região, na perspectiva de geração de impacto e transformação social pela pesquisa, sendo este um dos compromissos da UNIJUÍ com a região. Manteve-se como uma das variáveis de análise, o projeto de pesquisa, que deve estar centrado em uma das grandes áreas prioritárias do PDI: educação e formação; desenvolvimento e sustentabilidade; direito e cidadania; saúde; inovação e tecnologia; meio ambiente; e sistemas de produção agropecuária e saúde animal.</w:t>
      </w:r>
    </w:p>
    <w:p w:rsidR="00293BD2" w:rsidRPr="00A658F2" w:rsidRDefault="00293BD2" w:rsidP="00293BD2">
      <w:pPr>
        <w:autoSpaceDE w:val="0"/>
        <w:autoSpaceDN w:val="0"/>
        <w:adjustRightInd w:val="0"/>
        <w:spacing w:before="120" w:after="120"/>
        <w:ind w:firstLine="709"/>
        <w:jc w:val="both"/>
        <w:rPr>
          <w:rFonts w:ascii="Book Antiqua" w:hAnsi="Book Antiqua" w:cs="Arial"/>
          <w:iCs/>
          <w:sz w:val="20"/>
          <w:szCs w:val="20"/>
        </w:rPr>
      </w:pPr>
      <w:r w:rsidRPr="00A658F2">
        <w:rPr>
          <w:rFonts w:ascii="Book Antiqua" w:hAnsi="Book Antiqua" w:cs="Arial"/>
          <w:iCs/>
          <w:sz w:val="20"/>
          <w:szCs w:val="20"/>
        </w:rPr>
        <w:t>Os critérios de avaliação e classificação do Edital foram a Produção Científica Individual (60% da avaliação), avaliada a partir da Tabela de Pontuação da Produção Científica referente ao quadriênio 2013-2016; o Projeto de Pesquisa (20% da avaliação), considerado a partir da avaliação do projeto feita pelo Núcleo de Pesquisa de Departamento; e a Produção científica do Grupo de Pesquisa (20% da avaliação), avaliada a partir da Tabela de Pontuação da Produção do Grupo, validada pelos respectivos líderes de GP.</w:t>
      </w:r>
    </w:p>
    <w:p w:rsidR="00293BD2" w:rsidRPr="00A658F2" w:rsidRDefault="00293BD2" w:rsidP="00293BD2">
      <w:pPr>
        <w:autoSpaceDE w:val="0"/>
        <w:autoSpaceDN w:val="0"/>
        <w:adjustRightInd w:val="0"/>
        <w:spacing w:before="120" w:after="120"/>
        <w:ind w:firstLine="709"/>
        <w:jc w:val="both"/>
        <w:rPr>
          <w:rFonts w:ascii="Book Antiqua" w:hAnsi="Book Antiqua" w:cs="Arial"/>
          <w:iCs/>
          <w:sz w:val="20"/>
          <w:szCs w:val="20"/>
        </w:rPr>
      </w:pPr>
      <w:r w:rsidRPr="00A658F2">
        <w:rPr>
          <w:rFonts w:ascii="Book Antiqua" w:hAnsi="Book Antiqua" w:cs="Arial"/>
          <w:iCs/>
          <w:sz w:val="20"/>
          <w:szCs w:val="20"/>
        </w:rPr>
        <w:t xml:space="preserve">Inscreveram-se para concorrer ao Edital, 48 docentes Mestres e Doutores, com jornada de trabalho superior a 24 horas semanais. Destes, 36 foram classificados para serem contemplados com horas do Fundo Institucional, para desenvolver atividades de pesquisa durante o ano de 2017. </w:t>
      </w:r>
    </w:p>
    <w:p w:rsidR="00293BD2" w:rsidRPr="00A658F2" w:rsidRDefault="00293BD2" w:rsidP="00293BD2">
      <w:pPr>
        <w:autoSpaceDE w:val="0"/>
        <w:autoSpaceDN w:val="0"/>
        <w:adjustRightInd w:val="0"/>
        <w:spacing w:before="120" w:after="120"/>
        <w:ind w:firstLine="709"/>
        <w:jc w:val="both"/>
        <w:rPr>
          <w:rFonts w:ascii="Book Antiqua" w:hAnsi="Book Antiqua" w:cs="Arial"/>
          <w:iCs/>
          <w:sz w:val="20"/>
          <w:szCs w:val="20"/>
        </w:rPr>
      </w:pPr>
      <w:r w:rsidRPr="00A658F2">
        <w:rPr>
          <w:rFonts w:ascii="Book Antiqua" w:hAnsi="Book Antiqua" w:cs="Arial"/>
          <w:iCs/>
          <w:sz w:val="20"/>
          <w:szCs w:val="20"/>
        </w:rPr>
        <w:t xml:space="preserve">A distribuição das horas do FIP neste Edital teve como parâmetros: até 40% das horas do FIP aos pesquisadores classificados com melhor pontuação, conforme o nível do pesquisador </w:t>
      </w:r>
      <w:r>
        <w:rPr>
          <w:rFonts w:ascii="Book Antiqua" w:hAnsi="Book Antiqua" w:cs="Arial"/>
          <w:iCs/>
          <w:sz w:val="20"/>
          <w:szCs w:val="20"/>
        </w:rPr>
        <w:t xml:space="preserve">(PQ-N) </w:t>
      </w:r>
      <w:r w:rsidRPr="00A658F2">
        <w:rPr>
          <w:rFonts w:ascii="Book Antiqua" w:hAnsi="Book Antiqua" w:cs="Arial"/>
          <w:iCs/>
          <w:sz w:val="20"/>
          <w:szCs w:val="20"/>
        </w:rPr>
        <w:t>e até 15% das horas do FIP para os pesquisadores classificados a partir do ponto de corte da classificação anterior, limitado a atribuição de 90 horas/ano por pesquisador</w:t>
      </w:r>
      <w:r>
        <w:rPr>
          <w:rFonts w:ascii="Book Antiqua" w:hAnsi="Book Antiqua" w:cs="Arial"/>
          <w:iCs/>
          <w:sz w:val="20"/>
          <w:szCs w:val="20"/>
        </w:rPr>
        <w:t xml:space="preserve"> (PQ-SN)</w:t>
      </w:r>
      <w:r w:rsidRPr="00A658F2">
        <w:rPr>
          <w:rFonts w:ascii="Book Antiqua" w:hAnsi="Book Antiqua" w:cs="Arial"/>
          <w:iCs/>
          <w:sz w:val="20"/>
          <w:szCs w:val="20"/>
        </w:rPr>
        <w:t xml:space="preserve">, independentemente do nível em que ficou classificado. No primeiro caso, os pesquisadores classificados no Nível I poderão ter a </w:t>
      </w:r>
      <w:r w:rsidRPr="00A658F2">
        <w:rPr>
          <w:rFonts w:ascii="Book Antiqua" w:hAnsi="Book Antiqua" w:cs="Arial"/>
          <w:iCs/>
          <w:sz w:val="20"/>
          <w:szCs w:val="20"/>
        </w:rPr>
        <w:lastRenderedPageBreak/>
        <w:t>atribuição de até três turnos semanais (540 horas/ano), os pesquisadores Nível II até dois turnos semanais (360 horas/an</w:t>
      </w:r>
      <w:r w:rsidR="00350476">
        <w:rPr>
          <w:rFonts w:ascii="Book Antiqua" w:hAnsi="Book Antiqua" w:cs="Arial"/>
          <w:iCs/>
          <w:sz w:val="20"/>
          <w:szCs w:val="20"/>
        </w:rPr>
        <w:t>o)</w:t>
      </w:r>
      <w:r w:rsidRPr="00A658F2">
        <w:rPr>
          <w:rFonts w:ascii="Book Antiqua" w:hAnsi="Book Antiqua" w:cs="Arial"/>
          <w:iCs/>
          <w:sz w:val="20"/>
          <w:szCs w:val="20"/>
        </w:rPr>
        <w:t xml:space="preserve"> e os pesquisadores Nível III até um turno semanal (180 horas/ano).</w:t>
      </w:r>
    </w:p>
    <w:p w:rsidR="00293BD2" w:rsidRPr="00A658F2" w:rsidRDefault="00293BD2" w:rsidP="00293BD2">
      <w:pPr>
        <w:autoSpaceDE w:val="0"/>
        <w:autoSpaceDN w:val="0"/>
        <w:adjustRightInd w:val="0"/>
        <w:spacing w:before="120" w:after="120"/>
        <w:ind w:firstLine="709"/>
        <w:jc w:val="both"/>
        <w:rPr>
          <w:rFonts w:ascii="Book Antiqua" w:hAnsi="Book Antiqua" w:cs="Arial"/>
          <w:iCs/>
          <w:sz w:val="20"/>
          <w:szCs w:val="20"/>
        </w:rPr>
      </w:pPr>
      <w:r w:rsidRPr="00A658F2">
        <w:rPr>
          <w:rFonts w:ascii="Book Antiqua" w:hAnsi="Book Antiqua" w:cs="Arial"/>
          <w:iCs/>
          <w:sz w:val="20"/>
          <w:szCs w:val="20"/>
        </w:rPr>
        <w:t>A partir da aprovação da Resolução das Diretrizes Orçamentárias e do Orçamento Programa para o ano de 2017, o Fundo Institucional de Pesquisa foi fixado em 11.821 horas, representando uma redução de 1.058 horas em relação ao OP 2016, que precisaram ser remanejadas para o Fundo Institucional de Extensão. Do montante do Fundo, 7.000 horas foram destinadas ao Edital Pesquisador, sendo 5.000 distribuídas para os pesquisadores conforme o nível de enquadramento e 2.000 horas para os demais pesquisadores classificados. As Chefias dos Departamentos, a p</w:t>
      </w:r>
      <w:r w:rsidR="00350476">
        <w:rPr>
          <w:rFonts w:ascii="Book Antiqua" w:hAnsi="Book Antiqua" w:cs="Arial"/>
          <w:iCs/>
          <w:sz w:val="20"/>
          <w:szCs w:val="20"/>
        </w:rPr>
        <w:t>artir do resultado do Edital, tê</w:t>
      </w:r>
      <w:r w:rsidRPr="00A658F2">
        <w:rPr>
          <w:rFonts w:ascii="Book Antiqua" w:hAnsi="Book Antiqua" w:cs="Arial"/>
          <w:iCs/>
          <w:sz w:val="20"/>
          <w:szCs w:val="20"/>
        </w:rPr>
        <w:t>m a responsabilidade de alocação das horas nas fichas dos professores, à luz das diretrizes da Resolução dos Tempos Docentes.</w:t>
      </w:r>
    </w:p>
    <w:p w:rsidR="00293BD2" w:rsidRPr="00A658F2"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O Quadro 1 apresenta os dados da demanda inscrita no edital e docentes classificados.</w:t>
      </w:r>
    </w:p>
    <w:p w:rsidR="00293BD2" w:rsidRPr="00A658F2" w:rsidRDefault="00293BD2" w:rsidP="00293BD2">
      <w:pPr>
        <w:spacing w:before="120" w:after="120"/>
        <w:ind w:firstLine="709"/>
        <w:jc w:val="both"/>
        <w:rPr>
          <w:rFonts w:ascii="Book Antiqua" w:hAnsi="Book Antiqua" w:cs="Arial"/>
          <w:sz w:val="20"/>
          <w:szCs w:val="20"/>
        </w:rPr>
      </w:pPr>
    </w:p>
    <w:p w:rsidR="00293BD2" w:rsidRPr="00A658F2" w:rsidRDefault="00293BD2" w:rsidP="00293BD2">
      <w:pPr>
        <w:spacing w:before="120" w:after="120"/>
        <w:jc w:val="both"/>
        <w:rPr>
          <w:rFonts w:ascii="Book Antiqua" w:hAnsi="Book Antiqua" w:cs="Arial"/>
          <w:b/>
          <w:sz w:val="20"/>
          <w:szCs w:val="20"/>
        </w:rPr>
      </w:pPr>
      <w:r w:rsidRPr="00A658F2">
        <w:rPr>
          <w:rFonts w:ascii="Book Antiqua" w:hAnsi="Book Antiqua" w:cs="Arial"/>
          <w:b/>
          <w:sz w:val="20"/>
          <w:szCs w:val="20"/>
        </w:rPr>
        <w:t>Quadro 1: Demanda do Edital de Pesquisa e Docentes Classificados por Departamento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710"/>
        <w:gridCol w:w="731"/>
        <w:gridCol w:w="571"/>
        <w:gridCol w:w="718"/>
        <w:gridCol w:w="739"/>
        <w:gridCol w:w="577"/>
        <w:gridCol w:w="731"/>
        <w:gridCol w:w="753"/>
        <w:gridCol w:w="588"/>
        <w:gridCol w:w="714"/>
        <w:gridCol w:w="735"/>
        <w:gridCol w:w="574"/>
      </w:tblGrid>
      <w:tr w:rsidR="00293BD2" w:rsidRPr="00A65DC1" w:rsidTr="00A65DC1">
        <w:trPr>
          <w:trHeight w:val="600"/>
        </w:trPr>
        <w:tc>
          <w:tcPr>
            <w:tcW w:w="993" w:type="dxa"/>
            <w:vMerge w:val="restart"/>
            <w:shd w:val="clear" w:color="auto" w:fill="D9D9D9"/>
            <w:vAlign w:val="center"/>
          </w:tcPr>
          <w:p w:rsidR="00293BD2" w:rsidRPr="00A65DC1" w:rsidRDefault="00A86F35" w:rsidP="005641E3">
            <w:pPr>
              <w:jc w:val="center"/>
              <w:rPr>
                <w:rFonts w:ascii="Book Antiqua" w:hAnsi="Book Antiqua"/>
                <w:b/>
                <w:bCs/>
                <w:sz w:val="18"/>
                <w:szCs w:val="18"/>
              </w:rPr>
            </w:pPr>
            <w:r w:rsidRPr="00A65DC1">
              <w:rPr>
                <w:rFonts w:ascii="Book Antiqua" w:hAnsi="Book Antiqua"/>
                <w:b/>
                <w:bCs/>
                <w:sz w:val="18"/>
                <w:szCs w:val="18"/>
              </w:rPr>
              <w:t>DEPTO</w:t>
            </w:r>
          </w:p>
        </w:tc>
        <w:tc>
          <w:tcPr>
            <w:tcW w:w="1982" w:type="dxa"/>
            <w:gridSpan w:val="3"/>
            <w:shd w:val="clear" w:color="000000" w:fill="D9D9D9"/>
            <w:vAlign w:val="center"/>
          </w:tcPr>
          <w:p w:rsidR="00293BD2" w:rsidRPr="00A65DC1" w:rsidRDefault="00293BD2" w:rsidP="005641E3">
            <w:pPr>
              <w:jc w:val="center"/>
              <w:rPr>
                <w:rFonts w:ascii="Book Antiqua" w:hAnsi="Book Antiqua" w:cs="Arial"/>
                <w:b/>
                <w:bCs/>
                <w:sz w:val="18"/>
                <w:szCs w:val="18"/>
              </w:rPr>
            </w:pPr>
            <w:r w:rsidRPr="00A65DC1">
              <w:rPr>
                <w:rFonts w:ascii="Book Antiqua" w:hAnsi="Book Antiqua" w:cs="Arial"/>
                <w:b/>
                <w:bCs/>
                <w:sz w:val="18"/>
                <w:szCs w:val="18"/>
              </w:rPr>
              <w:t>Demanda</w:t>
            </w:r>
          </w:p>
        </w:tc>
        <w:tc>
          <w:tcPr>
            <w:tcW w:w="0" w:type="auto"/>
            <w:gridSpan w:val="3"/>
            <w:shd w:val="clear" w:color="000000" w:fill="D9D9D9"/>
            <w:vAlign w:val="center"/>
          </w:tcPr>
          <w:p w:rsidR="00293BD2" w:rsidRPr="00A65DC1" w:rsidRDefault="00293BD2" w:rsidP="005641E3">
            <w:pPr>
              <w:jc w:val="center"/>
              <w:rPr>
                <w:rFonts w:ascii="Book Antiqua" w:hAnsi="Book Antiqua" w:cs="Arial"/>
                <w:b/>
                <w:bCs/>
                <w:sz w:val="18"/>
                <w:szCs w:val="18"/>
              </w:rPr>
            </w:pPr>
            <w:r w:rsidRPr="00A65DC1">
              <w:rPr>
                <w:rFonts w:ascii="Book Antiqua" w:hAnsi="Book Antiqua" w:cs="Arial"/>
                <w:b/>
                <w:bCs/>
                <w:sz w:val="18"/>
                <w:szCs w:val="18"/>
              </w:rPr>
              <w:t>Pesquisadores classificados por níveis (PQ-N)</w:t>
            </w:r>
          </w:p>
        </w:tc>
        <w:tc>
          <w:tcPr>
            <w:tcW w:w="0" w:type="auto"/>
            <w:gridSpan w:val="3"/>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Pesquisadores classificados tendo como limite a atribuição de 90 horas/ano (PQ-SN)</w:t>
            </w:r>
          </w:p>
        </w:tc>
        <w:tc>
          <w:tcPr>
            <w:tcW w:w="0" w:type="auto"/>
            <w:gridSpan w:val="3"/>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Total Pesquisadores Classificados</w:t>
            </w:r>
          </w:p>
        </w:tc>
      </w:tr>
      <w:tr w:rsidR="00293BD2" w:rsidRPr="00A65DC1" w:rsidTr="00A65DC1">
        <w:trPr>
          <w:trHeight w:val="600"/>
        </w:trPr>
        <w:tc>
          <w:tcPr>
            <w:tcW w:w="993" w:type="dxa"/>
            <w:vMerge/>
            <w:shd w:val="clear" w:color="auto" w:fill="D9D9D9"/>
            <w:vAlign w:val="center"/>
            <w:hideMark/>
          </w:tcPr>
          <w:p w:rsidR="00293BD2" w:rsidRPr="00A65DC1" w:rsidRDefault="00293BD2" w:rsidP="005641E3">
            <w:pPr>
              <w:jc w:val="center"/>
              <w:rPr>
                <w:rFonts w:ascii="Book Antiqua" w:hAnsi="Book Antiqua"/>
                <w:b/>
                <w:bCs/>
                <w:sz w:val="18"/>
                <w:szCs w:val="18"/>
              </w:rPr>
            </w:pPr>
          </w:p>
        </w:tc>
        <w:tc>
          <w:tcPr>
            <w:tcW w:w="623" w:type="dxa"/>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Mestre</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Doutor</w:t>
            </w:r>
          </w:p>
        </w:tc>
        <w:tc>
          <w:tcPr>
            <w:tcW w:w="0" w:type="auto"/>
            <w:shd w:val="clear" w:color="000000" w:fill="D9D9D9"/>
            <w:vAlign w:val="center"/>
          </w:tcPr>
          <w:p w:rsidR="00293BD2" w:rsidRPr="00A65DC1" w:rsidRDefault="00293BD2" w:rsidP="005641E3">
            <w:pPr>
              <w:jc w:val="center"/>
              <w:rPr>
                <w:rFonts w:ascii="Book Antiqua" w:hAnsi="Book Antiqua" w:cs="Arial"/>
                <w:b/>
                <w:bCs/>
                <w:sz w:val="18"/>
                <w:szCs w:val="18"/>
              </w:rPr>
            </w:pPr>
            <w:r w:rsidRPr="00A65DC1">
              <w:rPr>
                <w:rFonts w:ascii="Book Antiqua" w:hAnsi="Book Antiqua" w:cs="Arial"/>
                <w:b/>
                <w:bCs/>
                <w:sz w:val="18"/>
                <w:szCs w:val="18"/>
              </w:rPr>
              <w:t>Total</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Mestre</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Doutor</w:t>
            </w:r>
          </w:p>
        </w:tc>
        <w:tc>
          <w:tcPr>
            <w:tcW w:w="0" w:type="auto"/>
            <w:shd w:val="clear" w:color="000000" w:fill="D9D9D9"/>
            <w:vAlign w:val="center"/>
          </w:tcPr>
          <w:p w:rsidR="00293BD2" w:rsidRPr="00A65DC1" w:rsidRDefault="00293BD2" w:rsidP="005641E3">
            <w:pPr>
              <w:jc w:val="center"/>
              <w:rPr>
                <w:rFonts w:ascii="Book Antiqua" w:hAnsi="Book Antiqua" w:cs="Arial"/>
                <w:b/>
                <w:bCs/>
                <w:sz w:val="18"/>
                <w:szCs w:val="18"/>
              </w:rPr>
            </w:pPr>
            <w:r w:rsidRPr="00A65DC1">
              <w:rPr>
                <w:rFonts w:ascii="Book Antiqua" w:hAnsi="Book Antiqua" w:cs="Arial"/>
                <w:b/>
                <w:bCs/>
                <w:sz w:val="18"/>
                <w:szCs w:val="18"/>
              </w:rPr>
              <w:t>Total</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Mestre</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Doutor</w:t>
            </w:r>
          </w:p>
        </w:tc>
        <w:tc>
          <w:tcPr>
            <w:tcW w:w="0" w:type="auto"/>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Total</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Mestre</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Doutor</w:t>
            </w:r>
          </w:p>
        </w:tc>
        <w:tc>
          <w:tcPr>
            <w:tcW w:w="0" w:type="auto"/>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Total</w:t>
            </w:r>
          </w:p>
        </w:tc>
      </w:tr>
      <w:tr w:rsidR="00293BD2" w:rsidRPr="00A65DC1" w:rsidTr="00A65DC1">
        <w:trPr>
          <w:trHeight w:val="300"/>
        </w:trPr>
        <w:tc>
          <w:tcPr>
            <w:tcW w:w="993" w:type="dxa"/>
            <w:shd w:val="clear" w:color="auto" w:fill="auto"/>
            <w:vAlign w:val="center"/>
            <w:hideMark/>
          </w:tcPr>
          <w:p w:rsidR="00293BD2" w:rsidRPr="00A65DC1" w:rsidRDefault="00293BD2" w:rsidP="005641E3">
            <w:pPr>
              <w:rPr>
                <w:rFonts w:ascii="Book Antiqua" w:hAnsi="Book Antiqua"/>
                <w:sz w:val="18"/>
                <w:szCs w:val="18"/>
              </w:rPr>
            </w:pPr>
            <w:r w:rsidRPr="00A65DC1">
              <w:rPr>
                <w:rFonts w:ascii="Book Antiqua" w:hAnsi="Book Antiqua" w:cs="Arial"/>
                <w:sz w:val="18"/>
                <w:szCs w:val="18"/>
              </w:rPr>
              <w:t>DACEC</w:t>
            </w:r>
          </w:p>
        </w:tc>
        <w:tc>
          <w:tcPr>
            <w:tcW w:w="623" w:type="dxa"/>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0</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0</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r>
      <w:tr w:rsidR="00293BD2" w:rsidRPr="00A65DC1" w:rsidTr="00A65DC1">
        <w:trPr>
          <w:trHeight w:val="300"/>
        </w:trPr>
        <w:tc>
          <w:tcPr>
            <w:tcW w:w="993" w:type="dxa"/>
            <w:shd w:val="clear" w:color="auto" w:fill="auto"/>
            <w:vAlign w:val="center"/>
            <w:hideMark/>
          </w:tcPr>
          <w:p w:rsidR="00293BD2" w:rsidRPr="00A65DC1" w:rsidRDefault="00293BD2" w:rsidP="005641E3">
            <w:pPr>
              <w:rPr>
                <w:rFonts w:ascii="Book Antiqua" w:hAnsi="Book Antiqua"/>
                <w:sz w:val="18"/>
                <w:szCs w:val="18"/>
              </w:rPr>
            </w:pPr>
            <w:r w:rsidRPr="00A65DC1">
              <w:rPr>
                <w:rFonts w:ascii="Book Antiqua" w:hAnsi="Book Antiqua" w:cs="Arial"/>
                <w:sz w:val="18"/>
                <w:szCs w:val="18"/>
              </w:rPr>
              <w:t>DCVida</w:t>
            </w:r>
          </w:p>
        </w:tc>
        <w:tc>
          <w:tcPr>
            <w:tcW w:w="623" w:type="dxa"/>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5</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10</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15</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4</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5</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5</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2</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9</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11</w:t>
            </w:r>
          </w:p>
        </w:tc>
      </w:tr>
      <w:tr w:rsidR="00293BD2" w:rsidRPr="00A65DC1" w:rsidTr="00A65DC1">
        <w:trPr>
          <w:trHeight w:val="300"/>
        </w:trPr>
        <w:tc>
          <w:tcPr>
            <w:tcW w:w="993" w:type="dxa"/>
            <w:shd w:val="clear" w:color="auto" w:fill="auto"/>
            <w:vAlign w:val="center"/>
            <w:hideMark/>
          </w:tcPr>
          <w:p w:rsidR="00293BD2" w:rsidRPr="00A65DC1" w:rsidRDefault="00293BD2" w:rsidP="005641E3">
            <w:pPr>
              <w:rPr>
                <w:rFonts w:ascii="Book Antiqua" w:hAnsi="Book Antiqua"/>
                <w:sz w:val="18"/>
                <w:szCs w:val="18"/>
              </w:rPr>
            </w:pPr>
            <w:r w:rsidRPr="00A65DC1">
              <w:rPr>
                <w:rFonts w:ascii="Book Antiqua" w:hAnsi="Book Antiqua" w:cs="Arial"/>
                <w:sz w:val="18"/>
                <w:szCs w:val="18"/>
              </w:rPr>
              <w:t>DEAg</w:t>
            </w:r>
          </w:p>
        </w:tc>
        <w:tc>
          <w:tcPr>
            <w:tcW w:w="623" w:type="dxa"/>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9</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12</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4</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5</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2</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8</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10</w:t>
            </w:r>
          </w:p>
        </w:tc>
      </w:tr>
      <w:tr w:rsidR="00293BD2" w:rsidRPr="00A65DC1" w:rsidTr="00A65DC1">
        <w:trPr>
          <w:trHeight w:val="300"/>
        </w:trPr>
        <w:tc>
          <w:tcPr>
            <w:tcW w:w="993" w:type="dxa"/>
            <w:shd w:val="clear" w:color="auto" w:fill="auto"/>
            <w:vAlign w:val="center"/>
            <w:hideMark/>
          </w:tcPr>
          <w:p w:rsidR="00293BD2" w:rsidRPr="00A65DC1" w:rsidRDefault="00293BD2" w:rsidP="005641E3">
            <w:pPr>
              <w:rPr>
                <w:rFonts w:ascii="Book Antiqua" w:hAnsi="Book Antiqua"/>
                <w:sz w:val="18"/>
                <w:szCs w:val="18"/>
              </w:rPr>
            </w:pPr>
            <w:r w:rsidRPr="00A65DC1">
              <w:rPr>
                <w:rFonts w:ascii="Book Antiqua" w:hAnsi="Book Antiqua" w:cs="Arial"/>
                <w:sz w:val="18"/>
                <w:szCs w:val="18"/>
              </w:rPr>
              <w:t>DCEEng</w:t>
            </w:r>
          </w:p>
        </w:tc>
        <w:tc>
          <w:tcPr>
            <w:tcW w:w="623" w:type="dxa"/>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4</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10</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4</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5</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2</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4</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6</w:t>
            </w:r>
          </w:p>
        </w:tc>
      </w:tr>
      <w:tr w:rsidR="00293BD2" w:rsidRPr="00A65DC1" w:rsidTr="00A65DC1">
        <w:trPr>
          <w:trHeight w:val="300"/>
        </w:trPr>
        <w:tc>
          <w:tcPr>
            <w:tcW w:w="993" w:type="dxa"/>
            <w:shd w:val="clear" w:color="auto" w:fill="auto"/>
            <w:vAlign w:val="center"/>
            <w:hideMark/>
          </w:tcPr>
          <w:p w:rsidR="00293BD2" w:rsidRPr="00A65DC1" w:rsidRDefault="00293BD2" w:rsidP="005641E3">
            <w:pPr>
              <w:rPr>
                <w:rFonts w:ascii="Book Antiqua" w:hAnsi="Book Antiqua"/>
                <w:sz w:val="18"/>
                <w:szCs w:val="18"/>
              </w:rPr>
            </w:pPr>
            <w:r w:rsidRPr="00A65DC1">
              <w:rPr>
                <w:rFonts w:ascii="Book Antiqua" w:hAnsi="Book Antiqua" w:cs="Arial"/>
                <w:sz w:val="18"/>
                <w:szCs w:val="18"/>
              </w:rPr>
              <w:t>DHE</w:t>
            </w:r>
          </w:p>
        </w:tc>
        <w:tc>
          <w:tcPr>
            <w:tcW w:w="623" w:type="dxa"/>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4</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5</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shd w:val="clear" w:color="auto" w:fill="auto"/>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2</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2</w:t>
            </w:r>
          </w:p>
        </w:tc>
        <w:tc>
          <w:tcPr>
            <w:tcW w:w="0" w:type="auto"/>
            <w:shd w:val="clear" w:color="auto" w:fill="auto"/>
            <w:noWrap/>
            <w:vAlign w:val="center"/>
            <w:hideMark/>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1</w:t>
            </w:r>
          </w:p>
        </w:tc>
        <w:tc>
          <w:tcPr>
            <w:tcW w:w="0" w:type="auto"/>
            <w:vAlign w:val="center"/>
          </w:tcPr>
          <w:p w:rsidR="00293BD2" w:rsidRPr="00A65DC1" w:rsidRDefault="00293BD2" w:rsidP="005641E3">
            <w:pPr>
              <w:jc w:val="center"/>
              <w:rPr>
                <w:rFonts w:ascii="Book Antiqua" w:hAnsi="Book Antiqua"/>
                <w:sz w:val="18"/>
                <w:szCs w:val="18"/>
              </w:rPr>
            </w:pPr>
            <w:r w:rsidRPr="00A65DC1">
              <w:rPr>
                <w:rFonts w:ascii="Book Antiqua" w:hAnsi="Book Antiqua"/>
                <w:sz w:val="18"/>
                <w:szCs w:val="18"/>
              </w:rPr>
              <w:t>3</w:t>
            </w:r>
          </w:p>
        </w:tc>
      </w:tr>
      <w:tr w:rsidR="00293BD2" w:rsidRPr="00A65DC1" w:rsidTr="00A65DC1">
        <w:trPr>
          <w:trHeight w:val="300"/>
        </w:trPr>
        <w:tc>
          <w:tcPr>
            <w:tcW w:w="993" w:type="dxa"/>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cs="Arial"/>
                <w:b/>
                <w:bCs/>
                <w:sz w:val="18"/>
                <w:szCs w:val="18"/>
              </w:rPr>
              <w:t>Total</w:t>
            </w:r>
          </w:p>
        </w:tc>
        <w:tc>
          <w:tcPr>
            <w:tcW w:w="623" w:type="dxa"/>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24</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24</w:t>
            </w:r>
          </w:p>
        </w:tc>
        <w:tc>
          <w:tcPr>
            <w:tcW w:w="0" w:type="auto"/>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48</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7</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7</w:t>
            </w:r>
          </w:p>
        </w:tc>
        <w:tc>
          <w:tcPr>
            <w:tcW w:w="0" w:type="auto"/>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14</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7</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15</w:t>
            </w:r>
          </w:p>
        </w:tc>
        <w:tc>
          <w:tcPr>
            <w:tcW w:w="0" w:type="auto"/>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22</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14</w:t>
            </w:r>
          </w:p>
        </w:tc>
        <w:tc>
          <w:tcPr>
            <w:tcW w:w="0" w:type="auto"/>
            <w:shd w:val="clear" w:color="000000" w:fill="D9D9D9"/>
            <w:vAlign w:val="center"/>
            <w:hideMark/>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22</w:t>
            </w:r>
          </w:p>
        </w:tc>
        <w:tc>
          <w:tcPr>
            <w:tcW w:w="0" w:type="auto"/>
            <w:shd w:val="clear" w:color="000000" w:fill="D9D9D9"/>
            <w:vAlign w:val="center"/>
          </w:tcPr>
          <w:p w:rsidR="00293BD2" w:rsidRPr="00A65DC1" w:rsidRDefault="00293BD2" w:rsidP="005641E3">
            <w:pPr>
              <w:jc w:val="center"/>
              <w:rPr>
                <w:rFonts w:ascii="Book Antiqua" w:hAnsi="Book Antiqua"/>
                <w:b/>
                <w:bCs/>
                <w:sz w:val="18"/>
                <w:szCs w:val="18"/>
              </w:rPr>
            </w:pPr>
            <w:r w:rsidRPr="00A65DC1">
              <w:rPr>
                <w:rFonts w:ascii="Book Antiqua" w:hAnsi="Book Antiqua"/>
                <w:b/>
                <w:bCs/>
                <w:sz w:val="18"/>
                <w:szCs w:val="18"/>
              </w:rPr>
              <w:t>36</w:t>
            </w:r>
          </w:p>
        </w:tc>
      </w:tr>
    </w:tbl>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t>Com base na produção científica dos docentes contemplados com horas do Fundo Institucional de Pesquisa para 2017, foi calculada a média do Indicador de Produtividade (IndProd) por Departamento, conforme demonstra a Figu</w:t>
      </w:r>
      <w:r w:rsidR="00350476">
        <w:rPr>
          <w:rFonts w:ascii="Book Antiqua" w:hAnsi="Book Antiqua"/>
          <w:sz w:val="20"/>
          <w:szCs w:val="20"/>
        </w:rPr>
        <w:t>ra 1. Para o cálculo do IndProd</w:t>
      </w:r>
      <w:r w:rsidRPr="00A658F2">
        <w:rPr>
          <w:rFonts w:ascii="Book Antiqua" w:hAnsi="Book Antiqua"/>
          <w:sz w:val="20"/>
          <w:szCs w:val="20"/>
        </w:rPr>
        <w:t xml:space="preserve"> foi considerada a produção dos docentes contemplados com horas de pesquisa do FIP, em </w:t>
      </w:r>
      <w:r w:rsidRPr="00A658F2">
        <w:rPr>
          <w:rFonts w:ascii="Book Antiqua" w:hAnsi="Book Antiqua"/>
          <w:b/>
          <w:sz w:val="20"/>
          <w:szCs w:val="20"/>
        </w:rPr>
        <w:t>periódicos com Qualis</w:t>
      </w:r>
      <w:r w:rsidRPr="00A658F2">
        <w:rPr>
          <w:rFonts w:ascii="Book Antiqua" w:hAnsi="Book Antiqua"/>
          <w:sz w:val="20"/>
          <w:szCs w:val="20"/>
        </w:rPr>
        <w:t xml:space="preserve">, </w:t>
      </w:r>
      <w:r w:rsidRPr="00A658F2">
        <w:rPr>
          <w:rFonts w:ascii="Book Antiqua" w:hAnsi="Book Antiqua"/>
          <w:b/>
          <w:sz w:val="20"/>
          <w:szCs w:val="20"/>
        </w:rPr>
        <w:t>livros</w:t>
      </w:r>
      <w:r w:rsidRPr="00A658F2">
        <w:rPr>
          <w:rFonts w:ascii="Book Antiqua" w:hAnsi="Book Antiqua"/>
          <w:sz w:val="20"/>
          <w:szCs w:val="20"/>
        </w:rPr>
        <w:t xml:space="preserve"> e </w:t>
      </w:r>
      <w:r w:rsidRPr="00A658F2">
        <w:rPr>
          <w:rFonts w:ascii="Book Antiqua" w:hAnsi="Book Antiqua"/>
          <w:b/>
          <w:sz w:val="20"/>
          <w:szCs w:val="20"/>
        </w:rPr>
        <w:t>capítulos de livros</w:t>
      </w:r>
      <w:r w:rsidRPr="00A658F2">
        <w:rPr>
          <w:rFonts w:ascii="Book Antiqua" w:hAnsi="Book Antiqua"/>
          <w:sz w:val="20"/>
          <w:szCs w:val="20"/>
        </w:rPr>
        <w:t xml:space="preserve"> no período de 2013 a 2016, a partir dos dados informados nas Tabelas de Pontuação dos Pesquisadores, submetidas ao edital.</w:t>
      </w: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lastRenderedPageBreak/>
        <w:t xml:space="preserve">      </w:t>
      </w:r>
      <w:r>
        <w:rPr>
          <w:noProof/>
        </w:rPr>
        <w:drawing>
          <wp:inline distT="0" distB="0" distL="0" distR="0">
            <wp:extent cx="5928360" cy="3130550"/>
            <wp:effectExtent l="0" t="0" r="0" b="0"/>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0476" w:rsidRPr="00350476" w:rsidRDefault="00350476" w:rsidP="00A65DC1">
      <w:pPr>
        <w:spacing w:before="120" w:after="120"/>
        <w:ind w:firstLine="709"/>
        <w:jc w:val="both"/>
        <w:rPr>
          <w:rFonts w:ascii="Book Antiqua" w:hAnsi="Book Antiqua"/>
          <w:b/>
          <w:color w:val="0070C0"/>
          <w:sz w:val="20"/>
          <w:szCs w:val="20"/>
        </w:rPr>
      </w:pPr>
      <w:r>
        <w:rPr>
          <w:rFonts w:ascii="Book Antiqua" w:hAnsi="Book Antiqua"/>
          <w:b/>
          <w:color w:val="0070C0"/>
          <w:sz w:val="20"/>
          <w:szCs w:val="20"/>
        </w:rPr>
        <w:t>É preciso arrumar as siglas dos departamentos no gráfico acima – DCVida, DEAg e DCEEng (Véra)</w:t>
      </w: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b/>
          <w:sz w:val="20"/>
          <w:szCs w:val="20"/>
        </w:rPr>
        <w:t xml:space="preserve">Figura 1: </w:t>
      </w:r>
      <w:r w:rsidRPr="00A658F2">
        <w:rPr>
          <w:rFonts w:ascii="Book Antiqua" w:hAnsi="Book Antiqua"/>
          <w:sz w:val="20"/>
          <w:szCs w:val="20"/>
        </w:rPr>
        <w:t>Média do Indicador de Produtividade dos Pesquisadores contemplados com horas do FIP para 2017 - Produção científica do período 2013-2016</w:t>
      </w:r>
    </w:p>
    <w:p w:rsidR="00293BD2" w:rsidRPr="00A658F2" w:rsidRDefault="00293BD2" w:rsidP="00A65DC1">
      <w:pPr>
        <w:spacing w:before="120" w:after="120"/>
        <w:ind w:firstLine="709"/>
        <w:jc w:val="both"/>
        <w:rPr>
          <w:rFonts w:ascii="Book Antiqua" w:hAnsi="Book Antiqua"/>
          <w:sz w:val="20"/>
          <w:szCs w:val="20"/>
        </w:rPr>
      </w:pP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t>A título de comparação, o Quadro 2 demonstra a média do Indicador de Produtividade por Departamento, considerando os pesquisadores contemplados com horas do Fundo Institucional de Pesquisa nos anos de 2015 e 2016, compreendendo a produção científica (artigos, livros e capítulos de livro) do triênio 2012-2014.</w:t>
      </w:r>
    </w:p>
    <w:p w:rsidR="00293BD2" w:rsidRPr="00A658F2" w:rsidRDefault="00293BD2" w:rsidP="00293BD2">
      <w:pPr>
        <w:spacing w:before="120" w:after="120"/>
        <w:jc w:val="center"/>
        <w:rPr>
          <w:rFonts w:ascii="Book Antiqua" w:hAnsi="Book Antiqua"/>
          <w:b/>
          <w:sz w:val="20"/>
          <w:szCs w:val="20"/>
        </w:rPr>
      </w:pPr>
    </w:p>
    <w:p w:rsidR="00293BD2" w:rsidRPr="00A658F2" w:rsidRDefault="00293BD2" w:rsidP="00293BD2">
      <w:pPr>
        <w:spacing w:before="120" w:after="120"/>
        <w:jc w:val="both"/>
        <w:rPr>
          <w:rFonts w:ascii="Book Antiqua" w:hAnsi="Book Antiqua"/>
          <w:b/>
          <w:sz w:val="20"/>
          <w:szCs w:val="20"/>
        </w:rPr>
      </w:pPr>
      <w:r w:rsidRPr="00A658F2">
        <w:rPr>
          <w:rFonts w:ascii="Book Antiqua" w:hAnsi="Book Antiqua"/>
          <w:b/>
          <w:sz w:val="20"/>
          <w:szCs w:val="20"/>
        </w:rPr>
        <w:t>Quadro 2: Média do Indicador de Produtividade dos pesquisadores contemplados com horas do FIP em 2015 e 2016 - por Departamento – Produção relativa ao triênio 2012-2014</w:t>
      </w:r>
    </w:p>
    <w:tbl>
      <w:tblPr>
        <w:tblW w:w="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00"/>
        <w:gridCol w:w="1533"/>
      </w:tblGrid>
      <w:tr w:rsidR="00293BD2" w:rsidRPr="00A658F2" w:rsidTr="0045255B">
        <w:trPr>
          <w:trHeight w:val="300"/>
          <w:jc w:val="center"/>
        </w:trPr>
        <w:tc>
          <w:tcPr>
            <w:tcW w:w="1297" w:type="dxa"/>
            <w:shd w:val="clear" w:color="auto" w:fill="767171"/>
            <w:noWrap/>
            <w:hideMark/>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w:t>
            </w:r>
            <w:r w:rsidR="0045255B">
              <w:rPr>
                <w:rFonts w:ascii="Book Antiqua" w:hAnsi="Book Antiqua"/>
                <w:b/>
                <w:bCs/>
                <w:sz w:val="20"/>
                <w:szCs w:val="20"/>
              </w:rPr>
              <w:t>epartamento</w:t>
            </w:r>
          </w:p>
        </w:tc>
        <w:tc>
          <w:tcPr>
            <w:tcW w:w="1700" w:type="dxa"/>
            <w:shd w:val="clear" w:color="auto" w:fill="767171"/>
            <w:noWrap/>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Média IndProd</w:t>
            </w:r>
          </w:p>
        </w:tc>
        <w:tc>
          <w:tcPr>
            <w:tcW w:w="1533" w:type="dxa"/>
            <w:shd w:val="clear" w:color="auto" w:fill="767171"/>
            <w:noWrap/>
            <w:hideMark/>
          </w:tcPr>
          <w:p w:rsidR="00293BD2" w:rsidRPr="00A658F2" w:rsidRDefault="00293BD2" w:rsidP="0045255B">
            <w:pPr>
              <w:jc w:val="center"/>
              <w:rPr>
                <w:rFonts w:ascii="Book Antiqua" w:hAnsi="Book Antiqua"/>
                <w:b/>
                <w:bCs/>
                <w:sz w:val="20"/>
                <w:szCs w:val="20"/>
              </w:rPr>
            </w:pPr>
            <w:r w:rsidRPr="00A658F2">
              <w:rPr>
                <w:rFonts w:ascii="Book Antiqua" w:hAnsi="Book Antiqua"/>
                <w:b/>
                <w:bCs/>
                <w:sz w:val="20"/>
                <w:szCs w:val="20"/>
              </w:rPr>
              <w:t xml:space="preserve">Número de </w:t>
            </w:r>
            <w:r w:rsidR="0045255B">
              <w:rPr>
                <w:rFonts w:ascii="Book Antiqua" w:hAnsi="Book Antiqua"/>
                <w:b/>
                <w:bCs/>
                <w:sz w:val="20"/>
                <w:szCs w:val="20"/>
              </w:rPr>
              <w:t>P</w:t>
            </w:r>
            <w:r w:rsidRPr="00A658F2">
              <w:rPr>
                <w:rFonts w:ascii="Book Antiqua" w:hAnsi="Book Antiqua"/>
                <w:b/>
                <w:bCs/>
                <w:sz w:val="20"/>
                <w:szCs w:val="20"/>
              </w:rPr>
              <w:t>esquisadores</w:t>
            </w:r>
          </w:p>
        </w:tc>
      </w:tr>
      <w:tr w:rsidR="00293BD2" w:rsidRPr="00A658F2" w:rsidTr="0045255B">
        <w:trPr>
          <w:trHeight w:val="300"/>
          <w:jc w:val="center"/>
        </w:trPr>
        <w:tc>
          <w:tcPr>
            <w:tcW w:w="1297" w:type="dxa"/>
            <w:shd w:val="clear" w:color="auto" w:fill="auto"/>
            <w:noWrap/>
            <w:hideMark/>
          </w:tcPr>
          <w:p w:rsidR="00293BD2" w:rsidRPr="00A658F2" w:rsidRDefault="00293BD2" w:rsidP="005641E3">
            <w:pPr>
              <w:rPr>
                <w:rFonts w:ascii="Book Antiqua" w:hAnsi="Book Antiqua"/>
                <w:sz w:val="20"/>
                <w:szCs w:val="20"/>
              </w:rPr>
            </w:pPr>
            <w:r w:rsidRPr="00A658F2">
              <w:rPr>
                <w:rFonts w:ascii="Book Antiqua" w:hAnsi="Book Antiqua"/>
                <w:sz w:val="20"/>
                <w:szCs w:val="20"/>
              </w:rPr>
              <w:t>DCVida</w:t>
            </w:r>
          </w:p>
        </w:tc>
        <w:tc>
          <w:tcPr>
            <w:tcW w:w="1700"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1,74</w:t>
            </w:r>
          </w:p>
        </w:tc>
        <w:tc>
          <w:tcPr>
            <w:tcW w:w="1533"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15</w:t>
            </w:r>
          </w:p>
        </w:tc>
      </w:tr>
      <w:tr w:rsidR="00293BD2" w:rsidRPr="00A658F2" w:rsidTr="0045255B">
        <w:trPr>
          <w:trHeight w:val="300"/>
          <w:jc w:val="center"/>
        </w:trPr>
        <w:tc>
          <w:tcPr>
            <w:tcW w:w="1297" w:type="dxa"/>
            <w:shd w:val="clear" w:color="auto" w:fill="auto"/>
            <w:noWrap/>
            <w:hideMark/>
          </w:tcPr>
          <w:p w:rsidR="00293BD2" w:rsidRPr="00A658F2" w:rsidRDefault="00293BD2" w:rsidP="005641E3">
            <w:pPr>
              <w:rPr>
                <w:rFonts w:ascii="Book Antiqua" w:hAnsi="Book Antiqua"/>
                <w:sz w:val="20"/>
                <w:szCs w:val="20"/>
              </w:rPr>
            </w:pPr>
            <w:r w:rsidRPr="00A658F2">
              <w:rPr>
                <w:rFonts w:ascii="Book Antiqua" w:hAnsi="Book Antiqua"/>
                <w:sz w:val="20"/>
                <w:szCs w:val="20"/>
              </w:rPr>
              <w:t>DEAg</w:t>
            </w:r>
          </w:p>
        </w:tc>
        <w:tc>
          <w:tcPr>
            <w:tcW w:w="1700"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0,54</w:t>
            </w:r>
          </w:p>
        </w:tc>
        <w:tc>
          <w:tcPr>
            <w:tcW w:w="1533"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8</w:t>
            </w:r>
          </w:p>
        </w:tc>
      </w:tr>
      <w:tr w:rsidR="00293BD2" w:rsidRPr="00A658F2" w:rsidTr="0045255B">
        <w:trPr>
          <w:trHeight w:val="300"/>
          <w:jc w:val="center"/>
        </w:trPr>
        <w:tc>
          <w:tcPr>
            <w:tcW w:w="1297" w:type="dxa"/>
            <w:shd w:val="clear" w:color="auto" w:fill="auto"/>
            <w:noWrap/>
            <w:hideMark/>
          </w:tcPr>
          <w:p w:rsidR="00293BD2" w:rsidRPr="00A658F2" w:rsidRDefault="00293BD2" w:rsidP="005641E3">
            <w:pPr>
              <w:rPr>
                <w:rFonts w:ascii="Book Antiqua" w:hAnsi="Book Antiqua"/>
                <w:sz w:val="20"/>
                <w:szCs w:val="20"/>
              </w:rPr>
            </w:pPr>
            <w:r w:rsidRPr="00A658F2">
              <w:rPr>
                <w:rFonts w:ascii="Book Antiqua" w:hAnsi="Book Antiqua"/>
                <w:sz w:val="20"/>
                <w:szCs w:val="20"/>
              </w:rPr>
              <w:t>DCEEng</w:t>
            </w:r>
          </w:p>
        </w:tc>
        <w:tc>
          <w:tcPr>
            <w:tcW w:w="1700"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0,55</w:t>
            </w:r>
          </w:p>
        </w:tc>
        <w:tc>
          <w:tcPr>
            <w:tcW w:w="1533"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11</w:t>
            </w:r>
          </w:p>
        </w:tc>
      </w:tr>
      <w:tr w:rsidR="00293BD2" w:rsidRPr="00A658F2" w:rsidTr="0045255B">
        <w:trPr>
          <w:trHeight w:val="300"/>
          <w:jc w:val="center"/>
        </w:trPr>
        <w:tc>
          <w:tcPr>
            <w:tcW w:w="1297" w:type="dxa"/>
            <w:shd w:val="clear" w:color="auto" w:fill="auto"/>
            <w:noWrap/>
            <w:hideMark/>
          </w:tcPr>
          <w:p w:rsidR="00293BD2" w:rsidRPr="00A658F2" w:rsidRDefault="00293BD2" w:rsidP="005641E3">
            <w:pPr>
              <w:rPr>
                <w:rFonts w:ascii="Book Antiqua" w:hAnsi="Book Antiqua"/>
                <w:sz w:val="20"/>
                <w:szCs w:val="20"/>
              </w:rPr>
            </w:pPr>
            <w:r w:rsidRPr="00A658F2">
              <w:rPr>
                <w:rFonts w:ascii="Book Antiqua" w:hAnsi="Book Antiqua"/>
                <w:sz w:val="20"/>
                <w:szCs w:val="20"/>
              </w:rPr>
              <w:t>DHE</w:t>
            </w:r>
          </w:p>
        </w:tc>
        <w:tc>
          <w:tcPr>
            <w:tcW w:w="1700"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0,83</w:t>
            </w:r>
          </w:p>
        </w:tc>
        <w:tc>
          <w:tcPr>
            <w:tcW w:w="1533"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10</w:t>
            </w:r>
          </w:p>
        </w:tc>
      </w:tr>
      <w:tr w:rsidR="00293BD2" w:rsidRPr="00A658F2" w:rsidTr="0045255B">
        <w:trPr>
          <w:trHeight w:val="300"/>
          <w:jc w:val="center"/>
        </w:trPr>
        <w:tc>
          <w:tcPr>
            <w:tcW w:w="1297" w:type="dxa"/>
            <w:shd w:val="clear" w:color="auto" w:fill="auto"/>
            <w:noWrap/>
            <w:hideMark/>
          </w:tcPr>
          <w:p w:rsidR="00293BD2" w:rsidRPr="00A658F2" w:rsidRDefault="00293BD2" w:rsidP="005641E3">
            <w:pPr>
              <w:rPr>
                <w:rFonts w:ascii="Book Antiqua" w:hAnsi="Book Antiqua"/>
                <w:sz w:val="20"/>
                <w:szCs w:val="20"/>
              </w:rPr>
            </w:pPr>
            <w:r w:rsidRPr="00A658F2">
              <w:rPr>
                <w:rFonts w:ascii="Book Antiqua" w:hAnsi="Book Antiqua"/>
                <w:sz w:val="20"/>
                <w:szCs w:val="20"/>
              </w:rPr>
              <w:t>DCJS</w:t>
            </w:r>
          </w:p>
        </w:tc>
        <w:tc>
          <w:tcPr>
            <w:tcW w:w="1700"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0,73</w:t>
            </w:r>
          </w:p>
        </w:tc>
        <w:tc>
          <w:tcPr>
            <w:tcW w:w="1533"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w:t>
            </w:r>
          </w:p>
        </w:tc>
      </w:tr>
      <w:tr w:rsidR="00293BD2" w:rsidRPr="00A658F2" w:rsidTr="0045255B">
        <w:trPr>
          <w:trHeight w:val="300"/>
          <w:jc w:val="center"/>
        </w:trPr>
        <w:tc>
          <w:tcPr>
            <w:tcW w:w="1297" w:type="dxa"/>
            <w:shd w:val="clear" w:color="auto" w:fill="auto"/>
            <w:noWrap/>
            <w:hideMark/>
          </w:tcPr>
          <w:p w:rsidR="00293BD2" w:rsidRPr="00A658F2" w:rsidRDefault="00293BD2" w:rsidP="005641E3">
            <w:pPr>
              <w:rPr>
                <w:rFonts w:ascii="Book Antiqua" w:hAnsi="Book Antiqua"/>
                <w:sz w:val="20"/>
                <w:szCs w:val="20"/>
              </w:rPr>
            </w:pPr>
            <w:r w:rsidRPr="00A658F2">
              <w:rPr>
                <w:rFonts w:ascii="Book Antiqua" w:hAnsi="Book Antiqua"/>
                <w:sz w:val="20"/>
                <w:szCs w:val="20"/>
              </w:rPr>
              <w:t>DACEC</w:t>
            </w:r>
          </w:p>
        </w:tc>
        <w:tc>
          <w:tcPr>
            <w:tcW w:w="1700"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0,99</w:t>
            </w:r>
          </w:p>
        </w:tc>
        <w:tc>
          <w:tcPr>
            <w:tcW w:w="1533" w:type="dxa"/>
            <w:shd w:val="clear" w:color="auto" w:fill="auto"/>
            <w:noWrap/>
            <w:hideMark/>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9</w:t>
            </w:r>
          </w:p>
        </w:tc>
      </w:tr>
    </w:tbl>
    <w:p w:rsidR="00293BD2" w:rsidRPr="00A658F2" w:rsidRDefault="00293BD2" w:rsidP="00293BD2">
      <w:pPr>
        <w:spacing w:before="120" w:after="120"/>
        <w:jc w:val="both"/>
        <w:rPr>
          <w:rFonts w:ascii="Book Antiqua" w:hAnsi="Book Antiqua"/>
          <w:sz w:val="20"/>
          <w:szCs w:val="20"/>
        </w:rPr>
      </w:pP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A Figura 2 demonstra o número de artigos publicados em periódicos com Qualis, pelos pesquisadores contemplados com horas do FIP para 2017, referente ao período 2013 a 2016. Cabe mencionar que para o cálculo destes números não foi glosada a produção no caso de artigos publicados por mais de um autor (pesquisadores participantes do edital), portanto, mesmo que pouco significativo, pode haver um número de produções contadas em duplicidade.</w:t>
      </w:r>
    </w:p>
    <w:p w:rsidR="00293BD2" w:rsidRPr="00A658F2" w:rsidRDefault="00293BD2" w:rsidP="00293BD2">
      <w:pPr>
        <w:spacing w:before="120" w:after="120"/>
        <w:ind w:firstLine="709"/>
        <w:jc w:val="both"/>
        <w:rPr>
          <w:rFonts w:ascii="Book Antiqua" w:hAnsi="Book Antiqua"/>
          <w:sz w:val="20"/>
          <w:szCs w:val="20"/>
        </w:rPr>
      </w:pPr>
    </w:p>
    <w:p w:rsidR="00293BD2" w:rsidRPr="00A658F2" w:rsidRDefault="00293BD2" w:rsidP="00293BD2">
      <w:pPr>
        <w:spacing w:before="120" w:after="120"/>
        <w:jc w:val="both"/>
        <w:rPr>
          <w:rFonts w:ascii="Book Antiqua" w:hAnsi="Book Antiqua"/>
          <w:sz w:val="20"/>
          <w:szCs w:val="20"/>
        </w:rPr>
      </w:pPr>
      <w:r w:rsidRPr="00A658F2">
        <w:rPr>
          <w:rFonts w:ascii="Book Antiqua" w:hAnsi="Book Antiqua"/>
          <w:sz w:val="20"/>
          <w:szCs w:val="20"/>
        </w:rPr>
        <w:lastRenderedPageBreak/>
        <w:t xml:space="preserve">                          </w:t>
      </w:r>
      <w:r>
        <w:rPr>
          <w:noProof/>
        </w:rPr>
        <w:drawing>
          <wp:inline distT="0" distB="0" distL="0" distR="0">
            <wp:extent cx="5114925" cy="4105275"/>
            <wp:effectExtent l="0" t="0" r="9525" b="9525"/>
            <wp:docPr id="13" name="Image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2">
                      <a:extLst>
                        <a:ext uri="{28A0092B-C50C-407E-A947-70E740481C1C}">
                          <a14:useLocalDpi xmlns:a14="http://schemas.microsoft.com/office/drawing/2010/main" val="0"/>
                        </a:ext>
                      </a:extLst>
                    </a:blip>
                    <a:srcRect r="16615"/>
                    <a:stretch>
                      <a:fillRect/>
                    </a:stretch>
                  </pic:blipFill>
                  <pic:spPr bwMode="auto">
                    <a:xfrm>
                      <a:off x="0" y="0"/>
                      <a:ext cx="5114925" cy="4105275"/>
                    </a:xfrm>
                    <a:prstGeom prst="rect">
                      <a:avLst/>
                    </a:prstGeom>
                    <a:noFill/>
                    <a:ln>
                      <a:noFill/>
                    </a:ln>
                  </pic:spPr>
                </pic:pic>
              </a:graphicData>
            </a:graphic>
          </wp:inline>
        </w:drawing>
      </w:r>
    </w:p>
    <w:p w:rsidR="00293BD2" w:rsidRPr="00A658F2" w:rsidRDefault="00293BD2" w:rsidP="0045255B">
      <w:pPr>
        <w:spacing w:before="120" w:after="120"/>
        <w:ind w:right="850"/>
        <w:jc w:val="both"/>
        <w:rPr>
          <w:rFonts w:ascii="Book Antiqua" w:hAnsi="Book Antiqua"/>
          <w:sz w:val="20"/>
          <w:szCs w:val="20"/>
        </w:rPr>
      </w:pPr>
      <w:r w:rsidRPr="0045255B">
        <w:rPr>
          <w:rFonts w:ascii="Book Antiqua" w:hAnsi="Book Antiqua"/>
          <w:b/>
          <w:sz w:val="20"/>
          <w:szCs w:val="20"/>
        </w:rPr>
        <w:t>Figura 2:</w:t>
      </w:r>
      <w:r w:rsidRPr="00A658F2">
        <w:rPr>
          <w:rFonts w:ascii="Book Antiqua" w:hAnsi="Book Antiqua"/>
          <w:sz w:val="20"/>
          <w:szCs w:val="20"/>
        </w:rPr>
        <w:t xml:space="preserve"> Produção científica dos pesquisadores contemplados com horas do FIP para 2017 – Publicações do Período 2013-2016</w:t>
      </w:r>
    </w:p>
    <w:p w:rsidR="00293BD2" w:rsidRPr="00A658F2" w:rsidRDefault="00293BD2" w:rsidP="00293BD2">
      <w:pPr>
        <w:spacing w:before="120" w:after="120"/>
        <w:jc w:val="both"/>
        <w:rPr>
          <w:rFonts w:ascii="Book Antiqua" w:hAnsi="Book Antiqua"/>
          <w:sz w:val="20"/>
          <w:szCs w:val="20"/>
        </w:rPr>
      </w:pP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t>A partir desses dados, pode-se verificar que aproximadamente 60% da produção científica desses pesquisadores concentra-se em periódicos com Qualis A1, A2, B1 e B2, o que denota a relevância dos resultados das pesquisas que vem sendo desenvolvidas na Instituição.</w:t>
      </w: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t xml:space="preserve">Nos últimos anos tem-se evidenciado significativo avanço na produção científica qualificada, impulsionada pela atual política de pesquisa, alicerçada em um modelo meritocrático, que buscou promover ações para fortalecer a sustentação dos programas </w:t>
      </w:r>
      <w:r w:rsidRPr="00A658F2">
        <w:rPr>
          <w:rFonts w:ascii="Book Antiqua" w:hAnsi="Book Antiqua"/>
          <w:i/>
          <w:sz w:val="20"/>
          <w:szCs w:val="20"/>
        </w:rPr>
        <w:t>Stricto Sensu</w:t>
      </w:r>
      <w:r w:rsidRPr="00A658F2">
        <w:rPr>
          <w:rFonts w:ascii="Book Antiqua" w:hAnsi="Book Antiqua"/>
          <w:sz w:val="20"/>
          <w:szCs w:val="20"/>
        </w:rPr>
        <w:t>, garantindo o avanço científico e tecnológico da universidade, por meio da avaliação permanente da produção intelectual dos docentes quanto à qualidade e impacto; o fomento ao fortalecimento dos Grupos de Pesquisa; a concessão de tempos para a pesquisa e o processo de avaliação dos projetos, especialmente, quanto à convergência com as áreas prioritárias da Instituição definidas no PDI.</w:t>
      </w: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t xml:space="preserve">O alinhamento da pesquisa institucional com os Programas de Pós-Graduação </w:t>
      </w:r>
      <w:r w:rsidRPr="00A658F2">
        <w:rPr>
          <w:rFonts w:ascii="Book Antiqua" w:hAnsi="Book Antiqua"/>
          <w:i/>
          <w:sz w:val="20"/>
          <w:szCs w:val="20"/>
        </w:rPr>
        <w:t>Stricto Sensu</w:t>
      </w:r>
      <w:r w:rsidRPr="00A658F2">
        <w:rPr>
          <w:rFonts w:ascii="Book Antiqua" w:hAnsi="Book Antiqua"/>
          <w:sz w:val="20"/>
          <w:szCs w:val="20"/>
        </w:rPr>
        <w:t xml:space="preserve"> – PPGSS, pôde ser evidenciado no processo de credenciamento de docentes para atuar nos PPGSS no próximo quadriênio (2017-2020), em que cinco professores que vinham sendo contemplados nos últimos anos com horas do FIP, foram selecionados para atuar como docentes permanentes nos Programas da Instituição.</w:t>
      </w:r>
    </w:p>
    <w:p w:rsidR="00293BD2" w:rsidRPr="00A658F2" w:rsidRDefault="00293BD2" w:rsidP="00A65DC1">
      <w:pPr>
        <w:spacing w:before="120" w:after="120"/>
        <w:ind w:firstLine="709"/>
        <w:jc w:val="both"/>
        <w:rPr>
          <w:rFonts w:ascii="Book Antiqua" w:hAnsi="Book Antiqua"/>
          <w:sz w:val="20"/>
          <w:szCs w:val="20"/>
        </w:rPr>
      </w:pPr>
      <w:r w:rsidRPr="00A658F2">
        <w:rPr>
          <w:rFonts w:ascii="Book Antiqua" w:hAnsi="Book Antiqua"/>
          <w:sz w:val="20"/>
          <w:szCs w:val="20"/>
        </w:rPr>
        <w:t xml:space="preserve">De modo geral, ainda em relação à produção científica institucional, no Quadro 3, é possível verificar o comparativo da produção científica por departamento, nos anos de 2013, 2014, 2015 e 2016. Estes dados foram obtidos a partir do currículo Lattes dos docentes, extraídos por meio de aplicativo do SIE e compreendem a produção de todos os docentes vinculados ao Departamento. Com exceção da produção em capítulos de livros, que, em 2016, cresceu 65% em relação a 2013, a produção de artigos e livros mantém-se estável, fato que deve ser considerado nas discussões dos NUPD, Grupos de Pesquisa e Comitê Científico, visto que é uma das dimensões avaliada pelo instrumento do MEC no Conceito Preliminar de Curso de Graduação.  </w:t>
      </w:r>
    </w:p>
    <w:p w:rsidR="00293BD2" w:rsidRPr="00A658F2" w:rsidRDefault="00293BD2" w:rsidP="00293BD2">
      <w:pPr>
        <w:spacing w:before="120" w:after="120"/>
        <w:rPr>
          <w:rFonts w:ascii="Book Antiqua" w:hAnsi="Book Antiqua"/>
          <w:b/>
          <w:sz w:val="20"/>
          <w:szCs w:val="20"/>
        </w:rPr>
      </w:pPr>
      <w:r w:rsidRPr="00A658F2">
        <w:rPr>
          <w:rFonts w:ascii="Book Antiqua" w:hAnsi="Book Antiqua"/>
          <w:b/>
          <w:sz w:val="20"/>
          <w:szCs w:val="20"/>
        </w:rPr>
        <w:lastRenderedPageBreak/>
        <w:t>Quadro 3: Artigos em periódicos científicos, livros e capítulos public</w:t>
      </w:r>
      <w:r w:rsidR="0045255B">
        <w:rPr>
          <w:rFonts w:ascii="Book Antiqua" w:hAnsi="Book Antiqua"/>
          <w:b/>
          <w:sz w:val="20"/>
          <w:szCs w:val="20"/>
        </w:rPr>
        <w:t>ados em 2013, 2014, 2015 e 2016</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616"/>
        <w:gridCol w:w="616"/>
        <w:gridCol w:w="616"/>
        <w:gridCol w:w="616"/>
        <w:gridCol w:w="616"/>
        <w:gridCol w:w="616"/>
        <w:gridCol w:w="616"/>
        <w:gridCol w:w="616"/>
        <w:gridCol w:w="616"/>
        <w:gridCol w:w="616"/>
        <w:gridCol w:w="616"/>
        <w:gridCol w:w="616"/>
      </w:tblGrid>
      <w:tr w:rsidR="00293BD2" w:rsidRPr="00A658F2" w:rsidTr="005641E3">
        <w:trPr>
          <w:trHeight w:val="305"/>
          <w:jc w:val="center"/>
        </w:trPr>
        <w:tc>
          <w:tcPr>
            <w:tcW w:w="0" w:type="auto"/>
            <w:vMerge w:val="restart"/>
            <w:tcBorders>
              <w:left w:val="single" w:sz="4" w:space="0" w:color="auto"/>
              <w:right w:val="single" w:sz="4" w:space="0" w:color="auto"/>
            </w:tcBorders>
            <w:shd w:val="clear" w:color="auto" w:fill="D9D9D9"/>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 xml:space="preserve">Departamento </w:t>
            </w:r>
          </w:p>
        </w:tc>
        <w:tc>
          <w:tcPr>
            <w:tcW w:w="0" w:type="auto"/>
            <w:gridSpan w:val="4"/>
            <w:tcBorders>
              <w:left w:val="nil"/>
              <w:bottom w:val="single" w:sz="4" w:space="0" w:color="auto"/>
              <w:right w:val="single" w:sz="4" w:space="0" w:color="auto"/>
            </w:tcBorders>
            <w:shd w:val="clear" w:color="auto" w:fill="D9D9D9"/>
            <w:vAlign w:val="center"/>
          </w:tcPr>
          <w:p w:rsidR="00293BD2" w:rsidRPr="00A658F2" w:rsidRDefault="00293BD2" w:rsidP="005641E3">
            <w:pPr>
              <w:pStyle w:val="NormalWeb"/>
              <w:spacing w:before="0" w:beforeAutospacing="0" w:after="0" w:afterAutospacing="0"/>
              <w:jc w:val="center"/>
              <w:rPr>
                <w:rFonts w:ascii="Book Antiqua" w:hAnsi="Book Antiqua"/>
                <w:b/>
                <w:sz w:val="20"/>
                <w:szCs w:val="20"/>
              </w:rPr>
            </w:pPr>
            <w:r w:rsidRPr="00A658F2">
              <w:rPr>
                <w:rFonts w:ascii="Book Antiqua" w:hAnsi="Book Antiqua"/>
                <w:b/>
                <w:sz w:val="20"/>
                <w:szCs w:val="20"/>
              </w:rPr>
              <w:t>ARTIGOS</w:t>
            </w:r>
          </w:p>
        </w:tc>
        <w:tc>
          <w:tcPr>
            <w:tcW w:w="0" w:type="auto"/>
            <w:gridSpan w:val="4"/>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pStyle w:val="NormalWeb"/>
              <w:spacing w:before="0" w:beforeAutospacing="0" w:after="0" w:afterAutospacing="0"/>
              <w:jc w:val="center"/>
              <w:rPr>
                <w:rFonts w:ascii="Book Antiqua" w:hAnsi="Book Antiqua"/>
                <w:b/>
                <w:sz w:val="20"/>
                <w:szCs w:val="20"/>
              </w:rPr>
            </w:pPr>
            <w:r w:rsidRPr="00A658F2">
              <w:rPr>
                <w:rFonts w:ascii="Book Antiqua" w:hAnsi="Book Antiqua"/>
                <w:b/>
                <w:sz w:val="20"/>
                <w:szCs w:val="20"/>
              </w:rPr>
              <w:t>LIVROS</w:t>
            </w:r>
          </w:p>
        </w:tc>
        <w:tc>
          <w:tcPr>
            <w:tcW w:w="0" w:type="auto"/>
            <w:gridSpan w:val="4"/>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pStyle w:val="NormalWeb"/>
              <w:spacing w:before="0" w:beforeAutospacing="0" w:after="0" w:afterAutospacing="0"/>
              <w:jc w:val="center"/>
              <w:rPr>
                <w:rFonts w:ascii="Book Antiqua" w:hAnsi="Book Antiqua"/>
                <w:b/>
                <w:sz w:val="20"/>
                <w:szCs w:val="20"/>
              </w:rPr>
            </w:pPr>
            <w:r w:rsidRPr="00A658F2">
              <w:rPr>
                <w:rFonts w:ascii="Book Antiqua" w:hAnsi="Book Antiqua"/>
                <w:b/>
                <w:sz w:val="20"/>
                <w:szCs w:val="20"/>
              </w:rPr>
              <w:t>CAPÍTULOS</w:t>
            </w:r>
          </w:p>
        </w:tc>
      </w:tr>
      <w:tr w:rsidR="00293BD2" w:rsidRPr="00A658F2" w:rsidTr="005641E3">
        <w:trPr>
          <w:trHeight w:val="282"/>
          <w:jc w:val="center"/>
        </w:trPr>
        <w:tc>
          <w:tcPr>
            <w:tcW w:w="0" w:type="auto"/>
            <w:vMerge/>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rPr>
                <w:rFonts w:ascii="Book Antiqua" w:hAnsi="Book Antiqua"/>
                <w:b/>
                <w:bCs/>
                <w:sz w:val="20"/>
                <w:szCs w:val="20"/>
              </w:rPr>
            </w:pPr>
          </w:p>
        </w:tc>
        <w:tc>
          <w:tcPr>
            <w:tcW w:w="0" w:type="auto"/>
            <w:tcBorders>
              <w:left w:val="nil"/>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2013</w:t>
            </w:r>
          </w:p>
        </w:tc>
        <w:tc>
          <w:tcPr>
            <w:tcW w:w="0" w:type="auto"/>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2014</w:t>
            </w:r>
          </w:p>
        </w:tc>
        <w:tc>
          <w:tcPr>
            <w:tcW w:w="616" w:type="dxa"/>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2015</w:t>
            </w:r>
          </w:p>
        </w:tc>
        <w:tc>
          <w:tcPr>
            <w:tcW w:w="616" w:type="dxa"/>
            <w:tcBorders>
              <w:left w:val="single" w:sz="4" w:space="0" w:color="auto"/>
              <w:bottom w:val="single" w:sz="4" w:space="0" w:color="auto"/>
              <w:right w:val="single" w:sz="4" w:space="0" w:color="auto"/>
            </w:tcBorders>
            <w:shd w:val="clear" w:color="auto" w:fill="D9D9D9"/>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2016</w:t>
            </w:r>
          </w:p>
        </w:tc>
        <w:tc>
          <w:tcPr>
            <w:tcW w:w="0" w:type="auto"/>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2013</w:t>
            </w:r>
          </w:p>
        </w:tc>
        <w:tc>
          <w:tcPr>
            <w:tcW w:w="0" w:type="auto"/>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2014</w:t>
            </w:r>
          </w:p>
        </w:tc>
        <w:tc>
          <w:tcPr>
            <w:tcW w:w="654" w:type="dxa"/>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2015</w:t>
            </w:r>
          </w:p>
        </w:tc>
        <w:tc>
          <w:tcPr>
            <w:tcW w:w="578" w:type="dxa"/>
            <w:tcBorders>
              <w:left w:val="single" w:sz="4" w:space="0" w:color="auto"/>
              <w:bottom w:val="single" w:sz="4" w:space="0" w:color="auto"/>
              <w:right w:val="single" w:sz="4" w:space="0" w:color="auto"/>
            </w:tcBorders>
            <w:shd w:val="clear" w:color="auto" w:fill="D9D9D9"/>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2016</w:t>
            </w:r>
          </w:p>
        </w:tc>
        <w:tc>
          <w:tcPr>
            <w:tcW w:w="0" w:type="auto"/>
            <w:tcBorders>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2016</w:t>
            </w:r>
          </w:p>
        </w:tc>
      </w:tr>
      <w:tr w:rsidR="00293BD2" w:rsidRPr="00A658F2" w:rsidTr="005641E3">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DCVida</w:t>
            </w:r>
          </w:p>
        </w:tc>
        <w:tc>
          <w:tcPr>
            <w:tcW w:w="0" w:type="auto"/>
            <w:tcBorders>
              <w:top w:val="single" w:sz="4" w:space="0" w:color="auto"/>
              <w:left w:val="nil"/>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59</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65</w:t>
            </w:r>
          </w:p>
        </w:tc>
        <w:tc>
          <w:tcPr>
            <w:tcW w:w="616"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67</w:t>
            </w:r>
          </w:p>
        </w:tc>
        <w:tc>
          <w:tcPr>
            <w:tcW w:w="616"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6</w:t>
            </w:r>
          </w:p>
        </w:tc>
        <w:tc>
          <w:tcPr>
            <w:tcW w:w="654"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2</w:t>
            </w:r>
          </w:p>
        </w:tc>
        <w:tc>
          <w:tcPr>
            <w:tcW w:w="578"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36</w:t>
            </w:r>
          </w:p>
        </w:tc>
      </w:tr>
      <w:tr w:rsidR="00293BD2" w:rsidRPr="00A658F2" w:rsidTr="005641E3">
        <w:trPr>
          <w:trHeight w:val="26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DHE</w:t>
            </w:r>
          </w:p>
        </w:tc>
        <w:tc>
          <w:tcPr>
            <w:tcW w:w="0" w:type="auto"/>
            <w:tcBorders>
              <w:top w:val="single" w:sz="4" w:space="0" w:color="auto"/>
              <w:left w:val="nil"/>
              <w:bottom w:val="single" w:sz="4" w:space="0" w:color="auto"/>
              <w:right w:val="single" w:sz="4" w:space="0" w:color="auto"/>
            </w:tcBorders>
            <w:shd w:val="clear" w:color="auto" w:fill="auto"/>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21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11</w:t>
            </w:r>
          </w:p>
        </w:tc>
        <w:tc>
          <w:tcPr>
            <w:tcW w:w="616"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14</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3</w:t>
            </w:r>
          </w:p>
        </w:tc>
        <w:tc>
          <w:tcPr>
            <w:tcW w:w="578"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36</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28</w:t>
            </w:r>
          </w:p>
        </w:tc>
        <w:tc>
          <w:tcPr>
            <w:tcW w:w="0" w:type="auto"/>
            <w:tcBorders>
              <w:top w:val="single" w:sz="4" w:space="0" w:color="auto"/>
              <w:left w:val="single" w:sz="4" w:space="0" w:color="auto"/>
              <w:bottom w:val="single" w:sz="4" w:space="0" w:color="auto"/>
              <w:right w:val="single" w:sz="4" w:space="0" w:color="auto"/>
            </w:tcBorders>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49</w:t>
            </w:r>
          </w:p>
        </w:tc>
      </w:tr>
      <w:tr w:rsidR="00293BD2" w:rsidRPr="00A658F2" w:rsidTr="005641E3">
        <w:trPr>
          <w:trHeight w:val="1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DACEC</w:t>
            </w:r>
          </w:p>
        </w:tc>
        <w:tc>
          <w:tcPr>
            <w:tcW w:w="0" w:type="auto"/>
            <w:tcBorders>
              <w:top w:val="single" w:sz="4" w:space="0" w:color="auto"/>
              <w:left w:val="nil"/>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32</w:t>
            </w:r>
          </w:p>
        </w:tc>
        <w:tc>
          <w:tcPr>
            <w:tcW w:w="616"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33</w:t>
            </w:r>
          </w:p>
        </w:tc>
        <w:tc>
          <w:tcPr>
            <w:tcW w:w="616"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9</w:t>
            </w:r>
          </w:p>
        </w:tc>
        <w:tc>
          <w:tcPr>
            <w:tcW w:w="654"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20</w:t>
            </w:r>
          </w:p>
        </w:tc>
        <w:tc>
          <w:tcPr>
            <w:tcW w:w="578"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39</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46</w:t>
            </w:r>
          </w:p>
        </w:tc>
        <w:tc>
          <w:tcPr>
            <w:tcW w:w="0" w:type="auto"/>
            <w:tcBorders>
              <w:top w:val="single" w:sz="4" w:space="0" w:color="auto"/>
              <w:left w:val="single" w:sz="4" w:space="0" w:color="auto"/>
              <w:bottom w:val="single" w:sz="4" w:space="0" w:color="auto"/>
              <w:right w:val="single" w:sz="4" w:space="0" w:color="auto"/>
            </w:tcBorders>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47</w:t>
            </w:r>
          </w:p>
        </w:tc>
      </w:tr>
      <w:tr w:rsidR="00293BD2" w:rsidRPr="00A658F2" w:rsidTr="005641E3">
        <w:trPr>
          <w:trHeight w:val="1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DCJS</w:t>
            </w:r>
          </w:p>
        </w:tc>
        <w:tc>
          <w:tcPr>
            <w:tcW w:w="0" w:type="auto"/>
            <w:tcBorders>
              <w:top w:val="single" w:sz="4" w:space="0" w:color="auto"/>
              <w:left w:val="nil"/>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46</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39</w:t>
            </w:r>
          </w:p>
        </w:tc>
        <w:tc>
          <w:tcPr>
            <w:tcW w:w="616"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43</w:t>
            </w:r>
          </w:p>
        </w:tc>
        <w:tc>
          <w:tcPr>
            <w:tcW w:w="616"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18</w:t>
            </w:r>
          </w:p>
        </w:tc>
        <w:tc>
          <w:tcPr>
            <w:tcW w:w="654"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30</w:t>
            </w:r>
          </w:p>
        </w:tc>
        <w:tc>
          <w:tcPr>
            <w:tcW w:w="578"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49</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62</w:t>
            </w:r>
          </w:p>
        </w:tc>
        <w:tc>
          <w:tcPr>
            <w:tcW w:w="0" w:type="auto"/>
            <w:tcBorders>
              <w:top w:val="single" w:sz="4" w:space="0" w:color="auto"/>
              <w:left w:val="single" w:sz="4" w:space="0" w:color="auto"/>
              <w:bottom w:val="single" w:sz="4" w:space="0" w:color="auto"/>
              <w:right w:val="single" w:sz="4" w:space="0" w:color="auto"/>
            </w:tcBorders>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53</w:t>
            </w:r>
          </w:p>
        </w:tc>
      </w:tr>
      <w:tr w:rsidR="00293BD2" w:rsidRPr="00A658F2" w:rsidTr="005641E3">
        <w:trPr>
          <w:trHeight w:val="2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DEAg</w:t>
            </w:r>
          </w:p>
        </w:tc>
        <w:tc>
          <w:tcPr>
            <w:tcW w:w="0" w:type="auto"/>
            <w:tcBorders>
              <w:top w:val="single" w:sz="4" w:space="0" w:color="auto"/>
              <w:left w:val="nil"/>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6</w:t>
            </w:r>
          </w:p>
        </w:tc>
        <w:tc>
          <w:tcPr>
            <w:tcW w:w="616"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21</w:t>
            </w:r>
          </w:p>
        </w:tc>
        <w:tc>
          <w:tcPr>
            <w:tcW w:w="616"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2</w:t>
            </w:r>
          </w:p>
        </w:tc>
        <w:tc>
          <w:tcPr>
            <w:tcW w:w="654"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w:t>
            </w:r>
          </w:p>
        </w:tc>
        <w:tc>
          <w:tcPr>
            <w:tcW w:w="578"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8</w:t>
            </w:r>
          </w:p>
        </w:tc>
      </w:tr>
      <w:tr w:rsidR="00293BD2" w:rsidRPr="00A658F2" w:rsidTr="005641E3">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BD2" w:rsidRPr="00A658F2" w:rsidRDefault="00293BD2" w:rsidP="005641E3">
            <w:pPr>
              <w:rPr>
                <w:rFonts w:ascii="Book Antiqua" w:hAnsi="Book Antiqua"/>
                <w:b/>
                <w:bCs/>
                <w:sz w:val="20"/>
                <w:szCs w:val="20"/>
              </w:rPr>
            </w:pPr>
            <w:r w:rsidRPr="00A658F2">
              <w:rPr>
                <w:rFonts w:ascii="Book Antiqua" w:hAnsi="Book Antiqua"/>
                <w:b/>
                <w:bCs/>
                <w:sz w:val="20"/>
                <w:szCs w:val="20"/>
              </w:rPr>
              <w:t>DCEEng</w:t>
            </w:r>
          </w:p>
        </w:tc>
        <w:tc>
          <w:tcPr>
            <w:tcW w:w="0" w:type="auto"/>
            <w:tcBorders>
              <w:top w:val="single" w:sz="4" w:space="0" w:color="auto"/>
              <w:left w:val="nil"/>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22</w:t>
            </w:r>
          </w:p>
        </w:tc>
        <w:tc>
          <w:tcPr>
            <w:tcW w:w="616"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14</w:t>
            </w:r>
          </w:p>
        </w:tc>
        <w:tc>
          <w:tcPr>
            <w:tcW w:w="616"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4</w:t>
            </w:r>
          </w:p>
        </w:tc>
        <w:tc>
          <w:tcPr>
            <w:tcW w:w="654" w:type="dxa"/>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w:t>
            </w:r>
          </w:p>
        </w:tc>
        <w:tc>
          <w:tcPr>
            <w:tcW w:w="578" w:type="dxa"/>
            <w:tcBorders>
              <w:top w:val="single" w:sz="4" w:space="0" w:color="auto"/>
              <w:left w:val="single" w:sz="4" w:space="0" w:color="auto"/>
              <w:bottom w:val="single" w:sz="4" w:space="0" w:color="auto"/>
              <w:right w:val="single" w:sz="4" w:space="0" w:color="auto"/>
            </w:tcBorders>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jc w:val="center"/>
              <w:rPr>
                <w:rFonts w:ascii="Book Antiqua" w:hAnsi="Book Antiqua"/>
                <w:sz w:val="20"/>
                <w:szCs w:val="20"/>
              </w:rPr>
            </w:pPr>
            <w:r w:rsidRPr="00A658F2">
              <w:rPr>
                <w:rFonts w:ascii="Book Antiqua" w:hAnsi="Book Antiqua"/>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293BD2" w:rsidRPr="00A658F2" w:rsidRDefault="00293BD2" w:rsidP="005641E3">
            <w:pPr>
              <w:pStyle w:val="NormalWeb"/>
              <w:spacing w:before="0" w:beforeAutospacing="0" w:after="0" w:afterAutospacing="0"/>
              <w:jc w:val="center"/>
              <w:rPr>
                <w:rFonts w:ascii="Book Antiqua" w:hAnsi="Book Antiqua"/>
                <w:sz w:val="20"/>
                <w:szCs w:val="20"/>
              </w:rPr>
            </w:pPr>
            <w:r w:rsidRPr="00A658F2">
              <w:rPr>
                <w:rFonts w:ascii="Book Antiqua" w:hAnsi="Book Antiqua"/>
                <w:sz w:val="20"/>
                <w:szCs w:val="20"/>
              </w:rPr>
              <w:t>12</w:t>
            </w:r>
          </w:p>
        </w:tc>
      </w:tr>
      <w:tr w:rsidR="00293BD2" w:rsidRPr="00A658F2" w:rsidTr="005641E3">
        <w:trPr>
          <w:trHeight w:val="208"/>
          <w:jc w:val="center"/>
        </w:trPr>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rPr>
                <w:rFonts w:ascii="Book Antiqua" w:hAnsi="Book Antiqua"/>
                <w:b/>
                <w:sz w:val="20"/>
                <w:szCs w:val="20"/>
              </w:rPr>
            </w:pPr>
            <w:r w:rsidRPr="00A658F2">
              <w:rPr>
                <w:rFonts w:ascii="Book Antiqua" w:hAnsi="Book Antiqua"/>
                <w:b/>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186</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185</w:t>
            </w:r>
          </w:p>
        </w:tc>
        <w:tc>
          <w:tcPr>
            <w:tcW w:w="616" w:type="dxa"/>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189</w:t>
            </w:r>
          </w:p>
        </w:tc>
        <w:tc>
          <w:tcPr>
            <w:tcW w:w="616" w:type="dxa"/>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175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53</w:t>
            </w:r>
          </w:p>
        </w:tc>
        <w:tc>
          <w:tcPr>
            <w:tcW w:w="654" w:type="dxa"/>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57</w:t>
            </w:r>
          </w:p>
        </w:tc>
        <w:tc>
          <w:tcPr>
            <w:tcW w:w="578" w:type="dxa"/>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124</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154</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171</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205</w:t>
            </w:r>
          </w:p>
        </w:tc>
      </w:tr>
    </w:tbl>
    <w:p w:rsidR="00293BD2" w:rsidRPr="00A658F2" w:rsidRDefault="00293BD2" w:rsidP="00293BD2">
      <w:pPr>
        <w:ind w:firstLine="708"/>
        <w:jc w:val="both"/>
        <w:rPr>
          <w:rFonts w:ascii="Book Antiqua" w:hAnsi="Book Antiqua"/>
          <w:sz w:val="20"/>
          <w:szCs w:val="20"/>
        </w:rPr>
      </w:pPr>
    </w:p>
    <w:p w:rsidR="00293BD2" w:rsidRPr="00A658F2"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Com relação aos projetos de pesquisa, tem-se uma política orientada pela aderência às necessidades e ao modelo de desenvolvimento da região, na perspectiva de geração de impacto e transformação social pela pesquisa, com vistas a transferir novas tecnologias para a sociedade, com potencial de contribuição para o desenvolvimento econômico, social, cultural e o desenvolvimento sustentável. No final do ano de 2016</w:t>
      </w:r>
      <w:r w:rsidR="0045255B">
        <w:rPr>
          <w:rFonts w:ascii="Book Antiqua" w:hAnsi="Book Antiqua" w:cs="Arial"/>
          <w:sz w:val="20"/>
          <w:szCs w:val="20"/>
        </w:rPr>
        <w:t xml:space="preserve"> havia</w:t>
      </w:r>
      <w:r w:rsidRPr="00A658F2">
        <w:rPr>
          <w:rFonts w:ascii="Book Antiqua" w:hAnsi="Book Antiqua" w:cs="Arial"/>
          <w:sz w:val="20"/>
          <w:szCs w:val="20"/>
        </w:rPr>
        <w:t xml:space="preserve"> 143 projetos de pesquisa em execução na Instituição.</w:t>
      </w:r>
    </w:p>
    <w:p w:rsidR="00293BD2" w:rsidRPr="00A658F2"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Nesse contexto, destaca-se novamente a aprovação de dois projetos de pesquisa com transferência tecnológica no Edital de Apoio aos Polos Tecnológicos, da Secretaria de Desenvolvimento Econômico, Ciência e Tecnologia – SDECT/RS. Foram submetidos pela Unijuí três projetos, que inicialmente foram apresentados, avaliados e selecionados internamente mediante critérios estabelecidos em edital específico da VRPGPE, sendo que dois desses projetos foram aprovados para receber recursos. São eles: “Desenvolvimento de alimentos sem glúten a partir de grãos cultivados na região Noroeste do RS”, coordenado pelo Departamento de Ciências da Vida, e “Avanços tecnológicos na produção de aveia na Região Noroeste do RS”, coordenado pelo Departamento de Estudos Agrários. Ambos os projetos terão aporte de recursos no montante aproximado de R$ 1.000.000,00 para investimentos em bens de capital.</w:t>
      </w:r>
    </w:p>
    <w:p w:rsidR="00293BD2" w:rsidRPr="00A658F2"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Ainda</w:t>
      </w:r>
      <w:r w:rsidR="0045255B">
        <w:rPr>
          <w:rFonts w:ascii="Book Antiqua" w:hAnsi="Book Antiqua" w:cs="Arial"/>
          <w:sz w:val="20"/>
          <w:szCs w:val="20"/>
        </w:rPr>
        <w:t>,</w:t>
      </w:r>
      <w:r w:rsidRPr="00A658F2">
        <w:rPr>
          <w:rFonts w:ascii="Book Antiqua" w:hAnsi="Book Antiqua" w:cs="Arial"/>
          <w:sz w:val="20"/>
          <w:szCs w:val="20"/>
        </w:rPr>
        <w:t xml:space="preserve"> no âmbito do Programa de Apoio aos Polos Tecnológicos, estão em desenvolvimento os projetos “Agroindustrialização de hortaliças orgânicas produzidas na região noroeste do RS”, que iniciou em 2016, tendo duração de 36 meses, e o projeto “Desenvolvimento de Produtos Alimentícios à Base de Carne de Peixe”, que começou em 2014 e está em fase de conclusão. </w:t>
      </w:r>
    </w:p>
    <w:p w:rsidR="00293BD2" w:rsidRPr="00A658F2"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Já no Edital Chamada</w:t>
      </w:r>
      <w:r w:rsidR="0045255B">
        <w:rPr>
          <w:rFonts w:ascii="Book Antiqua" w:hAnsi="Book Antiqua" w:cs="Arial"/>
          <w:sz w:val="20"/>
          <w:szCs w:val="20"/>
        </w:rPr>
        <w:t xml:space="preserve"> Universal MCTI/CNPq nº 01/2016</w:t>
      </w:r>
      <w:r w:rsidRPr="00A658F2">
        <w:rPr>
          <w:rFonts w:ascii="Book Antiqua" w:hAnsi="Book Antiqua" w:cs="Arial"/>
          <w:sz w:val="20"/>
          <w:szCs w:val="20"/>
        </w:rPr>
        <w:t xml:space="preserve"> foram contemplados três pesquisadores da Unijuí. A elaboração e tramitação de todos os projetos foi assessorada pela Agência de Inovação e Tecnologia – AGIT, vinculada à VRPGPE.</w:t>
      </w:r>
    </w:p>
    <w:p w:rsidR="00293BD2" w:rsidRPr="00A658F2" w:rsidRDefault="00293BD2" w:rsidP="00293BD2">
      <w:pPr>
        <w:ind w:firstLine="708"/>
        <w:jc w:val="both"/>
        <w:rPr>
          <w:rFonts w:ascii="Book Antiqua" w:hAnsi="Book Antiqua" w:cs="Arial"/>
          <w:sz w:val="20"/>
          <w:szCs w:val="20"/>
        </w:rPr>
      </w:pPr>
      <w:r w:rsidRPr="00A658F2">
        <w:rPr>
          <w:rFonts w:ascii="Book Antiqua" w:hAnsi="Book Antiqua" w:cs="Arial"/>
          <w:sz w:val="20"/>
          <w:szCs w:val="20"/>
        </w:rPr>
        <w:t xml:space="preserve">A figura a seguir demonstra o montante de recursos aprovados e captados no período de 2011 a 2016 a partir de projetos tramitados com o acompanhamento e assessoria do Núcleo de Projetos/AGIT. </w:t>
      </w:r>
    </w:p>
    <w:p w:rsidR="00293BD2" w:rsidRPr="00A658F2" w:rsidRDefault="00293BD2" w:rsidP="00293BD2">
      <w:pPr>
        <w:ind w:firstLine="708"/>
        <w:jc w:val="both"/>
        <w:rPr>
          <w:rFonts w:ascii="Book Antiqua" w:hAnsi="Book Antiqua" w:cs="Arial"/>
          <w:sz w:val="20"/>
          <w:szCs w:val="20"/>
        </w:rPr>
      </w:pPr>
    </w:p>
    <w:p w:rsidR="00293BD2" w:rsidRPr="00A658F2" w:rsidRDefault="00293BD2" w:rsidP="00293BD2">
      <w:pPr>
        <w:jc w:val="center"/>
        <w:rPr>
          <w:rFonts w:ascii="Calibri" w:hAnsi="Calibri" w:cs="Arial"/>
          <w:sz w:val="20"/>
          <w:szCs w:val="20"/>
        </w:rPr>
      </w:pPr>
      <w:r>
        <w:rPr>
          <w:noProof/>
        </w:rPr>
        <w:lastRenderedPageBreak/>
        <w:drawing>
          <wp:inline distT="0" distB="0" distL="0" distR="0">
            <wp:extent cx="4568825" cy="2740025"/>
            <wp:effectExtent l="0" t="0" r="22225" b="2222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3BD2" w:rsidRPr="00A658F2" w:rsidRDefault="00293BD2" w:rsidP="00293BD2">
      <w:pPr>
        <w:spacing w:before="120" w:after="120"/>
        <w:ind w:firstLine="709"/>
        <w:jc w:val="both"/>
        <w:rPr>
          <w:rFonts w:ascii="Book Antiqua" w:hAnsi="Book Antiqua" w:cs="Arial"/>
          <w:sz w:val="20"/>
          <w:szCs w:val="20"/>
        </w:rPr>
      </w:pPr>
      <w:r w:rsidRPr="0045255B">
        <w:rPr>
          <w:rFonts w:ascii="Book Antiqua" w:hAnsi="Book Antiqua" w:cs="Arial"/>
          <w:b/>
          <w:sz w:val="20"/>
          <w:szCs w:val="20"/>
        </w:rPr>
        <w:t>Figura 3</w:t>
      </w:r>
      <w:r w:rsidRPr="00A658F2">
        <w:rPr>
          <w:rFonts w:ascii="Book Antiqua" w:hAnsi="Book Antiqua" w:cs="Arial"/>
          <w:sz w:val="20"/>
          <w:szCs w:val="20"/>
        </w:rPr>
        <w:t>: Total de valores aprovados e captados por ano em agências de fomento</w:t>
      </w:r>
    </w:p>
    <w:p w:rsidR="00293BD2" w:rsidRDefault="00293BD2" w:rsidP="00293BD2">
      <w:pPr>
        <w:spacing w:before="120" w:after="120"/>
        <w:jc w:val="both"/>
        <w:rPr>
          <w:rFonts w:ascii="Book Antiqua" w:hAnsi="Book Antiqua" w:cs="Arial"/>
          <w:sz w:val="20"/>
          <w:szCs w:val="20"/>
        </w:rPr>
      </w:pPr>
    </w:p>
    <w:p w:rsidR="00293BD2" w:rsidRPr="009C27C7" w:rsidRDefault="00293BD2" w:rsidP="00293BD2">
      <w:pPr>
        <w:spacing w:before="120" w:after="120"/>
        <w:jc w:val="both"/>
        <w:rPr>
          <w:rFonts w:ascii="Book Antiqua" w:hAnsi="Book Antiqua" w:cs="Arial"/>
          <w:b/>
          <w:sz w:val="20"/>
          <w:szCs w:val="20"/>
        </w:rPr>
      </w:pPr>
      <w:r w:rsidRPr="009C27C7">
        <w:rPr>
          <w:rFonts w:ascii="Book Antiqua" w:hAnsi="Book Antiqua" w:cs="Arial"/>
          <w:b/>
          <w:sz w:val="20"/>
          <w:szCs w:val="20"/>
        </w:rPr>
        <w:t>PROGRAMAS ACADÊMICOS</w:t>
      </w:r>
    </w:p>
    <w:p w:rsidR="00293BD2" w:rsidRPr="009C27C7" w:rsidRDefault="00293BD2" w:rsidP="00293BD2">
      <w:pPr>
        <w:spacing w:before="120" w:after="120"/>
        <w:ind w:firstLine="709"/>
        <w:jc w:val="both"/>
        <w:rPr>
          <w:rFonts w:ascii="Book Antiqua" w:hAnsi="Book Antiqua"/>
          <w:sz w:val="20"/>
          <w:szCs w:val="20"/>
        </w:rPr>
      </w:pPr>
      <w:r w:rsidRPr="009C27C7">
        <w:rPr>
          <w:rFonts w:ascii="Book Antiqua" w:hAnsi="Book Antiqua" w:cs="Arial"/>
          <w:sz w:val="20"/>
          <w:szCs w:val="20"/>
        </w:rPr>
        <w:t xml:space="preserve">A formação de recursos humanos para a pesquisa faz parte da política da Vice-Reitoria de Pós-Graduação, Pesquisa e Extensão da UNIJUÍ. </w:t>
      </w:r>
      <w:r w:rsidRPr="009C27C7">
        <w:rPr>
          <w:rFonts w:ascii="Book Antiqua" w:hAnsi="Book Antiqua"/>
          <w:sz w:val="20"/>
          <w:szCs w:val="20"/>
        </w:rPr>
        <w:t xml:space="preserve">No âmbito da qualificação destaca-se o Ciclo de Formação para a Pesquisa e Extensão e o Curso de Inglês, promovido pela Vice-Reitoria. </w:t>
      </w:r>
    </w:p>
    <w:p w:rsidR="00293BD2" w:rsidRDefault="00293BD2" w:rsidP="00293BD2">
      <w:pPr>
        <w:spacing w:before="120" w:after="120"/>
        <w:ind w:firstLine="709"/>
        <w:jc w:val="both"/>
        <w:rPr>
          <w:rFonts w:ascii="Book Antiqua" w:hAnsi="Book Antiqua"/>
          <w:sz w:val="20"/>
          <w:szCs w:val="20"/>
        </w:rPr>
      </w:pPr>
      <w:r w:rsidRPr="009C27C7">
        <w:rPr>
          <w:rFonts w:ascii="Book Antiqua" w:hAnsi="Book Antiqua" w:cs="Arial"/>
          <w:sz w:val="20"/>
          <w:szCs w:val="20"/>
        </w:rPr>
        <w:t xml:space="preserve">Em nível de graduação, a formação concretiza-se com o Programa de Iniciação Científica e Tecnológica do qual fazem parte os Programas de Bolsas e os eventos científicos e de formação. Em 2016 a Vice-Reitoria organizou o quarto Ciclo de Formação para a Pesquisa, </w:t>
      </w:r>
      <w:r w:rsidRPr="009C27C7">
        <w:rPr>
          <w:rFonts w:ascii="Book Antiqua" w:hAnsi="Book Antiqua"/>
          <w:sz w:val="20"/>
          <w:szCs w:val="20"/>
        </w:rPr>
        <w:t>com a inclusão dos bolsistas de extensão, passando a ser denominado “Ciclo de Formação para a Pesquisa e Extensão”. O Evento é direcionado</w:t>
      </w:r>
      <w:r w:rsidRPr="009C27C7">
        <w:rPr>
          <w:rFonts w:ascii="Book Antiqua" w:hAnsi="Book Antiqua" w:cs="Arial"/>
          <w:sz w:val="20"/>
          <w:szCs w:val="20"/>
        </w:rPr>
        <w:t xml:space="preserve"> aos estudantes envolvidos em projetos de pesquisa e de extensão, com ou sem bolsa, com o objetivo de abordar temáticas gerais de formação necessárias para o desenvolvimento da iniciação científica, iniciação tecnológica e iniciação à extensão.</w:t>
      </w:r>
      <w:r w:rsidRPr="009C27C7">
        <w:rPr>
          <w:rFonts w:ascii="Book Antiqua" w:hAnsi="Book Antiqua"/>
          <w:sz w:val="20"/>
          <w:szCs w:val="20"/>
        </w:rPr>
        <w:t xml:space="preserve"> O ciclo consistiu de eventos (distribuídos de março a novembro), tratando de assuntos diversos, totalizando 18 horas de atividades de formação com 394 participantes. Todos os encontros foram realizados no </w:t>
      </w:r>
      <w:r w:rsidRPr="0045255B">
        <w:rPr>
          <w:rFonts w:ascii="Book Antiqua" w:hAnsi="Book Antiqua"/>
          <w:i/>
          <w:sz w:val="20"/>
          <w:szCs w:val="20"/>
        </w:rPr>
        <w:t>campus</w:t>
      </w:r>
      <w:r w:rsidRPr="009C27C7">
        <w:rPr>
          <w:rFonts w:ascii="Book Antiqua" w:hAnsi="Book Antiqua"/>
          <w:sz w:val="20"/>
          <w:szCs w:val="20"/>
        </w:rPr>
        <w:t xml:space="preserve"> Ijuí e transmitidos via rede aos demais </w:t>
      </w:r>
      <w:r w:rsidRPr="0045255B">
        <w:rPr>
          <w:rFonts w:ascii="Book Antiqua" w:hAnsi="Book Antiqua"/>
          <w:i/>
          <w:sz w:val="20"/>
          <w:szCs w:val="20"/>
        </w:rPr>
        <w:t>campi</w:t>
      </w:r>
      <w:r w:rsidRPr="009C27C7">
        <w:rPr>
          <w:rFonts w:ascii="Book Antiqua" w:hAnsi="Book Antiqua"/>
          <w:sz w:val="20"/>
          <w:szCs w:val="20"/>
        </w:rPr>
        <w:t>. Ao final do Ciclo foi concedida certificação aos participantes e palestrantes.</w:t>
      </w:r>
    </w:p>
    <w:p w:rsidR="00293BD2" w:rsidRPr="009C27C7" w:rsidRDefault="00293BD2" w:rsidP="00293BD2">
      <w:pPr>
        <w:spacing w:before="120" w:after="120"/>
        <w:ind w:firstLine="709"/>
        <w:jc w:val="both"/>
        <w:rPr>
          <w:rFonts w:ascii="Book Antiqua" w:hAnsi="Book Antiqua"/>
          <w:sz w:val="20"/>
          <w:szCs w:val="20"/>
        </w:rPr>
      </w:pPr>
    </w:p>
    <w:p w:rsidR="00293BD2" w:rsidRPr="009C27C7" w:rsidRDefault="00293BD2" w:rsidP="00293BD2">
      <w:pPr>
        <w:spacing w:before="120" w:after="120"/>
        <w:jc w:val="both"/>
        <w:rPr>
          <w:rFonts w:ascii="Book Antiqua" w:hAnsi="Book Antiqua"/>
          <w:b/>
          <w:sz w:val="20"/>
          <w:szCs w:val="20"/>
        </w:rPr>
      </w:pPr>
      <w:r w:rsidRPr="009C27C7">
        <w:rPr>
          <w:rFonts w:ascii="Book Antiqua" w:hAnsi="Book Antiqua"/>
          <w:b/>
          <w:sz w:val="20"/>
          <w:szCs w:val="20"/>
        </w:rPr>
        <w:t>Quadro 4: Eventos realizados no âmbito do Ciclo de Formação para a Pesquisa e Extensão em 2016</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4764"/>
      </w:tblGrid>
      <w:tr w:rsidR="00293BD2" w:rsidRPr="009C27C7" w:rsidTr="005641E3">
        <w:tc>
          <w:tcPr>
            <w:tcW w:w="2342" w:type="pct"/>
            <w:shd w:val="clear" w:color="auto" w:fill="auto"/>
            <w:vAlign w:val="center"/>
          </w:tcPr>
          <w:p w:rsidR="00293BD2" w:rsidRPr="009C27C7" w:rsidRDefault="00293BD2" w:rsidP="005641E3">
            <w:pPr>
              <w:pStyle w:val="Default0"/>
              <w:jc w:val="center"/>
              <w:rPr>
                <w:rFonts w:ascii="Book Antiqua" w:hAnsi="Book Antiqua" w:cs="Times New Roman"/>
                <w:b/>
                <w:color w:val="auto"/>
                <w:sz w:val="20"/>
                <w:szCs w:val="20"/>
              </w:rPr>
            </w:pPr>
            <w:r w:rsidRPr="009C27C7">
              <w:rPr>
                <w:rFonts w:ascii="Book Antiqua" w:hAnsi="Book Antiqua" w:cs="Times New Roman"/>
                <w:b/>
                <w:color w:val="auto"/>
                <w:sz w:val="20"/>
                <w:szCs w:val="20"/>
              </w:rPr>
              <w:t>TEMÁTICA</w:t>
            </w:r>
          </w:p>
        </w:tc>
        <w:tc>
          <w:tcPr>
            <w:tcW w:w="2658" w:type="pct"/>
            <w:shd w:val="clear" w:color="auto" w:fill="auto"/>
            <w:vAlign w:val="center"/>
          </w:tcPr>
          <w:p w:rsidR="00293BD2" w:rsidRPr="009C27C7" w:rsidRDefault="00293BD2" w:rsidP="005641E3">
            <w:pPr>
              <w:pStyle w:val="Default0"/>
              <w:jc w:val="center"/>
              <w:rPr>
                <w:rFonts w:ascii="Book Antiqua" w:hAnsi="Book Antiqua" w:cs="Times New Roman"/>
                <w:b/>
                <w:color w:val="auto"/>
                <w:sz w:val="20"/>
                <w:szCs w:val="20"/>
              </w:rPr>
            </w:pPr>
            <w:r w:rsidRPr="009C27C7">
              <w:rPr>
                <w:rFonts w:ascii="Book Antiqua" w:hAnsi="Book Antiqua" w:cs="Times New Roman"/>
                <w:b/>
                <w:color w:val="auto"/>
                <w:sz w:val="20"/>
                <w:szCs w:val="20"/>
              </w:rPr>
              <w:t>PALESTRANTE</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
                <w:sz w:val="20"/>
                <w:szCs w:val="20"/>
              </w:rPr>
              <w:t xml:space="preserve">Recepção aos Bolsistas de Extensão: </w:t>
            </w:r>
            <w:r w:rsidRPr="005221B6">
              <w:rPr>
                <w:rFonts w:ascii="Book Antiqua" w:hAnsi="Book Antiqua"/>
                <w:i/>
                <w:sz w:val="20"/>
                <w:szCs w:val="20"/>
              </w:rPr>
              <w:t>Formação sobre Programas Acadêmicos e Processualidade das Bolsas</w:t>
            </w:r>
          </w:p>
        </w:tc>
        <w:tc>
          <w:tcPr>
            <w:tcW w:w="2658" w:type="pct"/>
            <w:shd w:val="clear" w:color="auto" w:fill="auto"/>
            <w:vAlign w:val="center"/>
          </w:tcPr>
          <w:p w:rsidR="00293BD2" w:rsidRPr="005221B6" w:rsidRDefault="0045255B" w:rsidP="005641E3">
            <w:pPr>
              <w:pStyle w:val="Default0"/>
              <w:jc w:val="both"/>
              <w:rPr>
                <w:rFonts w:ascii="Book Antiqua" w:hAnsi="Book Antiqua" w:cs="Times New Roman"/>
                <w:color w:val="FF0000"/>
                <w:sz w:val="20"/>
                <w:szCs w:val="20"/>
              </w:rPr>
            </w:pPr>
            <w:r>
              <w:rPr>
                <w:rFonts w:ascii="Book Antiqua" w:hAnsi="Book Antiqua"/>
                <w:sz w:val="20"/>
                <w:szCs w:val="20"/>
              </w:rPr>
              <w:t>Profª Drª</w:t>
            </w:r>
            <w:r w:rsidR="00293BD2" w:rsidRPr="005221B6">
              <w:rPr>
                <w:rFonts w:ascii="Book Antiqua" w:hAnsi="Book Antiqua"/>
                <w:sz w:val="20"/>
                <w:szCs w:val="20"/>
              </w:rPr>
              <w:t xml:space="preserve"> Evelise Moraes Berlezi – VRPGPE; Esp. Marileide Regina Schiavo</w:t>
            </w:r>
            <w:r>
              <w:rPr>
                <w:rFonts w:ascii="Book Antiqua" w:hAnsi="Book Antiqua"/>
                <w:sz w:val="20"/>
                <w:szCs w:val="20"/>
              </w:rPr>
              <w:t>;</w:t>
            </w:r>
            <w:r w:rsidR="00293BD2" w:rsidRPr="005221B6">
              <w:rPr>
                <w:rFonts w:ascii="Book Antiqua" w:hAnsi="Book Antiqua"/>
                <w:sz w:val="20"/>
                <w:szCs w:val="20"/>
              </w:rPr>
              <w:t xml:space="preserve"> e Esp. Sirlei Noemi Schneider – Assessoras VRPGPE/UNIJUÍ</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i/>
                <w:color w:val="000000"/>
                <w:sz w:val="20"/>
                <w:szCs w:val="20"/>
              </w:rPr>
            </w:pPr>
            <w:r w:rsidRPr="005221B6">
              <w:rPr>
                <w:rFonts w:ascii="Book Antiqua" w:hAnsi="Book Antiqua"/>
                <w:b/>
                <w:sz w:val="20"/>
                <w:szCs w:val="20"/>
              </w:rPr>
              <w:t>Solenidade</w:t>
            </w:r>
            <w:r w:rsidRPr="005221B6">
              <w:rPr>
                <w:rFonts w:ascii="Book Antiqua" w:hAnsi="Book Antiqua"/>
                <w:i/>
                <w:sz w:val="20"/>
                <w:szCs w:val="20"/>
              </w:rPr>
              <w:t xml:space="preserve"> de entrega dos certificados aos autores dos trabalhos-destaque do Salão do Conhecimento 2015</w:t>
            </w:r>
          </w:p>
        </w:tc>
        <w:tc>
          <w:tcPr>
            <w:tcW w:w="2658" w:type="pct"/>
            <w:shd w:val="clear" w:color="auto" w:fill="auto"/>
            <w:vAlign w:val="center"/>
          </w:tcPr>
          <w:p w:rsidR="00293BD2" w:rsidRPr="005221B6" w:rsidRDefault="00293BD2" w:rsidP="005641E3">
            <w:pPr>
              <w:pStyle w:val="Default0"/>
              <w:jc w:val="both"/>
              <w:rPr>
                <w:rFonts w:ascii="Book Antiqua" w:hAnsi="Book Antiqua" w:cs="Times New Roman"/>
                <w:color w:val="auto"/>
                <w:sz w:val="20"/>
                <w:szCs w:val="20"/>
              </w:rPr>
            </w:pPr>
            <w:r w:rsidRPr="005221B6">
              <w:rPr>
                <w:rFonts w:ascii="Book Antiqua" w:hAnsi="Book Antiqua"/>
                <w:color w:val="auto"/>
                <w:sz w:val="20"/>
                <w:szCs w:val="20"/>
              </w:rPr>
              <w:t>Vice-Reitoria de Pós-Graduação, Pesquisa e Extensão</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i/>
                <w:color w:val="000000"/>
                <w:sz w:val="20"/>
                <w:szCs w:val="20"/>
              </w:rPr>
            </w:pPr>
            <w:r w:rsidRPr="005221B6">
              <w:rPr>
                <w:rFonts w:ascii="Book Antiqua" w:hAnsi="Book Antiqua"/>
                <w:b/>
                <w:sz w:val="20"/>
                <w:szCs w:val="20"/>
              </w:rPr>
              <w:t>Palestra:</w:t>
            </w:r>
            <w:r w:rsidRPr="005221B6">
              <w:rPr>
                <w:rFonts w:ascii="Book Antiqua" w:hAnsi="Book Antiqua"/>
                <w:sz w:val="20"/>
                <w:szCs w:val="20"/>
              </w:rPr>
              <w:t xml:space="preserve"> </w:t>
            </w:r>
            <w:r w:rsidRPr="005221B6">
              <w:rPr>
                <w:rFonts w:ascii="Book Antiqua" w:hAnsi="Book Antiqua"/>
                <w:i/>
                <w:color w:val="000000"/>
                <w:sz w:val="20"/>
                <w:szCs w:val="20"/>
              </w:rPr>
              <w:t>A Pesquisa, a Iniciação Científica e a Iniciação Tecnológica na Formação do Estudante</w:t>
            </w:r>
          </w:p>
        </w:tc>
        <w:tc>
          <w:tcPr>
            <w:tcW w:w="2658" w:type="pct"/>
            <w:shd w:val="clear" w:color="auto" w:fill="auto"/>
            <w:vAlign w:val="center"/>
          </w:tcPr>
          <w:p w:rsidR="00293BD2" w:rsidRPr="0045255B" w:rsidRDefault="00293BD2" w:rsidP="0045255B">
            <w:pPr>
              <w:jc w:val="both"/>
              <w:rPr>
                <w:rFonts w:ascii="Book Antiqua" w:hAnsi="Book Antiqua"/>
                <w:sz w:val="20"/>
                <w:szCs w:val="20"/>
              </w:rPr>
            </w:pPr>
            <w:r w:rsidRPr="005221B6">
              <w:rPr>
                <w:rFonts w:ascii="Book Antiqua" w:hAnsi="Book Antiqua"/>
                <w:color w:val="000000"/>
                <w:sz w:val="20"/>
                <w:szCs w:val="20"/>
              </w:rPr>
              <w:t>Prof. Dr. Daniel Knebel Baggio – PPGDes/DACEC/UNIJUÍ</w:t>
            </w:r>
            <w:r w:rsidRPr="005221B6">
              <w:rPr>
                <w:rFonts w:ascii="Book Antiqua" w:hAnsi="Book Antiqua"/>
                <w:sz w:val="20"/>
                <w:szCs w:val="20"/>
              </w:rPr>
              <w:t xml:space="preserve"> </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
                <w:sz w:val="20"/>
                <w:szCs w:val="20"/>
              </w:rPr>
              <w:t>Palestra</w:t>
            </w:r>
            <w:r w:rsidRPr="005221B6">
              <w:rPr>
                <w:rFonts w:ascii="Book Antiqua" w:hAnsi="Book Antiqua"/>
                <w:sz w:val="20"/>
                <w:szCs w:val="20"/>
              </w:rPr>
              <w:t xml:space="preserve">: </w:t>
            </w:r>
            <w:r w:rsidRPr="005221B6">
              <w:rPr>
                <w:rFonts w:ascii="Book Antiqua" w:hAnsi="Book Antiqua"/>
                <w:i/>
                <w:color w:val="000000"/>
                <w:sz w:val="20"/>
                <w:szCs w:val="20"/>
              </w:rPr>
              <w:t>Resumo Científico: como elaborar?</w:t>
            </w:r>
          </w:p>
        </w:tc>
        <w:tc>
          <w:tcPr>
            <w:tcW w:w="2658" w:type="pct"/>
            <w:shd w:val="clear" w:color="auto" w:fill="auto"/>
            <w:vAlign w:val="center"/>
          </w:tcPr>
          <w:p w:rsidR="00293BD2" w:rsidRPr="005221B6" w:rsidRDefault="0045255B" w:rsidP="005641E3">
            <w:pPr>
              <w:pStyle w:val="Default0"/>
              <w:jc w:val="both"/>
              <w:rPr>
                <w:rFonts w:ascii="Book Antiqua" w:hAnsi="Book Antiqua" w:cs="Times New Roman"/>
                <w:color w:val="FF0000"/>
                <w:sz w:val="20"/>
                <w:szCs w:val="20"/>
              </w:rPr>
            </w:pPr>
            <w:r>
              <w:rPr>
                <w:rFonts w:ascii="Book Antiqua" w:hAnsi="Book Antiqua"/>
                <w:sz w:val="20"/>
                <w:szCs w:val="20"/>
              </w:rPr>
              <w:t>Profª Drª</w:t>
            </w:r>
            <w:r w:rsidR="00293BD2" w:rsidRPr="005221B6">
              <w:rPr>
                <w:rFonts w:ascii="Book Antiqua" w:hAnsi="Book Antiqua"/>
                <w:sz w:val="20"/>
                <w:szCs w:val="20"/>
              </w:rPr>
              <w:t xml:space="preserve"> Evelise Moraes Berlezi – VRPGPE/PPGAIS/UNIJUÍ</w:t>
            </w:r>
            <w:r w:rsidR="00293BD2" w:rsidRPr="005221B6">
              <w:rPr>
                <w:rFonts w:ascii="Book Antiqua" w:hAnsi="Book Antiqua" w:cs="Times New Roman"/>
                <w:color w:val="FF0000"/>
                <w:sz w:val="20"/>
                <w:szCs w:val="20"/>
              </w:rPr>
              <w:t xml:space="preserve"> </w:t>
            </w:r>
          </w:p>
        </w:tc>
      </w:tr>
      <w:tr w:rsidR="00293BD2" w:rsidRPr="005221B6" w:rsidTr="005641E3">
        <w:tc>
          <w:tcPr>
            <w:tcW w:w="2342" w:type="pct"/>
            <w:shd w:val="clear" w:color="auto" w:fill="auto"/>
            <w:vAlign w:val="center"/>
          </w:tcPr>
          <w:p w:rsidR="00293BD2" w:rsidRPr="0045255B" w:rsidRDefault="00293BD2" w:rsidP="005641E3">
            <w:pPr>
              <w:jc w:val="both"/>
              <w:rPr>
                <w:rFonts w:ascii="Book Antiqua" w:hAnsi="Book Antiqua"/>
                <w:color w:val="000000"/>
                <w:sz w:val="20"/>
                <w:szCs w:val="20"/>
              </w:rPr>
            </w:pPr>
            <w:r w:rsidRPr="005221B6">
              <w:rPr>
                <w:rFonts w:ascii="Book Antiqua" w:hAnsi="Book Antiqua"/>
                <w:b/>
                <w:color w:val="000000"/>
                <w:sz w:val="20"/>
                <w:szCs w:val="20"/>
              </w:rPr>
              <w:t>Palestra:</w:t>
            </w:r>
            <w:r w:rsidRPr="005221B6">
              <w:rPr>
                <w:rFonts w:ascii="Book Antiqua" w:hAnsi="Book Antiqua"/>
                <w:color w:val="000000"/>
                <w:sz w:val="20"/>
                <w:szCs w:val="20"/>
              </w:rPr>
              <w:t xml:space="preserve"> </w:t>
            </w:r>
            <w:r w:rsidRPr="005221B6">
              <w:rPr>
                <w:rFonts w:ascii="Book Antiqua" w:hAnsi="Book Antiqua"/>
                <w:i/>
                <w:color w:val="000000"/>
                <w:sz w:val="20"/>
                <w:szCs w:val="20"/>
              </w:rPr>
              <w:t>Processualidade para entrega do Relatório dos bolsistas de Iniciação Científica, Iniciação Tecnológica e Inovação, Iniciação à Extensão e inscrição dos trabalhos no Salão do Conhecimento</w:t>
            </w:r>
            <w:r w:rsidRPr="005221B6">
              <w:rPr>
                <w:rFonts w:ascii="Book Antiqua" w:hAnsi="Book Antiqua"/>
                <w:color w:val="000000"/>
                <w:sz w:val="20"/>
                <w:szCs w:val="20"/>
              </w:rPr>
              <w:t>.</w:t>
            </w:r>
          </w:p>
        </w:tc>
        <w:tc>
          <w:tcPr>
            <w:tcW w:w="2658" w:type="pct"/>
            <w:shd w:val="clear" w:color="auto" w:fill="auto"/>
            <w:vAlign w:val="center"/>
          </w:tcPr>
          <w:p w:rsidR="00293BD2" w:rsidRPr="005221B6" w:rsidRDefault="00293BD2" w:rsidP="005641E3">
            <w:pPr>
              <w:pStyle w:val="Default0"/>
              <w:jc w:val="both"/>
              <w:rPr>
                <w:rFonts w:ascii="Book Antiqua" w:hAnsi="Book Antiqua" w:cs="Times New Roman"/>
                <w:color w:val="FF0000"/>
                <w:sz w:val="20"/>
                <w:szCs w:val="20"/>
              </w:rPr>
            </w:pPr>
            <w:r w:rsidRPr="005221B6">
              <w:rPr>
                <w:rFonts w:ascii="Book Antiqua" w:hAnsi="Book Antiqua"/>
                <w:sz w:val="20"/>
                <w:szCs w:val="20"/>
              </w:rPr>
              <w:t>Esp. Marileide Regina Schiavo e Esp. Sirlei Noemi Schneider – Assessoras VRPGPE/UNIJUÍ</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
                <w:color w:val="000000"/>
                <w:sz w:val="20"/>
                <w:szCs w:val="20"/>
              </w:rPr>
              <w:lastRenderedPageBreak/>
              <w:t>Oficina:</w:t>
            </w:r>
            <w:r w:rsidRPr="005221B6">
              <w:rPr>
                <w:rFonts w:ascii="Book Antiqua" w:hAnsi="Book Antiqua"/>
                <w:color w:val="000000"/>
                <w:sz w:val="20"/>
                <w:szCs w:val="20"/>
              </w:rPr>
              <w:t xml:space="preserve"> </w:t>
            </w:r>
            <w:r w:rsidRPr="005221B6">
              <w:rPr>
                <w:rFonts w:ascii="Book Antiqua" w:hAnsi="Book Antiqua"/>
                <w:i/>
                <w:sz w:val="20"/>
                <w:szCs w:val="20"/>
              </w:rPr>
              <w:t>Técnicas para elaboração e apresentação de trabalhos na modalidade Pôster</w:t>
            </w:r>
          </w:p>
        </w:tc>
        <w:tc>
          <w:tcPr>
            <w:tcW w:w="2658" w:type="pct"/>
            <w:shd w:val="clear" w:color="auto" w:fill="auto"/>
            <w:vAlign w:val="center"/>
          </w:tcPr>
          <w:p w:rsidR="00293BD2" w:rsidRPr="005221B6" w:rsidRDefault="0045255B" w:rsidP="005641E3">
            <w:pPr>
              <w:pStyle w:val="Default0"/>
              <w:jc w:val="both"/>
              <w:rPr>
                <w:rFonts w:ascii="Book Antiqua" w:hAnsi="Book Antiqua" w:cs="Times New Roman"/>
                <w:color w:val="FF0000"/>
                <w:sz w:val="20"/>
                <w:szCs w:val="20"/>
              </w:rPr>
            </w:pPr>
            <w:r>
              <w:rPr>
                <w:rFonts w:ascii="Book Antiqua" w:hAnsi="Book Antiqua"/>
                <w:sz w:val="20"/>
                <w:szCs w:val="20"/>
              </w:rPr>
              <w:t>Profª</w:t>
            </w:r>
            <w:r w:rsidR="00293BD2" w:rsidRPr="005221B6">
              <w:rPr>
                <w:rFonts w:ascii="Book Antiqua" w:hAnsi="Book Antiqua"/>
                <w:sz w:val="20"/>
                <w:szCs w:val="20"/>
              </w:rPr>
              <w:t xml:space="preserve"> Ma. Bárbara Gündel Mendonça – DCEEng – UNIJUÍ</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
                <w:color w:val="000000"/>
                <w:sz w:val="20"/>
                <w:szCs w:val="20"/>
              </w:rPr>
              <w:t>Oficina:</w:t>
            </w:r>
            <w:r w:rsidRPr="005221B6">
              <w:rPr>
                <w:rFonts w:ascii="Book Antiqua" w:hAnsi="Book Antiqua"/>
                <w:color w:val="000000"/>
                <w:sz w:val="20"/>
                <w:szCs w:val="20"/>
              </w:rPr>
              <w:t xml:space="preserve"> </w:t>
            </w:r>
            <w:r w:rsidRPr="005221B6">
              <w:rPr>
                <w:rFonts w:ascii="Book Antiqua" w:hAnsi="Book Antiqua"/>
                <w:i/>
                <w:sz w:val="20"/>
                <w:szCs w:val="20"/>
              </w:rPr>
              <w:t>Técnicas para elaboração e apresentação de trabalhos na modalidade Pôster</w:t>
            </w:r>
          </w:p>
        </w:tc>
        <w:tc>
          <w:tcPr>
            <w:tcW w:w="2658"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Cs/>
                <w:color w:val="000000"/>
                <w:sz w:val="20"/>
                <w:szCs w:val="20"/>
              </w:rPr>
              <w:t>Prof. Dr. J</w:t>
            </w:r>
            <w:r w:rsidR="00D534A0">
              <w:rPr>
                <w:rFonts w:ascii="Book Antiqua" w:hAnsi="Book Antiqua"/>
                <w:bCs/>
                <w:color w:val="000000"/>
                <w:sz w:val="20"/>
                <w:szCs w:val="20"/>
              </w:rPr>
              <w:t xml:space="preserve">osé Antonio Gonzalez da Silva e Profª Drª </w:t>
            </w:r>
            <w:r w:rsidRPr="005221B6">
              <w:rPr>
                <w:rFonts w:ascii="Book Antiqua" w:hAnsi="Book Antiqua"/>
                <w:bCs/>
                <w:color w:val="000000"/>
                <w:sz w:val="20"/>
                <w:szCs w:val="20"/>
              </w:rPr>
              <w:t>Cleusa Adriane M. B. Krüger</w:t>
            </w:r>
            <w:r w:rsidRPr="005221B6">
              <w:rPr>
                <w:rFonts w:ascii="Book Antiqua" w:hAnsi="Book Antiqua"/>
                <w:b/>
                <w:bCs/>
                <w:color w:val="000000"/>
                <w:sz w:val="20"/>
                <w:szCs w:val="20"/>
              </w:rPr>
              <w:t xml:space="preserve"> </w:t>
            </w:r>
            <w:r w:rsidRPr="005221B6">
              <w:rPr>
                <w:rFonts w:ascii="Book Antiqua" w:hAnsi="Book Antiqua"/>
                <w:color w:val="000000"/>
                <w:sz w:val="20"/>
                <w:szCs w:val="20"/>
              </w:rPr>
              <w:t>– DEAg/UNIJUÍ</w:t>
            </w:r>
          </w:p>
        </w:tc>
      </w:tr>
      <w:tr w:rsidR="00293BD2" w:rsidRPr="005221B6" w:rsidTr="005641E3">
        <w:trPr>
          <w:trHeight w:val="635"/>
        </w:trPr>
        <w:tc>
          <w:tcPr>
            <w:tcW w:w="2342"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
                <w:color w:val="000000"/>
                <w:sz w:val="20"/>
                <w:szCs w:val="20"/>
              </w:rPr>
              <w:t>Oficina:</w:t>
            </w:r>
            <w:r w:rsidRPr="005221B6">
              <w:rPr>
                <w:rFonts w:ascii="Book Antiqua" w:hAnsi="Book Antiqua"/>
                <w:color w:val="000000"/>
                <w:sz w:val="20"/>
                <w:szCs w:val="20"/>
              </w:rPr>
              <w:t xml:space="preserve"> </w:t>
            </w:r>
            <w:r w:rsidRPr="005221B6">
              <w:rPr>
                <w:rFonts w:ascii="Book Antiqua" w:hAnsi="Book Antiqua"/>
                <w:i/>
                <w:color w:val="000000"/>
                <w:sz w:val="20"/>
                <w:szCs w:val="20"/>
              </w:rPr>
              <w:t>Preenchimento do Currículo Lattes – Módulo Básico</w:t>
            </w:r>
          </w:p>
        </w:tc>
        <w:tc>
          <w:tcPr>
            <w:tcW w:w="2658" w:type="pct"/>
            <w:shd w:val="clear" w:color="auto" w:fill="auto"/>
            <w:vAlign w:val="center"/>
          </w:tcPr>
          <w:p w:rsidR="00293BD2" w:rsidRPr="005221B6" w:rsidRDefault="00293BD2" w:rsidP="005641E3">
            <w:pPr>
              <w:pStyle w:val="Default0"/>
              <w:jc w:val="both"/>
              <w:rPr>
                <w:rFonts w:ascii="Book Antiqua" w:hAnsi="Book Antiqua" w:cs="Times New Roman"/>
                <w:color w:val="FF0000"/>
                <w:sz w:val="20"/>
                <w:szCs w:val="20"/>
              </w:rPr>
            </w:pPr>
            <w:r w:rsidRPr="005221B6">
              <w:rPr>
                <w:rFonts w:ascii="Book Antiqua" w:hAnsi="Book Antiqua"/>
                <w:sz w:val="20"/>
                <w:szCs w:val="20"/>
              </w:rPr>
              <w:t>Esp. Vanessa Adelina Casali Bandeira – Mestranda em Atenção Integral à Saúde – DCVida/UNIJUÍ</w:t>
            </w:r>
          </w:p>
        </w:tc>
      </w:tr>
      <w:tr w:rsidR="00293BD2" w:rsidRPr="005221B6" w:rsidTr="005641E3">
        <w:tc>
          <w:tcPr>
            <w:tcW w:w="2342" w:type="pct"/>
            <w:shd w:val="clear" w:color="auto" w:fill="auto"/>
            <w:vAlign w:val="center"/>
          </w:tcPr>
          <w:p w:rsidR="00293BD2" w:rsidRPr="005221B6" w:rsidRDefault="00293BD2" w:rsidP="005641E3">
            <w:pPr>
              <w:jc w:val="both"/>
              <w:rPr>
                <w:rFonts w:ascii="Book Antiqua" w:hAnsi="Book Antiqua"/>
                <w:color w:val="FF0000"/>
                <w:sz w:val="20"/>
                <w:szCs w:val="20"/>
              </w:rPr>
            </w:pPr>
            <w:r w:rsidRPr="005221B6">
              <w:rPr>
                <w:rFonts w:ascii="Book Antiqua" w:hAnsi="Book Antiqua"/>
                <w:b/>
                <w:color w:val="000000"/>
                <w:sz w:val="20"/>
                <w:szCs w:val="20"/>
              </w:rPr>
              <w:t>Oficina:</w:t>
            </w:r>
            <w:r w:rsidRPr="005221B6">
              <w:rPr>
                <w:rFonts w:ascii="Book Antiqua" w:hAnsi="Book Antiqua"/>
                <w:color w:val="000000"/>
                <w:sz w:val="20"/>
                <w:szCs w:val="20"/>
              </w:rPr>
              <w:t xml:space="preserve"> </w:t>
            </w:r>
            <w:r w:rsidRPr="005221B6">
              <w:rPr>
                <w:rFonts w:ascii="Book Antiqua" w:hAnsi="Book Antiqua"/>
                <w:i/>
                <w:color w:val="000000"/>
                <w:sz w:val="20"/>
                <w:szCs w:val="20"/>
              </w:rPr>
              <w:t>Acesso ao Portal de Periódicos da CAPES</w:t>
            </w:r>
          </w:p>
        </w:tc>
        <w:tc>
          <w:tcPr>
            <w:tcW w:w="2658" w:type="pct"/>
            <w:shd w:val="clear" w:color="auto" w:fill="auto"/>
            <w:vAlign w:val="center"/>
          </w:tcPr>
          <w:p w:rsidR="00293BD2" w:rsidRPr="005221B6" w:rsidRDefault="00293BD2" w:rsidP="005641E3">
            <w:pPr>
              <w:pStyle w:val="Default0"/>
              <w:jc w:val="both"/>
              <w:rPr>
                <w:rFonts w:ascii="Book Antiqua" w:hAnsi="Book Antiqua" w:cs="Times New Roman"/>
                <w:color w:val="FF0000"/>
                <w:sz w:val="20"/>
                <w:szCs w:val="20"/>
                <w:lang w:eastAsia="pt-BR"/>
              </w:rPr>
            </w:pPr>
            <w:r w:rsidRPr="005221B6">
              <w:rPr>
                <w:rFonts w:ascii="Book Antiqua" w:hAnsi="Book Antiqua"/>
                <w:sz w:val="20"/>
                <w:szCs w:val="20"/>
              </w:rPr>
              <w:t>Esp. Gislaine Nunes dos Santos – Bibliotecária – Biblioteca Universitária Mario Osorio Marques/UNIJUÍ</w:t>
            </w:r>
          </w:p>
        </w:tc>
      </w:tr>
    </w:tbl>
    <w:p w:rsidR="00293BD2" w:rsidRPr="009C27C7" w:rsidRDefault="00293BD2" w:rsidP="00A65DC1">
      <w:pPr>
        <w:pStyle w:val="NormalWeb"/>
        <w:spacing w:before="120" w:beforeAutospacing="0" w:after="120" w:afterAutospacing="0"/>
        <w:jc w:val="both"/>
        <w:rPr>
          <w:rFonts w:ascii="Book Antiqua" w:hAnsi="Book Antiqua" w:cs="Arial"/>
          <w:sz w:val="20"/>
          <w:szCs w:val="20"/>
        </w:rPr>
      </w:pPr>
      <w:r w:rsidRPr="009C27C7">
        <w:rPr>
          <w:rFonts w:ascii="Book Antiqua" w:hAnsi="Book Antiqua"/>
          <w:sz w:val="20"/>
          <w:szCs w:val="20"/>
        </w:rPr>
        <w:tab/>
        <w:t>Com o propósito de contribuir para a formação acadêmica profissional dos estudantes produzindo um diferencial na sua formação, a Vice-Reitoria de Pós</w:t>
      </w:r>
      <w:r w:rsidR="00D534A0">
        <w:rPr>
          <w:rFonts w:ascii="Book Antiqua" w:hAnsi="Book Antiqua"/>
          <w:sz w:val="20"/>
          <w:szCs w:val="20"/>
        </w:rPr>
        <w:t>-Graduação, Pesquisa e Extensão</w:t>
      </w:r>
      <w:r w:rsidRPr="009C27C7">
        <w:rPr>
          <w:rFonts w:ascii="Book Antiqua" w:hAnsi="Book Antiqua"/>
          <w:sz w:val="20"/>
          <w:szCs w:val="20"/>
        </w:rPr>
        <w:t xml:space="preserve"> deu continuidade na oferta do Curso de Formação em Língua Estrangeira – Inglês, possibilitando facilitar o</w:t>
      </w:r>
      <w:r w:rsidRPr="009C27C7">
        <w:rPr>
          <w:rFonts w:ascii="Book Antiqua" w:hAnsi="Book Antiqua" w:cs="Arial"/>
          <w:sz w:val="20"/>
          <w:szCs w:val="20"/>
        </w:rPr>
        <w:t xml:space="preserve"> aperfeiçoamento da língua inglesa, a mobilidade acadêmica</w:t>
      </w:r>
      <w:r w:rsidR="00D534A0">
        <w:rPr>
          <w:rFonts w:ascii="Book Antiqua" w:hAnsi="Book Antiqua" w:cs="Arial"/>
          <w:sz w:val="20"/>
          <w:szCs w:val="20"/>
        </w:rPr>
        <w:t>,</w:t>
      </w:r>
      <w:r w:rsidRPr="009C27C7">
        <w:rPr>
          <w:rFonts w:ascii="Book Antiqua" w:hAnsi="Book Antiqua" w:cs="Arial"/>
          <w:sz w:val="20"/>
          <w:szCs w:val="20"/>
        </w:rPr>
        <w:t xml:space="preserve"> </w:t>
      </w:r>
      <w:r w:rsidRPr="009C27C7">
        <w:rPr>
          <w:rFonts w:ascii="Book Antiqua" w:hAnsi="Book Antiqua" w:cs="Arial"/>
          <w:sz w:val="20"/>
          <w:szCs w:val="20"/>
          <w:shd w:val="clear" w:color="auto" w:fill="FFFFFF"/>
        </w:rPr>
        <w:t xml:space="preserve">aumentando </w:t>
      </w:r>
      <w:r w:rsidRPr="009C27C7">
        <w:rPr>
          <w:rFonts w:ascii="Book Antiqua" w:hAnsi="Book Antiqua" w:cs="Arial"/>
          <w:sz w:val="20"/>
          <w:szCs w:val="20"/>
        </w:rPr>
        <w:t>as possibilidades de participação em intercâmbios e trocas de conhecimento,</w:t>
      </w:r>
      <w:r w:rsidRPr="009C27C7">
        <w:rPr>
          <w:rFonts w:ascii="Book Antiqua" w:hAnsi="Book Antiqua" w:cs="Arial"/>
          <w:sz w:val="20"/>
          <w:szCs w:val="20"/>
          <w:shd w:val="clear" w:color="auto" w:fill="FFFFFF"/>
        </w:rPr>
        <w:t xml:space="preserve"> o uso do Portal de Periódicos da CAPES,</w:t>
      </w:r>
      <w:r w:rsidRPr="009C27C7">
        <w:rPr>
          <w:rFonts w:ascii="Book Antiqua" w:hAnsi="Book Antiqua" w:cs="Arial"/>
          <w:sz w:val="20"/>
          <w:szCs w:val="20"/>
          <w:shd w:val="clear" w:color="auto" w:fill="F1F1F2"/>
        </w:rPr>
        <w:t xml:space="preserve"> o </w:t>
      </w:r>
      <w:r w:rsidRPr="009C27C7">
        <w:rPr>
          <w:rFonts w:ascii="Book Antiqua" w:hAnsi="Book Antiqua" w:cs="Arial"/>
          <w:sz w:val="20"/>
          <w:szCs w:val="20"/>
          <w:shd w:val="clear" w:color="auto" w:fill="FFFFFF"/>
        </w:rPr>
        <w:t>desenvolvimento de pesquisas e publicação de trabalhos, o ingresso em programas de pós-graduação, a aprovação em exames de proficiência, bem como a obtenção de bolsa de estudos para realizar pós-graduação no exterior</w:t>
      </w:r>
      <w:r w:rsidRPr="009C27C7">
        <w:rPr>
          <w:rFonts w:ascii="Book Antiqua" w:hAnsi="Book Antiqua" w:cs="Arial"/>
          <w:sz w:val="20"/>
          <w:szCs w:val="20"/>
        </w:rPr>
        <w:t xml:space="preserve">. Em 2016, o curso mudou sua oferta de presencial para EaD, ampliando a oferta para 300 vagas. Ao modificar a oferta do curso de presencial para EaD e ampliado o público matriculado (bolsistas, </w:t>
      </w:r>
      <w:r w:rsidR="00D534A0">
        <w:rPr>
          <w:rFonts w:ascii="Book Antiqua" w:hAnsi="Book Antiqua" w:cs="Arial"/>
          <w:sz w:val="20"/>
          <w:szCs w:val="20"/>
        </w:rPr>
        <w:t xml:space="preserve">estudantes </w:t>
      </w:r>
      <w:r w:rsidRPr="009C27C7">
        <w:rPr>
          <w:rFonts w:ascii="Book Antiqua" w:hAnsi="Book Antiqua" w:cs="Arial"/>
          <w:sz w:val="20"/>
          <w:szCs w:val="20"/>
        </w:rPr>
        <w:t xml:space="preserve">de graduação e </w:t>
      </w:r>
      <w:r w:rsidR="00D534A0">
        <w:rPr>
          <w:rFonts w:ascii="Book Antiqua" w:hAnsi="Book Antiqua" w:cs="Arial"/>
          <w:sz w:val="20"/>
          <w:szCs w:val="20"/>
        </w:rPr>
        <w:t xml:space="preserve">de </w:t>
      </w:r>
      <w:r w:rsidRPr="009C27C7">
        <w:rPr>
          <w:rFonts w:ascii="Book Antiqua" w:hAnsi="Book Antiqua" w:cs="Arial"/>
          <w:sz w:val="20"/>
          <w:szCs w:val="20"/>
        </w:rPr>
        <w:t>pós-graduação, docentes e técnicos), a Universidade contratou dois professores de Inglês/tutores para atendimento presencial dos estudantes no Laboratório de Ensino de Línguas da UNIJUÍ. Para todos os estudantes matriculados são proporcionados grupos de conversação sob a responsabilidade do Laboratório de Ensino de Línguas e do Escritório de Relações Internacionais, além de serviços de tradução e tutoria na Plataforma de estudo.</w:t>
      </w:r>
    </w:p>
    <w:p w:rsidR="00293BD2" w:rsidRPr="009C27C7" w:rsidRDefault="00293BD2" w:rsidP="00293BD2">
      <w:pPr>
        <w:pStyle w:val="NormalWeb"/>
        <w:spacing w:before="120" w:beforeAutospacing="0" w:after="120" w:afterAutospacing="0"/>
        <w:ind w:firstLine="709"/>
        <w:jc w:val="both"/>
        <w:rPr>
          <w:rFonts w:ascii="Book Antiqua" w:hAnsi="Book Antiqua"/>
          <w:sz w:val="20"/>
          <w:szCs w:val="20"/>
        </w:rPr>
      </w:pPr>
      <w:r w:rsidRPr="009C27C7">
        <w:rPr>
          <w:rFonts w:ascii="Book Antiqua" w:hAnsi="Book Antiqua"/>
          <w:sz w:val="20"/>
          <w:szCs w:val="20"/>
        </w:rPr>
        <w:t>Integrando a pesquisa com o ensino de graduação, a iniciação científica e tecnológica foi destaque em 2016. O quadro a seguir resume o número de bolsas de iniciação científica e tecnológica nos últimos anos na UNIJUÍ.</w:t>
      </w:r>
    </w:p>
    <w:p w:rsidR="00293BD2" w:rsidRPr="009C27C7" w:rsidRDefault="00293BD2" w:rsidP="00293BD2">
      <w:pPr>
        <w:spacing w:before="120" w:after="120"/>
        <w:rPr>
          <w:rFonts w:ascii="Book Antiqua" w:hAnsi="Book Antiqua"/>
          <w:sz w:val="20"/>
          <w:szCs w:val="20"/>
        </w:rPr>
      </w:pPr>
    </w:p>
    <w:p w:rsidR="00293BD2" w:rsidRPr="009C27C7" w:rsidRDefault="00293BD2" w:rsidP="00293BD2">
      <w:pPr>
        <w:spacing w:before="120" w:after="120"/>
        <w:rPr>
          <w:rFonts w:ascii="Book Antiqua" w:hAnsi="Book Antiqua"/>
          <w:b/>
          <w:sz w:val="20"/>
          <w:szCs w:val="20"/>
        </w:rPr>
      </w:pPr>
      <w:r w:rsidRPr="009C27C7">
        <w:rPr>
          <w:rFonts w:ascii="Book Antiqua" w:hAnsi="Book Antiqua"/>
          <w:b/>
          <w:sz w:val="20"/>
          <w:szCs w:val="20"/>
        </w:rPr>
        <w:t>Quadro 5: E</w:t>
      </w:r>
      <w:r w:rsidRPr="009C27C7">
        <w:rPr>
          <w:rFonts w:ascii="Book Antiqua" w:hAnsi="Book Antiqua"/>
          <w:b/>
          <w:bCs/>
          <w:sz w:val="20"/>
          <w:szCs w:val="20"/>
        </w:rPr>
        <w:t>volução do número de bolsas nos programas de iniciação científica e tecnológica</w:t>
      </w:r>
    </w:p>
    <w:tbl>
      <w:tblPr>
        <w:tblW w:w="489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42"/>
        <w:gridCol w:w="1043"/>
        <w:gridCol w:w="1041"/>
        <w:gridCol w:w="911"/>
        <w:gridCol w:w="1039"/>
        <w:gridCol w:w="1075"/>
        <w:gridCol w:w="1011"/>
        <w:gridCol w:w="911"/>
        <w:gridCol w:w="793"/>
      </w:tblGrid>
      <w:tr w:rsidR="00293BD2" w:rsidRPr="009C27C7" w:rsidTr="005641E3">
        <w:trPr>
          <w:trHeight w:val="473"/>
        </w:trPr>
        <w:tc>
          <w:tcPr>
            <w:tcW w:w="587" w:type="pct"/>
            <w:tcBorders>
              <w:top w:val="single" w:sz="8" w:space="0" w:color="000000"/>
              <w:left w:val="single" w:sz="8" w:space="0" w:color="000000"/>
              <w:bottom w:val="single" w:sz="8" w:space="0" w:color="000000"/>
              <w:right w:val="single" w:sz="8" w:space="0" w:color="000000"/>
            </w:tcBorders>
            <w:shd w:val="clear" w:color="auto" w:fill="C0C0C0"/>
            <w:hideMark/>
          </w:tcPr>
          <w:p w:rsidR="00293BD2" w:rsidRPr="009C27C7" w:rsidRDefault="00293BD2" w:rsidP="005641E3">
            <w:pPr>
              <w:jc w:val="center"/>
              <w:rPr>
                <w:rFonts w:ascii="Book Antiqua" w:hAnsi="Book Antiqua"/>
                <w:b/>
                <w:bCs/>
                <w:sz w:val="20"/>
                <w:szCs w:val="20"/>
              </w:rPr>
            </w:pPr>
            <w:r w:rsidRPr="009C27C7">
              <w:rPr>
                <w:rFonts w:ascii="Book Antiqua" w:hAnsi="Book Antiqua"/>
                <w:b/>
                <w:bCs/>
                <w:sz w:val="20"/>
                <w:szCs w:val="20"/>
              </w:rPr>
              <w:t>ANO</w:t>
            </w:r>
          </w:p>
        </w:tc>
        <w:tc>
          <w:tcPr>
            <w:tcW w:w="588" w:type="pct"/>
            <w:tcBorders>
              <w:top w:val="single" w:sz="8" w:space="0" w:color="000000"/>
              <w:left w:val="single" w:sz="8" w:space="0" w:color="000000"/>
              <w:bottom w:val="single" w:sz="8" w:space="0" w:color="000000"/>
              <w:right w:val="single" w:sz="8" w:space="0" w:color="000000"/>
            </w:tcBorders>
            <w:shd w:val="clear" w:color="auto" w:fill="C0C0C0"/>
            <w:hideMark/>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PROBIC</w:t>
            </w:r>
          </w:p>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FAPERGS</w:t>
            </w:r>
          </w:p>
        </w:tc>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PROBITI</w:t>
            </w:r>
          </w:p>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FAPERGS</w:t>
            </w:r>
          </w:p>
        </w:tc>
        <w:tc>
          <w:tcPr>
            <w:tcW w:w="514" w:type="pct"/>
            <w:tcBorders>
              <w:top w:val="single" w:sz="8" w:space="0" w:color="000000"/>
              <w:left w:val="single" w:sz="8" w:space="0" w:color="000000"/>
              <w:bottom w:val="single" w:sz="8" w:space="0" w:color="000000"/>
              <w:right w:val="single" w:sz="8" w:space="0" w:color="000000"/>
            </w:tcBorders>
            <w:shd w:val="clear" w:color="auto" w:fill="C0C0C0"/>
            <w:hideMark/>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PIBIC</w:t>
            </w:r>
          </w:p>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CNPq</w:t>
            </w:r>
          </w:p>
        </w:tc>
        <w:tc>
          <w:tcPr>
            <w:tcW w:w="586" w:type="pct"/>
            <w:tcBorders>
              <w:top w:val="single" w:sz="8" w:space="0" w:color="000000"/>
              <w:left w:val="single" w:sz="8" w:space="0" w:color="000000"/>
              <w:bottom w:val="single" w:sz="8" w:space="0" w:color="000000"/>
              <w:right w:val="single" w:sz="8" w:space="0" w:color="000000"/>
            </w:tcBorders>
            <w:shd w:val="clear" w:color="auto" w:fill="C0C0C0"/>
            <w:hideMark/>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PIBITI</w:t>
            </w:r>
          </w:p>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CNPq</w:t>
            </w:r>
          </w:p>
        </w:tc>
        <w:tc>
          <w:tcPr>
            <w:tcW w:w="60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PIBIC/EM</w:t>
            </w:r>
          </w:p>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CNPq</w:t>
            </w:r>
          </w:p>
        </w:tc>
        <w:tc>
          <w:tcPr>
            <w:tcW w:w="570" w:type="pct"/>
            <w:tcBorders>
              <w:top w:val="single" w:sz="8" w:space="0" w:color="000000"/>
              <w:left w:val="single" w:sz="8" w:space="0" w:color="000000"/>
              <w:bottom w:val="single" w:sz="8" w:space="0" w:color="000000"/>
              <w:right w:val="single" w:sz="8" w:space="0" w:color="000000"/>
            </w:tcBorders>
            <w:shd w:val="clear" w:color="auto" w:fill="C0C0C0"/>
            <w:hideMark/>
          </w:tcPr>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PIBIC</w:t>
            </w:r>
          </w:p>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UNIJUÍ</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PIBITI</w:t>
            </w:r>
          </w:p>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UNIJUÍ</w:t>
            </w:r>
          </w:p>
        </w:tc>
        <w:tc>
          <w:tcPr>
            <w:tcW w:w="447" w:type="pct"/>
            <w:tcBorders>
              <w:top w:val="single" w:sz="8" w:space="0" w:color="000000"/>
              <w:left w:val="single" w:sz="8" w:space="0" w:color="000000"/>
              <w:bottom w:val="single" w:sz="8" w:space="0" w:color="000000"/>
              <w:right w:val="single" w:sz="8" w:space="0" w:color="000000"/>
            </w:tcBorders>
            <w:shd w:val="clear" w:color="auto" w:fill="C0C0C0"/>
            <w:hideMark/>
          </w:tcPr>
          <w:p w:rsidR="00293BD2" w:rsidRPr="009C27C7" w:rsidRDefault="00293BD2" w:rsidP="005641E3">
            <w:pPr>
              <w:jc w:val="center"/>
              <w:rPr>
                <w:rFonts w:ascii="Book Antiqua" w:hAnsi="Book Antiqua"/>
                <w:sz w:val="20"/>
                <w:szCs w:val="20"/>
                <w:lang w:eastAsia="en-US"/>
              </w:rPr>
            </w:pPr>
            <w:r w:rsidRPr="009C27C7">
              <w:rPr>
                <w:rFonts w:ascii="Book Antiqua" w:hAnsi="Book Antiqua"/>
                <w:sz w:val="20"/>
                <w:szCs w:val="20"/>
                <w:lang w:eastAsia="en-US"/>
              </w:rPr>
              <w:t>Total</w:t>
            </w:r>
          </w:p>
        </w:tc>
      </w:tr>
      <w:tr w:rsidR="00293BD2" w:rsidRPr="009C27C7" w:rsidTr="005641E3">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rPr>
                <w:rFonts w:ascii="Book Antiqua" w:hAnsi="Book Antiqua"/>
                <w:b/>
                <w:bCs/>
                <w:sz w:val="20"/>
                <w:szCs w:val="20"/>
              </w:rPr>
            </w:pPr>
            <w:r w:rsidRPr="009C27C7">
              <w:rPr>
                <w:rFonts w:ascii="Book Antiqua" w:hAnsi="Book Antiqua"/>
                <w:b/>
                <w:bCs/>
                <w:sz w:val="20"/>
                <w:szCs w:val="20"/>
              </w:rPr>
              <w:t>2012-2013</w:t>
            </w:r>
          </w:p>
        </w:tc>
        <w:tc>
          <w:tcPr>
            <w:tcW w:w="588"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40</w:t>
            </w: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52</w:t>
            </w:r>
          </w:p>
        </w:tc>
        <w:tc>
          <w:tcPr>
            <w:tcW w:w="586"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10</w:t>
            </w:r>
          </w:p>
        </w:tc>
        <w:tc>
          <w:tcPr>
            <w:tcW w:w="606"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20</w:t>
            </w:r>
          </w:p>
        </w:tc>
        <w:tc>
          <w:tcPr>
            <w:tcW w:w="570"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40</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b/>
                <w:sz w:val="20"/>
                <w:szCs w:val="20"/>
              </w:rPr>
            </w:pPr>
            <w:r w:rsidRPr="009C27C7">
              <w:rPr>
                <w:rFonts w:ascii="Book Antiqua" w:hAnsi="Book Antiqua"/>
                <w:b/>
                <w:sz w:val="20"/>
                <w:szCs w:val="20"/>
              </w:rPr>
              <w:t>172</w:t>
            </w:r>
          </w:p>
        </w:tc>
      </w:tr>
      <w:tr w:rsidR="00293BD2" w:rsidRPr="009C27C7" w:rsidTr="005641E3">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rPr>
                <w:rFonts w:ascii="Book Antiqua" w:hAnsi="Book Antiqua"/>
                <w:b/>
                <w:bCs/>
                <w:sz w:val="20"/>
                <w:szCs w:val="20"/>
              </w:rPr>
            </w:pPr>
            <w:r w:rsidRPr="009C27C7">
              <w:rPr>
                <w:rFonts w:ascii="Book Antiqua" w:hAnsi="Book Antiqua"/>
                <w:b/>
                <w:bCs/>
                <w:sz w:val="20"/>
                <w:szCs w:val="20"/>
              </w:rPr>
              <w:t>2013-2014</w:t>
            </w:r>
          </w:p>
        </w:tc>
        <w:tc>
          <w:tcPr>
            <w:tcW w:w="588"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42</w:t>
            </w:r>
          </w:p>
        </w:tc>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54</w:t>
            </w:r>
          </w:p>
        </w:tc>
        <w:tc>
          <w:tcPr>
            <w:tcW w:w="58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10</w:t>
            </w:r>
          </w:p>
        </w:tc>
        <w:tc>
          <w:tcPr>
            <w:tcW w:w="60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25</w:t>
            </w:r>
          </w:p>
        </w:tc>
        <w:tc>
          <w:tcPr>
            <w:tcW w:w="570"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40</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08</w:t>
            </w:r>
          </w:p>
        </w:tc>
        <w:tc>
          <w:tcPr>
            <w:tcW w:w="44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b/>
                <w:sz w:val="20"/>
                <w:szCs w:val="20"/>
              </w:rPr>
            </w:pPr>
            <w:r w:rsidRPr="009C27C7">
              <w:rPr>
                <w:rFonts w:ascii="Book Antiqua" w:hAnsi="Book Antiqua"/>
                <w:b/>
                <w:sz w:val="20"/>
                <w:szCs w:val="20"/>
              </w:rPr>
              <w:t>184</w:t>
            </w:r>
          </w:p>
        </w:tc>
      </w:tr>
      <w:tr w:rsidR="00293BD2" w:rsidRPr="009C27C7" w:rsidTr="005641E3">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rPr>
                <w:rFonts w:ascii="Book Antiqua" w:hAnsi="Book Antiqua"/>
                <w:b/>
                <w:bCs/>
                <w:sz w:val="20"/>
                <w:szCs w:val="20"/>
              </w:rPr>
            </w:pPr>
            <w:r w:rsidRPr="009C27C7">
              <w:rPr>
                <w:rFonts w:ascii="Book Antiqua" w:hAnsi="Book Antiqua"/>
                <w:b/>
                <w:bCs/>
                <w:sz w:val="20"/>
                <w:szCs w:val="20"/>
              </w:rPr>
              <w:t>2014-2015</w:t>
            </w:r>
          </w:p>
        </w:tc>
        <w:tc>
          <w:tcPr>
            <w:tcW w:w="588"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39</w:t>
            </w: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04</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54</w:t>
            </w:r>
          </w:p>
        </w:tc>
        <w:tc>
          <w:tcPr>
            <w:tcW w:w="586"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11</w:t>
            </w:r>
          </w:p>
        </w:tc>
        <w:tc>
          <w:tcPr>
            <w:tcW w:w="606"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25</w:t>
            </w:r>
          </w:p>
        </w:tc>
        <w:tc>
          <w:tcPr>
            <w:tcW w:w="570"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40</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293BD2" w:rsidRPr="009C27C7" w:rsidRDefault="00293BD2" w:rsidP="005641E3">
            <w:pPr>
              <w:jc w:val="center"/>
              <w:rPr>
                <w:rFonts w:ascii="Book Antiqua" w:hAnsi="Book Antiqua"/>
                <w:b/>
                <w:sz w:val="20"/>
                <w:szCs w:val="20"/>
              </w:rPr>
            </w:pPr>
            <w:r w:rsidRPr="009C27C7">
              <w:rPr>
                <w:rFonts w:ascii="Book Antiqua" w:hAnsi="Book Antiqua"/>
                <w:b/>
                <w:sz w:val="20"/>
                <w:szCs w:val="20"/>
              </w:rPr>
              <w:t>178</w:t>
            </w:r>
          </w:p>
        </w:tc>
      </w:tr>
      <w:tr w:rsidR="00293BD2" w:rsidRPr="009C27C7" w:rsidTr="005641E3">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rPr>
                <w:rFonts w:ascii="Book Antiqua" w:hAnsi="Book Antiqua"/>
                <w:b/>
                <w:bCs/>
                <w:sz w:val="20"/>
                <w:szCs w:val="20"/>
              </w:rPr>
            </w:pPr>
            <w:r w:rsidRPr="009C27C7">
              <w:rPr>
                <w:rFonts w:ascii="Book Antiqua" w:hAnsi="Book Antiqua"/>
                <w:b/>
                <w:bCs/>
                <w:sz w:val="20"/>
                <w:szCs w:val="20"/>
              </w:rPr>
              <w:t>2015-2016</w:t>
            </w:r>
          </w:p>
        </w:tc>
        <w:tc>
          <w:tcPr>
            <w:tcW w:w="588"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38</w:t>
            </w:r>
          </w:p>
        </w:tc>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04</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54</w:t>
            </w:r>
          </w:p>
        </w:tc>
        <w:tc>
          <w:tcPr>
            <w:tcW w:w="58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11</w:t>
            </w:r>
          </w:p>
        </w:tc>
        <w:tc>
          <w:tcPr>
            <w:tcW w:w="60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25</w:t>
            </w:r>
          </w:p>
        </w:tc>
        <w:tc>
          <w:tcPr>
            <w:tcW w:w="570"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40</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44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b/>
                <w:sz w:val="20"/>
                <w:szCs w:val="20"/>
              </w:rPr>
            </w:pPr>
            <w:r w:rsidRPr="009C27C7">
              <w:rPr>
                <w:rFonts w:ascii="Book Antiqua" w:hAnsi="Book Antiqua"/>
                <w:b/>
                <w:sz w:val="20"/>
                <w:szCs w:val="20"/>
              </w:rPr>
              <w:t>177</w:t>
            </w:r>
          </w:p>
        </w:tc>
      </w:tr>
      <w:tr w:rsidR="00293BD2" w:rsidRPr="009C27C7" w:rsidTr="005641E3">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rPr>
                <w:rFonts w:ascii="Book Antiqua" w:hAnsi="Book Antiqua"/>
                <w:b/>
                <w:bCs/>
                <w:sz w:val="20"/>
                <w:szCs w:val="20"/>
              </w:rPr>
            </w:pPr>
            <w:r w:rsidRPr="009C27C7">
              <w:rPr>
                <w:rFonts w:ascii="Book Antiqua" w:hAnsi="Book Antiqua"/>
                <w:b/>
                <w:bCs/>
                <w:sz w:val="20"/>
                <w:szCs w:val="20"/>
              </w:rPr>
              <w:t>2016-2017</w:t>
            </w:r>
          </w:p>
        </w:tc>
        <w:tc>
          <w:tcPr>
            <w:tcW w:w="588"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42</w:t>
            </w:r>
          </w:p>
        </w:tc>
        <w:tc>
          <w:tcPr>
            <w:tcW w:w="58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54</w:t>
            </w:r>
          </w:p>
        </w:tc>
        <w:tc>
          <w:tcPr>
            <w:tcW w:w="58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10</w:t>
            </w:r>
          </w:p>
        </w:tc>
        <w:tc>
          <w:tcPr>
            <w:tcW w:w="606"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w:t>
            </w:r>
          </w:p>
        </w:tc>
        <w:tc>
          <w:tcPr>
            <w:tcW w:w="570"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40</w:t>
            </w:r>
          </w:p>
        </w:tc>
        <w:tc>
          <w:tcPr>
            <w:tcW w:w="514"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sz w:val="20"/>
                <w:szCs w:val="20"/>
              </w:rPr>
            </w:pPr>
            <w:r w:rsidRPr="009C27C7">
              <w:rPr>
                <w:rFonts w:ascii="Book Antiqua" w:hAnsi="Book Antiqua"/>
                <w:sz w:val="20"/>
                <w:szCs w:val="20"/>
              </w:rPr>
              <w:t>05</w:t>
            </w:r>
          </w:p>
        </w:tc>
        <w:tc>
          <w:tcPr>
            <w:tcW w:w="447" w:type="pct"/>
            <w:tcBorders>
              <w:top w:val="single" w:sz="8" w:space="0" w:color="000000"/>
              <w:left w:val="single" w:sz="8" w:space="0" w:color="000000"/>
              <w:bottom w:val="single" w:sz="8" w:space="0" w:color="000000"/>
              <w:right w:val="single" w:sz="8" w:space="0" w:color="000000"/>
            </w:tcBorders>
            <w:shd w:val="clear" w:color="auto" w:fill="C0C0C0"/>
          </w:tcPr>
          <w:p w:rsidR="00293BD2" w:rsidRPr="009C27C7" w:rsidRDefault="00293BD2" w:rsidP="005641E3">
            <w:pPr>
              <w:jc w:val="center"/>
              <w:rPr>
                <w:rFonts w:ascii="Book Antiqua" w:hAnsi="Book Antiqua"/>
                <w:b/>
                <w:sz w:val="20"/>
                <w:szCs w:val="20"/>
              </w:rPr>
            </w:pPr>
            <w:r w:rsidRPr="009C27C7">
              <w:rPr>
                <w:rFonts w:ascii="Book Antiqua" w:hAnsi="Book Antiqua"/>
                <w:b/>
                <w:sz w:val="20"/>
                <w:szCs w:val="20"/>
              </w:rPr>
              <w:t>156</w:t>
            </w:r>
          </w:p>
        </w:tc>
      </w:tr>
    </w:tbl>
    <w:p w:rsidR="00293BD2" w:rsidRPr="00B87B54" w:rsidRDefault="00293BD2" w:rsidP="00293BD2">
      <w:pPr>
        <w:pStyle w:val="NormalWeb"/>
        <w:spacing w:before="120" w:beforeAutospacing="0" w:after="120" w:afterAutospacing="0"/>
        <w:ind w:firstLine="709"/>
        <w:jc w:val="both"/>
        <w:rPr>
          <w:rFonts w:ascii="Book Antiqua" w:hAnsi="Book Antiqua"/>
          <w:i/>
          <w:sz w:val="20"/>
          <w:szCs w:val="20"/>
        </w:rPr>
      </w:pPr>
      <w:r w:rsidRPr="00B87B54">
        <w:rPr>
          <w:rFonts w:ascii="Book Antiqua" w:hAnsi="Book Antiqua"/>
          <w:sz w:val="20"/>
          <w:szCs w:val="20"/>
        </w:rPr>
        <w:t>No ano de 2016 o processo de seleção de bolsistas aconteceu com a publicação concomitante de dois editais, mais um edital complementar contemplando bolsas do CNPq, da FAPERGS e da UNIJUÍ, com quotas de bolsa definidas por grande área, no âmbito de cada edital. A demanda apresentada, superior ao número de bolsas disponíveis, demonstra um maior comprometimento dos docentes</w:t>
      </w:r>
      <w:r w:rsidRPr="00B87B54">
        <w:rPr>
          <w:rFonts w:ascii="Book Antiqua" w:hAnsi="Book Antiqua"/>
          <w:i/>
          <w:sz w:val="20"/>
          <w:szCs w:val="20"/>
        </w:rPr>
        <w:t xml:space="preserve"> </w:t>
      </w:r>
      <w:r w:rsidRPr="00B87B54">
        <w:rPr>
          <w:rFonts w:ascii="Book Antiqua" w:hAnsi="Book Antiqua"/>
          <w:sz w:val="20"/>
          <w:szCs w:val="20"/>
        </w:rPr>
        <w:t xml:space="preserve">com a formação pela iniciação científica, principalmente daqueles envolvidos em programas de pós-graduação </w:t>
      </w:r>
      <w:r w:rsidRPr="00B87B54">
        <w:rPr>
          <w:rFonts w:ascii="Book Antiqua" w:hAnsi="Book Antiqua"/>
          <w:i/>
          <w:sz w:val="20"/>
          <w:szCs w:val="20"/>
        </w:rPr>
        <w:t>stricto sensu</w:t>
      </w:r>
      <w:r w:rsidRPr="00B87B54">
        <w:rPr>
          <w:rFonts w:ascii="Book Antiqua" w:hAnsi="Book Antiqua"/>
          <w:sz w:val="20"/>
          <w:szCs w:val="20"/>
        </w:rPr>
        <w:t xml:space="preserve">, inserindo estudantes da graduação em seus grupos de pesquisa, dos quais já participam estudantes dos cursos de mestrado e de doutorado. </w:t>
      </w:r>
    </w:p>
    <w:p w:rsidR="00293BD2" w:rsidRPr="00B87B54" w:rsidRDefault="00293BD2" w:rsidP="00293BD2">
      <w:pPr>
        <w:pStyle w:val="NormalWeb"/>
        <w:spacing w:before="120" w:beforeAutospacing="0" w:after="120" w:afterAutospacing="0"/>
        <w:ind w:firstLine="709"/>
        <w:jc w:val="both"/>
        <w:rPr>
          <w:rFonts w:ascii="Book Antiqua" w:hAnsi="Book Antiqua"/>
          <w:sz w:val="20"/>
          <w:szCs w:val="20"/>
        </w:rPr>
      </w:pPr>
      <w:r w:rsidRPr="00B87B54">
        <w:rPr>
          <w:rFonts w:ascii="Book Antiqua" w:hAnsi="Book Antiqua"/>
          <w:sz w:val="20"/>
          <w:szCs w:val="20"/>
        </w:rPr>
        <w:t xml:space="preserve">O processo de seleção de bolsistas CNPq foi auxiliado pelo comitê externo composto pelos professores Cassiano Rech, área de Ciências Exatas e Tecnológicas – UFSM, Sirlei de Lourdes Lauxen, área de Ciências Humanas – UNICRUZ, Galileo Adeli Buriol, área de Ciências Agrárias – UNIFRA, </w:t>
      </w:r>
      <w:r w:rsidRPr="00B87B54">
        <w:rPr>
          <w:rFonts w:ascii="Book Antiqua" w:hAnsi="Book Antiqua"/>
          <w:sz w:val="20"/>
          <w:szCs w:val="20"/>
        </w:rPr>
        <w:lastRenderedPageBreak/>
        <w:t>Dirce Stein Backes, área de Ciências da Vida – UNIFRA e Clandia Maffini Gomes, área de Ciências Sociais Aplicadas – UFSM.</w:t>
      </w:r>
      <w:r w:rsidRPr="00B87B54">
        <w:t xml:space="preserve"> </w:t>
      </w:r>
      <w:r w:rsidRPr="00B87B54">
        <w:rPr>
          <w:rFonts w:ascii="Book Antiqua" w:hAnsi="Book Antiqua"/>
          <w:sz w:val="20"/>
          <w:szCs w:val="20"/>
        </w:rPr>
        <w:t>A reunião final com os pesquisadores trouxe importantes elementos para o avanço da pesquisa institucional e qualificação dos pesquisadores, entre os quais se destaca a concentração de bolsas por pesquisador, o qual necessita de uma flexibilização na distribuição para mais professores das áreas, aumentado a base. Por outro lado, salientou-se sobre a organização e clareza dos documentos, com a apresentação de pareceres claros, o que facilitou o processo de avaliação.</w:t>
      </w:r>
    </w:p>
    <w:p w:rsidR="00293BD2" w:rsidRPr="00B87B54" w:rsidRDefault="00293BD2" w:rsidP="00293BD2">
      <w:pPr>
        <w:pStyle w:val="NormalWeb"/>
        <w:spacing w:before="0" w:beforeAutospacing="0" w:after="0" w:afterAutospacing="0"/>
        <w:ind w:firstLine="709"/>
        <w:jc w:val="both"/>
        <w:rPr>
          <w:rFonts w:ascii="Book Antiqua" w:hAnsi="Book Antiqua"/>
          <w:sz w:val="20"/>
          <w:szCs w:val="20"/>
        </w:rPr>
      </w:pPr>
      <w:r w:rsidRPr="00B87B54">
        <w:rPr>
          <w:rFonts w:ascii="Book Antiqua" w:hAnsi="Book Antiqua"/>
          <w:sz w:val="20"/>
          <w:szCs w:val="20"/>
        </w:rPr>
        <w:t>O resultado da distribuição das quotas de bolsa para a graduação ainda aponta maior concentração na área de ciências da vida, representada pelos Departamentos de Ciências da Vida e de Estudos Agrários, que há alguns anos concentram esforços no desenvolvimento de projetos e produção científica consistente com vistas à constituição e/ou consolidação de PPGSS. Nas demais áreas, já contempladas com PPGSS, observa-se uma concentr</w:t>
      </w:r>
      <w:r w:rsidR="00D534A0">
        <w:rPr>
          <w:rFonts w:ascii="Book Antiqua" w:hAnsi="Book Antiqua"/>
          <w:sz w:val="20"/>
          <w:szCs w:val="20"/>
        </w:rPr>
        <w:t>ação relativamente proporcional.</w:t>
      </w:r>
    </w:p>
    <w:p w:rsidR="00293BD2" w:rsidRPr="00B87B54" w:rsidRDefault="00293BD2" w:rsidP="00293BD2">
      <w:pPr>
        <w:pStyle w:val="NormalWeb"/>
        <w:spacing w:before="0" w:beforeAutospacing="0" w:after="0" w:afterAutospacing="0"/>
        <w:jc w:val="both"/>
        <w:rPr>
          <w:rFonts w:ascii="Book Antiqua" w:hAnsi="Book Antiqua"/>
          <w:b/>
          <w:sz w:val="20"/>
          <w:szCs w:val="20"/>
        </w:rPr>
      </w:pPr>
    </w:p>
    <w:p w:rsidR="00293BD2" w:rsidRPr="00B87B54" w:rsidRDefault="00293BD2" w:rsidP="00D534A0">
      <w:pPr>
        <w:pStyle w:val="NormalWeb"/>
        <w:spacing w:before="0" w:beforeAutospacing="0" w:after="0" w:afterAutospacing="0"/>
        <w:jc w:val="center"/>
        <w:rPr>
          <w:rFonts w:ascii="Book Antiqua" w:hAnsi="Book Antiqua"/>
          <w:b/>
          <w:sz w:val="20"/>
          <w:szCs w:val="20"/>
        </w:rPr>
      </w:pPr>
      <w:r w:rsidRPr="00B87B54">
        <w:rPr>
          <w:rFonts w:ascii="Book Antiqua" w:hAnsi="Book Antiqua"/>
          <w:b/>
          <w:sz w:val="20"/>
          <w:szCs w:val="20"/>
        </w:rPr>
        <w:t>Quadro 6: Distribuição de quotas de bolsa por área do conhecimento</w:t>
      </w:r>
    </w:p>
    <w:tbl>
      <w:tblPr>
        <w:tblW w:w="3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2279"/>
      </w:tblGrid>
      <w:tr w:rsidR="00293BD2" w:rsidRPr="00B87B54" w:rsidTr="005641E3">
        <w:trPr>
          <w:jc w:val="center"/>
        </w:trPr>
        <w:tc>
          <w:tcPr>
            <w:tcW w:w="3259" w:type="pct"/>
            <w:shd w:val="clear" w:color="auto" w:fill="auto"/>
          </w:tcPr>
          <w:p w:rsidR="00293BD2" w:rsidRPr="00B87B54" w:rsidRDefault="00293BD2" w:rsidP="005641E3">
            <w:pPr>
              <w:pStyle w:val="NormalWeb"/>
              <w:spacing w:before="0" w:beforeAutospacing="0" w:after="0" w:afterAutospacing="0"/>
              <w:jc w:val="center"/>
              <w:rPr>
                <w:rFonts w:ascii="Book Antiqua" w:hAnsi="Book Antiqua"/>
                <w:b/>
                <w:sz w:val="20"/>
                <w:szCs w:val="20"/>
              </w:rPr>
            </w:pPr>
            <w:r w:rsidRPr="00B87B54">
              <w:rPr>
                <w:rFonts w:ascii="Book Antiqua" w:hAnsi="Book Antiqua"/>
                <w:b/>
                <w:sz w:val="20"/>
                <w:szCs w:val="20"/>
              </w:rPr>
              <w:t>Área do Conhecimento</w:t>
            </w:r>
          </w:p>
        </w:tc>
        <w:tc>
          <w:tcPr>
            <w:tcW w:w="1741" w:type="pct"/>
            <w:shd w:val="clear" w:color="auto" w:fill="auto"/>
          </w:tcPr>
          <w:p w:rsidR="00293BD2" w:rsidRPr="00B87B54" w:rsidRDefault="00293BD2" w:rsidP="005641E3">
            <w:pPr>
              <w:pStyle w:val="NormalWeb"/>
              <w:spacing w:before="0" w:beforeAutospacing="0" w:after="0" w:afterAutospacing="0"/>
              <w:jc w:val="center"/>
              <w:rPr>
                <w:rFonts w:ascii="Book Antiqua" w:hAnsi="Book Antiqua"/>
                <w:b/>
                <w:sz w:val="20"/>
                <w:szCs w:val="20"/>
              </w:rPr>
            </w:pPr>
            <w:r w:rsidRPr="00B87B54">
              <w:rPr>
                <w:rFonts w:ascii="Book Antiqua" w:hAnsi="Book Antiqua"/>
                <w:b/>
                <w:sz w:val="20"/>
                <w:szCs w:val="20"/>
              </w:rPr>
              <w:t>Nº de bolsas 2016/2017</w:t>
            </w:r>
          </w:p>
        </w:tc>
      </w:tr>
      <w:tr w:rsidR="00293BD2" w:rsidRPr="00B87B54" w:rsidTr="005641E3">
        <w:trPr>
          <w:jc w:val="center"/>
        </w:trPr>
        <w:tc>
          <w:tcPr>
            <w:tcW w:w="3259" w:type="pct"/>
            <w:shd w:val="clear" w:color="auto" w:fill="auto"/>
          </w:tcPr>
          <w:p w:rsidR="00293BD2" w:rsidRPr="00B87B54" w:rsidRDefault="00293BD2" w:rsidP="005641E3">
            <w:pPr>
              <w:pStyle w:val="NormalWeb"/>
              <w:spacing w:before="0" w:beforeAutospacing="0" w:after="0" w:afterAutospacing="0"/>
              <w:rPr>
                <w:rFonts w:ascii="Book Antiqua" w:hAnsi="Book Antiqua"/>
                <w:sz w:val="20"/>
                <w:szCs w:val="20"/>
              </w:rPr>
            </w:pPr>
            <w:r w:rsidRPr="00B87B54">
              <w:rPr>
                <w:rFonts w:ascii="Book Antiqua" w:hAnsi="Book Antiqua"/>
                <w:sz w:val="20"/>
                <w:szCs w:val="20"/>
              </w:rPr>
              <w:t>Ciências Humanas</w:t>
            </w:r>
          </w:p>
        </w:tc>
        <w:tc>
          <w:tcPr>
            <w:tcW w:w="1741" w:type="pct"/>
            <w:shd w:val="clear" w:color="auto" w:fill="auto"/>
          </w:tcPr>
          <w:p w:rsidR="00293BD2" w:rsidRPr="00B87B54" w:rsidRDefault="00293BD2" w:rsidP="005641E3">
            <w:pPr>
              <w:pStyle w:val="NormalWeb"/>
              <w:spacing w:before="0" w:beforeAutospacing="0" w:after="0" w:afterAutospacing="0"/>
              <w:jc w:val="center"/>
              <w:rPr>
                <w:rFonts w:ascii="Book Antiqua" w:hAnsi="Book Antiqua"/>
                <w:sz w:val="20"/>
                <w:szCs w:val="20"/>
              </w:rPr>
            </w:pPr>
            <w:r w:rsidRPr="00B87B54">
              <w:rPr>
                <w:rFonts w:ascii="Book Antiqua" w:hAnsi="Book Antiqua"/>
                <w:sz w:val="20"/>
                <w:szCs w:val="20"/>
              </w:rPr>
              <w:t>22</w:t>
            </w:r>
          </w:p>
        </w:tc>
      </w:tr>
      <w:tr w:rsidR="00293BD2" w:rsidRPr="00B87B54" w:rsidTr="005641E3">
        <w:trPr>
          <w:jc w:val="center"/>
        </w:trPr>
        <w:tc>
          <w:tcPr>
            <w:tcW w:w="3259" w:type="pct"/>
            <w:shd w:val="clear" w:color="auto" w:fill="auto"/>
          </w:tcPr>
          <w:p w:rsidR="00293BD2" w:rsidRPr="00B87B54" w:rsidRDefault="00293BD2" w:rsidP="005641E3">
            <w:pPr>
              <w:pStyle w:val="NormalWeb"/>
              <w:spacing w:before="0" w:beforeAutospacing="0" w:after="0" w:afterAutospacing="0"/>
              <w:rPr>
                <w:rFonts w:ascii="Book Antiqua" w:hAnsi="Book Antiqua"/>
                <w:sz w:val="20"/>
                <w:szCs w:val="20"/>
              </w:rPr>
            </w:pPr>
            <w:r w:rsidRPr="00B87B54">
              <w:rPr>
                <w:rFonts w:ascii="Book Antiqua" w:hAnsi="Book Antiqua"/>
                <w:sz w:val="20"/>
                <w:szCs w:val="20"/>
              </w:rPr>
              <w:t>Ciências Exatas e Tecnológicas</w:t>
            </w:r>
          </w:p>
        </w:tc>
        <w:tc>
          <w:tcPr>
            <w:tcW w:w="1741" w:type="pct"/>
            <w:shd w:val="clear" w:color="auto" w:fill="auto"/>
          </w:tcPr>
          <w:p w:rsidR="00293BD2" w:rsidRPr="00B87B54" w:rsidRDefault="00293BD2" w:rsidP="005641E3">
            <w:pPr>
              <w:pStyle w:val="NormalWeb"/>
              <w:spacing w:before="0" w:beforeAutospacing="0" w:after="0" w:afterAutospacing="0"/>
              <w:jc w:val="center"/>
              <w:rPr>
                <w:rFonts w:ascii="Book Antiqua" w:hAnsi="Book Antiqua"/>
                <w:sz w:val="20"/>
                <w:szCs w:val="20"/>
              </w:rPr>
            </w:pPr>
            <w:r w:rsidRPr="00B87B54">
              <w:rPr>
                <w:rFonts w:ascii="Book Antiqua" w:hAnsi="Book Antiqua"/>
                <w:sz w:val="20"/>
                <w:szCs w:val="20"/>
              </w:rPr>
              <w:t>36</w:t>
            </w:r>
          </w:p>
        </w:tc>
      </w:tr>
      <w:tr w:rsidR="00293BD2" w:rsidRPr="00B87B54" w:rsidTr="005641E3">
        <w:trPr>
          <w:jc w:val="center"/>
        </w:trPr>
        <w:tc>
          <w:tcPr>
            <w:tcW w:w="3259" w:type="pct"/>
            <w:shd w:val="clear" w:color="auto" w:fill="auto"/>
          </w:tcPr>
          <w:p w:rsidR="00293BD2" w:rsidRPr="00B87B54" w:rsidRDefault="00293BD2" w:rsidP="005641E3">
            <w:pPr>
              <w:pStyle w:val="NormalWeb"/>
              <w:spacing w:before="0" w:beforeAutospacing="0" w:after="0" w:afterAutospacing="0"/>
              <w:rPr>
                <w:rFonts w:ascii="Book Antiqua" w:hAnsi="Book Antiqua"/>
                <w:sz w:val="20"/>
                <w:szCs w:val="20"/>
              </w:rPr>
            </w:pPr>
            <w:r w:rsidRPr="00B87B54">
              <w:rPr>
                <w:rFonts w:ascii="Book Antiqua" w:hAnsi="Book Antiqua"/>
                <w:sz w:val="20"/>
                <w:szCs w:val="20"/>
              </w:rPr>
              <w:t>Ciências Sociais Aplicadas</w:t>
            </w:r>
          </w:p>
        </w:tc>
        <w:tc>
          <w:tcPr>
            <w:tcW w:w="1741" w:type="pct"/>
            <w:shd w:val="clear" w:color="auto" w:fill="auto"/>
          </w:tcPr>
          <w:p w:rsidR="00293BD2" w:rsidRPr="00B87B54" w:rsidRDefault="00293BD2" w:rsidP="005641E3">
            <w:pPr>
              <w:pStyle w:val="NormalWeb"/>
              <w:spacing w:before="0" w:beforeAutospacing="0" w:after="0" w:afterAutospacing="0"/>
              <w:jc w:val="center"/>
              <w:rPr>
                <w:rFonts w:ascii="Book Antiqua" w:hAnsi="Book Antiqua"/>
                <w:sz w:val="20"/>
                <w:szCs w:val="20"/>
              </w:rPr>
            </w:pPr>
            <w:r w:rsidRPr="00B87B54">
              <w:rPr>
                <w:rFonts w:ascii="Book Antiqua" w:hAnsi="Book Antiqua"/>
                <w:sz w:val="20"/>
                <w:szCs w:val="20"/>
              </w:rPr>
              <w:t>34</w:t>
            </w:r>
          </w:p>
        </w:tc>
      </w:tr>
      <w:tr w:rsidR="00293BD2" w:rsidRPr="00B87B54" w:rsidTr="005641E3">
        <w:trPr>
          <w:jc w:val="center"/>
        </w:trPr>
        <w:tc>
          <w:tcPr>
            <w:tcW w:w="3259" w:type="pct"/>
            <w:shd w:val="clear" w:color="auto" w:fill="auto"/>
          </w:tcPr>
          <w:p w:rsidR="00293BD2" w:rsidRPr="00B87B54" w:rsidRDefault="00293BD2" w:rsidP="005641E3">
            <w:pPr>
              <w:pStyle w:val="NormalWeb"/>
              <w:spacing w:before="0" w:beforeAutospacing="0" w:after="0" w:afterAutospacing="0"/>
              <w:rPr>
                <w:rFonts w:ascii="Book Antiqua" w:hAnsi="Book Antiqua"/>
                <w:sz w:val="20"/>
                <w:szCs w:val="20"/>
              </w:rPr>
            </w:pPr>
            <w:r w:rsidRPr="00B87B54">
              <w:rPr>
                <w:rFonts w:ascii="Book Antiqua" w:hAnsi="Book Antiqua"/>
                <w:sz w:val="20"/>
                <w:szCs w:val="20"/>
              </w:rPr>
              <w:t>Ciências da Vida</w:t>
            </w:r>
          </w:p>
        </w:tc>
        <w:tc>
          <w:tcPr>
            <w:tcW w:w="1741" w:type="pct"/>
            <w:shd w:val="clear" w:color="auto" w:fill="auto"/>
          </w:tcPr>
          <w:p w:rsidR="00293BD2" w:rsidRPr="00B87B54" w:rsidRDefault="00293BD2" w:rsidP="005641E3">
            <w:pPr>
              <w:pStyle w:val="NormalWeb"/>
              <w:spacing w:before="0" w:beforeAutospacing="0" w:after="0" w:afterAutospacing="0"/>
              <w:jc w:val="center"/>
              <w:rPr>
                <w:rFonts w:ascii="Book Antiqua" w:hAnsi="Book Antiqua"/>
                <w:sz w:val="20"/>
                <w:szCs w:val="20"/>
              </w:rPr>
            </w:pPr>
            <w:r w:rsidRPr="00B87B54">
              <w:rPr>
                <w:rFonts w:ascii="Book Antiqua" w:hAnsi="Book Antiqua"/>
                <w:sz w:val="20"/>
                <w:szCs w:val="20"/>
              </w:rPr>
              <w:t>64</w:t>
            </w:r>
          </w:p>
        </w:tc>
      </w:tr>
    </w:tbl>
    <w:p w:rsidR="00293BD2" w:rsidRPr="002D2596" w:rsidRDefault="00293BD2" w:rsidP="00293BD2">
      <w:pPr>
        <w:pStyle w:val="NormalWeb"/>
        <w:spacing w:before="120" w:beforeAutospacing="0" w:after="120" w:afterAutospacing="0"/>
        <w:ind w:firstLine="709"/>
        <w:jc w:val="both"/>
        <w:rPr>
          <w:rFonts w:ascii="Book Antiqua" w:hAnsi="Book Antiqua"/>
          <w:sz w:val="20"/>
          <w:szCs w:val="20"/>
        </w:rPr>
      </w:pPr>
      <w:r w:rsidRPr="002D2596">
        <w:rPr>
          <w:rFonts w:ascii="Book Antiqua" w:hAnsi="Book Antiqua"/>
          <w:sz w:val="20"/>
          <w:szCs w:val="20"/>
        </w:rPr>
        <w:t>A participação de estudantes do ensino médio em projetos de pesquisa institucionais em 2016, possibilitada pela quota de bolsas do PIBIC Ensino Médio, concedida pelo CNPq, foi um desafio para a UNIJUÍ. Apesar das 25 vagas, foram desenvolvidos apenas dois projetos com a participação de estudantes da Escola Técnica Estadual 25 de Julho. O principal objetivo foi despertar no estudante o interesse pela pesquisa antes mesmo de chegar à Universidade. As principais dificuldades encontradas foram quanto às atividades atribuídas aos estudantes desse nível de ensino que, segundo os orientadores, precisam ser muito básicas, devido à falta de conhecimento específico da área dos projetos, e o reduzido tempo de dedicação dos estudantes às atividades de pesq</w:t>
      </w:r>
      <w:r w:rsidR="00D534A0">
        <w:rPr>
          <w:rFonts w:ascii="Book Antiqua" w:hAnsi="Book Antiqua"/>
          <w:sz w:val="20"/>
          <w:szCs w:val="20"/>
        </w:rPr>
        <w:t xml:space="preserve">uisa (8 horas semanais). </w:t>
      </w:r>
      <w:r w:rsidRPr="002D2596">
        <w:rPr>
          <w:rFonts w:ascii="Book Antiqua" w:hAnsi="Book Antiqua"/>
          <w:sz w:val="20"/>
          <w:szCs w:val="20"/>
        </w:rPr>
        <w:t>Cabe salientar que os dois estudantes bo</w:t>
      </w:r>
      <w:r w:rsidR="00D534A0">
        <w:rPr>
          <w:rFonts w:ascii="Book Antiqua" w:hAnsi="Book Antiqua"/>
          <w:sz w:val="20"/>
          <w:szCs w:val="20"/>
        </w:rPr>
        <w:t>lsistas do ensino médio de 2016</w:t>
      </w:r>
      <w:r w:rsidRPr="002D2596">
        <w:rPr>
          <w:rFonts w:ascii="Book Antiqua" w:hAnsi="Book Antiqua"/>
          <w:sz w:val="20"/>
          <w:szCs w:val="20"/>
        </w:rPr>
        <w:t xml:space="preserve"> ingressaram na graduação em 2017 e continuam desenvolvendo a pesquisa como estudantes bolsistas de Iniciação Científica da graduação. Exemplo semelhante ocorreu com os bolsistas de anos anteriores.</w:t>
      </w:r>
    </w:p>
    <w:p w:rsidR="00293BD2" w:rsidRPr="00E40BF6" w:rsidRDefault="00293BD2" w:rsidP="00293BD2">
      <w:pPr>
        <w:spacing w:before="120" w:after="120"/>
        <w:ind w:firstLine="709"/>
        <w:jc w:val="both"/>
        <w:rPr>
          <w:rFonts w:ascii="Book Antiqua" w:hAnsi="Book Antiqua"/>
          <w:sz w:val="20"/>
          <w:szCs w:val="20"/>
        </w:rPr>
      </w:pPr>
      <w:r w:rsidRPr="00E40BF6">
        <w:rPr>
          <w:rFonts w:ascii="Book Antiqua" w:hAnsi="Book Antiqua"/>
          <w:sz w:val="20"/>
          <w:szCs w:val="20"/>
        </w:rPr>
        <w:t>Cabe destacar que além dos bolsistas de Iniciação Científica e Tecnológica, a VRPGPE, manteve durante o ano de 2016, 56 estudantes voluntários em atividades de Iniciação Científica e Iniciação Tecnológica distribuídos nas áreas de Ciências Exatas e Tecnológicas, Ciências da Vida, Ciências Humanas e Ciências Sociais Aplicadas, bem como 61 estudantes voluntários em atividades de extensão e oito estudantes voluntários com atividades nos Programa de Educação Tutorial. As indicações estão regulamentadas pela Resolução do CONSU nº 25/2014, que Cria e Regulamenta o Programa Discente de Voluntariado Acadêmico – PROAV/UNIJUÍ.</w:t>
      </w:r>
      <w:r>
        <w:rPr>
          <w:rFonts w:ascii="Book Antiqua" w:hAnsi="Book Antiqua"/>
          <w:sz w:val="20"/>
          <w:szCs w:val="20"/>
        </w:rPr>
        <w:t xml:space="preserve"> </w:t>
      </w:r>
    </w:p>
    <w:p w:rsidR="00293BD2" w:rsidRPr="00E40BF6" w:rsidRDefault="00293BD2" w:rsidP="00A65DC1">
      <w:pPr>
        <w:spacing w:before="120" w:after="120"/>
        <w:ind w:firstLine="709"/>
        <w:jc w:val="both"/>
        <w:rPr>
          <w:rFonts w:ascii="Book Antiqua" w:hAnsi="Book Antiqua"/>
          <w:sz w:val="20"/>
          <w:szCs w:val="20"/>
        </w:rPr>
      </w:pPr>
      <w:r w:rsidRPr="00E40BF6">
        <w:rPr>
          <w:rFonts w:ascii="Book Antiqua" w:hAnsi="Book Antiqua"/>
          <w:sz w:val="20"/>
          <w:szCs w:val="20"/>
        </w:rPr>
        <w:t xml:space="preserve">Destaca-se a indicação de trabalhos de bolsistas para concorrer ao Prêmio Destaque na Iniciação Científica e Tecnológica do CNPq, bem como para participar na Jornada Nacional de Iniciação Científica, promovida pela SBPC – Sociedade Brasileira para o </w:t>
      </w:r>
      <w:r w:rsidR="00D534A0" w:rsidRPr="00E40BF6">
        <w:rPr>
          <w:rFonts w:ascii="Book Antiqua" w:hAnsi="Book Antiqua"/>
          <w:sz w:val="20"/>
          <w:szCs w:val="20"/>
        </w:rPr>
        <w:t xml:space="preserve">Progresso </w:t>
      </w:r>
      <w:r w:rsidRPr="00E40BF6">
        <w:rPr>
          <w:rFonts w:ascii="Book Antiqua" w:hAnsi="Book Antiqua"/>
          <w:sz w:val="20"/>
          <w:szCs w:val="20"/>
        </w:rPr>
        <w:t xml:space="preserve">da Ciência. </w:t>
      </w:r>
    </w:p>
    <w:p w:rsidR="00293BD2" w:rsidRPr="00E248FE" w:rsidRDefault="00293BD2" w:rsidP="00A65DC1">
      <w:pPr>
        <w:spacing w:before="120" w:after="120"/>
        <w:ind w:firstLine="709"/>
        <w:jc w:val="both"/>
        <w:rPr>
          <w:rFonts w:ascii="Book Antiqua" w:hAnsi="Book Antiqua"/>
          <w:sz w:val="20"/>
          <w:szCs w:val="20"/>
        </w:rPr>
      </w:pPr>
      <w:r w:rsidRPr="00E248FE">
        <w:rPr>
          <w:rFonts w:ascii="Book Antiqua" w:hAnsi="Book Antiqua"/>
          <w:sz w:val="20"/>
          <w:szCs w:val="20"/>
        </w:rPr>
        <w:t>Dando continuidade aos Programas para Formação de estudantes, destaca-se o PIBEX - Programa Institucional de Bolsas de Extensão, financiado pela UNIJUÍ, o PIBID – Programa Institucional de Bolsas de Iniciação à Docência, financiado pela Capes e o PET – Programa de Educação Tutorial, financiado pelo Ministério da Educação.</w:t>
      </w:r>
    </w:p>
    <w:p w:rsidR="00293BD2" w:rsidRPr="00A658F2" w:rsidRDefault="00293BD2" w:rsidP="00A65DC1">
      <w:pPr>
        <w:spacing w:before="120" w:after="120"/>
        <w:ind w:firstLine="709"/>
        <w:jc w:val="both"/>
        <w:rPr>
          <w:rFonts w:ascii="Book Antiqua" w:hAnsi="Book Antiqua"/>
          <w:sz w:val="20"/>
          <w:szCs w:val="20"/>
        </w:rPr>
      </w:pPr>
      <w:r w:rsidRPr="00E248FE">
        <w:rPr>
          <w:rFonts w:ascii="Book Antiqua" w:hAnsi="Book Antiqua"/>
          <w:sz w:val="20"/>
          <w:szCs w:val="20"/>
        </w:rPr>
        <w:t>Em 2016 a VRPGPE disponibilizou</w:t>
      </w:r>
      <w:r w:rsidR="00D534A0">
        <w:rPr>
          <w:rFonts w:ascii="Book Antiqua" w:hAnsi="Book Antiqua"/>
          <w:sz w:val="20"/>
          <w:szCs w:val="20"/>
        </w:rPr>
        <w:t>,</w:t>
      </w:r>
      <w:r w:rsidRPr="00E248FE">
        <w:rPr>
          <w:rFonts w:ascii="Book Antiqua" w:hAnsi="Book Antiqua"/>
          <w:sz w:val="20"/>
          <w:szCs w:val="20"/>
        </w:rPr>
        <w:t xml:space="preserve"> através do Fundo de Extensão e Cultura, 41 bolsas PIBEX que foram utilizadas por </w:t>
      </w:r>
      <w:r w:rsidR="00D534A0">
        <w:rPr>
          <w:rFonts w:ascii="Book Antiqua" w:hAnsi="Book Antiqua"/>
          <w:sz w:val="20"/>
          <w:szCs w:val="20"/>
        </w:rPr>
        <w:t>estudantes</w:t>
      </w:r>
      <w:r w:rsidRPr="00E248FE">
        <w:rPr>
          <w:rFonts w:ascii="Book Antiqua" w:hAnsi="Book Antiqua"/>
          <w:sz w:val="20"/>
          <w:szCs w:val="20"/>
        </w:rPr>
        <w:t xml:space="preserve"> orientados por docentes envolvidos nos projetos institucionais de extensão modalidade ações comunitárias.</w:t>
      </w:r>
    </w:p>
    <w:p w:rsidR="00293BD2" w:rsidRPr="00A55564" w:rsidRDefault="00293BD2" w:rsidP="00A65DC1">
      <w:pPr>
        <w:tabs>
          <w:tab w:val="left" w:pos="2430"/>
        </w:tabs>
        <w:spacing w:before="120" w:after="120"/>
        <w:ind w:firstLine="709"/>
        <w:jc w:val="both"/>
        <w:rPr>
          <w:rFonts w:ascii="Book Antiqua" w:hAnsi="Book Antiqua" w:cs="Calibri"/>
          <w:sz w:val="20"/>
          <w:szCs w:val="20"/>
        </w:rPr>
      </w:pPr>
      <w:r w:rsidRPr="00A55564">
        <w:rPr>
          <w:rFonts w:ascii="Book Antiqua" w:hAnsi="Book Antiqua"/>
          <w:sz w:val="20"/>
          <w:szCs w:val="20"/>
        </w:rPr>
        <w:t xml:space="preserve">O PIBID teve continuidade em 2016. É um programa voltado aos cursos de licenciatura que incentiva a formação de docentes </w:t>
      </w:r>
      <w:r w:rsidRPr="00A55564">
        <w:rPr>
          <w:rFonts w:ascii="Book Antiqua" w:hAnsi="Book Antiqua" w:cs="Arial"/>
          <w:sz w:val="20"/>
          <w:szCs w:val="20"/>
        </w:rPr>
        <w:t xml:space="preserve">em nível superior para a educação básica, contribuindo, assim, para a valorização do magistério; contribui também para a articulação entre a teoria e prática necessárias à formação dos docentes, o que vem a elevar a qualidade das ações acadêmicas nos cursos de Licenciatura e a qualidade da formação inicial de professores, promovendo, desse modo, a integração entre educação </w:t>
      </w:r>
      <w:r w:rsidRPr="00A55564">
        <w:rPr>
          <w:rFonts w:ascii="Book Antiqua" w:hAnsi="Book Antiqua" w:cs="Arial"/>
          <w:sz w:val="20"/>
          <w:szCs w:val="20"/>
        </w:rPr>
        <w:lastRenderedPageBreak/>
        <w:t xml:space="preserve">superior e educação básica. Sessenta e oito (68) estudantes dos cursos de Ciências Biológicas, História, Matemática, Pedagogia, Letras e Educação Física (Interdisciplinar), desenvolveram suas atividades em quatro escolas parceiras: </w:t>
      </w:r>
      <w:r w:rsidRPr="00A55564">
        <w:rPr>
          <w:rFonts w:ascii="Book Antiqua" w:hAnsi="Book Antiqua" w:cs="Calibri"/>
          <w:sz w:val="20"/>
          <w:szCs w:val="20"/>
        </w:rPr>
        <w:t xml:space="preserve">Escola Municipal de Ensino Fundamental Anita Garibaldi, Escola Estadual de Ensino Fundamental Centenário, Escola Técnica Estadual 25 de Julho e Instituto Estadual de Educação Guilherme Clemente Koehler. </w:t>
      </w:r>
    </w:p>
    <w:p w:rsidR="00293BD2" w:rsidRPr="00A55564" w:rsidRDefault="00293BD2" w:rsidP="00293BD2">
      <w:pPr>
        <w:tabs>
          <w:tab w:val="left" w:pos="2430"/>
        </w:tabs>
        <w:ind w:firstLine="709"/>
        <w:jc w:val="both"/>
        <w:rPr>
          <w:rFonts w:ascii="Book Antiqua" w:hAnsi="Book Antiqua" w:cs="Calibri"/>
          <w:sz w:val="20"/>
          <w:szCs w:val="20"/>
        </w:rPr>
      </w:pPr>
      <w:r w:rsidRPr="00A55564">
        <w:rPr>
          <w:rFonts w:ascii="Book Antiqua" w:hAnsi="Book Antiqua" w:cs="Calibri"/>
          <w:sz w:val="20"/>
          <w:szCs w:val="20"/>
        </w:rPr>
        <w:t xml:space="preserve">Além dos 68 estudantes dos cursos de licenciatura, receberam bolsas da Capes, nove supervisores de escola (professores das escolas parceiras), seis coordenadores de área (professores da Universidade das áreas dos subprojetos) e um Coordenador institucional, totalizando 84 bolsistas no Programa PIBID. </w:t>
      </w:r>
    </w:p>
    <w:p w:rsidR="00293BD2" w:rsidRPr="00A55564" w:rsidRDefault="00293BD2" w:rsidP="00293BD2">
      <w:pPr>
        <w:tabs>
          <w:tab w:val="left" w:pos="2430"/>
        </w:tabs>
        <w:jc w:val="both"/>
        <w:rPr>
          <w:rFonts w:ascii="Book Antiqua" w:hAnsi="Book Antiqua" w:cs="Calibri"/>
          <w:sz w:val="20"/>
          <w:szCs w:val="20"/>
        </w:rPr>
      </w:pPr>
    </w:p>
    <w:p w:rsidR="00293BD2" w:rsidRPr="00A55564" w:rsidRDefault="00293BD2" w:rsidP="00D534A0">
      <w:pPr>
        <w:tabs>
          <w:tab w:val="left" w:pos="2430"/>
        </w:tabs>
        <w:jc w:val="center"/>
        <w:rPr>
          <w:rFonts w:ascii="Book Antiqua" w:hAnsi="Book Antiqua" w:cs="Calibri"/>
          <w:b/>
          <w:sz w:val="20"/>
          <w:szCs w:val="20"/>
        </w:rPr>
      </w:pPr>
      <w:r w:rsidRPr="00A55564">
        <w:rPr>
          <w:rFonts w:ascii="Book Antiqua" w:hAnsi="Book Antiqua" w:cs="Calibri"/>
          <w:b/>
          <w:sz w:val="20"/>
          <w:szCs w:val="20"/>
        </w:rPr>
        <w:t>Quadro 7: Distribuição das bolsas do Programa PIBID</w:t>
      </w:r>
    </w:p>
    <w:tbl>
      <w:tblPr>
        <w:tblW w:w="43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004"/>
        <w:gridCol w:w="2215"/>
      </w:tblGrid>
      <w:tr w:rsidR="00293BD2" w:rsidRPr="00A55564" w:rsidTr="005641E3">
        <w:tc>
          <w:tcPr>
            <w:tcW w:w="1718" w:type="pct"/>
            <w:shd w:val="clear" w:color="auto" w:fill="auto"/>
          </w:tcPr>
          <w:p w:rsidR="00293BD2" w:rsidRPr="00A55564" w:rsidRDefault="00293BD2" w:rsidP="005641E3">
            <w:pPr>
              <w:tabs>
                <w:tab w:val="right" w:pos="2052"/>
              </w:tabs>
              <w:jc w:val="center"/>
              <w:rPr>
                <w:rFonts w:ascii="Book Antiqua" w:hAnsi="Book Antiqua"/>
                <w:b/>
                <w:sz w:val="20"/>
                <w:szCs w:val="20"/>
              </w:rPr>
            </w:pPr>
            <w:r w:rsidRPr="00A55564">
              <w:rPr>
                <w:rFonts w:ascii="Book Antiqua" w:hAnsi="Book Antiqua"/>
                <w:b/>
                <w:sz w:val="20"/>
                <w:szCs w:val="20"/>
              </w:rPr>
              <w:t>Subprojeto</w:t>
            </w:r>
          </w:p>
        </w:tc>
        <w:tc>
          <w:tcPr>
            <w:tcW w:w="1889" w:type="pct"/>
            <w:shd w:val="clear" w:color="auto" w:fill="auto"/>
          </w:tcPr>
          <w:p w:rsidR="00293BD2" w:rsidRPr="00A55564" w:rsidRDefault="00293BD2" w:rsidP="005641E3">
            <w:pPr>
              <w:jc w:val="center"/>
              <w:rPr>
                <w:rFonts w:ascii="Book Antiqua" w:hAnsi="Book Antiqua"/>
                <w:b/>
                <w:sz w:val="20"/>
                <w:szCs w:val="20"/>
              </w:rPr>
            </w:pPr>
            <w:r w:rsidRPr="00A55564">
              <w:rPr>
                <w:rFonts w:ascii="Book Antiqua" w:hAnsi="Book Antiqua"/>
                <w:b/>
                <w:sz w:val="20"/>
                <w:szCs w:val="20"/>
              </w:rPr>
              <w:t>Bolsas</w:t>
            </w:r>
          </w:p>
        </w:tc>
        <w:tc>
          <w:tcPr>
            <w:tcW w:w="1393" w:type="pct"/>
            <w:shd w:val="clear" w:color="auto" w:fill="auto"/>
          </w:tcPr>
          <w:p w:rsidR="00293BD2" w:rsidRPr="00A55564" w:rsidRDefault="00293BD2" w:rsidP="005641E3">
            <w:pPr>
              <w:jc w:val="center"/>
              <w:rPr>
                <w:rFonts w:ascii="Book Antiqua" w:hAnsi="Book Antiqua"/>
                <w:b/>
                <w:sz w:val="20"/>
                <w:szCs w:val="20"/>
              </w:rPr>
            </w:pPr>
            <w:r w:rsidRPr="00A55564">
              <w:rPr>
                <w:rFonts w:ascii="Book Antiqua" w:hAnsi="Book Antiqua"/>
                <w:b/>
                <w:sz w:val="20"/>
                <w:szCs w:val="20"/>
              </w:rPr>
              <w:t>Nº bolsistas</w:t>
            </w:r>
          </w:p>
        </w:tc>
      </w:tr>
      <w:tr w:rsidR="00293BD2" w:rsidRPr="00A55564" w:rsidTr="005641E3">
        <w:trPr>
          <w:trHeight w:val="90"/>
        </w:trPr>
        <w:tc>
          <w:tcPr>
            <w:tcW w:w="1718" w:type="pct"/>
            <w:vMerge w:val="restar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CIÊNCIAS BIOLÓGICAS</w:t>
            </w:r>
          </w:p>
        </w:tc>
        <w:tc>
          <w:tcPr>
            <w:tcW w:w="1889" w:type="pct"/>
            <w:shd w:val="clear" w:color="auto" w:fill="auto"/>
          </w:tcPr>
          <w:p w:rsidR="00293BD2" w:rsidRPr="00A55564" w:rsidRDefault="00293BD2" w:rsidP="005641E3">
            <w:pPr>
              <w:rPr>
                <w:rFonts w:ascii="Book Antiqua" w:hAnsi="Book Antiqua"/>
                <w:sz w:val="20"/>
                <w:szCs w:val="20"/>
              </w:rPr>
            </w:pPr>
            <w:r w:rsidRPr="00A55564">
              <w:rPr>
                <w:rFonts w:ascii="Book Antiqua" w:hAnsi="Book Antiqua"/>
                <w:sz w:val="20"/>
                <w:szCs w:val="20"/>
              </w:rPr>
              <w:t>Iniciação à Docência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16</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tcPr>
          <w:p w:rsidR="00293BD2" w:rsidRPr="00A55564" w:rsidRDefault="00293BD2" w:rsidP="005641E3">
            <w:pPr>
              <w:rPr>
                <w:rFonts w:ascii="Book Antiqua" w:hAnsi="Book Antiqua"/>
                <w:sz w:val="20"/>
                <w:szCs w:val="20"/>
              </w:rPr>
            </w:pPr>
            <w:r w:rsidRPr="00A55564">
              <w:rPr>
                <w:rFonts w:ascii="Book Antiqua" w:hAnsi="Book Antiqua"/>
                <w:sz w:val="20"/>
                <w:szCs w:val="20"/>
              </w:rPr>
              <w:t>Supervisão</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2</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tcPr>
          <w:p w:rsidR="00293BD2" w:rsidRPr="00A55564" w:rsidRDefault="00293BD2" w:rsidP="005641E3">
            <w:pPr>
              <w:rPr>
                <w:rFonts w:ascii="Book Antiqua" w:hAnsi="Book Antiqua"/>
                <w:sz w:val="20"/>
                <w:szCs w:val="20"/>
              </w:rPr>
            </w:pPr>
            <w:r w:rsidRPr="00A55564">
              <w:rPr>
                <w:rFonts w:ascii="Book Antiqua" w:hAnsi="Book Antiqua"/>
                <w:sz w:val="20"/>
                <w:szCs w:val="20"/>
              </w:rPr>
              <w:t>Coordenador Área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rPr>
          <w:trHeight w:val="90"/>
        </w:trPr>
        <w:tc>
          <w:tcPr>
            <w:tcW w:w="1718" w:type="pct"/>
            <w:vMerge w:val="restar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HISTÓRIA</w:t>
            </w: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Iniciação à Docência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6</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Supervisão</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Coordenador Área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rPr>
          <w:trHeight w:val="90"/>
        </w:trPr>
        <w:tc>
          <w:tcPr>
            <w:tcW w:w="1718" w:type="pct"/>
            <w:vMerge w:val="restar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INTERDISCIPLINAR</w:t>
            </w: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Iniciação à Docência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26</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Supervisão</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3</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Coordenador Área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2</w:t>
            </w:r>
          </w:p>
        </w:tc>
      </w:tr>
      <w:tr w:rsidR="00293BD2" w:rsidRPr="00A55564" w:rsidTr="005641E3">
        <w:trPr>
          <w:trHeight w:val="90"/>
        </w:trPr>
        <w:tc>
          <w:tcPr>
            <w:tcW w:w="1718" w:type="pct"/>
            <w:vMerge w:val="restar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MATEMÁTICA</w:t>
            </w: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Iniciação à Docência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08</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Supervisão</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rPr>
          <w:trHeight w:val="90"/>
        </w:trPr>
        <w:tc>
          <w:tcPr>
            <w:tcW w:w="1718" w:type="pct"/>
            <w:vMerge/>
            <w:shd w:val="clear" w:color="auto" w:fill="auto"/>
            <w:vAlign w:val="center"/>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Coordenador Área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rPr>
          <w:trHeight w:val="90"/>
        </w:trPr>
        <w:tc>
          <w:tcPr>
            <w:tcW w:w="1718" w:type="pct"/>
            <w:vMerge w:val="restar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PEDAGOGIA</w:t>
            </w: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Iniciação à Docência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12</w:t>
            </w:r>
          </w:p>
        </w:tc>
      </w:tr>
      <w:tr w:rsidR="00293BD2" w:rsidRPr="00A55564" w:rsidTr="005641E3">
        <w:trPr>
          <w:trHeight w:val="90"/>
        </w:trPr>
        <w:tc>
          <w:tcPr>
            <w:tcW w:w="1718" w:type="pct"/>
            <w:vMerge/>
            <w:shd w:val="clear" w:color="auto" w:fill="auto"/>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Supervisão</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2</w:t>
            </w:r>
          </w:p>
        </w:tc>
      </w:tr>
      <w:tr w:rsidR="00293BD2" w:rsidRPr="00A55564" w:rsidTr="005641E3">
        <w:trPr>
          <w:trHeight w:val="90"/>
        </w:trPr>
        <w:tc>
          <w:tcPr>
            <w:tcW w:w="1718" w:type="pct"/>
            <w:vMerge/>
            <w:tcBorders>
              <w:bottom w:val="single" w:sz="4" w:space="0" w:color="auto"/>
            </w:tcBorders>
            <w:shd w:val="clear" w:color="auto" w:fill="auto"/>
          </w:tcPr>
          <w:p w:rsidR="00293BD2" w:rsidRPr="00A55564" w:rsidRDefault="00293BD2" w:rsidP="005641E3">
            <w:pPr>
              <w:rPr>
                <w:rFonts w:ascii="Book Antiqua" w:hAnsi="Book Antiqua"/>
                <w:sz w:val="20"/>
                <w:szCs w:val="20"/>
              </w:rPr>
            </w:pPr>
          </w:p>
        </w:tc>
        <w:tc>
          <w:tcPr>
            <w:tcW w:w="1889" w:type="pct"/>
            <w:shd w:val="clear" w:color="auto" w:fill="auto"/>
            <w:vAlign w:val="center"/>
          </w:tcPr>
          <w:p w:rsidR="00293BD2" w:rsidRPr="00A55564" w:rsidRDefault="00293BD2" w:rsidP="005641E3">
            <w:pPr>
              <w:rPr>
                <w:rFonts w:ascii="Book Antiqua" w:hAnsi="Book Antiqua"/>
                <w:sz w:val="20"/>
                <w:szCs w:val="20"/>
              </w:rPr>
            </w:pPr>
            <w:r w:rsidRPr="00A55564">
              <w:rPr>
                <w:rFonts w:ascii="Book Antiqua" w:hAnsi="Book Antiqua"/>
                <w:sz w:val="20"/>
                <w:szCs w:val="20"/>
              </w:rPr>
              <w:t>Coordenador Área</w:t>
            </w:r>
          </w:p>
        </w:tc>
        <w:tc>
          <w:tcPr>
            <w:tcW w:w="1393" w:type="pct"/>
            <w:shd w:val="clear" w:color="auto" w:fill="auto"/>
            <w:vAlign w:val="center"/>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c>
          <w:tcPr>
            <w:tcW w:w="1718" w:type="pct"/>
            <w:tcBorders>
              <w:left w:val="nil"/>
              <w:bottom w:val="nil"/>
            </w:tcBorders>
            <w:shd w:val="clear" w:color="auto" w:fill="auto"/>
          </w:tcPr>
          <w:p w:rsidR="00293BD2" w:rsidRPr="00A55564" w:rsidRDefault="00293BD2" w:rsidP="005641E3">
            <w:pPr>
              <w:rPr>
                <w:rFonts w:ascii="Book Antiqua" w:hAnsi="Book Antiqua"/>
                <w:sz w:val="20"/>
                <w:szCs w:val="20"/>
              </w:rPr>
            </w:pPr>
          </w:p>
        </w:tc>
        <w:tc>
          <w:tcPr>
            <w:tcW w:w="1889" w:type="pct"/>
            <w:shd w:val="clear" w:color="auto" w:fill="auto"/>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Coordenador Institucional</w:t>
            </w:r>
          </w:p>
        </w:tc>
        <w:tc>
          <w:tcPr>
            <w:tcW w:w="1393" w:type="pct"/>
            <w:shd w:val="clear" w:color="auto" w:fill="auto"/>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1</w:t>
            </w:r>
          </w:p>
        </w:tc>
      </w:tr>
      <w:tr w:rsidR="00293BD2" w:rsidRPr="00A55564" w:rsidTr="005641E3">
        <w:tc>
          <w:tcPr>
            <w:tcW w:w="1718" w:type="pct"/>
            <w:tcBorders>
              <w:top w:val="nil"/>
              <w:left w:val="nil"/>
              <w:bottom w:val="nil"/>
            </w:tcBorders>
            <w:shd w:val="clear" w:color="auto" w:fill="auto"/>
          </w:tcPr>
          <w:p w:rsidR="00293BD2" w:rsidRPr="00A55564" w:rsidRDefault="00293BD2" w:rsidP="005641E3">
            <w:pPr>
              <w:rPr>
                <w:rFonts w:ascii="Book Antiqua" w:hAnsi="Book Antiqua"/>
                <w:sz w:val="20"/>
                <w:szCs w:val="20"/>
              </w:rPr>
            </w:pPr>
          </w:p>
        </w:tc>
        <w:tc>
          <w:tcPr>
            <w:tcW w:w="1889" w:type="pct"/>
            <w:shd w:val="clear" w:color="auto" w:fill="auto"/>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Total de bolsas</w:t>
            </w:r>
          </w:p>
        </w:tc>
        <w:tc>
          <w:tcPr>
            <w:tcW w:w="1393" w:type="pct"/>
            <w:shd w:val="clear" w:color="auto" w:fill="auto"/>
          </w:tcPr>
          <w:p w:rsidR="00293BD2" w:rsidRPr="00A55564" w:rsidRDefault="00293BD2" w:rsidP="005641E3">
            <w:pPr>
              <w:jc w:val="center"/>
              <w:rPr>
                <w:rFonts w:ascii="Book Antiqua" w:hAnsi="Book Antiqua"/>
                <w:sz w:val="20"/>
                <w:szCs w:val="20"/>
              </w:rPr>
            </w:pPr>
            <w:r w:rsidRPr="00A55564">
              <w:rPr>
                <w:rFonts w:ascii="Book Antiqua" w:hAnsi="Book Antiqua"/>
                <w:sz w:val="20"/>
                <w:szCs w:val="20"/>
              </w:rPr>
              <w:t>84</w:t>
            </w:r>
          </w:p>
        </w:tc>
      </w:tr>
    </w:tbl>
    <w:p w:rsidR="00293BD2" w:rsidRPr="00A55564" w:rsidRDefault="00293BD2" w:rsidP="00293BD2">
      <w:pPr>
        <w:spacing w:before="120" w:after="120"/>
        <w:jc w:val="both"/>
        <w:rPr>
          <w:rFonts w:ascii="Book Antiqua" w:hAnsi="Book Antiqua"/>
          <w:sz w:val="20"/>
          <w:szCs w:val="20"/>
        </w:rPr>
      </w:pPr>
    </w:p>
    <w:p w:rsidR="00293BD2" w:rsidRPr="00A55564" w:rsidRDefault="00293BD2" w:rsidP="00293BD2">
      <w:pPr>
        <w:spacing w:before="120" w:after="120"/>
        <w:ind w:firstLine="709"/>
        <w:jc w:val="both"/>
        <w:rPr>
          <w:rFonts w:ascii="Book Antiqua" w:hAnsi="Book Antiqua"/>
          <w:sz w:val="20"/>
          <w:szCs w:val="20"/>
        </w:rPr>
      </w:pPr>
      <w:r w:rsidRPr="00A55564">
        <w:rPr>
          <w:rFonts w:ascii="Book Antiqua" w:hAnsi="Book Antiqua"/>
          <w:sz w:val="20"/>
          <w:szCs w:val="20"/>
        </w:rPr>
        <w:t>As ações realizadas no PIBID-UNIJUÍ permitiram desenvolver um trabalho integrado entre professores, em formação inicial e continuada, e equipes diretivas das escolas. Esse processo ofereceu melhores condições e ampliou as oportunidades para a produção de saberes exigidos na atividade docente e no desenvolvimento profissional desses professores. Isso porque o estabelecimento de interações e parcerias, o diálogo aberto e franco, o desejo e a disponibilidade para mudanças, o respeito às ideias, concepções e opinião dos parceiros, apresentam-se como condições necessárias para a produção desses saberes.</w:t>
      </w:r>
    </w:p>
    <w:p w:rsidR="00293BD2" w:rsidRPr="00A55564" w:rsidRDefault="00293BD2" w:rsidP="00293BD2">
      <w:pPr>
        <w:spacing w:before="120" w:after="120"/>
        <w:ind w:firstLine="709"/>
        <w:jc w:val="both"/>
        <w:rPr>
          <w:rFonts w:ascii="Book Antiqua" w:hAnsi="Book Antiqua"/>
          <w:sz w:val="20"/>
          <w:szCs w:val="20"/>
        </w:rPr>
      </w:pPr>
      <w:r w:rsidRPr="00A55564">
        <w:rPr>
          <w:rFonts w:ascii="Book Antiqua" w:hAnsi="Book Antiqua"/>
          <w:sz w:val="20"/>
          <w:szCs w:val="20"/>
        </w:rPr>
        <w:t>Destaca-se que os objetivos propostos no Plano de Trabalho foram atingidos, embora alguns, não na profundidade pretendida. Aponta-se, assim, para a importância da continuidade desse processo formativo pela necessidade de aprofundar estudos e desenvolver ações que possibilitem o conhecimento, a análise e o planejamento de atividades didáticas que incorporem as diferentes linguagens, os saberes da prática, a experimentação em processos lúdicos, a investigação dos fatos e a construção de aprendizagem de conceitos. E, ainda, contribuir teoricamente, com entendimentos ainda mais amplos e profundos, dos processos de formação do professor nos cursos de licenciatura.</w:t>
      </w:r>
    </w:p>
    <w:p w:rsidR="00293BD2" w:rsidRDefault="00293BD2" w:rsidP="00293BD2">
      <w:pPr>
        <w:tabs>
          <w:tab w:val="left" w:pos="2430"/>
        </w:tabs>
        <w:ind w:firstLine="709"/>
        <w:jc w:val="both"/>
        <w:rPr>
          <w:rFonts w:ascii="Book Antiqua" w:hAnsi="Book Antiqua" w:cs="Calibri"/>
          <w:sz w:val="20"/>
          <w:szCs w:val="20"/>
        </w:rPr>
      </w:pPr>
      <w:r w:rsidRPr="00A55564">
        <w:rPr>
          <w:rFonts w:ascii="Book Antiqua" w:hAnsi="Book Antiqua"/>
          <w:sz w:val="20"/>
          <w:szCs w:val="20"/>
        </w:rPr>
        <w:t xml:space="preserve">Apesar da continuidade do PIBID em 2016, ressalta-se que não foi possível ampliar o número de bolsas e o universo das escolas inseridas como inicialmente havia sido proposto pela universidade, uma vez que a política governamental </w:t>
      </w:r>
      <w:r w:rsidR="004C0B7B" w:rsidRPr="00A55564">
        <w:rPr>
          <w:rFonts w:ascii="Book Antiqua" w:hAnsi="Book Antiqua"/>
          <w:sz w:val="20"/>
          <w:szCs w:val="20"/>
        </w:rPr>
        <w:t>se posicionou</w:t>
      </w:r>
      <w:r w:rsidRPr="00A55564">
        <w:rPr>
          <w:rFonts w:ascii="Book Antiqua" w:hAnsi="Book Antiqua"/>
          <w:sz w:val="20"/>
          <w:szCs w:val="20"/>
        </w:rPr>
        <w:t xml:space="preserve"> pela redução do número de bolsas ocasionando a perda de </w:t>
      </w:r>
      <w:r w:rsidRPr="00A55564">
        <w:rPr>
          <w:rFonts w:ascii="Book Antiqua" w:hAnsi="Book Antiqua" w:cs="Calibri"/>
          <w:sz w:val="20"/>
          <w:szCs w:val="20"/>
        </w:rPr>
        <w:t xml:space="preserve">cinco bolsistas de Iniciação à Docência e um Supervisor de escola. </w:t>
      </w:r>
    </w:p>
    <w:p w:rsidR="004C0B7B" w:rsidRPr="00A55564" w:rsidRDefault="004C0B7B" w:rsidP="00293BD2">
      <w:pPr>
        <w:tabs>
          <w:tab w:val="left" w:pos="2430"/>
        </w:tabs>
        <w:ind w:firstLine="709"/>
        <w:jc w:val="both"/>
        <w:rPr>
          <w:rFonts w:ascii="Book Antiqua" w:hAnsi="Book Antiqua" w:cs="Calibri"/>
          <w:sz w:val="20"/>
          <w:szCs w:val="20"/>
        </w:rPr>
      </w:pPr>
    </w:p>
    <w:p w:rsidR="00293BD2" w:rsidRPr="00A55564" w:rsidRDefault="004C0B7B" w:rsidP="00293BD2">
      <w:pPr>
        <w:pStyle w:val="Default0"/>
        <w:ind w:firstLine="709"/>
        <w:jc w:val="both"/>
        <w:rPr>
          <w:rFonts w:ascii="Book Antiqua" w:hAnsi="Book Antiqua"/>
          <w:color w:val="auto"/>
          <w:sz w:val="20"/>
          <w:szCs w:val="20"/>
        </w:rPr>
      </w:pPr>
      <w:r>
        <w:rPr>
          <w:rFonts w:ascii="Book Antiqua" w:hAnsi="Book Antiqua"/>
          <w:color w:val="auto"/>
          <w:sz w:val="20"/>
          <w:szCs w:val="20"/>
        </w:rPr>
        <w:t>Este é um programa que te</w:t>
      </w:r>
      <w:r w:rsidR="00293BD2" w:rsidRPr="00A55564">
        <w:rPr>
          <w:rFonts w:ascii="Book Antiqua" w:hAnsi="Book Antiqua"/>
          <w:color w:val="auto"/>
          <w:sz w:val="20"/>
          <w:szCs w:val="20"/>
        </w:rPr>
        <w:t>m contribuído com a formação de qualidade de uma nova geração de professores d</w:t>
      </w:r>
      <w:r>
        <w:rPr>
          <w:rFonts w:ascii="Book Antiqua" w:hAnsi="Book Antiqua"/>
          <w:color w:val="auto"/>
          <w:sz w:val="20"/>
          <w:szCs w:val="20"/>
        </w:rPr>
        <w:t>a Educação Básica, constituindo</w:t>
      </w:r>
      <w:r w:rsidR="00293BD2" w:rsidRPr="00A55564">
        <w:rPr>
          <w:rFonts w:ascii="Book Antiqua" w:hAnsi="Book Antiqua"/>
          <w:color w:val="auto"/>
          <w:sz w:val="20"/>
          <w:szCs w:val="20"/>
        </w:rPr>
        <w:t xml:space="preserve">-se em uma referência no sentido da valorização da educação e de seus profissionais. Neste sentido, as Instituições em que o PIBID está inserido uniram </w:t>
      </w:r>
      <w:r w:rsidR="00293BD2" w:rsidRPr="00A55564">
        <w:rPr>
          <w:rFonts w:ascii="Book Antiqua" w:hAnsi="Book Antiqua"/>
          <w:color w:val="auto"/>
          <w:sz w:val="20"/>
          <w:szCs w:val="20"/>
        </w:rPr>
        <w:lastRenderedPageBreak/>
        <w:t>esforços em defesa da manutenção do mesmo pelo governo federal, cumprindo, assim</w:t>
      </w:r>
      <w:r>
        <w:rPr>
          <w:rFonts w:ascii="Book Antiqua" w:hAnsi="Book Antiqua"/>
          <w:color w:val="auto"/>
          <w:sz w:val="20"/>
          <w:szCs w:val="20"/>
        </w:rPr>
        <w:t>,</w:t>
      </w:r>
      <w:r w:rsidR="00293BD2" w:rsidRPr="00A55564">
        <w:rPr>
          <w:rFonts w:ascii="Book Antiqua" w:hAnsi="Book Antiqua"/>
          <w:color w:val="auto"/>
          <w:sz w:val="20"/>
          <w:szCs w:val="20"/>
        </w:rPr>
        <w:t xml:space="preserve"> com os compromissos estabelecidos entre as IES e as escolas parceiras. </w:t>
      </w:r>
    </w:p>
    <w:p w:rsidR="00293BD2" w:rsidRPr="00E248FE" w:rsidRDefault="00293BD2" w:rsidP="00293BD2">
      <w:pPr>
        <w:spacing w:before="120" w:after="120"/>
        <w:ind w:firstLine="709"/>
        <w:jc w:val="both"/>
        <w:rPr>
          <w:rFonts w:ascii="Book Antiqua" w:hAnsi="Book Antiqua"/>
          <w:sz w:val="20"/>
          <w:szCs w:val="20"/>
        </w:rPr>
      </w:pPr>
      <w:r w:rsidRPr="00E248FE">
        <w:rPr>
          <w:rFonts w:ascii="Book Antiqua" w:hAnsi="Book Antiqua"/>
          <w:sz w:val="20"/>
          <w:szCs w:val="20"/>
        </w:rPr>
        <w:t xml:space="preserve">O Programa de Educação Tutorial - PET é destinado a fomentar grupos de aprendizagem tutorial mediante concessão de bolsas de iniciação científica </w:t>
      </w:r>
      <w:r>
        <w:rPr>
          <w:rFonts w:ascii="Book Antiqua" w:hAnsi="Book Antiqua"/>
          <w:sz w:val="20"/>
          <w:szCs w:val="20"/>
        </w:rPr>
        <w:t>a</w:t>
      </w:r>
      <w:r w:rsidRPr="00E248FE">
        <w:rPr>
          <w:rFonts w:ascii="Book Antiqua" w:hAnsi="Book Antiqua"/>
          <w:sz w:val="20"/>
          <w:szCs w:val="20"/>
        </w:rPr>
        <w:t xml:space="preserve"> estudantes de graduação e bolsas de tutoria aos professores tutores de grupos, criados conforme critérios definidos em edital da Secretaria de </w:t>
      </w:r>
      <w:r w:rsidR="004C0B7B" w:rsidRPr="00E248FE">
        <w:rPr>
          <w:rFonts w:ascii="Book Antiqua" w:hAnsi="Book Antiqua"/>
          <w:sz w:val="20"/>
          <w:szCs w:val="20"/>
        </w:rPr>
        <w:t xml:space="preserve">Ensino </w:t>
      </w:r>
      <w:r w:rsidR="004C0B7B">
        <w:rPr>
          <w:rFonts w:ascii="Book Antiqua" w:hAnsi="Book Antiqua"/>
          <w:sz w:val="20"/>
          <w:szCs w:val="20"/>
        </w:rPr>
        <w:t>Superior – SESu</w:t>
      </w:r>
      <w:r w:rsidRPr="00E248FE">
        <w:rPr>
          <w:rFonts w:ascii="Book Antiqua" w:hAnsi="Book Antiqua"/>
          <w:sz w:val="20"/>
          <w:szCs w:val="20"/>
        </w:rPr>
        <w:t xml:space="preserve">, tem como princípio a indissociabilidade entre ensino, pesquisa e extensão e da educação tutorial. A Unijuí, desde 1996, está incluída nesse programa, e atualmente conta com três grupos PET: Ciências Econômicas, Engenharia Civil e Ciências Biológicas. Em 2016 participaram dos Grupos PET 36 bolsistas e </w:t>
      </w:r>
      <w:r>
        <w:rPr>
          <w:rFonts w:ascii="Book Antiqua" w:hAnsi="Book Antiqua"/>
          <w:sz w:val="20"/>
          <w:szCs w:val="20"/>
        </w:rPr>
        <w:t>08</w:t>
      </w:r>
      <w:r w:rsidRPr="00E248FE">
        <w:rPr>
          <w:rFonts w:ascii="Book Antiqua" w:hAnsi="Book Antiqua"/>
          <w:sz w:val="20"/>
          <w:szCs w:val="20"/>
        </w:rPr>
        <w:t xml:space="preserve"> não bolsistas, todos orientados pelos respectivos tutores de cada grupo e as bolsas financiadas pelo Ministério da Educação. </w:t>
      </w:r>
    </w:p>
    <w:p w:rsidR="00293BD2" w:rsidRPr="00A658F2" w:rsidRDefault="00293BD2" w:rsidP="00293BD2">
      <w:pPr>
        <w:spacing w:before="120" w:after="120"/>
        <w:ind w:firstLine="709"/>
        <w:jc w:val="both"/>
        <w:rPr>
          <w:rFonts w:ascii="Book Antiqua" w:hAnsi="Book Antiqua"/>
          <w:sz w:val="20"/>
          <w:szCs w:val="20"/>
        </w:rPr>
      </w:pPr>
      <w:r w:rsidRPr="00E248FE">
        <w:rPr>
          <w:rFonts w:ascii="Book Antiqua" w:hAnsi="Book Antiqua"/>
          <w:sz w:val="20"/>
          <w:szCs w:val="20"/>
        </w:rPr>
        <w:t>A partir das ações desenvolvidas pelos grupos PET, os bolsistas participaram de diversas atividades acadêmicas, apresentando trabalhos em suas áreas em diversas cidades do estado e do país.</w:t>
      </w:r>
      <w:r w:rsidRPr="00A658F2">
        <w:rPr>
          <w:rFonts w:ascii="Book Antiqua" w:hAnsi="Book Antiqua"/>
          <w:sz w:val="20"/>
          <w:szCs w:val="20"/>
        </w:rPr>
        <w:t xml:space="preserve"> </w:t>
      </w:r>
    </w:p>
    <w:p w:rsidR="00293BD2" w:rsidRPr="0029252C" w:rsidRDefault="00293BD2" w:rsidP="00293BD2">
      <w:pPr>
        <w:spacing w:before="120" w:after="120"/>
        <w:jc w:val="both"/>
        <w:rPr>
          <w:rFonts w:ascii="Book Antiqua" w:hAnsi="Book Antiqua"/>
          <w:sz w:val="20"/>
          <w:szCs w:val="20"/>
        </w:rPr>
      </w:pPr>
    </w:p>
    <w:p w:rsidR="00293BD2" w:rsidRPr="00A658F2" w:rsidRDefault="00293BD2" w:rsidP="00293BD2">
      <w:pPr>
        <w:spacing w:before="120" w:after="120"/>
        <w:jc w:val="both"/>
        <w:rPr>
          <w:rFonts w:ascii="Book Antiqua" w:hAnsi="Book Antiqua"/>
          <w:b/>
          <w:bCs/>
          <w:sz w:val="20"/>
          <w:szCs w:val="20"/>
        </w:rPr>
      </w:pPr>
      <w:r w:rsidRPr="00A658F2">
        <w:rPr>
          <w:rFonts w:ascii="Book Antiqua" w:hAnsi="Book Antiqua"/>
          <w:sz w:val="20"/>
          <w:szCs w:val="20"/>
        </w:rPr>
        <w:t>C</w:t>
      </w:r>
      <w:r w:rsidRPr="00A658F2">
        <w:rPr>
          <w:rFonts w:ascii="Book Antiqua" w:hAnsi="Book Antiqua"/>
          <w:b/>
          <w:bCs/>
          <w:sz w:val="20"/>
          <w:szCs w:val="20"/>
        </w:rPr>
        <w:t>.1. Comitê de Ética em Pesquisa – CEP/UNIJUÍ</w:t>
      </w:r>
    </w:p>
    <w:p w:rsidR="00293BD2" w:rsidRPr="00A658F2" w:rsidRDefault="00293BD2" w:rsidP="00293BD2">
      <w:pPr>
        <w:spacing w:before="120" w:after="120"/>
        <w:ind w:firstLine="709"/>
        <w:jc w:val="both"/>
        <w:rPr>
          <w:rStyle w:val="texto2"/>
          <w:rFonts w:ascii="Book Antiqua" w:hAnsi="Book Antiqua"/>
          <w:sz w:val="20"/>
          <w:szCs w:val="20"/>
        </w:rPr>
      </w:pPr>
      <w:r w:rsidRPr="00A658F2">
        <w:rPr>
          <w:rStyle w:val="texto2"/>
          <w:rFonts w:ascii="Book Antiqua" w:hAnsi="Book Antiqua"/>
          <w:sz w:val="20"/>
          <w:szCs w:val="20"/>
        </w:rPr>
        <w:t>O Comitê de Ética em Pesquisa da UNIJUÍ foi criado pela Resolução do Comitê Científico e de Ética na Pesquisa nº 01/02, de 12 de abril de 2002 e registrado na CONEP em 07 de janeiro de 2004 e atualmente é regulamentado pela Resolução CONSU 23/2016. O CEP/Unijuí é composto de 17 membros, sendo 13 professores e/ou técnico</w:t>
      </w:r>
      <w:r w:rsidR="004C0B7B">
        <w:rPr>
          <w:rStyle w:val="texto2"/>
          <w:rFonts w:ascii="Book Antiqua" w:hAnsi="Book Antiqua"/>
          <w:sz w:val="20"/>
          <w:szCs w:val="20"/>
        </w:rPr>
        <w:t>s</w:t>
      </w:r>
      <w:r w:rsidRPr="00A658F2">
        <w:rPr>
          <w:rStyle w:val="texto2"/>
          <w:rFonts w:ascii="Book Antiqua" w:hAnsi="Book Antiqua"/>
          <w:sz w:val="20"/>
          <w:szCs w:val="20"/>
        </w:rPr>
        <w:t>-administrativos da Unijuí e 04 membros da comunidade externa.</w:t>
      </w:r>
    </w:p>
    <w:p w:rsidR="00293BD2" w:rsidRPr="00A658F2" w:rsidRDefault="00293BD2" w:rsidP="00293BD2">
      <w:pPr>
        <w:spacing w:before="120" w:after="120"/>
        <w:rPr>
          <w:rFonts w:ascii="Book Antiqua" w:hAnsi="Book Antiqua" w:cs="Arial"/>
          <w:b/>
          <w:sz w:val="20"/>
          <w:szCs w:val="20"/>
        </w:rPr>
      </w:pPr>
    </w:p>
    <w:p w:rsidR="00293BD2" w:rsidRPr="00A658F2" w:rsidRDefault="00293BD2" w:rsidP="00293BD2">
      <w:pPr>
        <w:spacing w:before="120" w:after="120"/>
        <w:rPr>
          <w:rFonts w:ascii="Book Antiqua" w:hAnsi="Book Antiqua"/>
          <w:b/>
          <w:bCs/>
          <w:sz w:val="20"/>
          <w:szCs w:val="20"/>
        </w:rPr>
      </w:pPr>
      <w:r w:rsidRPr="00A658F2">
        <w:rPr>
          <w:rFonts w:ascii="Book Antiqua" w:hAnsi="Book Antiqua"/>
          <w:b/>
          <w:bCs/>
          <w:sz w:val="20"/>
          <w:szCs w:val="20"/>
        </w:rPr>
        <w:t>Quadro 8: Relatório das pesquisas submetidas ao CEP no período de 2013 a 2016</w:t>
      </w:r>
    </w:p>
    <w:tbl>
      <w:tblPr>
        <w:tblStyle w:val="Tabelacomgrade2"/>
        <w:tblW w:w="7237" w:type="dxa"/>
        <w:tblLook w:val="04A0" w:firstRow="1" w:lastRow="0" w:firstColumn="1" w:lastColumn="0" w:noHBand="0" w:noVBand="1"/>
      </w:tblPr>
      <w:tblGrid>
        <w:gridCol w:w="2869"/>
        <w:gridCol w:w="1417"/>
        <w:gridCol w:w="1134"/>
        <w:gridCol w:w="1134"/>
        <w:gridCol w:w="683"/>
      </w:tblGrid>
      <w:tr w:rsidR="00293BD2" w:rsidRPr="00A658F2" w:rsidTr="00A65DC1">
        <w:trPr>
          <w:trHeight w:val="315"/>
        </w:trPr>
        <w:tc>
          <w:tcPr>
            <w:tcW w:w="2869" w:type="dxa"/>
            <w:vMerge w:val="restart"/>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MODALIDADE PESQUISA</w:t>
            </w:r>
          </w:p>
        </w:tc>
        <w:tc>
          <w:tcPr>
            <w:tcW w:w="4368" w:type="dxa"/>
            <w:gridSpan w:val="4"/>
          </w:tcPr>
          <w:p w:rsidR="00293BD2" w:rsidRPr="00A658F2" w:rsidRDefault="00293BD2" w:rsidP="005641E3">
            <w:pPr>
              <w:jc w:val="center"/>
              <w:rPr>
                <w:rFonts w:ascii="Book Antiqua" w:hAnsi="Book Antiqua"/>
                <w:b/>
                <w:bCs/>
                <w:i/>
                <w:iCs/>
                <w:sz w:val="20"/>
                <w:szCs w:val="20"/>
              </w:rPr>
            </w:pPr>
            <w:r w:rsidRPr="00A658F2">
              <w:rPr>
                <w:rFonts w:ascii="Book Antiqua" w:hAnsi="Book Antiqua"/>
                <w:b/>
                <w:bCs/>
                <w:i/>
                <w:iCs/>
                <w:sz w:val="20"/>
                <w:szCs w:val="20"/>
              </w:rPr>
              <w:t>ANO</w:t>
            </w:r>
          </w:p>
        </w:tc>
      </w:tr>
      <w:tr w:rsidR="00293BD2" w:rsidRPr="00A658F2" w:rsidTr="00A65DC1">
        <w:trPr>
          <w:trHeight w:val="315"/>
        </w:trPr>
        <w:tc>
          <w:tcPr>
            <w:tcW w:w="2869" w:type="dxa"/>
            <w:vMerge/>
            <w:hideMark/>
          </w:tcPr>
          <w:p w:rsidR="00293BD2" w:rsidRPr="00A658F2" w:rsidRDefault="00293BD2" w:rsidP="005641E3">
            <w:pPr>
              <w:rPr>
                <w:rFonts w:ascii="Book Antiqua" w:hAnsi="Book Antiqua"/>
                <w:b/>
                <w:bCs/>
                <w:i/>
                <w:iCs/>
                <w:sz w:val="20"/>
                <w:szCs w:val="20"/>
              </w:rPr>
            </w:pPr>
          </w:p>
        </w:tc>
        <w:tc>
          <w:tcPr>
            <w:tcW w:w="1417" w:type="dxa"/>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2013</w:t>
            </w:r>
          </w:p>
        </w:tc>
        <w:tc>
          <w:tcPr>
            <w:tcW w:w="1134" w:type="dxa"/>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2014</w:t>
            </w:r>
          </w:p>
        </w:tc>
        <w:tc>
          <w:tcPr>
            <w:tcW w:w="1134" w:type="dxa"/>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2015</w:t>
            </w:r>
          </w:p>
        </w:tc>
        <w:tc>
          <w:tcPr>
            <w:tcW w:w="683" w:type="dxa"/>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2016</w:t>
            </w:r>
          </w:p>
        </w:tc>
      </w:tr>
      <w:tr w:rsidR="00293BD2" w:rsidRPr="00A658F2" w:rsidTr="00A65DC1">
        <w:trPr>
          <w:trHeight w:val="315"/>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PESQUISA CIENTÍFICA</w:t>
            </w:r>
          </w:p>
        </w:tc>
        <w:tc>
          <w:tcPr>
            <w:tcW w:w="1417"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106</w:t>
            </w:r>
          </w:p>
        </w:tc>
        <w:tc>
          <w:tcPr>
            <w:tcW w:w="1134"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115</w:t>
            </w:r>
          </w:p>
        </w:tc>
        <w:tc>
          <w:tcPr>
            <w:tcW w:w="1134"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127</w:t>
            </w:r>
          </w:p>
        </w:tc>
        <w:tc>
          <w:tcPr>
            <w:tcW w:w="683"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85</w:t>
            </w:r>
          </w:p>
        </w:tc>
      </w:tr>
      <w:tr w:rsidR="00293BD2" w:rsidRPr="00A658F2" w:rsidTr="00A65DC1">
        <w:trPr>
          <w:trHeight w:val="399"/>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 xml:space="preserve">       Pesquisadores UNIJUÍ</w:t>
            </w:r>
          </w:p>
        </w:tc>
        <w:tc>
          <w:tcPr>
            <w:tcW w:w="1417"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8</w:t>
            </w:r>
          </w:p>
        </w:tc>
        <w:tc>
          <w:tcPr>
            <w:tcW w:w="1134"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8</w:t>
            </w:r>
          </w:p>
        </w:tc>
        <w:tc>
          <w:tcPr>
            <w:tcW w:w="1134"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11</w:t>
            </w:r>
          </w:p>
        </w:tc>
        <w:tc>
          <w:tcPr>
            <w:tcW w:w="683"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9</w:t>
            </w:r>
          </w:p>
        </w:tc>
      </w:tr>
      <w:tr w:rsidR="00293BD2" w:rsidRPr="00A658F2" w:rsidTr="00A65DC1">
        <w:trPr>
          <w:trHeight w:val="315"/>
        </w:trPr>
        <w:tc>
          <w:tcPr>
            <w:tcW w:w="2869" w:type="dxa"/>
            <w:hideMark/>
          </w:tcPr>
          <w:p w:rsidR="00293BD2" w:rsidRPr="00A658F2" w:rsidRDefault="004C0B7B" w:rsidP="005641E3">
            <w:pPr>
              <w:rPr>
                <w:rFonts w:ascii="Book Antiqua" w:hAnsi="Book Antiqua"/>
                <w:b/>
                <w:bCs/>
                <w:i/>
                <w:iCs/>
                <w:sz w:val="20"/>
                <w:szCs w:val="20"/>
              </w:rPr>
            </w:pPr>
            <w:r>
              <w:rPr>
                <w:rFonts w:ascii="Book Antiqua" w:hAnsi="Book Antiqua"/>
                <w:b/>
                <w:bCs/>
                <w:i/>
                <w:iCs/>
                <w:sz w:val="20"/>
                <w:szCs w:val="20"/>
              </w:rPr>
              <w:t xml:space="preserve">       Estudantes</w:t>
            </w:r>
          </w:p>
        </w:tc>
        <w:tc>
          <w:tcPr>
            <w:tcW w:w="1417"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98</w:t>
            </w:r>
          </w:p>
        </w:tc>
        <w:tc>
          <w:tcPr>
            <w:tcW w:w="1134"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107</w:t>
            </w:r>
          </w:p>
        </w:tc>
        <w:tc>
          <w:tcPr>
            <w:tcW w:w="1134"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116</w:t>
            </w:r>
          </w:p>
        </w:tc>
        <w:tc>
          <w:tcPr>
            <w:tcW w:w="683" w:type="dxa"/>
            <w:hideMark/>
          </w:tcPr>
          <w:p w:rsidR="00293BD2" w:rsidRPr="00A658F2" w:rsidRDefault="00293BD2" w:rsidP="005641E3">
            <w:pPr>
              <w:jc w:val="center"/>
              <w:rPr>
                <w:rFonts w:ascii="Book Antiqua" w:hAnsi="Book Antiqua"/>
                <w:sz w:val="18"/>
                <w:szCs w:val="18"/>
              </w:rPr>
            </w:pPr>
            <w:r w:rsidRPr="00A658F2">
              <w:rPr>
                <w:rFonts w:ascii="Book Antiqua" w:hAnsi="Book Antiqua"/>
                <w:bCs/>
                <w:sz w:val="18"/>
                <w:szCs w:val="18"/>
              </w:rPr>
              <w:t>76</w:t>
            </w:r>
          </w:p>
        </w:tc>
      </w:tr>
      <w:tr w:rsidR="00293BD2" w:rsidRPr="00A658F2" w:rsidTr="00A65DC1">
        <w:trPr>
          <w:trHeight w:val="198"/>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 xml:space="preserve">             TCC</w:t>
            </w:r>
          </w:p>
        </w:tc>
        <w:tc>
          <w:tcPr>
            <w:tcW w:w="1417"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70</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75</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67</w:t>
            </w:r>
          </w:p>
        </w:tc>
        <w:tc>
          <w:tcPr>
            <w:tcW w:w="683"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28</w:t>
            </w:r>
          </w:p>
        </w:tc>
      </w:tr>
      <w:tr w:rsidR="00293BD2" w:rsidRPr="00A658F2" w:rsidTr="00A65DC1">
        <w:trPr>
          <w:trHeight w:val="216"/>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 xml:space="preserve">             Monografia</w:t>
            </w:r>
          </w:p>
        </w:tc>
        <w:tc>
          <w:tcPr>
            <w:tcW w:w="1417"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13</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6</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10</w:t>
            </w:r>
          </w:p>
        </w:tc>
        <w:tc>
          <w:tcPr>
            <w:tcW w:w="683"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10</w:t>
            </w:r>
          </w:p>
        </w:tc>
      </w:tr>
      <w:tr w:rsidR="00293BD2" w:rsidRPr="00A658F2" w:rsidTr="00A65DC1">
        <w:trPr>
          <w:trHeight w:val="234"/>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 xml:space="preserve">             Dissertação</w:t>
            </w:r>
          </w:p>
        </w:tc>
        <w:tc>
          <w:tcPr>
            <w:tcW w:w="1417"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9</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22</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35</w:t>
            </w:r>
          </w:p>
        </w:tc>
        <w:tc>
          <w:tcPr>
            <w:tcW w:w="683"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30</w:t>
            </w:r>
          </w:p>
        </w:tc>
      </w:tr>
      <w:tr w:rsidR="00293BD2" w:rsidRPr="00A658F2" w:rsidTr="00A65DC1">
        <w:trPr>
          <w:trHeight w:val="315"/>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 xml:space="preserve">             Tese</w:t>
            </w:r>
          </w:p>
        </w:tc>
        <w:tc>
          <w:tcPr>
            <w:tcW w:w="1417"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6</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4</w:t>
            </w:r>
          </w:p>
        </w:tc>
        <w:tc>
          <w:tcPr>
            <w:tcW w:w="1134"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4</w:t>
            </w:r>
          </w:p>
        </w:tc>
        <w:tc>
          <w:tcPr>
            <w:tcW w:w="683" w:type="dxa"/>
            <w:hideMark/>
          </w:tcPr>
          <w:p w:rsidR="00293BD2" w:rsidRPr="00A658F2" w:rsidRDefault="00293BD2" w:rsidP="005641E3">
            <w:pPr>
              <w:jc w:val="center"/>
              <w:rPr>
                <w:rFonts w:ascii="Book Antiqua" w:hAnsi="Book Antiqua"/>
                <w:sz w:val="16"/>
                <w:szCs w:val="18"/>
              </w:rPr>
            </w:pPr>
            <w:r w:rsidRPr="00A658F2">
              <w:rPr>
                <w:rFonts w:ascii="Book Antiqua" w:hAnsi="Book Antiqua"/>
                <w:sz w:val="16"/>
                <w:szCs w:val="18"/>
              </w:rPr>
              <w:t>8</w:t>
            </w:r>
          </w:p>
        </w:tc>
      </w:tr>
      <w:tr w:rsidR="00293BD2" w:rsidRPr="00A658F2" w:rsidTr="00A65DC1">
        <w:trPr>
          <w:trHeight w:val="315"/>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PESQUISA CLÍNICA</w:t>
            </w:r>
          </w:p>
        </w:tc>
        <w:tc>
          <w:tcPr>
            <w:tcW w:w="1417"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8</w:t>
            </w:r>
          </w:p>
        </w:tc>
        <w:tc>
          <w:tcPr>
            <w:tcW w:w="1134"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12</w:t>
            </w:r>
          </w:p>
        </w:tc>
        <w:tc>
          <w:tcPr>
            <w:tcW w:w="1134"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28</w:t>
            </w:r>
          </w:p>
        </w:tc>
        <w:tc>
          <w:tcPr>
            <w:tcW w:w="683"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31</w:t>
            </w:r>
          </w:p>
        </w:tc>
      </w:tr>
      <w:tr w:rsidR="00293BD2" w:rsidRPr="00A658F2" w:rsidTr="00A65DC1">
        <w:trPr>
          <w:trHeight w:val="315"/>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PESQUISA EXTERNA</w:t>
            </w:r>
          </w:p>
        </w:tc>
        <w:tc>
          <w:tcPr>
            <w:tcW w:w="1417"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3</w:t>
            </w:r>
          </w:p>
        </w:tc>
        <w:tc>
          <w:tcPr>
            <w:tcW w:w="1134"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9</w:t>
            </w:r>
          </w:p>
        </w:tc>
        <w:tc>
          <w:tcPr>
            <w:tcW w:w="1134"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7</w:t>
            </w:r>
          </w:p>
        </w:tc>
        <w:tc>
          <w:tcPr>
            <w:tcW w:w="683" w:type="dxa"/>
            <w:hideMark/>
          </w:tcPr>
          <w:p w:rsidR="00293BD2" w:rsidRPr="00A658F2" w:rsidRDefault="00293BD2" w:rsidP="005641E3">
            <w:pPr>
              <w:jc w:val="center"/>
              <w:rPr>
                <w:rFonts w:ascii="Book Antiqua" w:hAnsi="Book Antiqua"/>
                <w:b/>
                <w:sz w:val="20"/>
                <w:szCs w:val="20"/>
              </w:rPr>
            </w:pPr>
            <w:r w:rsidRPr="00A658F2">
              <w:rPr>
                <w:rFonts w:ascii="Book Antiqua" w:hAnsi="Book Antiqua"/>
                <w:b/>
                <w:bCs/>
                <w:sz w:val="20"/>
                <w:szCs w:val="20"/>
              </w:rPr>
              <w:t>2</w:t>
            </w:r>
          </w:p>
        </w:tc>
      </w:tr>
      <w:tr w:rsidR="00293BD2" w:rsidRPr="00A658F2" w:rsidTr="00A65DC1">
        <w:trPr>
          <w:trHeight w:val="315"/>
        </w:trPr>
        <w:tc>
          <w:tcPr>
            <w:tcW w:w="2869" w:type="dxa"/>
            <w:hideMark/>
          </w:tcPr>
          <w:p w:rsidR="00293BD2" w:rsidRPr="00A658F2" w:rsidRDefault="00293BD2" w:rsidP="005641E3">
            <w:pPr>
              <w:rPr>
                <w:rFonts w:ascii="Book Antiqua" w:hAnsi="Book Antiqua"/>
                <w:b/>
                <w:bCs/>
                <w:i/>
                <w:iCs/>
                <w:sz w:val="20"/>
                <w:szCs w:val="20"/>
              </w:rPr>
            </w:pPr>
            <w:r w:rsidRPr="00A658F2">
              <w:rPr>
                <w:rFonts w:ascii="Book Antiqua" w:hAnsi="Book Antiqua"/>
                <w:b/>
                <w:bCs/>
                <w:i/>
                <w:iCs/>
                <w:sz w:val="20"/>
                <w:szCs w:val="20"/>
              </w:rPr>
              <w:t>TOTAL</w:t>
            </w:r>
          </w:p>
        </w:tc>
        <w:tc>
          <w:tcPr>
            <w:tcW w:w="1417" w:type="dxa"/>
            <w:noWrap/>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117</w:t>
            </w:r>
          </w:p>
        </w:tc>
        <w:tc>
          <w:tcPr>
            <w:tcW w:w="1134" w:type="dxa"/>
            <w:noWrap/>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136</w:t>
            </w:r>
          </w:p>
        </w:tc>
        <w:tc>
          <w:tcPr>
            <w:tcW w:w="1134" w:type="dxa"/>
            <w:noWrap/>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162</w:t>
            </w:r>
          </w:p>
        </w:tc>
        <w:tc>
          <w:tcPr>
            <w:tcW w:w="683" w:type="dxa"/>
            <w:noWrap/>
            <w:hideMark/>
          </w:tcPr>
          <w:p w:rsidR="00293BD2" w:rsidRPr="00A658F2" w:rsidRDefault="00293BD2" w:rsidP="005641E3">
            <w:pPr>
              <w:jc w:val="center"/>
              <w:rPr>
                <w:rFonts w:ascii="Book Antiqua" w:hAnsi="Book Antiqua"/>
                <w:b/>
                <w:bCs/>
                <w:sz w:val="20"/>
                <w:szCs w:val="20"/>
              </w:rPr>
            </w:pPr>
            <w:r w:rsidRPr="00A658F2">
              <w:rPr>
                <w:rFonts w:ascii="Book Antiqua" w:hAnsi="Book Antiqua"/>
                <w:b/>
                <w:bCs/>
                <w:sz w:val="20"/>
                <w:szCs w:val="20"/>
              </w:rPr>
              <w:t>118</w:t>
            </w:r>
          </w:p>
        </w:tc>
      </w:tr>
    </w:tbl>
    <w:p w:rsidR="00293BD2" w:rsidRPr="00A658F2" w:rsidRDefault="00293BD2" w:rsidP="00293BD2">
      <w:pPr>
        <w:jc w:val="center"/>
        <w:rPr>
          <w:rFonts w:ascii="Book Antiqua" w:hAnsi="Book Antiqua"/>
          <w:bCs/>
          <w:sz w:val="20"/>
          <w:szCs w:val="20"/>
        </w:rPr>
      </w:pPr>
    </w:p>
    <w:p w:rsidR="00293BD2" w:rsidRPr="00A658F2" w:rsidRDefault="00293BD2" w:rsidP="00293BD2">
      <w:pPr>
        <w:spacing w:before="120" w:after="120"/>
        <w:rPr>
          <w:rStyle w:val="Forte"/>
          <w:rFonts w:ascii="Book Antiqua" w:hAnsi="Book Antiqua"/>
          <w:sz w:val="20"/>
          <w:szCs w:val="20"/>
        </w:rPr>
      </w:pPr>
      <w:r w:rsidRPr="00293BD2">
        <w:rPr>
          <w:rFonts w:ascii="Book Antiqua" w:hAnsi="Book Antiqua"/>
          <w:b/>
          <w:sz w:val="20"/>
          <w:szCs w:val="20"/>
        </w:rPr>
        <w:t xml:space="preserve">C.2 </w:t>
      </w:r>
      <w:hyperlink r:id="rId14" w:history="1">
        <w:r w:rsidRPr="00293BD2">
          <w:rPr>
            <w:rStyle w:val="Hyperlink"/>
            <w:rFonts w:ascii="Book Antiqua" w:hAnsi="Book Antiqua" w:cs="Arial"/>
            <w:b/>
            <w:bCs/>
            <w:color w:val="auto"/>
            <w:sz w:val="20"/>
            <w:szCs w:val="20"/>
            <w:u w:val="none"/>
            <w:shd w:val="clear" w:color="auto" w:fill="FFFFFF"/>
          </w:rPr>
          <w:t>Comissão de Ética no Uso de Animais da UNIJUÍ</w:t>
        </w:r>
      </w:hyperlink>
      <w:r w:rsidRPr="00A658F2">
        <w:rPr>
          <w:rFonts w:ascii="Book Antiqua" w:hAnsi="Book Antiqua"/>
          <w:b/>
          <w:sz w:val="20"/>
          <w:szCs w:val="20"/>
        </w:rPr>
        <w:t xml:space="preserve"> - CEUA/UNIJUÍ </w:t>
      </w:r>
    </w:p>
    <w:p w:rsidR="00293BD2" w:rsidRPr="00A658F2" w:rsidRDefault="00293BD2" w:rsidP="00293BD2">
      <w:pPr>
        <w:spacing w:before="120" w:after="120"/>
        <w:ind w:firstLine="709"/>
        <w:jc w:val="both"/>
        <w:rPr>
          <w:rStyle w:val="texto2"/>
          <w:rFonts w:ascii="Book Antiqua" w:hAnsi="Book Antiqua"/>
          <w:sz w:val="20"/>
          <w:szCs w:val="20"/>
        </w:rPr>
      </w:pPr>
      <w:r w:rsidRPr="00A658F2">
        <w:rPr>
          <w:rStyle w:val="texto2"/>
          <w:rFonts w:ascii="Book Antiqua" w:hAnsi="Book Antiqua"/>
          <w:sz w:val="20"/>
          <w:szCs w:val="20"/>
        </w:rPr>
        <w:t xml:space="preserve">A Comissão de Ética no Uso de Animais da UNIJUÍ (CEUA-UNIJUÍ) foi instituída em 28 de março de 2013. Suas atribuições e competências são definidas conforme o disposto na </w:t>
      </w:r>
      <w:hyperlink r:id="rId15" w:tgtFrame="_blank" w:history="1">
        <w:r w:rsidRPr="00A658F2">
          <w:rPr>
            <w:rStyle w:val="texto2"/>
            <w:rFonts w:ascii="Book Antiqua" w:hAnsi="Book Antiqua"/>
            <w:sz w:val="20"/>
            <w:szCs w:val="20"/>
          </w:rPr>
          <w:t>Lei 11.794/08</w:t>
        </w:r>
      </w:hyperlink>
      <w:r w:rsidR="004C0B7B">
        <w:rPr>
          <w:rStyle w:val="texto2"/>
          <w:rFonts w:ascii="Book Antiqua" w:hAnsi="Book Antiqua"/>
          <w:sz w:val="20"/>
          <w:szCs w:val="20"/>
        </w:rPr>
        <w:t xml:space="preserve"> </w:t>
      </w:r>
      <w:r w:rsidRPr="00A658F2">
        <w:rPr>
          <w:rStyle w:val="texto2"/>
          <w:rFonts w:ascii="Book Antiqua" w:hAnsi="Book Antiqua"/>
          <w:sz w:val="20"/>
          <w:szCs w:val="20"/>
        </w:rPr>
        <w:t>e em resoluções do Conselho Nacional de Controle de Experimentação Animal (</w:t>
      </w:r>
      <w:hyperlink r:id="rId16" w:tgtFrame="_blank" w:history="1">
        <w:r w:rsidRPr="00A658F2">
          <w:rPr>
            <w:rStyle w:val="texto2"/>
            <w:rFonts w:ascii="Book Antiqua" w:hAnsi="Book Antiqua"/>
            <w:sz w:val="20"/>
            <w:szCs w:val="20"/>
          </w:rPr>
          <w:t>CONCEA</w:t>
        </w:r>
      </w:hyperlink>
      <w:r w:rsidRPr="00A658F2">
        <w:rPr>
          <w:rStyle w:val="texto2"/>
          <w:rFonts w:ascii="Book Antiqua" w:hAnsi="Book Antiqua"/>
          <w:sz w:val="20"/>
          <w:szCs w:val="20"/>
        </w:rPr>
        <w:t>).</w:t>
      </w:r>
    </w:p>
    <w:p w:rsidR="00293BD2" w:rsidRPr="00A658F2" w:rsidRDefault="00293BD2" w:rsidP="00293BD2">
      <w:pPr>
        <w:spacing w:before="120" w:after="120"/>
        <w:ind w:firstLine="709"/>
        <w:jc w:val="both"/>
        <w:rPr>
          <w:rStyle w:val="texto2"/>
          <w:rFonts w:ascii="Book Antiqua" w:hAnsi="Book Antiqua"/>
          <w:sz w:val="20"/>
          <w:szCs w:val="20"/>
        </w:rPr>
      </w:pPr>
      <w:r w:rsidRPr="00A658F2">
        <w:rPr>
          <w:rStyle w:val="texto2"/>
          <w:rFonts w:ascii="Book Antiqua" w:hAnsi="Book Antiqua"/>
          <w:sz w:val="20"/>
          <w:szCs w:val="20"/>
        </w:rPr>
        <w:t xml:space="preserve">A CEUA/UNIJUI é </w:t>
      </w:r>
      <w:r w:rsidR="004C0B7B">
        <w:rPr>
          <w:rStyle w:val="texto2"/>
          <w:rFonts w:ascii="Book Antiqua" w:hAnsi="Book Antiqua"/>
          <w:sz w:val="20"/>
          <w:szCs w:val="20"/>
        </w:rPr>
        <w:t xml:space="preserve">integrada por 14 representantes </w:t>
      </w:r>
      <w:r w:rsidRPr="00A658F2">
        <w:rPr>
          <w:rStyle w:val="texto2"/>
          <w:rFonts w:ascii="Book Antiqua" w:hAnsi="Book Antiqua"/>
          <w:sz w:val="20"/>
          <w:szCs w:val="20"/>
        </w:rPr>
        <w:t>das seguintes unidades acadêmicas: Departamento de Estudos Agrários, Departamento de Ciências da Vida e Vice-Reitoria de Pós-Graduação, Pesquisa e Extensão, sendo o componente essencial para aprovação, controle e vigilância das atividades de criação, ensino e pesquisa científica com animais, bem como para garantir o cumprimento das normas de controle da experimentação animal editadas pelo Conselho Nacional de Controle de Experimentação Animal – CONCEA.</w:t>
      </w:r>
    </w:p>
    <w:p w:rsidR="00293BD2" w:rsidRPr="00A658F2" w:rsidRDefault="004C0B7B" w:rsidP="00293BD2">
      <w:pPr>
        <w:spacing w:before="120" w:after="120"/>
        <w:ind w:firstLine="709"/>
        <w:jc w:val="both"/>
        <w:rPr>
          <w:rStyle w:val="texto2"/>
          <w:rFonts w:ascii="Book Antiqua" w:hAnsi="Book Antiqua"/>
          <w:sz w:val="20"/>
          <w:szCs w:val="20"/>
        </w:rPr>
      </w:pPr>
      <w:r>
        <w:rPr>
          <w:rStyle w:val="texto2"/>
          <w:rFonts w:ascii="Book Antiqua" w:hAnsi="Book Antiqua"/>
          <w:sz w:val="20"/>
          <w:szCs w:val="20"/>
        </w:rPr>
        <w:t xml:space="preserve">A </w:t>
      </w:r>
      <w:r w:rsidR="00293BD2" w:rsidRPr="00A658F2">
        <w:rPr>
          <w:rStyle w:val="texto2"/>
          <w:rFonts w:ascii="Book Antiqua" w:hAnsi="Book Antiqua"/>
          <w:sz w:val="20"/>
          <w:szCs w:val="20"/>
        </w:rPr>
        <w:t>CEUA/UNIJUÍ reuniu-se em 07 momentos no período de janeiro a dezembro de 2016, para a análise e aprovação de protocolos de pesquisas, treinamentos e disciplinas de ensino desta IES</w:t>
      </w:r>
      <w:r>
        <w:rPr>
          <w:rStyle w:val="texto2"/>
          <w:rFonts w:ascii="Book Antiqua" w:hAnsi="Book Antiqua"/>
          <w:sz w:val="20"/>
          <w:szCs w:val="20"/>
        </w:rPr>
        <w:t>,</w:t>
      </w:r>
      <w:r w:rsidR="00293BD2" w:rsidRPr="00A658F2">
        <w:rPr>
          <w:rStyle w:val="texto2"/>
          <w:rFonts w:ascii="Book Antiqua" w:hAnsi="Book Antiqua"/>
          <w:sz w:val="20"/>
          <w:szCs w:val="20"/>
        </w:rPr>
        <w:t xml:space="preserve"> conforme mostra o quadro a seguir.</w:t>
      </w:r>
    </w:p>
    <w:p w:rsidR="00293BD2" w:rsidRPr="00A658F2" w:rsidRDefault="00293BD2" w:rsidP="00293BD2">
      <w:pPr>
        <w:spacing w:before="120" w:after="120"/>
        <w:ind w:firstLine="709"/>
        <w:jc w:val="both"/>
        <w:rPr>
          <w:rStyle w:val="texto2"/>
          <w:sz w:val="20"/>
        </w:rPr>
      </w:pPr>
    </w:p>
    <w:p w:rsidR="00293BD2" w:rsidRPr="004C0B7B" w:rsidRDefault="00293BD2" w:rsidP="00A65DC1">
      <w:pPr>
        <w:jc w:val="both"/>
        <w:rPr>
          <w:rStyle w:val="texto2"/>
          <w:rFonts w:ascii="Book Antiqua" w:hAnsi="Book Antiqua"/>
          <w:b/>
          <w:sz w:val="20"/>
          <w:szCs w:val="20"/>
        </w:rPr>
      </w:pPr>
      <w:r w:rsidRPr="004C0B7B">
        <w:rPr>
          <w:rStyle w:val="texto2"/>
          <w:rFonts w:ascii="Book Antiqua" w:hAnsi="Book Antiqua"/>
          <w:b/>
          <w:sz w:val="20"/>
          <w:szCs w:val="20"/>
        </w:rPr>
        <w:t>Quadro 9: Protocolos de pesquisas, treinamentos e disciplinas de aulas práticas s</w:t>
      </w:r>
      <w:r w:rsidR="004C0B7B">
        <w:rPr>
          <w:rStyle w:val="texto2"/>
          <w:rFonts w:ascii="Book Antiqua" w:hAnsi="Book Antiqua"/>
          <w:b/>
          <w:sz w:val="20"/>
          <w:szCs w:val="20"/>
        </w:rPr>
        <w:t>ubmetidos à CEUA no ano de 2016</w:t>
      </w:r>
    </w:p>
    <w:tbl>
      <w:tblPr>
        <w:tblStyle w:val="Tabelacomgrade2"/>
        <w:tblpPr w:leftFromText="141" w:rightFromText="141" w:vertAnchor="text" w:horzAnchor="margin" w:tblpXSpec="center" w:tblpY="232"/>
        <w:tblW w:w="9180" w:type="dxa"/>
        <w:tblLayout w:type="fixed"/>
        <w:tblLook w:val="04A0" w:firstRow="1" w:lastRow="0" w:firstColumn="1" w:lastColumn="0" w:noHBand="0" w:noVBand="1"/>
      </w:tblPr>
      <w:tblGrid>
        <w:gridCol w:w="3629"/>
        <w:gridCol w:w="1299"/>
        <w:gridCol w:w="1417"/>
        <w:gridCol w:w="1476"/>
        <w:gridCol w:w="1359"/>
      </w:tblGrid>
      <w:tr w:rsidR="00293BD2" w:rsidRPr="00A658F2" w:rsidTr="00A65DC1">
        <w:tc>
          <w:tcPr>
            <w:tcW w:w="3629" w:type="dxa"/>
            <w:vAlign w:val="center"/>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Protocolos da UNIJUÍ</w:t>
            </w:r>
          </w:p>
        </w:tc>
        <w:tc>
          <w:tcPr>
            <w:tcW w:w="1299" w:type="dxa"/>
            <w:vAlign w:val="center"/>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Aprovados</w:t>
            </w:r>
          </w:p>
        </w:tc>
        <w:tc>
          <w:tcPr>
            <w:tcW w:w="1417" w:type="dxa"/>
            <w:vAlign w:val="center"/>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Em tramitações/pendências</w:t>
            </w:r>
          </w:p>
        </w:tc>
        <w:tc>
          <w:tcPr>
            <w:tcW w:w="1476" w:type="dxa"/>
            <w:vAlign w:val="center"/>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Não aprovados/ Protocolos Suspensos</w:t>
            </w:r>
          </w:p>
        </w:tc>
        <w:tc>
          <w:tcPr>
            <w:tcW w:w="1359" w:type="dxa"/>
            <w:vAlign w:val="center"/>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Total de Protocolos</w:t>
            </w:r>
          </w:p>
        </w:tc>
      </w:tr>
      <w:tr w:rsidR="00293BD2" w:rsidRPr="00A658F2" w:rsidTr="00A65DC1">
        <w:tc>
          <w:tcPr>
            <w:tcW w:w="3629" w:type="dxa"/>
          </w:tcPr>
          <w:p w:rsidR="00293BD2" w:rsidRPr="00A658F2" w:rsidRDefault="00293BD2" w:rsidP="005641E3">
            <w:pPr>
              <w:rPr>
                <w:rFonts w:ascii="Book Antiqua" w:hAnsi="Book Antiqua" w:cs="Arial"/>
                <w:sz w:val="20"/>
                <w:szCs w:val="20"/>
              </w:rPr>
            </w:pPr>
            <w:r w:rsidRPr="00A658F2">
              <w:rPr>
                <w:rFonts w:ascii="Book Antiqua" w:hAnsi="Book Antiqua" w:cs="Arial"/>
                <w:sz w:val="20"/>
                <w:szCs w:val="20"/>
              </w:rPr>
              <w:t xml:space="preserve">Protocolos de Pesquisa </w:t>
            </w:r>
          </w:p>
        </w:tc>
        <w:tc>
          <w:tcPr>
            <w:tcW w:w="1299"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06</w:t>
            </w:r>
          </w:p>
        </w:tc>
        <w:tc>
          <w:tcPr>
            <w:tcW w:w="1417"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03</w:t>
            </w:r>
          </w:p>
        </w:tc>
        <w:tc>
          <w:tcPr>
            <w:tcW w:w="1476"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01</w:t>
            </w:r>
          </w:p>
        </w:tc>
        <w:tc>
          <w:tcPr>
            <w:tcW w:w="1359" w:type="dxa"/>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10</w:t>
            </w:r>
          </w:p>
        </w:tc>
      </w:tr>
      <w:tr w:rsidR="00293BD2" w:rsidRPr="00A658F2" w:rsidTr="00A65DC1">
        <w:tc>
          <w:tcPr>
            <w:tcW w:w="3629" w:type="dxa"/>
          </w:tcPr>
          <w:p w:rsidR="00293BD2" w:rsidRPr="00A658F2" w:rsidRDefault="00293BD2" w:rsidP="004C0B7B">
            <w:pPr>
              <w:rPr>
                <w:rFonts w:ascii="Book Antiqua" w:hAnsi="Book Antiqua" w:cs="Arial"/>
                <w:sz w:val="20"/>
                <w:szCs w:val="20"/>
              </w:rPr>
            </w:pPr>
            <w:r w:rsidRPr="00A658F2">
              <w:rPr>
                <w:rFonts w:ascii="Book Antiqua" w:hAnsi="Book Antiqua" w:cs="Arial"/>
                <w:sz w:val="20"/>
                <w:szCs w:val="20"/>
              </w:rPr>
              <w:t xml:space="preserve">Protocolos de Disciplinas de </w:t>
            </w:r>
            <w:r w:rsidR="004C0B7B">
              <w:rPr>
                <w:rFonts w:ascii="Book Antiqua" w:hAnsi="Book Antiqua" w:cs="Arial"/>
                <w:sz w:val="20"/>
                <w:szCs w:val="20"/>
              </w:rPr>
              <w:t>E</w:t>
            </w:r>
            <w:r w:rsidRPr="00A658F2">
              <w:rPr>
                <w:rFonts w:ascii="Book Antiqua" w:hAnsi="Book Antiqua" w:cs="Arial"/>
                <w:sz w:val="20"/>
                <w:szCs w:val="20"/>
              </w:rPr>
              <w:t xml:space="preserve">nsino </w:t>
            </w:r>
          </w:p>
        </w:tc>
        <w:tc>
          <w:tcPr>
            <w:tcW w:w="1299"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17</w:t>
            </w:r>
          </w:p>
        </w:tc>
        <w:tc>
          <w:tcPr>
            <w:tcW w:w="1417"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04</w:t>
            </w:r>
          </w:p>
        </w:tc>
        <w:tc>
          <w:tcPr>
            <w:tcW w:w="1476"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00</w:t>
            </w:r>
          </w:p>
        </w:tc>
        <w:tc>
          <w:tcPr>
            <w:tcW w:w="1359" w:type="dxa"/>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21</w:t>
            </w:r>
          </w:p>
        </w:tc>
      </w:tr>
      <w:tr w:rsidR="00293BD2" w:rsidRPr="00A658F2" w:rsidTr="00A65DC1">
        <w:tc>
          <w:tcPr>
            <w:tcW w:w="3629" w:type="dxa"/>
          </w:tcPr>
          <w:p w:rsidR="00293BD2" w:rsidRPr="00A658F2" w:rsidRDefault="00293BD2" w:rsidP="004C0B7B">
            <w:pPr>
              <w:rPr>
                <w:rFonts w:ascii="Book Antiqua" w:hAnsi="Book Antiqua" w:cs="Arial"/>
                <w:sz w:val="20"/>
                <w:szCs w:val="20"/>
              </w:rPr>
            </w:pPr>
            <w:r w:rsidRPr="00A658F2">
              <w:rPr>
                <w:rFonts w:ascii="Book Antiqua" w:hAnsi="Book Antiqua" w:cs="Arial"/>
                <w:sz w:val="20"/>
                <w:szCs w:val="20"/>
              </w:rPr>
              <w:t xml:space="preserve">Protocolos de </w:t>
            </w:r>
            <w:r w:rsidR="004C0B7B">
              <w:rPr>
                <w:rFonts w:ascii="Book Antiqua" w:hAnsi="Book Antiqua" w:cs="Arial"/>
                <w:sz w:val="20"/>
                <w:szCs w:val="20"/>
              </w:rPr>
              <w:t>E</w:t>
            </w:r>
            <w:r w:rsidRPr="00A658F2">
              <w:rPr>
                <w:rFonts w:ascii="Book Antiqua" w:hAnsi="Book Antiqua" w:cs="Arial"/>
                <w:sz w:val="20"/>
                <w:szCs w:val="20"/>
              </w:rPr>
              <w:t>xtensão/</w:t>
            </w:r>
            <w:r w:rsidR="004C0B7B">
              <w:rPr>
                <w:rFonts w:ascii="Book Antiqua" w:hAnsi="Book Antiqua" w:cs="Arial"/>
                <w:sz w:val="20"/>
                <w:szCs w:val="20"/>
              </w:rPr>
              <w:t>T</w:t>
            </w:r>
            <w:r w:rsidRPr="00A658F2">
              <w:rPr>
                <w:rFonts w:ascii="Book Antiqua" w:hAnsi="Book Antiqua" w:cs="Arial"/>
                <w:sz w:val="20"/>
                <w:szCs w:val="20"/>
              </w:rPr>
              <w:t xml:space="preserve">reinamentos </w:t>
            </w:r>
          </w:p>
        </w:tc>
        <w:tc>
          <w:tcPr>
            <w:tcW w:w="1299"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01</w:t>
            </w:r>
          </w:p>
        </w:tc>
        <w:tc>
          <w:tcPr>
            <w:tcW w:w="1417"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00</w:t>
            </w:r>
          </w:p>
        </w:tc>
        <w:tc>
          <w:tcPr>
            <w:tcW w:w="1476" w:type="dxa"/>
          </w:tcPr>
          <w:p w:rsidR="00293BD2" w:rsidRPr="00A658F2" w:rsidRDefault="00293BD2" w:rsidP="005641E3">
            <w:pPr>
              <w:jc w:val="center"/>
              <w:rPr>
                <w:rFonts w:ascii="Book Antiqua" w:hAnsi="Book Antiqua" w:cs="Arial"/>
                <w:sz w:val="20"/>
                <w:szCs w:val="20"/>
              </w:rPr>
            </w:pPr>
            <w:r w:rsidRPr="00A658F2">
              <w:rPr>
                <w:rFonts w:ascii="Book Antiqua" w:hAnsi="Book Antiqua" w:cs="Arial"/>
                <w:sz w:val="20"/>
                <w:szCs w:val="20"/>
              </w:rPr>
              <w:t>00</w:t>
            </w:r>
          </w:p>
        </w:tc>
        <w:tc>
          <w:tcPr>
            <w:tcW w:w="1359" w:type="dxa"/>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01</w:t>
            </w:r>
          </w:p>
        </w:tc>
      </w:tr>
      <w:tr w:rsidR="00293BD2" w:rsidRPr="00A658F2" w:rsidTr="00A65DC1">
        <w:tc>
          <w:tcPr>
            <w:tcW w:w="3629" w:type="dxa"/>
          </w:tcPr>
          <w:p w:rsidR="00293BD2" w:rsidRPr="00A658F2" w:rsidRDefault="00293BD2" w:rsidP="005641E3">
            <w:pPr>
              <w:rPr>
                <w:rFonts w:ascii="Book Antiqua" w:hAnsi="Book Antiqua" w:cs="Arial"/>
                <w:b/>
                <w:sz w:val="20"/>
                <w:szCs w:val="20"/>
              </w:rPr>
            </w:pPr>
            <w:r w:rsidRPr="00A658F2">
              <w:rPr>
                <w:rFonts w:ascii="Book Antiqua" w:hAnsi="Book Antiqua" w:cs="Arial"/>
                <w:b/>
                <w:sz w:val="20"/>
                <w:szCs w:val="20"/>
              </w:rPr>
              <w:t>TOTAL</w:t>
            </w:r>
          </w:p>
        </w:tc>
        <w:tc>
          <w:tcPr>
            <w:tcW w:w="1299" w:type="dxa"/>
          </w:tcPr>
          <w:p w:rsidR="00293BD2" w:rsidRPr="00A658F2" w:rsidRDefault="00293BD2" w:rsidP="005641E3">
            <w:pPr>
              <w:jc w:val="center"/>
              <w:rPr>
                <w:rFonts w:ascii="Book Antiqua" w:hAnsi="Book Antiqua" w:cs="Arial"/>
                <w:b/>
                <w:sz w:val="20"/>
                <w:szCs w:val="20"/>
              </w:rPr>
            </w:pPr>
            <w:r w:rsidRPr="00A658F2">
              <w:rPr>
                <w:rFonts w:ascii="Book Antiqua" w:hAnsi="Book Antiqua" w:cs="Arial"/>
                <w:b/>
                <w:sz w:val="20"/>
                <w:szCs w:val="20"/>
              </w:rPr>
              <w:t>24</w:t>
            </w:r>
          </w:p>
        </w:tc>
        <w:tc>
          <w:tcPr>
            <w:tcW w:w="1417" w:type="dxa"/>
          </w:tcPr>
          <w:p w:rsidR="00293BD2" w:rsidRPr="00A658F2" w:rsidRDefault="00293BD2" w:rsidP="005641E3">
            <w:pPr>
              <w:jc w:val="center"/>
              <w:rPr>
                <w:rFonts w:ascii="Book Antiqua" w:hAnsi="Book Antiqua" w:cs="Arial"/>
                <w:b/>
                <w:sz w:val="20"/>
                <w:szCs w:val="20"/>
              </w:rPr>
            </w:pPr>
            <w:r w:rsidRPr="00A658F2">
              <w:rPr>
                <w:rFonts w:ascii="Book Antiqua" w:hAnsi="Book Antiqua" w:cs="Arial"/>
                <w:b/>
                <w:sz w:val="20"/>
                <w:szCs w:val="20"/>
              </w:rPr>
              <w:t>07</w:t>
            </w:r>
          </w:p>
        </w:tc>
        <w:tc>
          <w:tcPr>
            <w:tcW w:w="1476" w:type="dxa"/>
          </w:tcPr>
          <w:p w:rsidR="00293BD2" w:rsidRPr="00A658F2" w:rsidRDefault="00293BD2" w:rsidP="005641E3">
            <w:pPr>
              <w:jc w:val="center"/>
              <w:rPr>
                <w:rFonts w:ascii="Book Antiqua" w:hAnsi="Book Antiqua" w:cs="Arial"/>
                <w:b/>
                <w:sz w:val="20"/>
                <w:szCs w:val="20"/>
              </w:rPr>
            </w:pPr>
            <w:r w:rsidRPr="00A658F2">
              <w:rPr>
                <w:rFonts w:ascii="Book Antiqua" w:hAnsi="Book Antiqua" w:cs="Arial"/>
                <w:b/>
                <w:sz w:val="20"/>
                <w:szCs w:val="20"/>
              </w:rPr>
              <w:t>01</w:t>
            </w:r>
          </w:p>
        </w:tc>
        <w:tc>
          <w:tcPr>
            <w:tcW w:w="1359" w:type="dxa"/>
          </w:tcPr>
          <w:p w:rsidR="00293BD2" w:rsidRPr="00A658F2" w:rsidRDefault="00293BD2" w:rsidP="005641E3">
            <w:pPr>
              <w:jc w:val="center"/>
              <w:rPr>
                <w:rFonts w:ascii="Book Antiqua" w:hAnsi="Book Antiqua"/>
                <w:b/>
                <w:sz w:val="20"/>
                <w:szCs w:val="20"/>
              </w:rPr>
            </w:pPr>
            <w:r w:rsidRPr="00A658F2">
              <w:rPr>
                <w:rFonts w:ascii="Book Antiqua" w:hAnsi="Book Antiqua"/>
                <w:b/>
                <w:sz w:val="20"/>
                <w:szCs w:val="20"/>
              </w:rPr>
              <w:t>32</w:t>
            </w:r>
          </w:p>
        </w:tc>
      </w:tr>
    </w:tbl>
    <w:p w:rsidR="00293BD2" w:rsidRPr="00A658F2" w:rsidRDefault="00293BD2" w:rsidP="00293BD2">
      <w:pPr>
        <w:spacing w:before="120" w:after="120"/>
        <w:ind w:firstLine="709"/>
        <w:jc w:val="both"/>
        <w:rPr>
          <w:rStyle w:val="texto2"/>
          <w:rFonts w:ascii="Book Antiqua" w:hAnsi="Book Antiqua"/>
          <w:sz w:val="20"/>
          <w:szCs w:val="20"/>
        </w:rPr>
      </w:pPr>
    </w:p>
    <w:p w:rsidR="00293BD2" w:rsidRPr="00A658F2" w:rsidRDefault="00293BD2" w:rsidP="00293BD2">
      <w:pPr>
        <w:spacing w:before="120" w:after="120"/>
        <w:jc w:val="both"/>
        <w:rPr>
          <w:rFonts w:ascii="Book Antiqua" w:hAnsi="Book Antiqua"/>
          <w:b/>
          <w:sz w:val="20"/>
          <w:szCs w:val="20"/>
        </w:rPr>
      </w:pPr>
      <w:r w:rsidRPr="00A658F2">
        <w:rPr>
          <w:rFonts w:ascii="Book Antiqua" w:hAnsi="Book Antiqua"/>
          <w:b/>
          <w:sz w:val="20"/>
          <w:szCs w:val="20"/>
        </w:rPr>
        <w:t>C.</w:t>
      </w:r>
      <w:r w:rsidR="00A70E0D">
        <w:rPr>
          <w:rFonts w:ascii="Book Antiqua" w:hAnsi="Book Antiqua"/>
          <w:b/>
          <w:sz w:val="20"/>
          <w:szCs w:val="20"/>
        </w:rPr>
        <w:t>3</w:t>
      </w:r>
      <w:r w:rsidRPr="00A658F2">
        <w:rPr>
          <w:rFonts w:ascii="Book Antiqua" w:hAnsi="Book Antiqua"/>
          <w:b/>
          <w:sz w:val="20"/>
          <w:szCs w:val="20"/>
        </w:rPr>
        <w:t>. Salão do Conhecimento</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O Salão do Conhecimento 2016 foi realizado no período de 26 a 30 de setembro e teve como tema “Ciência Alimentando o Brasil”. A exemplo dos anos anteriores, a temática do evento foi convergente à proposta pelo Ministério da Ciência, Tecnologia e Inovação no âmbito da Semana Nacional de Ciência e Tecnologia (SNCT).</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A abertura do evento aconteceu na noite do dia 26 de setembro, com a mesa redonda “Ciência Alimentando o Brasil”, que abordou as contribuições da Unijuí na área de alimentos na perspectiva da produção, segurança alimentar e tecnologias. Contou com a participação de pesquisadores dos Departamentos de Estudos Agrários (DEAg), Ciências da Vida (DCVida) e Ciências Exatas e Engenhari</w:t>
      </w:r>
      <w:r w:rsidR="002E2A7A">
        <w:rPr>
          <w:rFonts w:ascii="Book Antiqua" w:hAnsi="Book Antiqua"/>
          <w:sz w:val="20"/>
          <w:szCs w:val="20"/>
        </w:rPr>
        <w:t>as (DCEEng) e foi mediado pelo professor</w:t>
      </w:r>
      <w:r w:rsidRPr="00A658F2">
        <w:rPr>
          <w:rFonts w:ascii="Book Antiqua" w:hAnsi="Book Antiqua"/>
          <w:sz w:val="20"/>
          <w:szCs w:val="20"/>
        </w:rPr>
        <w:t xml:space="preserve"> Nelson Thesing, Presidente do Corede Noroeste Colonial e Pró-Reitor do </w:t>
      </w:r>
      <w:r w:rsidRPr="002E2A7A">
        <w:rPr>
          <w:rFonts w:ascii="Book Antiqua" w:hAnsi="Book Antiqua"/>
          <w:i/>
          <w:sz w:val="20"/>
          <w:szCs w:val="20"/>
        </w:rPr>
        <w:t>Campus</w:t>
      </w:r>
      <w:r w:rsidRPr="00A658F2">
        <w:rPr>
          <w:rFonts w:ascii="Book Antiqua" w:hAnsi="Book Antiqua"/>
          <w:sz w:val="20"/>
          <w:szCs w:val="20"/>
        </w:rPr>
        <w:t xml:space="preserve"> Panambi.</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O evento contou com uma ampla programação durante os dias de realização, evidenciando o expressivo envolvimento dos departamentos na oferta de atividades diferenciadas para os participantes, como oficinas, palestras e painéis temáticos. Além disso, foi organizada a Mostra Interativa Ciência Alimentando o Brasil, com a colaboração dos Departamentos de Ciências da Vida e de Estudos Agrários, em que o público visitante pôde conhecer e interagir com pesquisas e tecnologias na área de alimentos. Também, no dia 28 de setembro, aconteceu o Seminário de Inovação e Tecnologia, com a realização de palestras e oficinas em torno do tema “O papel da inovação na alimentação”.</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Mais uma vez, o número de trabalhos e participantes inscritos superou as expectativas, como</w:t>
      </w:r>
      <w:r w:rsidR="002E2A7A">
        <w:rPr>
          <w:rFonts w:ascii="Book Antiqua" w:hAnsi="Book Antiqua"/>
          <w:sz w:val="20"/>
          <w:szCs w:val="20"/>
        </w:rPr>
        <w:t xml:space="preserve"> pode ser observado na Figura 4.</w:t>
      </w:r>
    </w:p>
    <w:p w:rsidR="00293BD2" w:rsidRPr="00A658F2" w:rsidRDefault="00293BD2" w:rsidP="00293BD2">
      <w:pPr>
        <w:pStyle w:val="NormalWeb"/>
        <w:spacing w:before="120" w:beforeAutospacing="0" w:after="120" w:afterAutospacing="0"/>
        <w:jc w:val="center"/>
        <w:rPr>
          <w:rFonts w:ascii="Book Antiqua" w:hAnsi="Book Antiqua"/>
          <w:sz w:val="20"/>
          <w:szCs w:val="20"/>
        </w:rPr>
      </w:pPr>
      <w:r>
        <w:rPr>
          <w:noProof/>
        </w:rPr>
        <w:drawing>
          <wp:inline distT="0" distB="0" distL="0" distR="0">
            <wp:extent cx="3787775" cy="1873250"/>
            <wp:effectExtent l="0" t="0" r="3175" b="1270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3BD2" w:rsidRPr="00A658F2" w:rsidRDefault="00293BD2" w:rsidP="00293BD2">
      <w:pPr>
        <w:pStyle w:val="NormalWeb"/>
        <w:spacing w:before="120" w:beforeAutospacing="0" w:after="120" w:afterAutospacing="0"/>
        <w:ind w:firstLine="709"/>
        <w:jc w:val="both"/>
        <w:rPr>
          <w:rFonts w:ascii="Book Antiqua" w:hAnsi="Book Antiqua"/>
          <w:sz w:val="20"/>
          <w:szCs w:val="20"/>
        </w:rPr>
      </w:pPr>
      <w:r w:rsidRPr="002E2A7A">
        <w:rPr>
          <w:rFonts w:ascii="Book Antiqua" w:hAnsi="Book Antiqua"/>
          <w:b/>
          <w:sz w:val="20"/>
          <w:szCs w:val="20"/>
        </w:rPr>
        <w:t>Figura 4:</w:t>
      </w:r>
      <w:r w:rsidRPr="00A658F2">
        <w:rPr>
          <w:rFonts w:ascii="Book Antiqua" w:hAnsi="Book Antiqua"/>
          <w:sz w:val="20"/>
          <w:szCs w:val="20"/>
        </w:rPr>
        <w:t xml:space="preserve"> Evolução do número de participantes no Salão do Conhecimento – Período 2011-2016</w:t>
      </w:r>
    </w:p>
    <w:p w:rsidR="00293BD2" w:rsidRPr="0076603C" w:rsidRDefault="00293BD2" w:rsidP="00293BD2">
      <w:pPr>
        <w:pStyle w:val="NormalWeb"/>
        <w:spacing w:before="120" w:beforeAutospacing="0" w:after="120" w:afterAutospacing="0"/>
        <w:ind w:firstLine="709"/>
        <w:jc w:val="both"/>
        <w:rPr>
          <w:rFonts w:ascii="Book Antiqua" w:hAnsi="Book Antiqua"/>
          <w:sz w:val="20"/>
          <w:szCs w:val="20"/>
        </w:rPr>
      </w:pPr>
      <w:r w:rsidRPr="0076603C">
        <w:rPr>
          <w:rFonts w:ascii="Book Antiqua" w:hAnsi="Book Antiqua"/>
          <w:sz w:val="20"/>
          <w:szCs w:val="20"/>
        </w:rPr>
        <w:t xml:space="preserve">Do total de 1.166 trabalhos, 953 foram apresentados no </w:t>
      </w:r>
      <w:r w:rsidRPr="002E2A7A">
        <w:rPr>
          <w:rFonts w:ascii="Book Antiqua" w:hAnsi="Book Antiqua"/>
          <w:i/>
          <w:sz w:val="20"/>
          <w:szCs w:val="20"/>
        </w:rPr>
        <w:t xml:space="preserve">Campus </w:t>
      </w:r>
      <w:r w:rsidRPr="0076603C">
        <w:rPr>
          <w:rFonts w:ascii="Book Antiqua" w:hAnsi="Book Antiqua"/>
          <w:sz w:val="20"/>
          <w:szCs w:val="20"/>
        </w:rPr>
        <w:t xml:space="preserve">Ijuí, 129 em Santa Rosa, 19 em Panambi e 65 em Três Passos. Em Ijuí, foram apresentados em média 202 trabalhos com a participação de 35 avaliadores por dia. Os trabalhos inscritos por área foram os seguintes: 218 de Ciências da Saúde, 91 de Ciências Exatas e da Terra, 23 de Linguística, Letras e Artes, 18 de Ciência Alimentando o Brasil, </w:t>
      </w:r>
      <w:r w:rsidRPr="0076603C">
        <w:rPr>
          <w:rFonts w:ascii="Book Antiqua" w:hAnsi="Book Antiqua"/>
          <w:sz w:val="20"/>
          <w:szCs w:val="20"/>
        </w:rPr>
        <w:lastRenderedPageBreak/>
        <w:t xml:space="preserve">114 de Ciências Agrárias, 329 de Ciências Sociais Aplicadas, 213 de Ciências Humanas, 49 de Ciências Biológicas e 111 de Engenharias.   </w:t>
      </w:r>
    </w:p>
    <w:p w:rsidR="00293BD2" w:rsidRPr="0076603C" w:rsidRDefault="00293BD2" w:rsidP="00293BD2">
      <w:pPr>
        <w:pStyle w:val="NormalWeb"/>
        <w:spacing w:before="120" w:beforeAutospacing="0" w:after="120" w:afterAutospacing="0"/>
        <w:ind w:firstLine="709"/>
        <w:jc w:val="both"/>
        <w:rPr>
          <w:rFonts w:ascii="Book Antiqua" w:hAnsi="Book Antiqua"/>
          <w:sz w:val="20"/>
          <w:szCs w:val="20"/>
        </w:rPr>
      </w:pPr>
      <w:r w:rsidRPr="0076603C">
        <w:rPr>
          <w:rFonts w:ascii="Book Antiqua" w:hAnsi="Book Antiqua"/>
          <w:sz w:val="20"/>
          <w:szCs w:val="20"/>
        </w:rPr>
        <w:t xml:space="preserve">A avaliação dos trabalhos desenvolvidos pelos </w:t>
      </w:r>
      <w:r w:rsidR="00717D5E">
        <w:rPr>
          <w:rFonts w:ascii="Book Antiqua" w:hAnsi="Book Antiqua"/>
          <w:sz w:val="20"/>
          <w:szCs w:val="20"/>
        </w:rPr>
        <w:t>estudantes</w:t>
      </w:r>
      <w:r w:rsidRPr="0076603C">
        <w:rPr>
          <w:rFonts w:ascii="Book Antiqua" w:hAnsi="Book Antiqua"/>
          <w:sz w:val="20"/>
          <w:szCs w:val="20"/>
        </w:rPr>
        <w:t xml:space="preserve"> bolsistas de iniciação científica e tecnológica foi realizada por um Comitê Externo composto pelos professores Carlos Amaral Hölbig, área de Ciências Exatas e Tecnológicas – UPF, Neli Teresinha Galarce Machado, área de Ciências Humanas – UNIVATES, Rogério Luis Cancian, área de Ciências Agrárias – URI-Erechim, Jonatas Zeni Klafke, área de Ciências da Vida – UNICRUZ, Vanusa Andrea Casarin, área de Ciências Sociais Aplicadas – URI/Santo Ângelo e Daniel Arruda Coronel, área de Ciências Sociais Aplicadas – UFSM. O trabalho desse Comitê foi especificamente junto aos </w:t>
      </w:r>
      <w:r w:rsidR="00717D5E">
        <w:rPr>
          <w:rFonts w:ascii="Book Antiqua" w:hAnsi="Book Antiqua"/>
          <w:sz w:val="20"/>
          <w:szCs w:val="20"/>
        </w:rPr>
        <w:t>estudantes</w:t>
      </w:r>
      <w:r w:rsidRPr="0076603C">
        <w:rPr>
          <w:rFonts w:ascii="Book Antiqua" w:hAnsi="Book Antiqua"/>
          <w:sz w:val="20"/>
          <w:szCs w:val="20"/>
        </w:rPr>
        <w:t xml:space="preserve"> com bolsas financiadas pelo CNPq. Já os bolsistas PROBIC-PROBITI/FAPERGS e PIBIC-PIBITI/UNIJUÍ foram avaliados por comissões internas.</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Pelo quarto ano consecutivo o Salão do Conhecimento promoveu espaços de socialização e discussão das temáticas centrais dos grupos de pesquisa e dos programas de extensão da Universidade. A programação científica organizada pelos Departamentos envolveu as diferentes áreas de conhecimento a partir de uma proposta de integração das dimensões do ensino, da pesquisa e da extensão, e proporcionou um espaço de discussão interdisciplinar.</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 xml:space="preserve">Além das sessões de pôsteres em todas as áreas com apresentações todas as noites, ao todo foram realizados, no </w:t>
      </w:r>
      <w:r w:rsidRPr="00717D5E">
        <w:rPr>
          <w:rFonts w:ascii="Book Antiqua" w:hAnsi="Book Antiqua"/>
          <w:i/>
          <w:sz w:val="20"/>
          <w:szCs w:val="20"/>
        </w:rPr>
        <w:t>campus</w:t>
      </w:r>
      <w:r w:rsidRPr="00A658F2">
        <w:rPr>
          <w:rFonts w:ascii="Book Antiqua" w:hAnsi="Book Antiqua"/>
          <w:sz w:val="20"/>
          <w:szCs w:val="20"/>
        </w:rPr>
        <w:t xml:space="preserve"> Ijuí, 33 painéis temáticos, 32 oficinas, 3 mesas redondas, 6 palestras, 5 mostras, 2 seminários e 2 Workshops. No </w:t>
      </w:r>
      <w:r w:rsidRPr="00717D5E">
        <w:rPr>
          <w:rFonts w:ascii="Book Antiqua" w:hAnsi="Book Antiqua"/>
          <w:i/>
          <w:sz w:val="20"/>
          <w:szCs w:val="20"/>
        </w:rPr>
        <w:t xml:space="preserve">campus </w:t>
      </w:r>
      <w:r w:rsidRPr="00A658F2">
        <w:rPr>
          <w:rFonts w:ascii="Book Antiqua" w:hAnsi="Book Antiqua"/>
          <w:sz w:val="20"/>
          <w:szCs w:val="20"/>
        </w:rPr>
        <w:t xml:space="preserve">de Santa Rosa, 6 oficinas, 1 mostra de estudos, 7 painéis temáticos, 1 seminário, 1 palestra e 1 mesa redonda. Em Três Passos, 5 oficinas, 1 mostra de estudos e 1 painel temático e, em Panambi, 2 oficinas, 1 mostra de estudos e 1 painel temático. </w:t>
      </w:r>
    </w:p>
    <w:p w:rsidR="00293BD2" w:rsidRPr="00A658F2" w:rsidRDefault="00293BD2" w:rsidP="00293BD2">
      <w:pPr>
        <w:pStyle w:val="NormalWeb"/>
        <w:spacing w:before="120" w:beforeAutospacing="0" w:after="120" w:afterAutospacing="0"/>
        <w:ind w:firstLine="709"/>
        <w:jc w:val="both"/>
        <w:rPr>
          <w:rFonts w:ascii="Book Antiqua" w:hAnsi="Book Antiqua"/>
          <w:bCs/>
          <w:iCs/>
          <w:sz w:val="20"/>
          <w:szCs w:val="20"/>
        </w:rPr>
      </w:pPr>
      <w:r w:rsidRPr="00A658F2">
        <w:rPr>
          <w:rFonts w:ascii="Book Antiqua" w:hAnsi="Book Antiqua"/>
          <w:sz w:val="20"/>
          <w:szCs w:val="20"/>
        </w:rPr>
        <w:t xml:space="preserve">Todos os trabalhos inscritos e selecionados no evento, foram publicados nos Anais do Salão do Conhecimento 2016. </w:t>
      </w:r>
      <w:r w:rsidRPr="00A658F2">
        <w:rPr>
          <w:rFonts w:ascii="Book Antiqua" w:hAnsi="Book Antiqua"/>
          <w:bCs/>
          <w:iCs/>
          <w:sz w:val="20"/>
          <w:szCs w:val="20"/>
        </w:rPr>
        <w:t xml:space="preserve">Neste ano, os anais do evento foram migrados para nova plataforma, disponível a partir de 2016, sendo possível publicar anais de outros eventos realizados na instituição. A nova plataforma pode ser acessada por meio do endereço </w:t>
      </w:r>
      <w:hyperlink r:id="rId18" w:history="1">
        <w:r w:rsidRPr="00A658F2">
          <w:rPr>
            <w:rStyle w:val="Hyperlink"/>
            <w:rFonts w:ascii="Book Antiqua" w:hAnsi="Book Antiqua"/>
            <w:bCs/>
            <w:iCs/>
            <w:sz w:val="20"/>
            <w:szCs w:val="20"/>
          </w:rPr>
          <w:t>www.publicacoeseventos.unijui.edu.br</w:t>
        </w:r>
      </w:hyperlink>
      <w:r w:rsidRPr="00A658F2">
        <w:rPr>
          <w:rFonts w:ascii="Book Antiqua" w:hAnsi="Book Antiqua"/>
          <w:bCs/>
          <w:iCs/>
          <w:sz w:val="20"/>
          <w:szCs w:val="20"/>
        </w:rPr>
        <w:t>.</w:t>
      </w:r>
    </w:p>
    <w:p w:rsidR="00293BD2" w:rsidRPr="00C72F38" w:rsidRDefault="00293BD2" w:rsidP="00293BD2">
      <w:pPr>
        <w:pStyle w:val="NormalWeb"/>
        <w:spacing w:before="120" w:beforeAutospacing="0" w:after="120" w:afterAutospacing="0"/>
        <w:ind w:firstLine="709"/>
        <w:jc w:val="both"/>
        <w:rPr>
          <w:rFonts w:ascii="Book Antiqua" w:hAnsi="Book Antiqua"/>
          <w:sz w:val="20"/>
          <w:szCs w:val="20"/>
        </w:rPr>
      </w:pPr>
      <w:r w:rsidRPr="00C72F38">
        <w:rPr>
          <w:rFonts w:ascii="Book Antiqua" w:hAnsi="Book Antiqua"/>
          <w:sz w:val="20"/>
          <w:szCs w:val="20"/>
        </w:rPr>
        <w:t>Dos trabalhos apresentados no Salão do Conhecimento 2016 na forma de pôster, 50, distribuídos entre os eventos do Salão, obtiveram nota máxima dos avaliadores e foram classificados como destaque. A certificação aos autores dos trabalhos será feita em março de 2017, quando da realização do primeiro encontro do Ciclo de Formação para a Pesquisa e Extensão 2017.</w:t>
      </w:r>
    </w:p>
    <w:p w:rsidR="00293BD2" w:rsidRPr="00C72F38" w:rsidRDefault="00293BD2" w:rsidP="00293BD2">
      <w:pPr>
        <w:pStyle w:val="NormalWeb"/>
        <w:spacing w:before="120" w:beforeAutospacing="0" w:after="120" w:afterAutospacing="0"/>
        <w:ind w:firstLine="709"/>
        <w:jc w:val="both"/>
        <w:rPr>
          <w:rFonts w:ascii="Book Antiqua" w:hAnsi="Book Antiqua"/>
          <w:sz w:val="20"/>
          <w:szCs w:val="20"/>
        </w:rPr>
      </w:pPr>
    </w:p>
    <w:p w:rsidR="00293BD2" w:rsidRPr="00C72F38" w:rsidRDefault="00293BD2" w:rsidP="00293BD2">
      <w:pPr>
        <w:pStyle w:val="NormalWeb"/>
        <w:spacing w:before="120" w:beforeAutospacing="0" w:after="120" w:afterAutospacing="0"/>
        <w:jc w:val="both"/>
        <w:rPr>
          <w:rFonts w:ascii="Book Antiqua" w:hAnsi="Book Antiqua"/>
          <w:b/>
          <w:sz w:val="20"/>
          <w:szCs w:val="20"/>
        </w:rPr>
      </w:pPr>
      <w:r w:rsidRPr="00C72F38">
        <w:rPr>
          <w:rFonts w:ascii="Book Antiqua" w:hAnsi="Book Antiqua"/>
          <w:b/>
          <w:sz w:val="20"/>
          <w:szCs w:val="20"/>
        </w:rPr>
        <w:t>Quadro 11: Destaques do Salão do Conhecimento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0"/>
        <w:gridCol w:w="851"/>
        <w:gridCol w:w="850"/>
        <w:gridCol w:w="851"/>
        <w:gridCol w:w="850"/>
      </w:tblGrid>
      <w:tr w:rsidR="00293BD2" w:rsidRPr="00C72F38" w:rsidTr="005641E3">
        <w:trPr>
          <w:trHeight w:val="356"/>
        </w:trPr>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b/>
                <w:sz w:val="20"/>
                <w:szCs w:val="20"/>
              </w:rPr>
            </w:pPr>
            <w:r w:rsidRPr="00C72F38">
              <w:rPr>
                <w:rFonts w:ascii="Book Antiqua" w:hAnsi="Book Antiqua"/>
                <w:b/>
                <w:sz w:val="20"/>
                <w:szCs w:val="20"/>
              </w:rPr>
              <w:t>ÁREAS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b/>
                <w:sz w:val="20"/>
                <w:szCs w:val="20"/>
              </w:rPr>
            </w:pPr>
            <w:r w:rsidRPr="00C72F38">
              <w:rPr>
                <w:rFonts w:ascii="Book Antiqua" w:hAnsi="Book Antiqua"/>
                <w:b/>
                <w:sz w:val="20"/>
                <w:szCs w:val="20"/>
              </w:rPr>
              <w:t>JP</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b/>
                <w:sz w:val="20"/>
                <w:szCs w:val="20"/>
              </w:rPr>
            </w:pPr>
            <w:r w:rsidRPr="00C72F38">
              <w:rPr>
                <w:rFonts w:ascii="Book Antiqua" w:hAnsi="Book Antiqua"/>
                <w:b/>
                <w:sz w:val="20"/>
                <w:szCs w:val="20"/>
              </w:rPr>
              <w:t>SIC</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b/>
                <w:sz w:val="20"/>
                <w:szCs w:val="20"/>
              </w:rPr>
            </w:pPr>
            <w:r w:rsidRPr="00C72F38">
              <w:rPr>
                <w:rFonts w:ascii="Book Antiqua" w:hAnsi="Book Antiqua"/>
                <w:b/>
                <w:sz w:val="20"/>
                <w:szCs w:val="20"/>
              </w:rPr>
              <w:t>MIC</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b/>
                <w:sz w:val="20"/>
                <w:szCs w:val="20"/>
              </w:rPr>
            </w:pPr>
            <w:r w:rsidRPr="00C72F38">
              <w:rPr>
                <w:rFonts w:ascii="Book Antiqua" w:hAnsi="Book Antiqua"/>
                <w:b/>
                <w:sz w:val="20"/>
                <w:szCs w:val="20"/>
              </w:rPr>
              <w:t>JE</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b/>
                <w:sz w:val="20"/>
                <w:szCs w:val="20"/>
              </w:rPr>
            </w:pPr>
            <w:r w:rsidRPr="00C72F38">
              <w:rPr>
                <w:rFonts w:ascii="Book Antiqua" w:hAnsi="Book Antiqua"/>
                <w:b/>
                <w:sz w:val="20"/>
                <w:szCs w:val="20"/>
              </w:rPr>
              <w:t>SIT</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 Alimentando o Brasil</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03</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Ciências Agrárias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Ciências Biológicas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Ciências da Saúde</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Ciências Exatas e da Terra</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Ciências Humanas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06</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Ciências Sociais Aplicadas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05</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Engenharias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Linguística, Letras e Artes</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01</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02</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w:t>
            </w:r>
          </w:p>
        </w:tc>
      </w:tr>
      <w:tr w:rsidR="00293BD2" w:rsidRPr="00C72F38" w:rsidTr="005641E3">
        <w:tc>
          <w:tcPr>
            <w:tcW w:w="4928" w:type="dxa"/>
            <w:shd w:val="clear" w:color="auto" w:fill="auto"/>
          </w:tcPr>
          <w:p w:rsidR="00293BD2" w:rsidRPr="00C72F38" w:rsidRDefault="00293BD2" w:rsidP="005641E3">
            <w:pPr>
              <w:pStyle w:val="NormalWeb"/>
              <w:spacing w:before="0" w:beforeAutospacing="0" w:after="0" w:afterAutospacing="0"/>
              <w:rPr>
                <w:rFonts w:ascii="Book Antiqua" w:hAnsi="Book Antiqua"/>
                <w:sz w:val="20"/>
                <w:szCs w:val="20"/>
              </w:rPr>
            </w:pPr>
            <w:r w:rsidRPr="00C72F38">
              <w:rPr>
                <w:rFonts w:ascii="Book Antiqua" w:hAnsi="Book Antiqua"/>
                <w:sz w:val="20"/>
                <w:szCs w:val="20"/>
              </w:rPr>
              <w:t>TOTAL</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17</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14</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04</w:t>
            </w:r>
          </w:p>
        </w:tc>
        <w:tc>
          <w:tcPr>
            <w:tcW w:w="851"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09</w:t>
            </w:r>
          </w:p>
        </w:tc>
        <w:tc>
          <w:tcPr>
            <w:tcW w:w="850" w:type="dxa"/>
            <w:shd w:val="clear" w:color="auto" w:fill="auto"/>
          </w:tcPr>
          <w:p w:rsidR="00293BD2" w:rsidRPr="00C72F38" w:rsidRDefault="00293BD2" w:rsidP="005641E3">
            <w:pPr>
              <w:pStyle w:val="NormalWeb"/>
              <w:spacing w:before="0" w:beforeAutospacing="0" w:after="0" w:afterAutospacing="0"/>
              <w:jc w:val="center"/>
              <w:rPr>
                <w:rFonts w:ascii="Book Antiqua" w:hAnsi="Book Antiqua"/>
                <w:sz w:val="20"/>
                <w:szCs w:val="20"/>
              </w:rPr>
            </w:pPr>
            <w:r w:rsidRPr="00C72F38">
              <w:rPr>
                <w:rFonts w:ascii="Book Antiqua" w:hAnsi="Book Antiqua"/>
                <w:sz w:val="20"/>
                <w:szCs w:val="20"/>
              </w:rPr>
              <w:t>06</w:t>
            </w:r>
          </w:p>
        </w:tc>
      </w:tr>
    </w:tbl>
    <w:p w:rsidR="00293BD2" w:rsidRPr="00A658F2" w:rsidRDefault="00293BD2" w:rsidP="00A65DC1">
      <w:pPr>
        <w:spacing w:before="120" w:after="120"/>
        <w:ind w:firstLine="709"/>
        <w:jc w:val="both"/>
        <w:rPr>
          <w:rFonts w:ascii="Book Antiqua" w:hAnsi="Book Antiqua" w:cs="Arial"/>
          <w:sz w:val="20"/>
          <w:szCs w:val="20"/>
        </w:rPr>
      </w:pPr>
      <w:r w:rsidRPr="00C72F38">
        <w:rPr>
          <w:rFonts w:ascii="Book Antiqua" w:hAnsi="Book Antiqua" w:cs="Arial"/>
          <w:sz w:val="20"/>
          <w:szCs w:val="20"/>
        </w:rPr>
        <w:t>Cabe destacar o número expressivo de participantes no Salão para além do número de inscritos pa</w:t>
      </w:r>
      <w:r w:rsidRPr="00A658F2">
        <w:rPr>
          <w:rFonts w:ascii="Book Antiqua" w:hAnsi="Book Antiqua" w:cs="Arial"/>
          <w:sz w:val="20"/>
          <w:szCs w:val="20"/>
        </w:rPr>
        <w:t xml:space="preserve">ra certificação. Os registros das diferentes atividades que ocorreram durante o Salão mostram que a comunidade acadêmica faz deste espaço uma nova sala de aula com a oportunidade da socialização das áreas de conhecimento e suas produções, bem como da construção da interdisciplinaridade. </w:t>
      </w:r>
    </w:p>
    <w:p w:rsidR="00293BD2" w:rsidRPr="0029252C" w:rsidRDefault="00293BD2" w:rsidP="00293BD2">
      <w:pPr>
        <w:spacing w:before="120" w:after="120"/>
        <w:jc w:val="both"/>
        <w:rPr>
          <w:rFonts w:ascii="Book Antiqua" w:hAnsi="Book Antiqua"/>
          <w:b/>
          <w:i/>
          <w:sz w:val="20"/>
          <w:szCs w:val="20"/>
        </w:rPr>
      </w:pPr>
      <w:r w:rsidRPr="0029252C">
        <w:rPr>
          <w:rFonts w:ascii="Book Antiqua" w:hAnsi="Book Antiqua" w:cs="Arial"/>
          <w:b/>
          <w:sz w:val="20"/>
          <w:szCs w:val="20"/>
        </w:rPr>
        <w:t>D.</w:t>
      </w:r>
      <w:r w:rsidRPr="0029252C">
        <w:rPr>
          <w:rFonts w:ascii="Book Antiqua" w:hAnsi="Book Antiqua"/>
          <w:b/>
          <w:sz w:val="20"/>
          <w:szCs w:val="20"/>
        </w:rPr>
        <w:t xml:space="preserve"> Ações de Qualificação dos Programas de Pós-Graduação </w:t>
      </w:r>
      <w:r w:rsidRPr="0029252C">
        <w:rPr>
          <w:rFonts w:ascii="Book Antiqua" w:hAnsi="Book Antiqua"/>
          <w:b/>
          <w:i/>
          <w:sz w:val="20"/>
          <w:szCs w:val="20"/>
        </w:rPr>
        <w:t>Stricto Sensu</w:t>
      </w:r>
    </w:p>
    <w:p w:rsidR="00293BD2" w:rsidRPr="00A658F2" w:rsidRDefault="00293BD2" w:rsidP="00293BD2">
      <w:pPr>
        <w:pStyle w:val="PargrafodaLista2"/>
        <w:spacing w:before="120" w:after="120" w:line="240" w:lineRule="auto"/>
        <w:ind w:left="0" w:firstLine="709"/>
        <w:contextualSpacing w:val="0"/>
        <w:jc w:val="both"/>
        <w:rPr>
          <w:rFonts w:ascii="Book Antiqua" w:hAnsi="Book Antiqua"/>
          <w:sz w:val="20"/>
          <w:szCs w:val="20"/>
        </w:rPr>
      </w:pPr>
      <w:r w:rsidRPr="00A658F2">
        <w:rPr>
          <w:rFonts w:ascii="Book Antiqua" w:hAnsi="Book Antiqua"/>
          <w:sz w:val="20"/>
          <w:szCs w:val="20"/>
        </w:rPr>
        <w:t xml:space="preserve">A política de pós-graduação </w:t>
      </w:r>
      <w:r w:rsidRPr="00A658F2">
        <w:rPr>
          <w:rFonts w:ascii="Book Antiqua" w:hAnsi="Book Antiqua"/>
          <w:i/>
          <w:sz w:val="20"/>
          <w:szCs w:val="20"/>
        </w:rPr>
        <w:t>Stricto sensu</w:t>
      </w:r>
      <w:r w:rsidRPr="00A658F2">
        <w:rPr>
          <w:rFonts w:ascii="Book Antiqua" w:hAnsi="Book Antiqua"/>
          <w:sz w:val="20"/>
          <w:szCs w:val="20"/>
        </w:rPr>
        <w:t xml:space="preserve"> da UNIJUÍ baseia-se no fortalecimento da pesquisa acadêmica de acordo com os parâmetros estabelecidos pela comunidade científica nacional e internacional. Nesse contexto, os docentes que compõem os quadros da Pós-Graduação </w:t>
      </w:r>
      <w:r w:rsidRPr="00A658F2">
        <w:rPr>
          <w:rFonts w:ascii="Book Antiqua" w:hAnsi="Book Antiqua"/>
          <w:i/>
          <w:sz w:val="20"/>
          <w:szCs w:val="20"/>
        </w:rPr>
        <w:t>Stricto Sensu</w:t>
      </w:r>
      <w:r w:rsidRPr="00A658F2">
        <w:rPr>
          <w:rFonts w:ascii="Book Antiqua" w:hAnsi="Book Antiqua"/>
          <w:sz w:val="20"/>
          <w:szCs w:val="20"/>
        </w:rPr>
        <w:t xml:space="preserve"> </w:t>
      </w:r>
      <w:r w:rsidRPr="00A658F2">
        <w:rPr>
          <w:rFonts w:ascii="Book Antiqua" w:hAnsi="Book Antiqua"/>
          <w:sz w:val="20"/>
          <w:szCs w:val="20"/>
        </w:rPr>
        <w:lastRenderedPageBreak/>
        <w:t>têm exigências de produção científica qualificada e de impacto e, nesse caso, com grau de maior rigor pelo processo de avaliação dos programas pela CAPES. Em contrapartida, a Unijuí mantém o Programa Papdocência, que se constitui em um diferencial para atribuição dos tempos docentes, considerando que o docente que atua no mestrado e</w:t>
      </w:r>
      <w:r w:rsidR="00717D5E">
        <w:rPr>
          <w:rFonts w:ascii="Book Antiqua" w:hAnsi="Book Antiqua"/>
          <w:sz w:val="20"/>
          <w:szCs w:val="20"/>
        </w:rPr>
        <w:t xml:space="preserve"> no</w:t>
      </w:r>
      <w:r w:rsidRPr="00A658F2">
        <w:rPr>
          <w:rFonts w:ascii="Book Antiqua" w:hAnsi="Book Antiqua"/>
          <w:sz w:val="20"/>
          <w:szCs w:val="20"/>
        </w:rPr>
        <w:t xml:space="preserve"> doutorado tem majoritariamente sua carga horária neste nível de ensino.</w:t>
      </w:r>
    </w:p>
    <w:p w:rsidR="00293BD2" w:rsidRPr="00A658F2" w:rsidRDefault="00293BD2" w:rsidP="00293BD2">
      <w:pPr>
        <w:spacing w:before="120" w:after="120"/>
        <w:ind w:firstLine="709"/>
        <w:jc w:val="both"/>
        <w:rPr>
          <w:rFonts w:ascii="Book Antiqua" w:hAnsi="Book Antiqua"/>
          <w:sz w:val="20"/>
          <w:szCs w:val="20"/>
          <w:lang w:eastAsia="en-US"/>
        </w:rPr>
      </w:pPr>
      <w:r w:rsidRPr="00A658F2">
        <w:rPr>
          <w:rFonts w:ascii="Book Antiqua" w:hAnsi="Book Antiqua"/>
          <w:sz w:val="20"/>
          <w:szCs w:val="20"/>
          <w:lang w:eastAsia="en-US"/>
        </w:rPr>
        <w:t>Os processos de credenciamento e recredenciamento docente são realizados a cada quatro anos nos PPGSS, em consonância com o ciclo de avaliação da Capes. Este processo tem como objetivo suprir as necessidades apontadas nas avaliações de cada PPG realizadas pela Capes; buscar o alinhamento das atividades do Papdocência com as condições requeridas para um melhor conceito no processo de avaliação quadrienal e também contribuir na construção dos cursos de doutorado, nas áreas que ainda não fizeram esta verticalização.</w:t>
      </w:r>
    </w:p>
    <w:p w:rsidR="00293BD2" w:rsidRPr="00A658F2" w:rsidRDefault="00293BD2" w:rsidP="00293BD2">
      <w:pPr>
        <w:spacing w:before="120" w:after="120"/>
        <w:ind w:firstLine="709"/>
        <w:jc w:val="both"/>
        <w:rPr>
          <w:rFonts w:ascii="Book Antiqua" w:hAnsi="Book Antiqua"/>
          <w:sz w:val="20"/>
          <w:szCs w:val="20"/>
          <w:lang w:eastAsia="en-US"/>
        </w:rPr>
      </w:pPr>
      <w:r w:rsidRPr="00A658F2">
        <w:rPr>
          <w:rFonts w:ascii="Book Antiqua" w:hAnsi="Book Antiqua"/>
          <w:sz w:val="20"/>
          <w:szCs w:val="20"/>
          <w:lang w:eastAsia="en-US"/>
        </w:rPr>
        <w:t xml:space="preserve">Em 2016 foi realizado o segundo processo institucional de credenciamento docente. A partir das mudanças realizadas na gestão dos tempos docentes, implementadas em 2014 por meio da Resolução CONSU nº 04/2014, bem como a alteração do ciclo de avaliação da CAPES, que passou de trienal para quadrienal, procedeu-se a revisão da Resolução nº 19/2012 e sua substituição pela Resolução CONSU nº 20/2016, que passou a regulamentar as categorias do corpo docente nos Programas de Pós-Graduação </w:t>
      </w:r>
      <w:r w:rsidRPr="00A658F2">
        <w:rPr>
          <w:rFonts w:ascii="Book Antiqua" w:hAnsi="Book Antiqua"/>
          <w:i/>
          <w:sz w:val="20"/>
          <w:szCs w:val="20"/>
          <w:lang w:eastAsia="en-US"/>
        </w:rPr>
        <w:t>Stricto Sensu</w:t>
      </w:r>
      <w:r w:rsidRPr="00A658F2">
        <w:rPr>
          <w:rFonts w:ascii="Book Antiqua" w:hAnsi="Book Antiqua"/>
          <w:sz w:val="20"/>
          <w:szCs w:val="20"/>
          <w:lang w:eastAsia="en-US"/>
        </w:rPr>
        <w:t xml:space="preserve">, o credenciamento do corpo docente permanente para atuação nestes programas, o Programa de Apoio às Atividades Docentes nos Programas de Pós-Graduação </w:t>
      </w:r>
      <w:r w:rsidRPr="00A658F2">
        <w:rPr>
          <w:rFonts w:ascii="Book Antiqua" w:hAnsi="Book Antiqua"/>
          <w:i/>
          <w:sz w:val="20"/>
          <w:szCs w:val="20"/>
          <w:lang w:eastAsia="en-US"/>
        </w:rPr>
        <w:t>Stricto Sensu</w:t>
      </w:r>
      <w:r w:rsidRPr="00A658F2">
        <w:rPr>
          <w:rFonts w:ascii="Book Antiqua" w:hAnsi="Book Antiqua"/>
          <w:sz w:val="20"/>
          <w:szCs w:val="20"/>
          <w:lang w:eastAsia="en-US"/>
        </w:rPr>
        <w:t xml:space="preserve"> – Papdocência e os níveis de enquadramento dos docentes do corpo permanente no Papdocência na Unijuí.</w:t>
      </w:r>
    </w:p>
    <w:p w:rsidR="00293BD2" w:rsidRPr="00A658F2" w:rsidRDefault="00293BD2" w:rsidP="00293BD2">
      <w:pPr>
        <w:spacing w:before="120" w:after="120"/>
        <w:ind w:firstLine="709"/>
        <w:jc w:val="both"/>
        <w:rPr>
          <w:rFonts w:ascii="Book Antiqua" w:hAnsi="Book Antiqua"/>
          <w:sz w:val="20"/>
          <w:szCs w:val="20"/>
          <w:lang w:eastAsia="en-US"/>
        </w:rPr>
      </w:pPr>
      <w:r w:rsidRPr="00A658F2">
        <w:rPr>
          <w:rFonts w:ascii="Book Antiqua" w:hAnsi="Book Antiqua"/>
          <w:sz w:val="20"/>
          <w:szCs w:val="20"/>
          <w:lang w:eastAsia="en-US"/>
        </w:rPr>
        <w:t xml:space="preserve">Outro fator que motivou a revisão da regulamentação, foram os resultados da avaliação das áreas da CAPES. No último ciclo repetiu-se o incremento na produção intelectual o que repercutiu no aumento da mediana, que é a ferramenta de mensuração que avalia o desempenho do programa, utilizada em diversos itens da avaliação, mas com impacto importante na produção intelectual. Esse movimento justificou a elevação do Indicador de produtividade mínimo nos Programas da Unijuí, de 0,5 para 0,8. </w:t>
      </w:r>
    </w:p>
    <w:p w:rsidR="00293BD2" w:rsidRPr="00A658F2" w:rsidRDefault="00293BD2" w:rsidP="00293BD2">
      <w:pPr>
        <w:spacing w:before="120" w:after="120"/>
        <w:ind w:firstLine="709"/>
        <w:jc w:val="both"/>
        <w:rPr>
          <w:rFonts w:ascii="Book Antiqua" w:hAnsi="Book Antiqua"/>
          <w:sz w:val="20"/>
          <w:szCs w:val="20"/>
          <w:lang w:eastAsia="en-US"/>
        </w:rPr>
      </w:pPr>
      <w:r w:rsidRPr="00A658F2">
        <w:rPr>
          <w:rFonts w:ascii="Book Antiqua" w:hAnsi="Book Antiqua"/>
          <w:sz w:val="20"/>
          <w:szCs w:val="20"/>
          <w:lang w:eastAsia="en-US"/>
        </w:rPr>
        <w:t xml:space="preserve">Após a aprovação da Resolução, a VRPGPE discutiu com o Comitê de Pós-Graduação </w:t>
      </w:r>
      <w:r w:rsidRPr="00A658F2">
        <w:rPr>
          <w:rFonts w:ascii="Book Antiqua" w:hAnsi="Book Antiqua"/>
          <w:i/>
          <w:sz w:val="20"/>
          <w:szCs w:val="20"/>
          <w:lang w:eastAsia="en-US"/>
        </w:rPr>
        <w:t>Stricto Sensu</w:t>
      </w:r>
      <w:r w:rsidRPr="00A658F2">
        <w:rPr>
          <w:rFonts w:ascii="Book Antiqua" w:hAnsi="Book Antiqua"/>
          <w:sz w:val="20"/>
          <w:szCs w:val="20"/>
          <w:lang w:eastAsia="en-US"/>
        </w:rPr>
        <w:t xml:space="preserve"> uma proposta de Edital para normatizar o processo de credenciamento para o quadriênio 2017-2020. A partir do entendimento quanto à necessidade de garantir a estabilidade do corpo docente permanente dos programas, aspecto avaliado pela CAPES, o Edital foi constituído prevendo duas etapas: na primeira, foram avaliados os docentes permanentes credenciados no período 2013-2016, segundo requisitos fixados na Resolução 20/2016 (Etapa I); e na segunda, os docentes que não atuavam nos PPGSS, mas apenas nos Programas que possuíam vagas para Professores Permanentes (Etapa II).</w:t>
      </w:r>
    </w:p>
    <w:p w:rsidR="00293BD2" w:rsidRPr="00A658F2" w:rsidRDefault="00293BD2" w:rsidP="00293BD2">
      <w:pPr>
        <w:spacing w:before="120" w:after="120"/>
        <w:ind w:firstLine="709"/>
        <w:jc w:val="both"/>
        <w:rPr>
          <w:rFonts w:ascii="Book Antiqua" w:hAnsi="Book Antiqua"/>
          <w:sz w:val="20"/>
          <w:szCs w:val="20"/>
          <w:lang w:eastAsia="en-US"/>
        </w:rPr>
      </w:pPr>
      <w:r w:rsidRPr="00A658F2">
        <w:rPr>
          <w:rFonts w:ascii="Book Antiqua" w:hAnsi="Book Antiqua"/>
          <w:sz w:val="20"/>
          <w:szCs w:val="20"/>
          <w:lang w:eastAsia="en-US"/>
        </w:rPr>
        <w:t>Com relação à avaliação da produção científica, o IndProd foi calculado conforme a métrica da produção intelectual estabelecida no documento de área da CAPES das respectivas áreas em que os programas se vinculam.</w:t>
      </w:r>
    </w:p>
    <w:p w:rsidR="00293BD2" w:rsidRPr="00A658F2" w:rsidRDefault="00293BD2" w:rsidP="00293BD2">
      <w:pPr>
        <w:spacing w:before="120" w:after="120"/>
        <w:ind w:firstLine="709"/>
        <w:jc w:val="both"/>
        <w:rPr>
          <w:rFonts w:ascii="Book Antiqua" w:hAnsi="Book Antiqua"/>
          <w:sz w:val="20"/>
          <w:szCs w:val="20"/>
          <w:lang w:eastAsia="en-US"/>
        </w:rPr>
      </w:pPr>
      <w:r w:rsidRPr="00A658F2">
        <w:rPr>
          <w:rFonts w:ascii="Book Antiqua" w:hAnsi="Book Antiqua"/>
          <w:sz w:val="20"/>
          <w:szCs w:val="20"/>
          <w:lang w:eastAsia="en-US"/>
        </w:rPr>
        <w:t>Cada PPG constitui as bancas de avaliação conforme o estabelecido na Resolução CONSU nº 20/2016, com a seguinte composição: o Coordenador do Programa ou membro do Colegiado; um docente da Unijuí com atuação em PPGSS distinto; e um membro externo à Instituição, com atuação em PPGSS na mesma área do Programa. As bancas realizaram a análise e validação da produção científica apresentada pelos candidatos e a verificação dos demais requisitos obrigatórios do Edital. No caso dos candidatos novos, foi ainda realizada entrevista. Ao final dos trabalhos, as bancas disponibilizaram a ata com a sistematização da avaliação, bem como considerações sobre o atual processo e recomendações para a sua qualificação. Estes documentos serão muito importantes para subsidiar a análise e contribuir na definição de estratégicas para o próximo ciclo avaliativo.</w:t>
      </w:r>
    </w:p>
    <w:p w:rsidR="00293BD2" w:rsidRPr="00A658F2" w:rsidRDefault="00293BD2" w:rsidP="00293BD2">
      <w:pPr>
        <w:spacing w:before="120" w:after="120"/>
        <w:jc w:val="both"/>
        <w:rPr>
          <w:rFonts w:ascii="Book Antiqua" w:hAnsi="Book Antiqua"/>
          <w:sz w:val="20"/>
          <w:szCs w:val="20"/>
        </w:rPr>
      </w:pPr>
      <w:r w:rsidRPr="00A658F2">
        <w:rPr>
          <w:rFonts w:ascii="Book Antiqua" w:hAnsi="Book Antiqua"/>
          <w:sz w:val="20"/>
          <w:szCs w:val="20"/>
          <w:lang w:eastAsia="en-US"/>
        </w:rPr>
        <w:tab/>
        <w:t xml:space="preserve">Ao todo, o Edital previu 64 vagas para compor o corpo docente permanente dos PPGSS, assim distribuídas: </w:t>
      </w:r>
      <w:r w:rsidRPr="00A658F2">
        <w:rPr>
          <w:rFonts w:ascii="Book Antiqua" w:hAnsi="Book Antiqua"/>
          <w:sz w:val="20"/>
          <w:szCs w:val="20"/>
        </w:rPr>
        <w:t xml:space="preserve">Desenvolvimento Regional: 15 (quinze) vagas, sendo 3 (três) vagas para a Etapa II; Educação nas Ciências: 18 (dezoito) vagas, sendo 3 (três) vagas para a Etapa II; Modelagem Matemática: 12 (doze) vagas; Direito: 12 (doze) vagas; e Atenção Integral à Saúde: 7 (sete) vagas, sendo 1 (uma) vaga para a Etapa II. Transcorrido o processo de credenciamento, houve uma vaga não preenchida na Etapa I no PPG em Direito, e uma vaga na Etapa II no PPG em Desenvolvimento Regional. O PPG em Direito realizou novo Edital e efetivou o preenchimento da vaga. Já o PPG em Desenvolvimento Regional </w:t>
      </w:r>
      <w:r w:rsidRPr="00A658F2">
        <w:rPr>
          <w:rFonts w:ascii="Book Antiqua" w:hAnsi="Book Antiqua"/>
          <w:sz w:val="20"/>
          <w:szCs w:val="20"/>
        </w:rPr>
        <w:lastRenderedPageBreak/>
        <w:t>demandou a abertura de vaga para contratação de docente, visto que no Edital interno não houveram candidatos habilitados à demanda do Programa.</w:t>
      </w:r>
    </w:p>
    <w:p w:rsidR="00293BD2" w:rsidRPr="00A658F2" w:rsidRDefault="00293BD2" w:rsidP="00293BD2">
      <w:pPr>
        <w:spacing w:before="120" w:after="120"/>
        <w:jc w:val="both"/>
        <w:rPr>
          <w:rFonts w:ascii="Book Antiqua" w:hAnsi="Book Antiqua"/>
          <w:sz w:val="20"/>
          <w:szCs w:val="20"/>
        </w:rPr>
      </w:pPr>
      <w:r w:rsidRPr="00A658F2">
        <w:rPr>
          <w:rFonts w:ascii="Book Antiqua" w:hAnsi="Book Antiqua"/>
          <w:sz w:val="20"/>
          <w:szCs w:val="20"/>
        </w:rPr>
        <w:tab/>
        <w:t>Com base nos dados da produção científica dos docentes credenciados nos PPGSS para o quadriênio 2017-2020, foi calculada a média do Indicador de Produtividade dos Pro</w:t>
      </w:r>
      <w:r w:rsidR="00717D5E">
        <w:rPr>
          <w:rFonts w:ascii="Book Antiqua" w:hAnsi="Book Antiqua"/>
          <w:sz w:val="20"/>
          <w:szCs w:val="20"/>
        </w:rPr>
        <w:t>gramas, demonstrada na Figura 5.</w:t>
      </w:r>
    </w:p>
    <w:p w:rsidR="00293BD2" w:rsidRPr="00A658F2" w:rsidRDefault="00293BD2" w:rsidP="00293BD2">
      <w:pPr>
        <w:spacing w:before="120" w:after="120"/>
        <w:ind w:left="142"/>
        <w:jc w:val="both"/>
        <w:rPr>
          <w:rFonts w:ascii="Book Antiqua" w:hAnsi="Book Antiqua"/>
          <w:sz w:val="20"/>
          <w:szCs w:val="20"/>
        </w:rPr>
      </w:pPr>
      <w:r>
        <w:rPr>
          <w:rFonts w:ascii="Book Antiqua" w:hAnsi="Book Antiqua"/>
          <w:noProof/>
          <w:sz w:val="20"/>
          <w:szCs w:val="20"/>
        </w:rPr>
        <w:drawing>
          <wp:inline distT="0" distB="0" distL="0" distR="0">
            <wp:extent cx="5731510" cy="2690495"/>
            <wp:effectExtent l="0" t="0" r="254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690495"/>
                    </a:xfrm>
                    <a:prstGeom prst="rect">
                      <a:avLst/>
                    </a:prstGeom>
                    <a:noFill/>
                  </pic:spPr>
                </pic:pic>
              </a:graphicData>
            </a:graphic>
          </wp:inline>
        </w:drawing>
      </w:r>
    </w:p>
    <w:p w:rsidR="00293BD2" w:rsidRPr="00A658F2" w:rsidRDefault="00293BD2" w:rsidP="00293BD2">
      <w:pPr>
        <w:spacing w:before="120" w:after="120"/>
        <w:jc w:val="both"/>
        <w:rPr>
          <w:rFonts w:ascii="Book Antiqua" w:hAnsi="Book Antiqua"/>
          <w:b/>
          <w:sz w:val="20"/>
          <w:szCs w:val="20"/>
        </w:rPr>
      </w:pPr>
      <w:r w:rsidRPr="00A658F2">
        <w:rPr>
          <w:rFonts w:ascii="Book Antiqua" w:hAnsi="Book Antiqua"/>
          <w:b/>
          <w:sz w:val="20"/>
          <w:szCs w:val="20"/>
        </w:rPr>
        <w:t xml:space="preserve">Figura 5: </w:t>
      </w:r>
      <w:r w:rsidRPr="00717D5E">
        <w:rPr>
          <w:rFonts w:ascii="Book Antiqua" w:hAnsi="Book Antiqua"/>
          <w:sz w:val="20"/>
          <w:szCs w:val="20"/>
        </w:rPr>
        <w:t xml:space="preserve">Indicador de Produtividade Médio dos Docentes Credenciados nos Programas de Pós-Graduação </w:t>
      </w:r>
      <w:r w:rsidRPr="00717D5E">
        <w:rPr>
          <w:rFonts w:ascii="Book Antiqua" w:hAnsi="Book Antiqua"/>
          <w:i/>
          <w:sz w:val="20"/>
          <w:szCs w:val="20"/>
        </w:rPr>
        <w:t>Stricto Sensu</w:t>
      </w:r>
      <w:r w:rsidRPr="00717D5E">
        <w:rPr>
          <w:rFonts w:ascii="Book Antiqua" w:hAnsi="Book Antiqua"/>
          <w:sz w:val="20"/>
          <w:szCs w:val="20"/>
        </w:rPr>
        <w:t xml:space="preserve"> - Quadriênio 2017-2020</w:t>
      </w:r>
    </w:p>
    <w:p w:rsidR="00293BD2" w:rsidRPr="00A658F2" w:rsidRDefault="00293BD2" w:rsidP="00293BD2">
      <w:pPr>
        <w:spacing w:before="120" w:after="120"/>
        <w:ind w:firstLine="709"/>
        <w:jc w:val="both"/>
        <w:rPr>
          <w:rFonts w:ascii="Book Antiqua" w:hAnsi="Book Antiqua" w:cs="Arial"/>
          <w:iCs/>
          <w:sz w:val="20"/>
          <w:szCs w:val="20"/>
        </w:rPr>
      </w:pPr>
      <w:r w:rsidRPr="00A658F2">
        <w:rPr>
          <w:rFonts w:ascii="Book Antiqua" w:hAnsi="Book Antiqua" w:cs="Arial"/>
          <w:iCs/>
          <w:sz w:val="20"/>
          <w:szCs w:val="20"/>
        </w:rPr>
        <w:t xml:space="preserve">Pela importância da produção científica na avaliação dos PPGSS, os dados da série histórica demonstrados no Quadro 12 evidenciam que todos os programas têm conseguido manter ou ampliar a produção científica, especialmente em periódicos classificados com Qualis A1 a B2, alcançando importante resultado no quadriênio, o que deverá refletir na avaliação quadrienal da Capes, a ser divulgada em 2017. </w:t>
      </w:r>
    </w:p>
    <w:p w:rsidR="00293BD2" w:rsidRPr="00A658F2" w:rsidRDefault="00293BD2" w:rsidP="00293BD2">
      <w:pPr>
        <w:spacing w:before="120" w:after="120"/>
        <w:jc w:val="both"/>
        <w:rPr>
          <w:rFonts w:ascii="Book Antiqua" w:hAnsi="Book Antiqua" w:cs="Arial"/>
          <w:b/>
          <w:iCs/>
          <w:sz w:val="20"/>
          <w:szCs w:val="20"/>
        </w:rPr>
      </w:pPr>
      <w:r w:rsidRPr="00A658F2">
        <w:rPr>
          <w:rFonts w:ascii="Book Antiqua" w:hAnsi="Book Antiqua" w:cs="Arial"/>
          <w:b/>
          <w:iCs/>
          <w:sz w:val="20"/>
          <w:szCs w:val="20"/>
        </w:rPr>
        <w:t>Quadro 12: Produção Científica PPGSS no período 2013 a 2016</w:t>
      </w:r>
    </w:p>
    <w:tbl>
      <w:tblPr>
        <w:tblStyle w:val="Tabelacomgrade2"/>
        <w:tblW w:w="0" w:type="auto"/>
        <w:tblLook w:val="04A0" w:firstRow="1" w:lastRow="0" w:firstColumn="1" w:lastColumn="0" w:noHBand="0" w:noVBand="1"/>
      </w:tblPr>
      <w:tblGrid>
        <w:gridCol w:w="1541"/>
        <w:gridCol w:w="430"/>
        <w:gridCol w:w="411"/>
        <w:gridCol w:w="496"/>
        <w:gridCol w:w="550"/>
        <w:gridCol w:w="429"/>
        <w:gridCol w:w="403"/>
        <w:gridCol w:w="496"/>
        <w:gridCol w:w="550"/>
        <w:gridCol w:w="421"/>
        <w:gridCol w:w="403"/>
        <w:gridCol w:w="496"/>
        <w:gridCol w:w="550"/>
        <w:gridCol w:w="429"/>
        <w:gridCol w:w="411"/>
        <w:gridCol w:w="496"/>
        <w:gridCol w:w="550"/>
      </w:tblGrid>
      <w:tr w:rsidR="00293BD2" w:rsidRPr="00A65DC1" w:rsidTr="00A65DC1">
        <w:trPr>
          <w:trHeight w:val="170"/>
        </w:trPr>
        <w:tc>
          <w:tcPr>
            <w:tcW w:w="0" w:type="auto"/>
            <w:vMerge w:val="restart"/>
            <w:vAlign w:val="center"/>
            <w:hideMark/>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Ano/Produção</w:t>
            </w:r>
          </w:p>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PGSS</w:t>
            </w:r>
          </w:p>
        </w:tc>
        <w:tc>
          <w:tcPr>
            <w:tcW w:w="0" w:type="auto"/>
            <w:gridSpan w:val="4"/>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2013</w:t>
            </w:r>
          </w:p>
        </w:tc>
        <w:tc>
          <w:tcPr>
            <w:tcW w:w="0" w:type="auto"/>
            <w:gridSpan w:val="4"/>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2014</w:t>
            </w:r>
          </w:p>
        </w:tc>
        <w:tc>
          <w:tcPr>
            <w:tcW w:w="0" w:type="auto"/>
            <w:gridSpan w:val="4"/>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2015</w:t>
            </w:r>
          </w:p>
        </w:tc>
        <w:tc>
          <w:tcPr>
            <w:tcW w:w="0" w:type="auto"/>
            <w:gridSpan w:val="4"/>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2016</w:t>
            </w:r>
          </w:p>
        </w:tc>
      </w:tr>
      <w:tr w:rsidR="00293BD2" w:rsidRPr="00A65DC1" w:rsidTr="00A65DC1">
        <w:trPr>
          <w:trHeight w:val="170"/>
        </w:trPr>
        <w:tc>
          <w:tcPr>
            <w:tcW w:w="0" w:type="auto"/>
            <w:vMerge/>
            <w:vAlign w:val="center"/>
          </w:tcPr>
          <w:p w:rsidR="00293BD2" w:rsidRPr="00A65DC1" w:rsidRDefault="00293BD2" w:rsidP="00A65DC1">
            <w:pPr>
              <w:jc w:val="center"/>
              <w:rPr>
                <w:rFonts w:ascii="Book Antiqua" w:hAnsi="Book Antiqua"/>
                <w:b/>
                <w:sz w:val="16"/>
                <w:szCs w:val="16"/>
              </w:rPr>
            </w:pPr>
          </w:p>
        </w:tc>
        <w:tc>
          <w:tcPr>
            <w:tcW w:w="0" w:type="auto"/>
            <w:gridSpan w:val="2"/>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Artigos</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Liv.</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Cap.</w:t>
            </w:r>
          </w:p>
        </w:tc>
        <w:tc>
          <w:tcPr>
            <w:tcW w:w="0" w:type="auto"/>
            <w:gridSpan w:val="2"/>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Artigos</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Liv.</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Cap.</w:t>
            </w:r>
          </w:p>
        </w:tc>
        <w:tc>
          <w:tcPr>
            <w:tcW w:w="0" w:type="auto"/>
            <w:gridSpan w:val="2"/>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Artigos</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Liv.</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Cap.</w:t>
            </w:r>
          </w:p>
        </w:tc>
        <w:tc>
          <w:tcPr>
            <w:tcW w:w="0" w:type="auto"/>
            <w:gridSpan w:val="2"/>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Artigos</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Liv.</w:t>
            </w:r>
          </w:p>
        </w:tc>
        <w:tc>
          <w:tcPr>
            <w:tcW w:w="0" w:type="auto"/>
            <w:vMerge w:val="restart"/>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Cap.</w:t>
            </w:r>
          </w:p>
        </w:tc>
      </w:tr>
      <w:tr w:rsidR="00293BD2" w:rsidRPr="00A65DC1" w:rsidTr="00A65DC1">
        <w:trPr>
          <w:trHeight w:val="170"/>
        </w:trPr>
        <w:tc>
          <w:tcPr>
            <w:tcW w:w="0" w:type="auto"/>
            <w:vMerge/>
            <w:vAlign w:val="center"/>
            <w:hideMark/>
          </w:tcPr>
          <w:p w:rsidR="00293BD2" w:rsidRPr="00A65DC1" w:rsidRDefault="00293BD2" w:rsidP="00A65DC1">
            <w:pPr>
              <w:jc w:val="center"/>
              <w:rPr>
                <w:rFonts w:ascii="Book Antiqua" w:hAnsi="Book Antiqua"/>
                <w:b/>
                <w:sz w:val="16"/>
                <w:szCs w:val="16"/>
              </w:rPr>
            </w:pP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A1 B2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B3 B5</w:t>
            </w: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A1 B2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B3</w:t>
            </w:r>
          </w:p>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B5</w:t>
            </w: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A1</w:t>
            </w:r>
          </w:p>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B3</w:t>
            </w:r>
          </w:p>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B5</w:t>
            </w: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A1 B2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B3 B5</w:t>
            </w: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p>
        </w:tc>
        <w:tc>
          <w:tcPr>
            <w:tcW w:w="0" w:type="auto"/>
            <w:vMerge/>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p>
        </w:tc>
      </w:tr>
      <w:tr w:rsidR="00293BD2" w:rsidRPr="00A65DC1" w:rsidTr="00A65DC1">
        <w:trPr>
          <w:trHeight w:val="510"/>
        </w:trPr>
        <w:tc>
          <w:tcPr>
            <w:tcW w:w="0" w:type="auto"/>
            <w:vAlign w:val="center"/>
            <w:hideMark/>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Educação nas Ciências</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10</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30</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30</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69</w:t>
            </w:r>
          </w:p>
        </w:tc>
      </w:tr>
      <w:tr w:rsidR="00293BD2" w:rsidRPr="00A65DC1" w:rsidTr="00A65DC1">
        <w:trPr>
          <w:trHeight w:val="510"/>
        </w:trPr>
        <w:tc>
          <w:tcPr>
            <w:tcW w:w="0" w:type="auto"/>
            <w:vAlign w:val="center"/>
            <w:hideMark/>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Modelagem Matemática</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10</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r>
      <w:tr w:rsidR="00293BD2" w:rsidRPr="00A65DC1" w:rsidTr="00A65DC1">
        <w:trPr>
          <w:trHeight w:val="510"/>
        </w:trPr>
        <w:tc>
          <w:tcPr>
            <w:tcW w:w="0" w:type="auto"/>
            <w:vAlign w:val="center"/>
            <w:hideMark/>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Desenvolvimento</w:t>
            </w:r>
            <w:r w:rsidR="00717D5E">
              <w:rPr>
                <w:rFonts w:ascii="Book Antiqua" w:hAnsi="Book Antiqua"/>
                <w:b/>
                <w:sz w:val="16"/>
                <w:szCs w:val="16"/>
              </w:rPr>
              <w:t xml:space="preserve"> Regional</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10</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10</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39</w:t>
            </w:r>
          </w:p>
        </w:tc>
      </w:tr>
      <w:tr w:rsidR="00293BD2" w:rsidRPr="00A65DC1" w:rsidTr="00A65DC1">
        <w:trPr>
          <w:trHeight w:val="510"/>
        </w:trPr>
        <w:tc>
          <w:tcPr>
            <w:tcW w:w="0" w:type="auto"/>
            <w:vAlign w:val="center"/>
            <w:hideMark/>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Direitos Humanos</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51</w:t>
            </w:r>
          </w:p>
        </w:tc>
      </w:tr>
      <w:tr w:rsidR="00293BD2" w:rsidRPr="00A65DC1" w:rsidTr="00A65DC1">
        <w:trPr>
          <w:trHeight w:val="510"/>
        </w:trPr>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Atenção Integral à Saúde</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21</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sz w:val="16"/>
                <w:szCs w:val="16"/>
              </w:rPr>
            </w:pPr>
            <w:r w:rsidRPr="00A65DC1">
              <w:rPr>
                <w:rFonts w:ascii="Book Antiqua" w:hAnsi="Book Antiqua"/>
                <w:sz w:val="16"/>
                <w:szCs w:val="16"/>
              </w:rPr>
              <w:t>14</w:t>
            </w:r>
          </w:p>
        </w:tc>
      </w:tr>
      <w:tr w:rsidR="00293BD2" w:rsidRPr="00A65DC1" w:rsidTr="00A65DC1">
        <w:trPr>
          <w:trHeight w:val="510"/>
        </w:trPr>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Total</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38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28</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33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73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46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22</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36</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109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79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27</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53</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154</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69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49</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45</w:t>
            </w:r>
          </w:p>
        </w:tc>
        <w:tc>
          <w:tcPr>
            <w:tcW w:w="0" w:type="auto"/>
            <w:vAlign w:val="center"/>
          </w:tcPr>
          <w:p w:rsidR="00293BD2" w:rsidRPr="00A65DC1" w:rsidRDefault="00293BD2" w:rsidP="00A65DC1">
            <w:pPr>
              <w:pStyle w:val="NormalWeb"/>
              <w:spacing w:before="0" w:beforeAutospacing="0" w:after="0" w:afterAutospacing="0"/>
              <w:jc w:val="center"/>
              <w:rPr>
                <w:rFonts w:ascii="Book Antiqua" w:hAnsi="Book Antiqua"/>
                <w:b/>
                <w:sz w:val="16"/>
                <w:szCs w:val="16"/>
              </w:rPr>
            </w:pPr>
            <w:r w:rsidRPr="00A65DC1">
              <w:rPr>
                <w:rFonts w:ascii="Book Antiqua" w:hAnsi="Book Antiqua"/>
                <w:b/>
                <w:sz w:val="16"/>
                <w:szCs w:val="16"/>
              </w:rPr>
              <w:t>180</w:t>
            </w:r>
          </w:p>
        </w:tc>
      </w:tr>
    </w:tbl>
    <w:p w:rsidR="00293BD2" w:rsidRPr="00A658F2" w:rsidRDefault="00293BD2" w:rsidP="00293BD2">
      <w:pPr>
        <w:spacing w:before="120" w:after="120"/>
        <w:rPr>
          <w:rFonts w:ascii="Book Antiqua" w:hAnsi="Book Antiqua" w:cs="Arial"/>
          <w:sz w:val="20"/>
          <w:szCs w:val="20"/>
        </w:rPr>
      </w:pPr>
      <w:r w:rsidRPr="00A658F2">
        <w:rPr>
          <w:rFonts w:ascii="Book Antiqua" w:hAnsi="Book Antiqua" w:cs="Arial"/>
          <w:sz w:val="20"/>
          <w:szCs w:val="20"/>
        </w:rPr>
        <w:t>Fonte: Extração Plataforma Lattes Institucional em dezembro/2016</w:t>
      </w:r>
      <w:r w:rsidR="00717D5E">
        <w:rPr>
          <w:rFonts w:ascii="Book Antiqua" w:hAnsi="Book Antiqua" w:cs="Arial"/>
          <w:sz w:val="20"/>
          <w:szCs w:val="20"/>
        </w:rPr>
        <w:t>.</w:t>
      </w:r>
    </w:p>
    <w:p w:rsidR="00293BD2" w:rsidRPr="00A658F2" w:rsidRDefault="00293BD2" w:rsidP="00A65DC1">
      <w:pPr>
        <w:spacing w:before="120" w:after="120"/>
        <w:ind w:firstLine="709"/>
        <w:jc w:val="both"/>
        <w:rPr>
          <w:rFonts w:ascii="Book Antiqua" w:hAnsi="Book Antiqua" w:cs="Arial"/>
          <w:sz w:val="20"/>
          <w:szCs w:val="20"/>
        </w:rPr>
      </w:pPr>
      <w:r w:rsidRPr="00A658F2">
        <w:rPr>
          <w:rFonts w:ascii="Book Antiqua" w:hAnsi="Book Antiqua" w:cs="Arial"/>
          <w:sz w:val="20"/>
          <w:szCs w:val="20"/>
        </w:rPr>
        <w:t xml:space="preserve">O Quadro 13 demonstra o total da produção científica dos professores vinculados aos Programas de Pós-Graduação </w:t>
      </w:r>
      <w:r w:rsidRPr="00A658F2">
        <w:rPr>
          <w:rFonts w:ascii="Book Antiqua" w:hAnsi="Book Antiqua" w:cs="Arial"/>
          <w:i/>
          <w:sz w:val="20"/>
          <w:szCs w:val="20"/>
        </w:rPr>
        <w:t>Stricto Sensu</w:t>
      </w:r>
      <w:r w:rsidRPr="00A658F2">
        <w:rPr>
          <w:rFonts w:ascii="Book Antiqua" w:hAnsi="Book Antiqua" w:cs="Arial"/>
          <w:sz w:val="20"/>
          <w:szCs w:val="20"/>
        </w:rPr>
        <w:t xml:space="preserve"> no quadriênio 2013-2016.</w:t>
      </w:r>
    </w:p>
    <w:p w:rsidR="00293BD2" w:rsidRPr="00A658F2" w:rsidRDefault="00293BD2" w:rsidP="00293BD2">
      <w:pPr>
        <w:spacing w:before="120" w:after="120"/>
        <w:rPr>
          <w:rFonts w:ascii="Book Antiqua" w:hAnsi="Book Antiqua" w:cs="Arial"/>
          <w:sz w:val="20"/>
          <w:szCs w:val="20"/>
        </w:rPr>
      </w:pPr>
    </w:p>
    <w:p w:rsidR="00293BD2" w:rsidRPr="00A658F2" w:rsidRDefault="00293BD2" w:rsidP="00293BD2">
      <w:pPr>
        <w:spacing w:before="120" w:after="120"/>
        <w:rPr>
          <w:rFonts w:ascii="Book Antiqua" w:hAnsi="Book Antiqua" w:cs="Arial"/>
          <w:b/>
          <w:sz w:val="20"/>
          <w:szCs w:val="20"/>
        </w:rPr>
      </w:pPr>
      <w:r w:rsidRPr="00A658F2">
        <w:rPr>
          <w:rFonts w:ascii="Book Antiqua" w:hAnsi="Book Antiqua" w:cs="Arial"/>
          <w:b/>
          <w:sz w:val="20"/>
          <w:szCs w:val="20"/>
        </w:rPr>
        <w:t>Quadro 13: Produção científica dos professores vinculados aos PPGSS no quadriênio 2013-2016</w:t>
      </w:r>
    </w:p>
    <w:tbl>
      <w:tblPr>
        <w:tblStyle w:val="Tabelacomgrade2"/>
        <w:tblW w:w="6989" w:type="dxa"/>
        <w:jc w:val="center"/>
        <w:tblLook w:val="04A0" w:firstRow="1" w:lastRow="0" w:firstColumn="1" w:lastColumn="0" w:noHBand="0" w:noVBand="1"/>
      </w:tblPr>
      <w:tblGrid>
        <w:gridCol w:w="3080"/>
        <w:gridCol w:w="960"/>
        <w:gridCol w:w="960"/>
        <w:gridCol w:w="905"/>
        <w:gridCol w:w="1105"/>
      </w:tblGrid>
      <w:tr w:rsidR="00293BD2" w:rsidRPr="00A658F2" w:rsidTr="00A65DC1">
        <w:trPr>
          <w:trHeight w:val="300"/>
          <w:jc w:val="center"/>
        </w:trPr>
        <w:tc>
          <w:tcPr>
            <w:tcW w:w="3080" w:type="dxa"/>
            <w:noWrap/>
            <w:vAlign w:val="center"/>
            <w:hideMark/>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lastRenderedPageBreak/>
              <w:t>PPGSS</w:t>
            </w:r>
          </w:p>
        </w:tc>
        <w:tc>
          <w:tcPr>
            <w:tcW w:w="960" w:type="dxa"/>
            <w:noWrap/>
            <w:vAlign w:val="center"/>
            <w:hideMark/>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A1-B2</w:t>
            </w:r>
          </w:p>
        </w:tc>
        <w:tc>
          <w:tcPr>
            <w:tcW w:w="960" w:type="dxa"/>
            <w:noWrap/>
            <w:vAlign w:val="center"/>
            <w:hideMark/>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B3-B5</w:t>
            </w:r>
          </w:p>
        </w:tc>
        <w:tc>
          <w:tcPr>
            <w:tcW w:w="905" w:type="dxa"/>
            <w:noWrap/>
            <w:vAlign w:val="center"/>
            <w:hideMark/>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Livros</w:t>
            </w:r>
          </w:p>
        </w:tc>
        <w:tc>
          <w:tcPr>
            <w:tcW w:w="1084" w:type="dxa"/>
            <w:noWrap/>
            <w:vAlign w:val="center"/>
            <w:hideMark/>
          </w:tcPr>
          <w:p w:rsidR="00293BD2" w:rsidRPr="00A658F2" w:rsidRDefault="00293BD2" w:rsidP="00A65DC1">
            <w:pPr>
              <w:jc w:val="center"/>
              <w:rPr>
                <w:rFonts w:ascii="Book Antiqua" w:hAnsi="Book Antiqua" w:cs="Arial"/>
                <w:b/>
                <w:sz w:val="20"/>
                <w:szCs w:val="20"/>
              </w:rPr>
            </w:pPr>
            <w:r w:rsidRPr="00A658F2">
              <w:rPr>
                <w:rFonts w:ascii="Book Antiqua" w:hAnsi="Book Antiqua" w:cs="Arial"/>
                <w:b/>
                <w:sz w:val="20"/>
                <w:szCs w:val="20"/>
              </w:rPr>
              <w:t>Capítulos</w:t>
            </w:r>
          </w:p>
        </w:tc>
      </w:tr>
      <w:tr w:rsidR="00293BD2" w:rsidRPr="00A658F2" w:rsidTr="00A65DC1">
        <w:trPr>
          <w:trHeight w:val="300"/>
          <w:jc w:val="center"/>
        </w:trPr>
        <w:tc>
          <w:tcPr>
            <w:tcW w:w="3080" w:type="dxa"/>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Educação nas Ciências</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37</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40</w:t>
            </w:r>
          </w:p>
        </w:tc>
        <w:tc>
          <w:tcPr>
            <w:tcW w:w="905"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38</w:t>
            </w:r>
          </w:p>
        </w:tc>
        <w:tc>
          <w:tcPr>
            <w:tcW w:w="1084"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161</w:t>
            </w:r>
          </w:p>
        </w:tc>
      </w:tr>
      <w:tr w:rsidR="00293BD2" w:rsidRPr="00A658F2" w:rsidTr="00A65DC1">
        <w:trPr>
          <w:trHeight w:val="300"/>
          <w:jc w:val="center"/>
        </w:trPr>
        <w:tc>
          <w:tcPr>
            <w:tcW w:w="3080" w:type="dxa"/>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Modelagem Matemática</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44</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19</w:t>
            </w:r>
          </w:p>
        </w:tc>
        <w:tc>
          <w:tcPr>
            <w:tcW w:w="905"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7</w:t>
            </w:r>
          </w:p>
        </w:tc>
        <w:tc>
          <w:tcPr>
            <w:tcW w:w="1084"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36</w:t>
            </w:r>
          </w:p>
        </w:tc>
      </w:tr>
      <w:tr w:rsidR="00293BD2" w:rsidRPr="00A658F2" w:rsidTr="00A65DC1">
        <w:trPr>
          <w:trHeight w:val="300"/>
          <w:jc w:val="center"/>
        </w:trPr>
        <w:tc>
          <w:tcPr>
            <w:tcW w:w="3080" w:type="dxa"/>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Desenvolvimento</w:t>
            </w:r>
            <w:r w:rsidR="00717D5E">
              <w:rPr>
                <w:rFonts w:ascii="Book Antiqua" w:hAnsi="Book Antiqua" w:cs="Arial"/>
                <w:sz w:val="20"/>
                <w:szCs w:val="20"/>
              </w:rPr>
              <w:t xml:space="preserve"> Regional</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31</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32</w:t>
            </w:r>
          </w:p>
        </w:tc>
        <w:tc>
          <w:tcPr>
            <w:tcW w:w="905"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30</w:t>
            </w:r>
          </w:p>
        </w:tc>
        <w:tc>
          <w:tcPr>
            <w:tcW w:w="1084"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109</w:t>
            </w:r>
          </w:p>
        </w:tc>
      </w:tr>
      <w:tr w:rsidR="00293BD2" w:rsidRPr="00A658F2" w:rsidTr="00A65DC1">
        <w:trPr>
          <w:trHeight w:val="300"/>
          <w:jc w:val="center"/>
        </w:trPr>
        <w:tc>
          <w:tcPr>
            <w:tcW w:w="3080" w:type="dxa"/>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Direitos Humanos</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74</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17</w:t>
            </w:r>
          </w:p>
        </w:tc>
        <w:tc>
          <w:tcPr>
            <w:tcW w:w="905"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83</w:t>
            </w:r>
          </w:p>
        </w:tc>
        <w:tc>
          <w:tcPr>
            <w:tcW w:w="1084"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181</w:t>
            </w:r>
          </w:p>
        </w:tc>
      </w:tr>
      <w:tr w:rsidR="00293BD2" w:rsidRPr="00A658F2" w:rsidTr="00A65DC1">
        <w:trPr>
          <w:trHeight w:val="300"/>
          <w:jc w:val="center"/>
        </w:trPr>
        <w:tc>
          <w:tcPr>
            <w:tcW w:w="3080" w:type="dxa"/>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Atenção Integral à Saúde</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46</w:t>
            </w:r>
          </w:p>
        </w:tc>
        <w:tc>
          <w:tcPr>
            <w:tcW w:w="960"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18</w:t>
            </w:r>
          </w:p>
        </w:tc>
        <w:tc>
          <w:tcPr>
            <w:tcW w:w="905"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9</w:t>
            </w:r>
          </w:p>
        </w:tc>
        <w:tc>
          <w:tcPr>
            <w:tcW w:w="1084" w:type="dxa"/>
            <w:noWrap/>
            <w:vAlign w:val="center"/>
            <w:hideMark/>
          </w:tcPr>
          <w:p w:rsidR="00293BD2" w:rsidRPr="00A658F2" w:rsidRDefault="00293BD2" w:rsidP="00A65DC1">
            <w:pPr>
              <w:jc w:val="center"/>
              <w:rPr>
                <w:rFonts w:ascii="Book Antiqua" w:hAnsi="Book Antiqua" w:cs="Arial"/>
                <w:sz w:val="20"/>
                <w:szCs w:val="20"/>
              </w:rPr>
            </w:pPr>
            <w:r w:rsidRPr="00A658F2">
              <w:rPr>
                <w:rFonts w:ascii="Book Antiqua" w:hAnsi="Book Antiqua" w:cs="Arial"/>
                <w:sz w:val="20"/>
                <w:szCs w:val="20"/>
              </w:rPr>
              <w:t>29</w:t>
            </w:r>
          </w:p>
        </w:tc>
      </w:tr>
    </w:tbl>
    <w:p w:rsidR="00293BD2" w:rsidRPr="00A65DC1"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 xml:space="preserve">No ano de 2016 foi encaminhada à CAPES a proposição de um novo curso de Mestrado: Sistemas Agropecuários e Ambiente. O projeto foi proposto pelo Departamento de Estudos Agrários, a partir da redefinição do projeto submetido em 2015 à área Interdisciplinar da CAPES, mas não recomendado. A proposta foi reformulada e encaminhada em 2016 à área de Ciências Ambientais, contudo, novamente não foi recomendada. Nos quesitos de avaliação, o projeto obteve desempenho satisfatório no que se refere às condições asseguradas pela instituição, dimensão e regime de trabalho do corpo docente, bem como produtividade docente e consolidação da capacidade de pesquisa, mas não foi recomendado pela Comissão de Avaliação mediante a justificativa de não possuir abordagem </w:t>
      </w:r>
      <w:r w:rsidRPr="00A65DC1">
        <w:rPr>
          <w:rFonts w:ascii="Book Antiqua" w:hAnsi="Book Antiqua" w:cs="Arial"/>
          <w:sz w:val="20"/>
          <w:szCs w:val="20"/>
        </w:rPr>
        <w:t>interdisciplinar, não apresentando aderência à área de Ciências Ambientais.</w:t>
      </w:r>
    </w:p>
    <w:p w:rsidR="008C71E4" w:rsidRPr="00A65DC1" w:rsidRDefault="008C71E4" w:rsidP="008C71E4">
      <w:pPr>
        <w:pStyle w:val="NormalWeb"/>
        <w:shd w:val="clear" w:color="auto" w:fill="FFFFFF"/>
        <w:spacing w:before="120" w:beforeAutospacing="0" w:after="120" w:afterAutospacing="0"/>
        <w:ind w:firstLine="709"/>
        <w:jc w:val="both"/>
        <w:rPr>
          <w:rFonts w:ascii="Book Antiqua" w:hAnsi="Book Antiqua"/>
          <w:sz w:val="20"/>
          <w:szCs w:val="20"/>
        </w:rPr>
      </w:pPr>
      <w:r w:rsidRPr="00A65DC1">
        <w:rPr>
          <w:rFonts w:ascii="Book Antiqua" w:hAnsi="Book Antiqua"/>
          <w:sz w:val="20"/>
          <w:szCs w:val="20"/>
        </w:rPr>
        <w:t>A Unijuí também aprovou em 2016 a oferta do curso de Mestrado Profissional em</w:t>
      </w:r>
      <w:r w:rsidR="00717D5E">
        <w:rPr>
          <w:rFonts w:ascii="Book Antiqua" w:hAnsi="Book Antiqua"/>
          <w:sz w:val="20"/>
          <w:szCs w:val="20"/>
        </w:rPr>
        <w:t xml:space="preserve"> Rede: Educação Física - PROEF. </w:t>
      </w:r>
      <w:r w:rsidRPr="00A65DC1">
        <w:rPr>
          <w:rFonts w:ascii="Book Antiqua" w:hAnsi="Book Antiqua"/>
          <w:sz w:val="20"/>
          <w:szCs w:val="20"/>
        </w:rPr>
        <w:t>O curso, com oferta nacional, será realizado por uma rede de Instituições de Ensino Superior, no contexto da Universidade Aberta do Brasil (UAB), e coordenado pela Universidade Estadual Paulista Júlio de Mesquita Filho (UNESP). Atualmente, participam do PROEF 19 instituições de ensino superior públicas das regiões Sul, Sudeste, Centro-Oeste, Nordeste e Norte do Brasil, sendo a Unijuí a única comunitária no Brasil e também a única instituição no Rio Grande do Sul a oferecer o curso.</w:t>
      </w:r>
      <w:r w:rsidR="00717D5E">
        <w:rPr>
          <w:rFonts w:ascii="Book Antiqua" w:hAnsi="Book Antiqua"/>
          <w:sz w:val="20"/>
          <w:szCs w:val="20"/>
        </w:rPr>
        <w:t xml:space="preserve"> As vagas são direcionadas para </w:t>
      </w:r>
      <w:r w:rsidRPr="00A65DC1">
        <w:rPr>
          <w:rFonts w:ascii="Book Antiqua" w:hAnsi="Book Antiqua"/>
          <w:sz w:val="20"/>
          <w:szCs w:val="20"/>
        </w:rPr>
        <w:t>servidore</w:t>
      </w:r>
      <w:r w:rsidR="00717D5E">
        <w:rPr>
          <w:rFonts w:ascii="Book Antiqua" w:hAnsi="Book Antiqua"/>
          <w:sz w:val="20"/>
          <w:szCs w:val="20"/>
        </w:rPr>
        <w:t xml:space="preserve">s da Carreira de Magistério, com vínculo público efetivo nos Estados ou Municípios, e com Curso Superior </w:t>
      </w:r>
      <w:r w:rsidRPr="00A65DC1">
        <w:rPr>
          <w:rFonts w:ascii="Book Antiqua" w:hAnsi="Book Antiqua"/>
          <w:sz w:val="20"/>
          <w:szCs w:val="20"/>
        </w:rPr>
        <w:t xml:space="preserve">Completo em Educação Física. No processo seletivo, efetivado no mês de junho, a Unijuí ofertou 12 vagas. Não haverá cobrança de mensalidade e o </w:t>
      </w:r>
      <w:r w:rsidR="00E80B3F">
        <w:rPr>
          <w:rFonts w:ascii="Book Antiqua" w:hAnsi="Book Antiqua"/>
          <w:sz w:val="20"/>
          <w:szCs w:val="20"/>
        </w:rPr>
        <w:t>estudante</w:t>
      </w:r>
      <w:r w:rsidRPr="00A65DC1">
        <w:rPr>
          <w:rFonts w:ascii="Book Antiqua" w:hAnsi="Book Antiqua"/>
          <w:sz w:val="20"/>
          <w:szCs w:val="20"/>
        </w:rPr>
        <w:t xml:space="preserve"> poderá ser beneficiado com bolsa, condicionado à disponi</w:t>
      </w:r>
      <w:r w:rsidR="00E80B3F">
        <w:rPr>
          <w:rFonts w:ascii="Book Antiqua" w:hAnsi="Book Antiqua"/>
          <w:sz w:val="20"/>
          <w:szCs w:val="20"/>
        </w:rPr>
        <w:t xml:space="preserve">bilidade orçamentária da CAPES. </w:t>
      </w:r>
      <w:r w:rsidRPr="00A65DC1">
        <w:rPr>
          <w:rFonts w:ascii="Book Antiqua" w:hAnsi="Book Antiqua"/>
          <w:sz w:val="20"/>
          <w:szCs w:val="20"/>
        </w:rPr>
        <w:t>O curso tinha previsão de início no mês de agosto, mas foi prorrogado para 2017.</w:t>
      </w:r>
    </w:p>
    <w:p w:rsidR="00293BD2" w:rsidRPr="00A658F2" w:rsidRDefault="00293BD2" w:rsidP="00293BD2">
      <w:pPr>
        <w:pStyle w:val="NormalWeb"/>
        <w:spacing w:before="120" w:beforeAutospacing="0" w:after="120" w:afterAutospacing="0"/>
        <w:ind w:firstLine="709"/>
        <w:jc w:val="both"/>
        <w:rPr>
          <w:rFonts w:ascii="Book Antiqua" w:hAnsi="Book Antiqua"/>
          <w:sz w:val="20"/>
          <w:szCs w:val="20"/>
        </w:rPr>
      </w:pPr>
      <w:r w:rsidRPr="00A658F2">
        <w:rPr>
          <w:rFonts w:ascii="Book Antiqua" w:hAnsi="Book Antiqua"/>
          <w:sz w:val="20"/>
          <w:szCs w:val="20"/>
        </w:rPr>
        <w:t xml:space="preserve">Quanto aos processos seletivos nos Programas de Pós-Graduação </w:t>
      </w:r>
      <w:r w:rsidRPr="00A658F2">
        <w:rPr>
          <w:rFonts w:ascii="Book Antiqua" w:hAnsi="Book Antiqua"/>
          <w:i/>
          <w:sz w:val="20"/>
          <w:szCs w:val="20"/>
        </w:rPr>
        <w:t xml:space="preserve">Stricto </w:t>
      </w:r>
      <w:r w:rsidR="00E80B3F" w:rsidRPr="00A658F2">
        <w:rPr>
          <w:rFonts w:ascii="Book Antiqua" w:hAnsi="Book Antiqua"/>
          <w:i/>
          <w:sz w:val="20"/>
          <w:szCs w:val="20"/>
        </w:rPr>
        <w:t>Sensu</w:t>
      </w:r>
      <w:r w:rsidR="00E80B3F" w:rsidRPr="00A658F2">
        <w:rPr>
          <w:rFonts w:ascii="Book Antiqua" w:hAnsi="Book Antiqua"/>
          <w:sz w:val="20"/>
          <w:szCs w:val="20"/>
        </w:rPr>
        <w:t xml:space="preserve"> </w:t>
      </w:r>
      <w:r w:rsidRPr="00A658F2">
        <w:rPr>
          <w:rFonts w:ascii="Book Antiqua" w:hAnsi="Book Antiqua"/>
          <w:sz w:val="20"/>
          <w:szCs w:val="20"/>
        </w:rPr>
        <w:t>para as turmas de 2017, transcorreram no período de agosto a dezembro de 2016. O Quadro 14 demonstra os dados dos processos seletivos, número de inscritos, vagas, relação candidato/vaga e ocupação. Embora todos os programas tenham apresentado uma procura satisfatória, o comparativo com os processos seletivos dos anos anteriores aponta para uma redução ano a ano, fato que merece ser discutido para a definição de estratégias com vistas a manutenção ou ampliação da ocupação das vagas nos PPGSS.</w:t>
      </w:r>
    </w:p>
    <w:p w:rsidR="00293BD2" w:rsidRPr="00A658F2" w:rsidRDefault="00293BD2" w:rsidP="00293BD2">
      <w:pPr>
        <w:pStyle w:val="NormalWeb"/>
        <w:spacing w:before="120" w:beforeAutospacing="0" w:after="120" w:afterAutospacing="0"/>
        <w:jc w:val="both"/>
        <w:rPr>
          <w:rFonts w:ascii="Book Antiqua" w:hAnsi="Book Antiqua"/>
          <w:sz w:val="20"/>
          <w:szCs w:val="20"/>
        </w:rPr>
      </w:pPr>
    </w:p>
    <w:p w:rsidR="00293BD2" w:rsidRPr="00A658F2" w:rsidRDefault="00293BD2" w:rsidP="00293BD2">
      <w:pPr>
        <w:pStyle w:val="NormalWeb"/>
        <w:spacing w:before="120" w:beforeAutospacing="0" w:after="120" w:afterAutospacing="0"/>
        <w:jc w:val="both"/>
        <w:rPr>
          <w:rFonts w:ascii="Book Antiqua" w:hAnsi="Book Antiqua"/>
          <w:b/>
          <w:sz w:val="20"/>
          <w:szCs w:val="20"/>
        </w:rPr>
      </w:pPr>
      <w:r w:rsidRPr="00A658F2">
        <w:rPr>
          <w:rFonts w:ascii="Book Antiqua" w:hAnsi="Book Antiqua"/>
          <w:b/>
          <w:sz w:val="20"/>
          <w:szCs w:val="20"/>
        </w:rPr>
        <w:t xml:space="preserve">Quadro 14: Dados dos processos seletivos dos PPGSS </w:t>
      </w:r>
    </w:p>
    <w:tbl>
      <w:tblPr>
        <w:tblStyle w:val="Tabelacomgrade2"/>
        <w:tblW w:w="8717" w:type="dxa"/>
        <w:jc w:val="center"/>
        <w:tblLayout w:type="fixed"/>
        <w:tblLook w:val="04A0" w:firstRow="1" w:lastRow="0" w:firstColumn="1" w:lastColumn="0" w:noHBand="0" w:noVBand="1"/>
      </w:tblPr>
      <w:tblGrid>
        <w:gridCol w:w="4076"/>
        <w:gridCol w:w="850"/>
        <w:gridCol w:w="1240"/>
        <w:gridCol w:w="2551"/>
      </w:tblGrid>
      <w:tr w:rsidR="008C1A84" w:rsidRPr="00A658F2" w:rsidTr="00A65DC1">
        <w:trPr>
          <w:jc w:val="center"/>
        </w:trPr>
        <w:tc>
          <w:tcPr>
            <w:tcW w:w="4076" w:type="dxa"/>
            <w:vAlign w:val="center"/>
          </w:tcPr>
          <w:p w:rsidR="008C1A84" w:rsidRPr="00A658F2" w:rsidRDefault="008C1A84" w:rsidP="00A65DC1">
            <w:pPr>
              <w:jc w:val="center"/>
              <w:rPr>
                <w:rFonts w:ascii="Book Antiqua" w:hAnsi="Book Antiqua"/>
                <w:b/>
                <w:sz w:val="20"/>
                <w:szCs w:val="20"/>
              </w:rPr>
            </w:pPr>
            <w:r w:rsidRPr="00A658F2">
              <w:rPr>
                <w:rFonts w:ascii="Book Antiqua" w:hAnsi="Book Antiqua"/>
                <w:b/>
                <w:sz w:val="20"/>
                <w:szCs w:val="20"/>
              </w:rPr>
              <w:t>Programa</w:t>
            </w:r>
          </w:p>
        </w:tc>
        <w:tc>
          <w:tcPr>
            <w:tcW w:w="850" w:type="dxa"/>
            <w:vAlign w:val="center"/>
          </w:tcPr>
          <w:p w:rsidR="008C1A84" w:rsidRPr="00A658F2" w:rsidRDefault="008C1A84" w:rsidP="00A65DC1">
            <w:pPr>
              <w:jc w:val="center"/>
              <w:rPr>
                <w:rFonts w:ascii="Book Antiqua" w:hAnsi="Book Antiqua"/>
                <w:b/>
                <w:sz w:val="20"/>
                <w:szCs w:val="20"/>
              </w:rPr>
            </w:pPr>
            <w:r w:rsidRPr="00A658F2">
              <w:rPr>
                <w:rFonts w:ascii="Book Antiqua" w:hAnsi="Book Antiqua"/>
                <w:b/>
                <w:sz w:val="20"/>
                <w:szCs w:val="20"/>
              </w:rPr>
              <w:t>Vagas</w:t>
            </w:r>
          </w:p>
        </w:tc>
        <w:tc>
          <w:tcPr>
            <w:tcW w:w="1240" w:type="dxa"/>
            <w:vAlign w:val="center"/>
          </w:tcPr>
          <w:p w:rsidR="008C1A84" w:rsidRPr="00A658F2" w:rsidRDefault="008C1A84" w:rsidP="00A65DC1">
            <w:pPr>
              <w:jc w:val="center"/>
              <w:rPr>
                <w:rFonts w:ascii="Book Antiqua" w:hAnsi="Book Antiqua"/>
                <w:b/>
                <w:sz w:val="20"/>
                <w:szCs w:val="20"/>
              </w:rPr>
            </w:pPr>
            <w:r w:rsidRPr="00A658F2">
              <w:rPr>
                <w:rFonts w:ascii="Book Antiqua" w:hAnsi="Book Antiqua"/>
                <w:b/>
                <w:sz w:val="20"/>
                <w:szCs w:val="20"/>
              </w:rPr>
              <w:t>Nº inscritos</w:t>
            </w:r>
          </w:p>
        </w:tc>
        <w:tc>
          <w:tcPr>
            <w:tcW w:w="2551" w:type="dxa"/>
            <w:vAlign w:val="center"/>
          </w:tcPr>
          <w:p w:rsidR="008C1A84" w:rsidRPr="00A477F4" w:rsidRDefault="008C1A84" w:rsidP="00A65DC1">
            <w:pPr>
              <w:jc w:val="center"/>
              <w:rPr>
                <w:rFonts w:ascii="Book Antiqua" w:hAnsi="Book Antiqua"/>
                <w:b/>
                <w:sz w:val="20"/>
                <w:szCs w:val="20"/>
              </w:rPr>
            </w:pPr>
            <w:r w:rsidRPr="00A477F4">
              <w:rPr>
                <w:rFonts w:ascii="Book Antiqua" w:hAnsi="Book Antiqua"/>
                <w:b/>
                <w:sz w:val="20"/>
                <w:szCs w:val="20"/>
              </w:rPr>
              <w:t>Relação candidato/vaga</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Desenvolvimento Regional – Mestrado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25</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29</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1,16</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Desenvolvimento Regional – Doutorado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12</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16</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1,33</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Educação nas Ciências – Mestrado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30</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48</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1,60</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Educação nas Ciências – Doutorado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15</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31</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2,06</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Modelagem Matemática – Mestrado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25</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25</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1,00</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Modelagem Matemática – Doutorado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10</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12</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1,20</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Atenção Integral à Saúde – Mestrado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22</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38</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1,72</w:t>
            </w:r>
          </w:p>
        </w:tc>
      </w:tr>
      <w:tr w:rsidR="008C1A84" w:rsidRPr="00A658F2" w:rsidTr="00A65DC1">
        <w:trPr>
          <w:jc w:val="center"/>
        </w:trPr>
        <w:tc>
          <w:tcPr>
            <w:tcW w:w="4076" w:type="dxa"/>
          </w:tcPr>
          <w:p w:rsidR="008C1A84" w:rsidRPr="00A658F2" w:rsidRDefault="008C1A84" w:rsidP="008C1A84">
            <w:pPr>
              <w:rPr>
                <w:rFonts w:ascii="Book Antiqua" w:hAnsi="Book Antiqua"/>
                <w:sz w:val="20"/>
                <w:szCs w:val="20"/>
              </w:rPr>
            </w:pPr>
            <w:r w:rsidRPr="00A658F2">
              <w:rPr>
                <w:rFonts w:ascii="Book Antiqua" w:hAnsi="Book Antiqua"/>
                <w:sz w:val="20"/>
                <w:szCs w:val="20"/>
              </w:rPr>
              <w:t>Direitos Humanos – Mestrado</w:t>
            </w:r>
          </w:p>
        </w:tc>
        <w:tc>
          <w:tcPr>
            <w:tcW w:w="85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20</w:t>
            </w:r>
          </w:p>
        </w:tc>
        <w:tc>
          <w:tcPr>
            <w:tcW w:w="1240"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46</w:t>
            </w:r>
          </w:p>
        </w:tc>
        <w:tc>
          <w:tcPr>
            <w:tcW w:w="2551" w:type="dxa"/>
          </w:tcPr>
          <w:p w:rsidR="008C1A84" w:rsidRPr="00A658F2" w:rsidRDefault="008C1A84" w:rsidP="008C1A84">
            <w:pPr>
              <w:jc w:val="center"/>
              <w:rPr>
                <w:rFonts w:ascii="Book Antiqua" w:hAnsi="Book Antiqua"/>
                <w:sz w:val="20"/>
                <w:szCs w:val="20"/>
              </w:rPr>
            </w:pPr>
            <w:r w:rsidRPr="00A658F2">
              <w:rPr>
                <w:rFonts w:ascii="Book Antiqua" w:hAnsi="Book Antiqua"/>
                <w:sz w:val="20"/>
                <w:szCs w:val="20"/>
              </w:rPr>
              <w:t>2,30</w:t>
            </w:r>
          </w:p>
        </w:tc>
      </w:tr>
    </w:tbl>
    <w:p w:rsidR="00293BD2" w:rsidRPr="0029252C" w:rsidRDefault="00293BD2" w:rsidP="00293BD2">
      <w:pPr>
        <w:spacing w:before="120" w:after="120"/>
        <w:jc w:val="both"/>
        <w:rPr>
          <w:rFonts w:ascii="Book Antiqua" w:hAnsi="Book Antiqua"/>
          <w:b/>
          <w:i/>
          <w:sz w:val="20"/>
          <w:szCs w:val="20"/>
        </w:rPr>
      </w:pPr>
      <w:r w:rsidRPr="0029252C">
        <w:rPr>
          <w:rFonts w:ascii="Book Antiqua" w:hAnsi="Book Antiqua" w:cs="Arial"/>
          <w:b/>
          <w:sz w:val="20"/>
          <w:szCs w:val="20"/>
        </w:rPr>
        <w:t>E.</w:t>
      </w:r>
      <w:r w:rsidRPr="0029252C">
        <w:rPr>
          <w:rFonts w:ascii="Book Antiqua" w:hAnsi="Book Antiqua"/>
          <w:b/>
          <w:sz w:val="20"/>
          <w:szCs w:val="20"/>
        </w:rPr>
        <w:t xml:space="preserve"> Ações de Qualificação dos Programas de Educação Continuada</w:t>
      </w:r>
    </w:p>
    <w:p w:rsidR="00293BD2" w:rsidRPr="00821962" w:rsidRDefault="00293BD2" w:rsidP="00293BD2">
      <w:pPr>
        <w:spacing w:before="120" w:after="120"/>
        <w:ind w:firstLine="708"/>
        <w:jc w:val="both"/>
        <w:rPr>
          <w:rFonts w:ascii="Book Antiqua" w:eastAsia="Book Antiqua" w:hAnsi="Book Antiqua"/>
          <w:sz w:val="20"/>
          <w:szCs w:val="20"/>
        </w:rPr>
      </w:pPr>
      <w:r w:rsidRPr="00821962">
        <w:rPr>
          <w:rFonts w:ascii="Book Antiqua" w:eastAsia="Book Antiqua" w:hAnsi="Book Antiqua"/>
          <w:sz w:val="20"/>
          <w:szCs w:val="20"/>
        </w:rPr>
        <w:t xml:space="preserve">A Educação Continuada é uma política da Unijuí, com objetivos, metas e estratégias previstas no Plano de Desenvolvimento Institucional (PDI 2015-2019), tendo como premissa que a universidade possui compromisso com as áreas de formação acadêmico-profissional, para além da formação em nível de graduação. Neste contexto, tem na Educação Continuada a possibilidade de relacionamento </w:t>
      </w:r>
      <w:r w:rsidRPr="00821962">
        <w:rPr>
          <w:rFonts w:ascii="Book Antiqua" w:eastAsia="Book Antiqua" w:hAnsi="Book Antiqua"/>
          <w:sz w:val="20"/>
          <w:szCs w:val="20"/>
        </w:rPr>
        <w:lastRenderedPageBreak/>
        <w:t>permanente e continuidade de formação, especialmente de seus egressos, além de ser uma fonte permanente de fomento a atualização e qua</w:t>
      </w:r>
      <w:r w:rsidR="00C2030F">
        <w:rPr>
          <w:rFonts w:ascii="Book Antiqua" w:eastAsia="Book Antiqua" w:hAnsi="Book Antiqua"/>
          <w:sz w:val="20"/>
          <w:szCs w:val="20"/>
        </w:rPr>
        <w:t>lificação profissional.</w:t>
      </w:r>
    </w:p>
    <w:p w:rsidR="00293BD2" w:rsidRPr="00821962" w:rsidRDefault="00293BD2" w:rsidP="00293BD2">
      <w:pPr>
        <w:spacing w:before="120" w:after="120"/>
        <w:ind w:firstLine="708"/>
        <w:jc w:val="both"/>
        <w:rPr>
          <w:rFonts w:ascii="Book Antiqua" w:eastAsia="Book Antiqua" w:hAnsi="Book Antiqua"/>
          <w:sz w:val="20"/>
          <w:szCs w:val="20"/>
        </w:rPr>
      </w:pPr>
      <w:r w:rsidRPr="00821962">
        <w:rPr>
          <w:rFonts w:ascii="Book Antiqua" w:eastAsia="Book Antiqua" w:hAnsi="Book Antiqua"/>
          <w:sz w:val="20"/>
          <w:szCs w:val="20"/>
        </w:rPr>
        <w:t xml:space="preserve">A Vice-Reitoria de Pós-Graduação, Pesquisa e Extensão (VRPGPE) atuou de forma objetiva e alinhada às proposições do PDI com as ofertas de Educação Continuada. Neste sentido, trabalhou em conjunto com os departamentos para garantir a oferta de cursos de Pós-Graduação </w:t>
      </w:r>
      <w:r w:rsidRPr="00821962">
        <w:rPr>
          <w:rFonts w:ascii="Book Antiqua" w:eastAsia="Book Antiqua" w:hAnsi="Book Antiqua"/>
          <w:i/>
          <w:sz w:val="20"/>
          <w:szCs w:val="20"/>
        </w:rPr>
        <w:t xml:space="preserve">Lato Sensu </w:t>
      </w:r>
      <w:r w:rsidRPr="00821962">
        <w:rPr>
          <w:rFonts w:ascii="Book Antiqua" w:eastAsia="Book Antiqua" w:hAnsi="Book Antiqua"/>
          <w:sz w:val="20"/>
          <w:szCs w:val="20"/>
        </w:rPr>
        <w:t xml:space="preserve">(PGLS) e qualificação profissional nas diferentes áreas do conhecimento. A VRPGPE e a Unidade de Educação Continuada (UEC) disponibilizaram-se aos departamentos da Universidade, discutindo assuntos relativos </w:t>
      </w:r>
      <w:r w:rsidR="00E80B3F">
        <w:rPr>
          <w:rFonts w:ascii="Book Antiqua" w:eastAsia="Book Antiqua" w:hAnsi="Book Antiqua"/>
          <w:sz w:val="20"/>
          <w:szCs w:val="20"/>
        </w:rPr>
        <w:t>à</w:t>
      </w:r>
      <w:r w:rsidRPr="00821962">
        <w:rPr>
          <w:rFonts w:ascii="Book Antiqua" w:eastAsia="Book Antiqua" w:hAnsi="Book Antiqua"/>
          <w:sz w:val="20"/>
          <w:szCs w:val="20"/>
        </w:rPr>
        <w:t xml:space="preserve"> oferta de cursos, auxiliando no processo de elaboração das propostas, ressaltando a importância de garantir um portfólio de ofertas variado de forma contínua em todos os </w:t>
      </w:r>
      <w:r w:rsidRPr="00E81D36">
        <w:rPr>
          <w:rFonts w:ascii="Book Antiqua" w:eastAsia="Book Antiqua" w:hAnsi="Book Antiqua"/>
          <w:i/>
          <w:sz w:val="20"/>
          <w:szCs w:val="20"/>
        </w:rPr>
        <w:t>campi</w:t>
      </w:r>
      <w:r w:rsidRPr="00821962">
        <w:rPr>
          <w:rFonts w:ascii="Book Antiqua" w:eastAsia="Book Antiqua" w:hAnsi="Book Antiqua"/>
          <w:sz w:val="20"/>
          <w:szCs w:val="20"/>
        </w:rPr>
        <w:t xml:space="preserve"> da Unijuí.</w:t>
      </w:r>
    </w:p>
    <w:p w:rsidR="00293BD2" w:rsidRPr="00821962" w:rsidRDefault="00293BD2" w:rsidP="00293BD2">
      <w:pPr>
        <w:spacing w:before="120" w:after="120"/>
        <w:ind w:firstLine="708"/>
        <w:jc w:val="both"/>
        <w:rPr>
          <w:rFonts w:ascii="Book Antiqua" w:eastAsia="Book Antiqua" w:hAnsi="Book Antiqua"/>
          <w:sz w:val="20"/>
          <w:szCs w:val="20"/>
        </w:rPr>
      </w:pPr>
      <w:r w:rsidRPr="00821962">
        <w:rPr>
          <w:rFonts w:ascii="Book Antiqua" w:eastAsia="Book Antiqua" w:hAnsi="Book Antiqua"/>
          <w:sz w:val="20"/>
          <w:szCs w:val="20"/>
        </w:rPr>
        <w:t xml:space="preserve">A partir desta ação, observa-se os resultados dispostos no Quadro 14, que apresenta a relação de cursos de PGLS e qualificação profissional ofertados em 2016, destacando informações pertinentes às ofertas. Compete aqui destaque aos cursos de Pós-Graduação </w:t>
      </w:r>
      <w:r w:rsidRPr="00821962">
        <w:rPr>
          <w:rFonts w:ascii="Book Antiqua" w:eastAsia="Book Antiqua" w:hAnsi="Book Antiqua"/>
          <w:i/>
          <w:sz w:val="20"/>
          <w:szCs w:val="20"/>
        </w:rPr>
        <w:t xml:space="preserve">Lato Sensu </w:t>
      </w:r>
      <w:r w:rsidRPr="00821962">
        <w:rPr>
          <w:rFonts w:ascii="Book Antiqua" w:eastAsia="Book Antiqua" w:hAnsi="Book Antiqua"/>
          <w:sz w:val="20"/>
          <w:szCs w:val="20"/>
        </w:rPr>
        <w:t>(PGLS), que no referido período, obt</w:t>
      </w:r>
      <w:r w:rsidR="00E81D36">
        <w:rPr>
          <w:rFonts w:ascii="Book Antiqua" w:eastAsia="Book Antiqua" w:hAnsi="Book Antiqua"/>
          <w:sz w:val="20"/>
          <w:szCs w:val="20"/>
        </w:rPr>
        <w:t>iveram</w:t>
      </w:r>
      <w:r w:rsidRPr="00821962">
        <w:rPr>
          <w:rFonts w:ascii="Book Antiqua" w:eastAsia="Book Antiqua" w:hAnsi="Book Antiqua"/>
          <w:sz w:val="20"/>
          <w:szCs w:val="20"/>
        </w:rPr>
        <w:t xml:space="preserve"> índice de 73% (setenta e três por cento) de efetivação das ofertas. Observa-se que os cursos desta modalidade, estruturados com foco na prática profissional com docentes externos que atuam no </w:t>
      </w:r>
      <w:r w:rsidRPr="00821962">
        <w:rPr>
          <w:rFonts w:ascii="Book Antiqua" w:eastAsia="Book Antiqua" w:hAnsi="Book Antiqua"/>
          <w:i/>
          <w:sz w:val="20"/>
          <w:szCs w:val="20"/>
        </w:rPr>
        <w:t>locus</w:t>
      </w:r>
      <w:r w:rsidRPr="00821962">
        <w:rPr>
          <w:rFonts w:ascii="Book Antiqua" w:eastAsia="Book Antiqua" w:hAnsi="Book Antiqua"/>
          <w:sz w:val="20"/>
          <w:szCs w:val="20"/>
        </w:rPr>
        <w:t xml:space="preserve"> da profissão, </w:t>
      </w:r>
      <w:r w:rsidR="00E81D36">
        <w:rPr>
          <w:rFonts w:ascii="Book Antiqua" w:eastAsia="Book Antiqua" w:hAnsi="Book Antiqua"/>
          <w:sz w:val="20"/>
          <w:szCs w:val="20"/>
        </w:rPr>
        <w:t xml:space="preserve">mostraram </w:t>
      </w:r>
      <w:r w:rsidRPr="00821962">
        <w:rPr>
          <w:rFonts w:ascii="Book Antiqua" w:eastAsia="Book Antiqua" w:hAnsi="Book Antiqua"/>
          <w:sz w:val="20"/>
          <w:szCs w:val="20"/>
        </w:rPr>
        <w:t xml:space="preserve">avaliações em que os </w:t>
      </w:r>
      <w:r w:rsidR="00E81D36">
        <w:rPr>
          <w:rFonts w:ascii="Book Antiqua" w:eastAsia="Book Antiqua" w:hAnsi="Book Antiqua"/>
          <w:sz w:val="20"/>
          <w:szCs w:val="20"/>
        </w:rPr>
        <w:t>estudantes</w:t>
      </w:r>
      <w:r w:rsidRPr="00821962">
        <w:rPr>
          <w:rFonts w:ascii="Book Antiqua" w:eastAsia="Book Antiqua" w:hAnsi="Book Antiqua"/>
          <w:sz w:val="20"/>
          <w:szCs w:val="20"/>
        </w:rPr>
        <w:t xml:space="preserve"> se sentem</w:t>
      </w:r>
      <w:r w:rsidR="00E81D36">
        <w:rPr>
          <w:rFonts w:ascii="Book Antiqua" w:eastAsia="Book Antiqua" w:hAnsi="Book Antiqua"/>
          <w:sz w:val="20"/>
          <w:szCs w:val="20"/>
        </w:rPr>
        <w:t xml:space="preserve"> muito satisfeitos com o ensino e </w:t>
      </w:r>
      <w:r w:rsidRPr="00821962">
        <w:rPr>
          <w:rFonts w:ascii="Book Antiqua" w:eastAsia="Book Antiqua" w:hAnsi="Book Antiqua"/>
          <w:sz w:val="20"/>
          <w:szCs w:val="20"/>
        </w:rPr>
        <w:t>aprendizagem no curso realizado.</w:t>
      </w:r>
    </w:p>
    <w:p w:rsidR="00293BD2" w:rsidRPr="00821962" w:rsidRDefault="00293BD2" w:rsidP="00293BD2">
      <w:pPr>
        <w:spacing w:before="120" w:after="120"/>
        <w:ind w:firstLine="708"/>
        <w:jc w:val="both"/>
        <w:rPr>
          <w:rFonts w:ascii="Book Antiqua" w:eastAsia="Book Antiqua" w:hAnsi="Book Antiqua"/>
          <w:sz w:val="20"/>
          <w:szCs w:val="20"/>
        </w:rPr>
      </w:pPr>
      <w:r w:rsidRPr="00821962">
        <w:rPr>
          <w:rFonts w:ascii="Book Antiqua" w:eastAsia="Book Antiqua" w:hAnsi="Book Antiqua"/>
          <w:sz w:val="20"/>
          <w:szCs w:val="20"/>
        </w:rPr>
        <w:t>Em 2016, foram ofertados cursos nas áreas de: Gestão e Negócios; Saúde, Estética e Cosmética; Engenharia e Tecnologia; Direito; Educação; Agrária e Veterinária</w:t>
      </w:r>
      <w:r w:rsidR="00E81D36">
        <w:rPr>
          <w:rFonts w:ascii="Book Antiqua" w:eastAsia="Book Antiqua" w:hAnsi="Book Antiqua"/>
          <w:sz w:val="20"/>
          <w:szCs w:val="20"/>
        </w:rPr>
        <w:t>;</w:t>
      </w:r>
      <w:r w:rsidRPr="00821962">
        <w:rPr>
          <w:rFonts w:ascii="Book Antiqua" w:eastAsia="Book Antiqua" w:hAnsi="Book Antiqua"/>
          <w:sz w:val="20"/>
          <w:szCs w:val="20"/>
        </w:rPr>
        <w:t xml:space="preserve"> e Ciências Biológicas. Dentre eles, se destacam os cursos de Gastronomia, Estética e Clínica de Bovinos de Leite. Estes cursos obtiveram procura</w:t>
      </w:r>
      <w:r>
        <w:rPr>
          <w:rFonts w:ascii="Book Antiqua" w:eastAsia="Book Antiqua" w:hAnsi="Book Antiqua"/>
          <w:sz w:val="20"/>
          <w:szCs w:val="20"/>
        </w:rPr>
        <w:t xml:space="preserve"> significativa</w:t>
      </w:r>
      <w:r w:rsidRPr="00821962">
        <w:rPr>
          <w:rFonts w:ascii="Book Antiqua" w:eastAsia="Book Antiqua" w:hAnsi="Book Antiqua"/>
          <w:sz w:val="20"/>
          <w:szCs w:val="20"/>
        </w:rPr>
        <w:t xml:space="preserve"> pelo público potencial e efetivação de turmas com número s</w:t>
      </w:r>
      <w:r>
        <w:rPr>
          <w:rFonts w:ascii="Book Antiqua" w:eastAsia="Book Antiqua" w:hAnsi="Book Antiqua"/>
          <w:sz w:val="20"/>
          <w:szCs w:val="20"/>
        </w:rPr>
        <w:t>atisfatório</w:t>
      </w:r>
      <w:r w:rsidRPr="00821962">
        <w:rPr>
          <w:rFonts w:ascii="Book Antiqua" w:eastAsia="Book Antiqua" w:hAnsi="Book Antiqua"/>
          <w:sz w:val="20"/>
          <w:szCs w:val="20"/>
        </w:rPr>
        <w:t xml:space="preserve"> de </w:t>
      </w:r>
      <w:r w:rsidR="00E81D36">
        <w:rPr>
          <w:rFonts w:ascii="Book Antiqua" w:eastAsia="Book Antiqua" w:hAnsi="Book Antiqua"/>
          <w:sz w:val="20"/>
          <w:szCs w:val="20"/>
        </w:rPr>
        <w:t>estudantes</w:t>
      </w:r>
      <w:r w:rsidRPr="00821962">
        <w:rPr>
          <w:rFonts w:ascii="Book Antiqua" w:eastAsia="Book Antiqua" w:hAnsi="Book Antiqua"/>
          <w:sz w:val="20"/>
          <w:szCs w:val="20"/>
        </w:rPr>
        <w:t xml:space="preserve">. As avaliações advindas destes cursos respaldam que as propostas atendem e satisfazem à expectativa e resultados esperados em questão de aprendizagem pelos discentes, que asseguram a decisão de indicar o curso para outros profissionais da área.  </w:t>
      </w:r>
    </w:p>
    <w:p w:rsidR="00293BD2" w:rsidRPr="00821962" w:rsidRDefault="00293BD2" w:rsidP="00293BD2">
      <w:pPr>
        <w:spacing w:before="120" w:after="120"/>
        <w:ind w:firstLine="708"/>
        <w:jc w:val="both"/>
        <w:rPr>
          <w:rFonts w:ascii="Book Antiqua" w:eastAsia="Book Antiqua" w:hAnsi="Book Antiqua"/>
          <w:sz w:val="20"/>
          <w:szCs w:val="20"/>
        </w:rPr>
      </w:pPr>
      <w:r w:rsidRPr="00821962">
        <w:rPr>
          <w:rFonts w:ascii="Book Antiqua" w:eastAsia="Book Antiqua" w:hAnsi="Book Antiqua"/>
          <w:sz w:val="20"/>
          <w:szCs w:val="20"/>
        </w:rPr>
        <w:t>Ressalta-se que todas as ofertas atendem às exigências legais</w:t>
      </w:r>
      <w:r w:rsidR="00E81D36">
        <w:rPr>
          <w:rFonts w:ascii="Book Antiqua" w:eastAsia="Book Antiqua" w:hAnsi="Book Antiqua"/>
          <w:sz w:val="20"/>
          <w:szCs w:val="20"/>
        </w:rPr>
        <w:t>,</w:t>
      </w:r>
      <w:r w:rsidRPr="00821962">
        <w:rPr>
          <w:rFonts w:ascii="Book Antiqua" w:eastAsia="Book Antiqua" w:hAnsi="Book Antiqua"/>
          <w:sz w:val="20"/>
          <w:szCs w:val="20"/>
        </w:rPr>
        <w:t xml:space="preserve"> cumprindo com a obrigatoriedade do cadastro de ofertas de cursos de PGLS no sistema </w:t>
      </w:r>
      <w:r w:rsidR="00E81D36">
        <w:rPr>
          <w:rFonts w:ascii="Book Antiqua" w:eastAsia="Book Antiqua" w:hAnsi="Book Antiqua"/>
          <w:sz w:val="20"/>
          <w:szCs w:val="20"/>
        </w:rPr>
        <w:t>e-</w:t>
      </w:r>
      <w:r w:rsidRPr="00821962">
        <w:rPr>
          <w:rFonts w:ascii="Book Antiqua" w:eastAsia="Book Antiqua" w:hAnsi="Book Antiqua"/>
          <w:sz w:val="20"/>
          <w:szCs w:val="20"/>
        </w:rPr>
        <w:t xml:space="preserve">MEC. </w:t>
      </w:r>
    </w:p>
    <w:p w:rsidR="00293BD2" w:rsidRPr="00293BD2" w:rsidRDefault="00293BD2" w:rsidP="00293BD2">
      <w:pPr>
        <w:spacing w:before="120" w:after="120"/>
        <w:jc w:val="both"/>
        <w:rPr>
          <w:rFonts w:ascii="Book Antiqua" w:eastAsia="Book Antiqua" w:hAnsi="Book Antiqua"/>
          <w:b/>
          <w:sz w:val="20"/>
          <w:szCs w:val="20"/>
        </w:rPr>
      </w:pPr>
    </w:p>
    <w:p w:rsidR="00293BD2" w:rsidRPr="00821962" w:rsidRDefault="00293BD2" w:rsidP="00293BD2">
      <w:pPr>
        <w:spacing w:before="120" w:after="120"/>
        <w:jc w:val="both"/>
        <w:rPr>
          <w:rFonts w:ascii="Book Antiqua" w:eastAsia="Book Antiqua" w:hAnsi="Book Antiqua"/>
          <w:b/>
          <w:sz w:val="20"/>
          <w:szCs w:val="20"/>
        </w:rPr>
      </w:pPr>
      <w:r w:rsidRPr="00821962">
        <w:rPr>
          <w:rFonts w:ascii="Book Antiqua" w:eastAsia="Book Antiqua" w:hAnsi="Book Antiqua"/>
          <w:b/>
          <w:sz w:val="20"/>
          <w:szCs w:val="20"/>
        </w:rPr>
        <w:t>Quadro 15: Relação de cursos ofertados e efetivados em 2016</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1526"/>
        <w:gridCol w:w="1843"/>
        <w:gridCol w:w="1701"/>
        <w:gridCol w:w="1843"/>
      </w:tblGrid>
      <w:tr w:rsidR="00293BD2" w:rsidRPr="00A03FC2" w:rsidTr="00E81D36">
        <w:trPr>
          <w:jc w:val="center"/>
        </w:trPr>
        <w:tc>
          <w:tcPr>
            <w:tcW w:w="2636" w:type="dxa"/>
            <w:shd w:val="clear" w:color="auto" w:fill="D9D9D9"/>
            <w:vAlign w:val="center"/>
          </w:tcPr>
          <w:p w:rsidR="00293BD2" w:rsidRPr="00E81D36" w:rsidRDefault="00293BD2" w:rsidP="00E81D36">
            <w:pPr>
              <w:jc w:val="center"/>
              <w:rPr>
                <w:rFonts w:ascii="Book Antiqua" w:hAnsi="Book Antiqua" w:cs="Calibri"/>
                <w:b/>
                <w:sz w:val="20"/>
                <w:szCs w:val="20"/>
              </w:rPr>
            </w:pPr>
            <w:r w:rsidRPr="00A03FC2">
              <w:rPr>
                <w:rFonts w:ascii="Book Antiqua" w:hAnsi="Book Antiqua" w:cs="Calibri"/>
                <w:b/>
                <w:sz w:val="20"/>
                <w:szCs w:val="20"/>
              </w:rPr>
              <w:t>Modalidade de Curso</w:t>
            </w:r>
          </w:p>
        </w:tc>
        <w:tc>
          <w:tcPr>
            <w:tcW w:w="1526" w:type="dxa"/>
            <w:shd w:val="clear" w:color="auto" w:fill="D9D9D9"/>
            <w:vAlign w:val="center"/>
          </w:tcPr>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Nº de Cursos</w:t>
            </w:r>
          </w:p>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Ofertados</w:t>
            </w:r>
          </w:p>
        </w:tc>
        <w:tc>
          <w:tcPr>
            <w:tcW w:w="1843" w:type="dxa"/>
            <w:shd w:val="clear" w:color="auto" w:fill="D9D9D9"/>
            <w:vAlign w:val="center"/>
          </w:tcPr>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Nº de Cursos</w:t>
            </w:r>
          </w:p>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Efetivados</w:t>
            </w:r>
          </w:p>
        </w:tc>
        <w:tc>
          <w:tcPr>
            <w:tcW w:w="1701" w:type="dxa"/>
            <w:shd w:val="clear" w:color="auto" w:fill="D9D9D9"/>
          </w:tcPr>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Nº de Cursos Não Efetivados</w:t>
            </w:r>
          </w:p>
        </w:tc>
        <w:tc>
          <w:tcPr>
            <w:tcW w:w="1843" w:type="dxa"/>
            <w:shd w:val="clear" w:color="auto" w:fill="D9D9D9"/>
          </w:tcPr>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Nº de Cursos</w:t>
            </w:r>
          </w:p>
          <w:p w:rsidR="00293BD2" w:rsidRPr="00A03FC2" w:rsidRDefault="00293BD2" w:rsidP="005641E3">
            <w:pPr>
              <w:jc w:val="center"/>
              <w:rPr>
                <w:rFonts w:ascii="Book Antiqua" w:hAnsi="Book Antiqua" w:cs="Calibri"/>
                <w:b/>
                <w:sz w:val="20"/>
                <w:szCs w:val="20"/>
              </w:rPr>
            </w:pPr>
            <w:r w:rsidRPr="00A03FC2">
              <w:rPr>
                <w:rFonts w:ascii="Book Antiqua" w:hAnsi="Book Antiqua" w:cs="Calibri"/>
                <w:b/>
                <w:sz w:val="20"/>
                <w:szCs w:val="20"/>
              </w:rPr>
              <w:t>Com Inscrições Abertas</w:t>
            </w:r>
          </w:p>
        </w:tc>
      </w:tr>
      <w:tr w:rsidR="00293BD2" w:rsidRPr="0029252C" w:rsidTr="00E81D36">
        <w:trPr>
          <w:jc w:val="center"/>
        </w:trPr>
        <w:tc>
          <w:tcPr>
            <w:tcW w:w="2636" w:type="dxa"/>
            <w:shd w:val="clear" w:color="auto" w:fill="auto"/>
            <w:vAlign w:val="center"/>
          </w:tcPr>
          <w:p w:rsidR="00293BD2" w:rsidRPr="0029252C" w:rsidRDefault="00293BD2" w:rsidP="005641E3">
            <w:pPr>
              <w:jc w:val="both"/>
              <w:rPr>
                <w:rFonts w:ascii="Book Antiqua" w:hAnsi="Book Antiqua" w:cs="Calibri"/>
                <w:sz w:val="20"/>
                <w:szCs w:val="20"/>
              </w:rPr>
            </w:pPr>
            <w:r w:rsidRPr="0029252C">
              <w:rPr>
                <w:rFonts w:ascii="Book Antiqua" w:hAnsi="Book Antiqua" w:cs="Calibri"/>
                <w:sz w:val="20"/>
                <w:szCs w:val="20"/>
              </w:rPr>
              <w:t xml:space="preserve">Pós-Graduação </w:t>
            </w:r>
            <w:r w:rsidR="00E81D36" w:rsidRPr="0029252C">
              <w:rPr>
                <w:rFonts w:ascii="Book Antiqua" w:hAnsi="Book Antiqua" w:cs="Calibri"/>
                <w:i/>
                <w:sz w:val="20"/>
                <w:szCs w:val="20"/>
              </w:rPr>
              <w:t>Lato Sensu</w:t>
            </w:r>
          </w:p>
        </w:tc>
        <w:tc>
          <w:tcPr>
            <w:tcW w:w="1526"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24</w:t>
            </w:r>
          </w:p>
        </w:tc>
        <w:tc>
          <w:tcPr>
            <w:tcW w:w="1843"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17</w:t>
            </w:r>
          </w:p>
        </w:tc>
        <w:tc>
          <w:tcPr>
            <w:tcW w:w="1701"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06</w:t>
            </w:r>
          </w:p>
        </w:tc>
        <w:tc>
          <w:tcPr>
            <w:tcW w:w="1843" w:type="dxa"/>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01</w:t>
            </w:r>
          </w:p>
        </w:tc>
      </w:tr>
      <w:tr w:rsidR="00293BD2" w:rsidRPr="0029252C" w:rsidTr="00E81D36">
        <w:trPr>
          <w:jc w:val="center"/>
        </w:trPr>
        <w:tc>
          <w:tcPr>
            <w:tcW w:w="2636" w:type="dxa"/>
            <w:shd w:val="clear" w:color="auto" w:fill="auto"/>
            <w:vAlign w:val="center"/>
          </w:tcPr>
          <w:p w:rsidR="00293BD2" w:rsidRPr="0029252C" w:rsidRDefault="00293BD2" w:rsidP="005641E3">
            <w:pPr>
              <w:jc w:val="both"/>
              <w:rPr>
                <w:rFonts w:ascii="Book Antiqua" w:hAnsi="Book Antiqua" w:cs="Calibri"/>
                <w:sz w:val="20"/>
                <w:szCs w:val="20"/>
              </w:rPr>
            </w:pPr>
            <w:r w:rsidRPr="0029252C">
              <w:rPr>
                <w:rFonts w:ascii="Book Antiqua" w:hAnsi="Book Antiqua" w:cs="Calibri"/>
                <w:sz w:val="20"/>
                <w:szCs w:val="20"/>
              </w:rPr>
              <w:t>Programa de Residência</w:t>
            </w:r>
          </w:p>
        </w:tc>
        <w:tc>
          <w:tcPr>
            <w:tcW w:w="1526"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02</w:t>
            </w:r>
          </w:p>
        </w:tc>
        <w:tc>
          <w:tcPr>
            <w:tcW w:w="1843"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02</w:t>
            </w:r>
          </w:p>
        </w:tc>
        <w:tc>
          <w:tcPr>
            <w:tcW w:w="1701"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00</w:t>
            </w:r>
          </w:p>
        </w:tc>
        <w:tc>
          <w:tcPr>
            <w:tcW w:w="1843" w:type="dxa"/>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00</w:t>
            </w:r>
          </w:p>
        </w:tc>
      </w:tr>
      <w:tr w:rsidR="00293BD2" w:rsidRPr="0029252C" w:rsidTr="00E81D36">
        <w:trPr>
          <w:jc w:val="center"/>
        </w:trPr>
        <w:tc>
          <w:tcPr>
            <w:tcW w:w="2636" w:type="dxa"/>
            <w:shd w:val="clear" w:color="auto" w:fill="auto"/>
            <w:vAlign w:val="center"/>
          </w:tcPr>
          <w:p w:rsidR="00293BD2" w:rsidRPr="0029252C" w:rsidRDefault="00293BD2" w:rsidP="005641E3">
            <w:pPr>
              <w:jc w:val="both"/>
              <w:rPr>
                <w:rFonts w:ascii="Book Antiqua" w:hAnsi="Book Antiqua" w:cs="Calibri"/>
                <w:sz w:val="20"/>
                <w:szCs w:val="20"/>
              </w:rPr>
            </w:pPr>
            <w:r>
              <w:rPr>
                <w:rFonts w:ascii="Book Antiqua" w:hAnsi="Book Antiqua" w:cs="Calibri"/>
                <w:sz w:val="20"/>
                <w:szCs w:val="20"/>
              </w:rPr>
              <w:t>Qualificação Profissional</w:t>
            </w:r>
          </w:p>
        </w:tc>
        <w:tc>
          <w:tcPr>
            <w:tcW w:w="1526"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71</w:t>
            </w:r>
          </w:p>
        </w:tc>
        <w:tc>
          <w:tcPr>
            <w:tcW w:w="1843"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43</w:t>
            </w:r>
          </w:p>
        </w:tc>
        <w:tc>
          <w:tcPr>
            <w:tcW w:w="1701" w:type="dxa"/>
            <w:shd w:val="clear" w:color="auto" w:fill="auto"/>
            <w:vAlign w:val="center"/>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25</w:t>
            </w:r>
          </w:p>
        </w:tc>
        <w:tc>
          <w:tcPr>
            <w:tcW w:w="1843" w:type="dxa"/>
          </w:tcPr>
          <w:p w:rsidR="00293BD2" w:rsidRPr="00821962" w:rsidRDefault="00293BD2" w:rsidP="005641E3">
            <w:pPr>
              <w:jc w:val="center"/>
              <w:rPr>
                <w:rFonts w:ascii="Book Antiqua" w:hAnsi="Book Antiqua" w:cs="Calibri"/>
                <w:sz w:val="20"/>
                <w:szCs w:val="20"/>
              </w:rPr>
            </w:pPr>
            <w:r w:rsidRPr="00821962">
              <w:rPr>
                <w:rFonts w:ascii="Book Antiqua" w:hAnsi="Book Antiqua" w:cs="Calibri"/>
                <w:sz w:val="20"/>
                <w:szCs w:val="20"/>
              </w:rPr>
              <w:t>03</w:t>
            </w:r>
          </w:p>
        </w:tc>
      </w:tr>
    </w:tbl>
    <w:p w:rsidR="00293BD2" w:rsidRPr="004728E0" w:rsidRDefault="00293BD2" w:rsidP="00293BD2">
      <w:pPr>
        <w:spacing w:before="120" w:after="120"/>
        <w:ind w:firstLine="851"/>
        <w:jc w:val="both"/>
        <w:rPr>
          <w:rFonts w:ascii="Book Antiqua" w:eastAsia="Book Antiqua" w:hAnsi="Book Antiqua"/>
          <w:sz w:val="20"/>
          <w:szCs w:val="20"/>
        </w:rPr>
      </w:pPr>
      <w:r w:rsidRPr="004728E0">
        <w:rPr>
          <w:rFonts w:ascii="Book Antiqua" w:eastAsia="Book Antiqua" w:hAnsi="Book Antiqua"/>
          <w:sz w:val="20"/>
          <w:szCs w:val="20"/>
        </w:rPr>
        <w:t xml:space="preserve">Em relação aos cursos de qualificação profissional observa-se que as ofertas foram realizadas em quantidade significativa nas diferentes áreas do conhecimento. Destaca-se que os cursos desta modalidade estruturados e efetivados com maior e/ou total carga horária prática, ministrados por profissionais que trazem a experiência do </w:t>
      </w:r>
      <w:r w:rsidRPr="004728E0">
        <w:rPr>
          <w:rFonts w:ascii="Book Antiqua" w:eastAsia="Book Antiqua" w:hAnsi="Book Antiqua"/>
          <w:i/>
          <w:sz w:val="20"/>
          <w:szCs w:val="20"/>
        </w:rPr>
        <w:t xml:space="preserve">locus </w:t>
      </w:r>
      <w:r w:rsidRPr="004728E0">
        <w:rPr>
          <w:rFonts w:ascii="Book Antiqua" w:eastAsia="Book Antiqua" w:hAnsi="Book Antiqua"/>
          <w:sz w:val="20"/>
          <w:szCs w:val="20"/>
        </w:rPr>
        <w:t xml:space="preserve">profissional, obtiveram além de turmas efetivadas no limite máximo de capacidade de vagas, um resultado excelente, segundo avaliações do corpo discente. </w:t>
      </w:r>
    </w:p>
    <w:p w:rsidR="00293BD2" w:rsidRPr="004728E0" w:rsidRDefault="00293BD2" w:rsidP="00293BD2">
      <w:pPr>
        <w:spacing w:before="120" w:after="120"/>
        <w:ind w:firstLine="851"/>
        <w:jc w:val="both"/>
        <w:rPr>
          <w:rFonts w:ascii="Book Antiqua" w:eastAsia="Book Antiqua" w:hAnsi="Book Antiqua"/>
          <w:sz w:val="20"/>
          <w:szCs w:val="20"/>
        </w:rPr>
      </w:pPr>
      <w:r w:rsidRPr="004728E0">
        <w:rPr>
          <w:rFonts w:ascii="Book Antiqua" w:eastAsia="Book Antiqua" w:hAnsi="Book Antiqua"/>
          <w:sz w:val="20"/>
          <w:szCs w:val="20"/>
        </w:rPr>
        <w:t xml:space="preserve">Sobre o processo de avaliação das disciplinas e estrutura dos cursos de PGLS e qualificação profissional, destaca-se avanços realizados no sentido de qualificar e obter resultados que orientam as decisões de ofertas futuras e melhora na estrutura dos cursos. </w:t>
      </w:r>
    </w:p>
    <w:p w:rsidR="00293BD2" w:rsidRPr="004728E0" w:rsidRDefault="00293BD2" w:rsidP="00293BD2">
      <w:pPr>
        <w:spacing w:before="120" w:after="120"/>
        <w:ind w:firstLine="851"/>
        <w:jc w:val="both"/>
        <w:rPr>
          <w:rFonts w:ascii="Book Antiqua" w:eastAsia="Book Antiqua" w:hAnsi="Book Antiqua"/>
          <w:sz w:val="20"/>
          <w:szCs w:val="20"/>
        </w:rPr>
      </w:pPr>
      <w:r w:rsidRPr="004728E0">
        <w:rPr>
          <w:rFonts w:ascii="Book Antiqua" w:eastAsia="Book Antiqua" w:hAnsi="Book Antiqua"/>
          <w:sz w:val="20"/>
          <w:szCs w:val="20"/>
        </w:rPr>
        <w:t>A avaliaçã</w:t>
      </w:r>
      <w:r w:rsidR="00E81D36">
        <w:rPr>
          <w:rFonts w:ascii="Book Antiqua" w:eastAsia="Book Antiqua" w:hAnsi="Book Antiqua"/>
          <w:sz w:val="20"/>
          <w:szCs w:val="20"/>
        </w:rPr>
        <w:t>o das disciplinas de cada curso</w:t>
      </w:r>
      <w:r w:rsidRPr="004728E0">
        <w:rPr>
          <w:rFonts w:ascii="Book Antiqua" w:eastAsia="Book Antiqua" w:hAnsi="Book Antiqua"/>
          <w:sz w:val="20"/>
          <w:szCs w:val="20"/>
        </w:rPr>
        <w:t xml:space="preserve"> </w:t>
      </w:r>
      <w:r w:rsidR="00E81D36">
        <w:rPr>
          <w:rFonts w:ascii="Book Antiqua" w:eastAsia="Book Antiqua" w:hAnsi="Book Antiqua"/>
          <w:sz w:val="20"/>
          <w:szCs w:val="20"/>
        </w:rPr>
        <w:t>é realizada</w:t>
      </w:r>
      <w:r w:rsidRPr="004728E0">
        <w:rPr>
          <w:rFonts w:ascii="Book Antiqua" w:eastAsia="Book Antiqua" w:hAnsi="Book Antiqua"/>
          <w:sz w:val="20"/>
          <w:szCs w:val="20"/>
        </w:rPr>
        <w:t xml:space="preserve"> pelo estudante no portal do estudante quando cumpridos 60% da carga horária da disciplina, e os resultados são encaminhados aos Coordenadores dos cursos, na busca de qualificar as novas ofertas. Referente a algumas fragilidades encontradas na avaliação dos estudantes, que podem ser consideradas para novas propostas pedagógicas, a VRPGPE buscou trabalhar com os coordenadores propostas diferenciadas, além de ressaltar a importância da função do coordenador para o sucesso da oferta do curso </w:t>
      </w:r>
      <w:r w:rsidR="00E81D36">
        <w:rPr>
          <w:rFonts w:ascii="Book Antiqua" w:eastAsia="Book Antiqua" w:hAnsi="Book Antiqua"/>
          <w:sz w:val="20"/>
          <w:szCs w:val="20"/>
        </w:rPr>
        <w:t>do</w:t>
      </w:r>
      <w:r w:rsidRPr="004728E0">
        <w:rPr>
          <w:rFonts w:ascii="Book Antiqua" w:eastAsia="Book Antiqua" w:hAnsi="Book Antiqua"/>
          <w:sz w:val="20"/>
          <w:szCs w:val="20"/>
        </w:rPr>
        <w:t xml:space="preserve"> qual é coordenador.</w:t>
      </w:r>
    </w:p>
    <w:p w:rsidR="00293BD2" w:rsidRPr="006C1D59" w:rsidRDefault="00293BD2" w:rsidP="00293BD2">
      <w:pPr>
        <w:spacing w:before="120" w:after="120"/>
        <w:ind w:firstLine="851"/>
        <w:jc w:val="both"/>
        <w:rPr>
          <w:rFonts w:ascii="Book Antiqua" w:eastAsia="Book Antiqua" w:hAnsi="Book Antiqua"/>
          <w:sz w:val="20"/>
          <w:szCs w:val="20"/>
        </w:rPr>
      </w:pPr>
      <w:r w:rsidRPr="006C1D59">
        <w:rPr>
          <w:rFonts w:ascii="Book Antiqua" w:eastAsia="Book Antiqua" w:hAnsi="Book Antiqua"/>
          <w:sz w:val="20"/>
          <w:szCs w:val="20"/>
        </w:rPr>
        <w:t>Da mesma forma a avaliação dos cursos de Qualificação profissional</w:t>
      </w:r>
      <w:r w:rsidRPr="006C1D59">
        <w:rPr>
          <w:rFonts w:ascii="Book Antiqua" w:eastAsia="Book Antiqua" w:hAnsi="Book Antiqua"/>
          <w:i/>
          <w:sz w:val="20"/>
          <w:szCs w:val="20"/>
        </w:rPr>
        <w:t xml:space="preserve"> </w:t>
      </w:r>
      <w:r w:rsidRPr="006C1D59">
        <w:rPr>
          <w:rFonts w:ascii="Book Antiqua" w:eastAsia="Book Antiqua" w:hAnsi="Book Antiqua"/>
          <w:sz w:val="20"/>
          <w:szCs w:val="20"/>
        </w:rPr>
        <w:t>acontece de forma</w:t>
      </w:r>
      <w:r w:rsidRPr="006C1D59">
        <w:rPr>
          <w:rFonts w:ascii="Book Antiqua" w:eastAsia="Book Antiqua" w:hAnsi="Book Antiqua"/>
          <w:i/>
          <w:sz w:val="20"/>
          <w:szCs w:val="20"/>
        </w:rPr>
        <w:t xml:space="preserve"> online</w:t>
      </w:r>
      <w:r w:rsidRPr="006C1D59">
        <w:rPr>
          <w:rFonts w:ascii="Book Antiqua" w:eastAsia="Book Antiqua" w:hAnsi="Book Antiqua"/>
          <w:sz w:val="20"/>
          <w:szCs w:val="20"/>
        </w:rPr>
        <w:t xml:space="preserve"> dispostas no </w:t>
      </w:r>
      <w:r w:rsidRPr="006C1D59">
        <w:rPr>
          <w:rFonts w:ascii="Book Antiqua" w:eastAsia="Book Antiqua" w:hAnsi="Book Antiqua"/>
          <w:i/>
          <w:sz w:val="20"/>
          <w:szCs w:val="20"/>
        </w:rPr>
        <w:t>Google Drive</w:t>
      </w:r>
      <w:r w:rsidRPr="006C1D59">
        <w:rPr>
          <w:rFonts w:ascii="Book Antiqua" w:eastAsia="Book Antiqua" w:hAnsi="Book Antiqua"/>
          <w:sz w:val="20"/>
          <w:szCs w:val="20"/>
        </w:rPr>
        <w:t xml:space="preserve">. Os resultados destas avaliações consideram a opinião do </w:t>
      </w:r>
      <w:r w:rsidR="00E81D36">
        <w:rPr>
          <w:rFonts w:ascii="Book Antiqua" w:eastAsia="Book Antiqua" w:hAnsi="Book Antiqua"/>
          <w:sz w:val="20"/>
          <w:szCs w:val="20"/>
        </w:rPr>
        <w:t>estudante</w:t>
      </w:r>
      <w:r w:rsidRPr="006C1D59">
        <w:rPr>
          <w:rFonts w:ascii="Book Antiqua" w:eastAsia="Book Antiqua" w:hAnsi="Book Antiqua"/>
          <w:sz w:val="20"/>
          <w:szCs w:val="20"/>
        </w:rPr>
        <w:t xml:space="preserve"> e de sua </w:t>
      </w:r>
      <w:r w:rsidRPr="006C1D59">
        <w:rPr>
          <w:rFonts w:ascii="Book Antiqua" w:eastAsia="Book Antiqua" w:hAnsi="Book Antiqua"/>
          <w:sz w:val="20"/>
          <w:szCs w:val="20"/>
        </w:rPr>
        <w:lastRenderedPageBreak/>
        <w:t>aprendizagem, para as futuras ofertas nas diversas áreas do conhecimento considerando as que necessitam de qualificação profissional, que são apontadas pelo público potencial e através de pesquisa de mercado.</w:t>
      </w:r>
    </w:p>
    <w:p w:rsidR="00293BD2" w:rsidRPr="006C1D59" w:rsidRDefault="00293BD2" w:rsidP="00293BD2">
      <w:pPr>
        <w:spacing w:before="120" w:after="120"/>
        <w:ind w:firstLine="851"/>
        <w:jc w:val="both"/>
        <w:rPr>
          <w:rFonts w:ascii="Book Antiqua" w:eastAsia="Book Antiqua" w:hAnsi="Book Antiqua"/>
          <w:sz w:val="20"/>
          <w:szCs w:val="20"/>
        </w:rPr>
      </w:pPr>
      <w:r w:rsidRPr="006C1D59">
        <w:rPr>
          <w:rFonts w:ascii="Book Antiqua" w:eastAsia="Book Antiqua" w:hAnsi="Book Antiqua"/>
          <w:sz w:val="20"/>
          <w:szCs w:val="20"/>
        </w:rPr>
        <w:t>O trabalho em conjunto entre VRPGPE, UEC, Departamentos e Escolas Superiores possibilitou o aumento da oferta qualificada e compatível com a meta do planejamento das ofertas de cursos de educação continuada da instituição. Desta</w:t>
      </w:r>
      <w:r w:rsidR="00E81D36">
        <w:rPr>
          <w:rFonts w:ascii="Book Antiqua" w:eastAsia="Book Antiqua" w:hAnsi="Book Antiqua"/>
          <w:sz w:val="20"/>
          <w:szCs w:val="20"/>
        </w:rPr>
        <w:t>ca-se que as Escolas Superiores</w:t>
      </w:r>
      <w:r w:rsidR="00E81D36" w:rsidRPr="006C1D59">
        <w:rPr>
          <w:rFonts w:ascii="Book Antiqua" w:eastAsia="Book Antiqua" w:hAnsi="Book Antiqua"/>
          <w:sz w:val="20"/>
          <w:szCs w:val="20"/>
        </w:rPr>
        <w:t xml:space="preserve"> têm</w:t>
      </w:r>
      <w:r w:rsidRPr="006C1D59">
        <w:rPr>
          <w:rFonts w:ascii="Book Antiqua" w:eastAsia="Book Antiqua" w:hAnsi="Book Antiqua"/>
          <w:sz w:val="20"/>
          <w:szCs w:val="20"/>
        </w:rPr>
        <w:t xml:space="preserve"> seu diferencial na oferta de cursos, pois agregam valor ao produto ofertado, com respaldo de profissionais que atendam às necessidades do público que busca qualificação nas ofertas da Unijuí.</w:t>
      </w:r>
    </w:p>
    <w:p w:rsidR="00293BD2" w:rsidRPr="006C1D59" w:rsidRDefault="00293BD2" w:rsidP="00293BD2">
      <w:pPr>
        <w:spacing w:before="120" w:after="120"/>
        <w:ind w:firstLine="851"/>
        <w:jc w:val="both"/>
        <w:rPr>
          <w:rFonts w:ascii="Book Antiqua" w:eastAsia="Book Antiqua" w:hAnsi="Book Antiqua"/>
          <w:sz w:val="20"/>
          <w:szCs w:val="20"/>
        </w:rPr>
      </w:pPr>
      <w:r w:rsidRPr="006C1D59">
        <w:rPr>
          <w:rFonts w:ascii="Book Antiqua" w:eastAsia="Book Antiqua" w:hAnsi="Book Antiqua"/>
          <w:sz w:val="20"/>
          <w:szCs w:val="20"/>
        </w:rPr>
        <w:t xml:space="preserve">Compreendendo que a educação continuada tem papel fundamental na vida do profissional e, também, para o </w:t>
      </w:r>
      <w:r w:rsidR="00E81D36">
        <w:rPr>
          <w:rFonts w:ascii="Book Antiqua" w:eastAsia="Book Antiqua" w:hAnsi="Book Antiqua"/>
          <w:sz w:val="20"/>
          <w:szCs w:val="20"/>
        </w:rPr>
        <w:t>estudante</w:t>
      </w:r>
      <w:r w:rsidRPr="006C1D59">
        <w:rPr>
          <w:rFonts w:ascii="Book Antiqua" w:eastAsia="Book Antiqua" w:hAnsi="Book Antiqua"/>
          <w:sz w:val="20"/>
          <w:szCs w:val="20"/>
        </w:rPr>
        <w:t xml:space="preserve"> de graduação durante a sua formação a partir de cursos de atualização de temáticas pertinentes a sua área, bem como par</w:t>
      </w:r>
      <w:r w:rsidR="00E81D36">
        <w:rPr>
          <w:rFonts w:ascii="Book Antiqua" w:eastAsia="Book Antiqua" w:hAnsi="Book Antiqua"/>
          <w:sz w:val="20"/>
          <w:szCs w:val="20"/>
        </w:rPr>
        <w:t>a tratar de assuntos emergentes,</w:t>
      </w:r>
      <w:r w:rsidRPr="006C1D59">
        <w:rPr>
          <w:rFonts w:ascii="Book Antiqua" w:eastAsia="Book Antiqua" w:hAnsi="Book Antiqua"/>
          <w:sz w:val="20"/>
          <w:szCs w:val="20"/>
        </w:rPr>
        <w:t xml:space="preserve"> a Unijuí tem trabalhado para que se tenham ofertas permanentes de PGLS, aperfeiçoamento e cursos de extensão</w:t>
      </w:r>
      <w:r w:rsidR="00E81D36">
        <w:rPr>
          <w:rFonts w:ascii="Book Antiqua" w:eastAsia="Book Antiqua" w:hAnsi="Book Antiqua"/>
          <w:sz w:val="20"/>
          <w:szCs w:val="20"/>
        </w:rPr>
        <w:t>, f</w:t>
      </w:r>
      <w:r w:rsidRPr="006C1D59">
        <w:rPr>
          <w:rFonts w:ascii="Book Antiqua" w:eastAsia="Book Antiqua" w:hAnsi="Book Antiqua"/>
          <w:sz w:val="20"/>
          <w:szCs w:val="20"/>
        </w:rPr>
        <w:t xml:space="preserve">omentando a proposição de cursos que tenham aderência as necessidades do mercado de trabalho e dos profissionais. </w:t>
      </w:r>
    </w:p>
    <w:p w:rsidR="00293BD2" w:rsidRPr="006C1D59" w:rsidRDefault="00293BD2" w:rsidP="00293BD2">
      <w:pPr>
        <w:spacing w:before="120" w:after="120"/>
        <w:ind w:firstLine="709"/>
        <w:jc w:val="both"/>
        <w:rPr>
          <w:rFonts w:ascii="Book Antiqua" w:hAnsi="Book Antiqua" w:cs="Arial"/>
          <w:sz w:val="20"/>
          <w:szCs w:val="20"/>
        </w:rPr>
      </w:pPr>
      <w:r w:rsidRPr="006C1D59">
        <w:rPr>
          <w:rFonts w:ascii="Book Antiqua" w:eastAsia="Book Antiqua" w:hAnsi="Book Antiqua"/>
          <w:sz w:val="20"/>
          <w:szCs w:val="20"/>
        </w:rPr>
        <w:t xml:space="preserve">Trabalhando cada vez mais na busca de ofertas diferenciadas, e com foco no </w:t>
      </w:r>
      <w:r w:rsidRPr="006C1D59">
        <w:rPr>
          <w:rFonts w:ascii="Book Antiqua" w:eastAsia="Book Antiqua" w:hAnsi="Book Antiqua"/>
          <w:i/>
          <w:sz w:val="20"/>
          <w:szCs w:val="20"/>
        </w:rPr>
        <w:t>Locus</w:t>
      </w:r>
      <w:r w:rsidRPr="006C1D59">
        <w:rPr>
          <w:rFonts w:ascii="Book Antiqua" w:eastAsia="Book Antiqua" w:hAnsi="Book Antiqua"/>
          <w:sz w:val="20"/>
          <w:szCs w:val="20"/>
        </w:rPr>
        <w:t xml:space="preserve"> Profissional, em 2016, a VRPGPE e</w:t>
      </w:r>
      <w:r w:rsidR="00E81D36">
        <w:rPr>
          <w:rFonts w:ascii="Book Antiqua" w:eastAsia="Book Antiqua" w:hAnsi="Book Antiqua"/>
          <w:sz w:val="20"/>
          <w:szCs w:val="20"/>
        </w:rPr>
        <w:t xml:space="preserve"> a</w:t>
      </w:r>
      <w:r w:rsidRPr="006C1D59">
        <w:rPr>
          <w:rFonts w:ascii="Book Antiqua" w:eastAsia="Book Antiqua" w:hAnsi="Book Antiqua"/>
          <w:sz w:val="20"/>
          <w:szCs w:val="20"/>
        </w:rPr>
        <w:t xml:space="preserve"> Vice-Reitoria de Administração (VRA) buscaram alternativas para o planejamento e gestão dos tempos docentes em atividades de Educação Continuada. Dentre as diretrizes desta ação destaca-se alterações realizadas e consolidadas pela Reso</w:t>
      </w:r>
      <w:r w:rsidRPr="006C1D59">
        <w:rPr>
          <w:rFonts w:ascii="Book Antiqua" w:hAnsi="Book Antiqua" w:cs="Arial"/>
          <w:sz w:val="20"/>
          <w:szCs w:val="20"/>
        </w:rPr>
        <w:t>lução CONSU nº 22/2016 que alterou dispositivos da Resolução do CONSU nº</w:t>
      </w:r>
      <w:r w:rsidR="00E81D36">
        <w:rPr>
          <w:rFonts w:ascii="Book Antiqua" w:hAnsi="Book Antiqua" w:cs="Arial"/>
          <w:sz w:val="20"/>
          <w:szCs w:val="20"/>
        </w:rPr>
        <w:t xml:space="preserve"> </w:t>
      </w:r>
      <w:r w:rsidRPr="006C1D59">
        <w:rPr>
          <w:rFonts w:ascii="Book Antiqua" w:hAnsi="Book Antiqua" w:cs="Arial"/>
          <w:sz w:val="20"/>
          <w:szCs w:val="20"/>
        </w:rPr>
        <w:t xml:space="preserve">04/2014, que regulamenta a jornada de trabalho docente dos professores do plano de carreira da Unijuí, no intuito de viabilizar de forma qualificada, contínua e crescente as atividades desta modalidade. </w:t>
      </w:r>
    </w:p>
    <w:p w:rsidR="00293BD2" w:rsidRDefault="00293BD2" w:rsidP="00293BD2">
      <w:pPr>
        <w:spacing w:before="120" w:after="120"/>
        <w:ind w:firstLine="851"/>
        <w:jc w:val="both"/>
        <w:rPr>
          <w:rFonts w:ascii="Book Antiqua" w:eastAsia="Book Antiqua" w:hAnsi="Book Antiqua"/>
          <w:sz w:val="20"/>
          <w:szCs w:val="20"/>
        </w:rPr>
      </w:pPr>
      <w:r w:rsidRPr="006C1D59">
        <w:rPr>
          <w:rFonts w:ascii="Book Antiqua" w:eastAsia="Book Antiqua" w:hAnsi="Book Antiqua"/>
          <w:sz w:val="20"/>
          <w:szCs w:val="20"/>
        </w:rPr>
        <w:t xml:space="preserve">Na busca constante de qualificação das ações de Educação Continuada foi ofertado em 2016 um novo modelo de PGLS a distância na área de marketing. A proposta diferencia-se por não haver a necessidade de fechar turma para o </w:t>
      </w:r>
      <w:r w:rsidR="00E81D36">
        <w:rPr>
          <w:rFonts w:ascii="Book Antiqua" w:eastAsia="Book Antiqua" w:hAnsi="Book Antiqua"/>
          <w:sz w:val="20"/>
          <w:szCs w:val="20"/>
        </w:rPr>
        <w:t xml:space="preserve">estudante iniciar o curso, </w:t>
      </w:r>
      <w:r w:rsidRPr="006C1D59">
        <w:rPr>
          <w:rFonts w:ascii="Book Antiqua" w:eastAsia="Book Antiqua" w:hAnsi="Book Antiqua"/>
          <w:sz w:val="20"/>
          <w:szCs w:val="20"/>
        </w:rPr>
        <w:t>pode</w:t>
      </w:r>
      <w:r w:rsidR="00E81D36">
        <w:rPr>
          <w:rFonts w:ascii="Book Antiqua" w:eastAsia="Book Antiqua" w:hAnsi="Book Antiqua"/>
          <w:sz w:val="20"/>
          <w:szCs w:val="20"/>
        </w:rPr>
        <w:t>ndo</w:t>
      </w:r>
      <w:r w:rsidRPr="006C1D59">
        <w:rPr>
          <w:rFonts w:ascii="Book Antiqua" w:eastAsia="Book Antiqua" w:hAnsi="Book Antiqua"/>
          <w:sz w:val="20"/>
          <w:szCs w:val="20"/>
        </w:rPr>
        <w:t xml:space="preserve"> flexibilizar os dias e horários de estudo e o período do curso, podendo ser no mínimo de seis meses e máximo de dois anos. Por se tratar de uma nova proposta considera-se que algumas ações são pertinentes e deverão ser conduzidas no ano de 2017, no intuito de qualificar e aumentar o número de </w:t>
      </w:r>
      <w:r w:rsidR="007A3F5B">
        <w:rPr>
          <w:rFonts w:ascii="Book Antiqua" w:eastAsia="Book Antiqua" w:hAnsi="Book Antiqua"/>
          <w:sz w:val="20"/>
          <w:szCs w:val="20"/>
        </w:rPr>
        <w:t>estudantes</w:t>
      </w:r>
      <w:r w:rsidRPr="006C1D59">
        <w:rPr>
          <w:rFonts w:ascii="Book Antiqua" w:eastAsia="Book Antiqua" w:hAnsi="Book Antiqua"/>
          <w:sz w:val="20"/>
          <w:szCs w:val="20"/>
        </w:rPr>
        <w:t xml:space="preserve"> neste curso e também na busca de ofertas de outras áreas do conhecimento nesta modalidade, inclusive para cursos de qualificação profissional.</w:t>
      </w:r>
    </w:p>
    <w:p w:rsidR="00293BD2" w:rsidRPr="006C1D59" w:rsidRDefault="00293BD2" w:rsidP="00293BD2">
      <w:pPr>
        <w:spacing w:before="120" w:after="120"/>
        <w:ind w:firstLine="851"/>
        <w:jc w:val="both"/>
        <w:rPr>
          <w:rFonts w:ascii="Book Antiqua" w:eastAsia="Book Antiqua" w:hAnsi="Book Antiqua"/>
          <w:sz w:val="20"/>
          <w:szCs w:val="20"/>
        </w:rPr>
      </w:pPr>
      <w:r>
        <w:rPr>
          <w:rFonts w:ascii="Book Antiqua" w:eastAsia="Book Antiqua" w:hAnsi="Book Antiqua"/>
          <w:sz w:val="20"/>
          <w:szCs w:val="20"/>
        </w:rPr>
        <w:t>As ações de qualificação para as</w:t>
      </w:r>
      <w:r w:rsidR="007A3F5B">
        <w:rPr>
          <w:rFonts w:ascii="Book Antiqua" w:eastAsia="Book Antiqua" w:hAnsi="Book Antiqua"/>
          <w:sz w:val="20"/>
          <w:szCs w:val="20"/>
        </w:rPr>
        <w:t xml:space="preserve"> ofertas de Educação Continuada</w:t>
      </w:r>
      <w:r>
        <w:rPr>
          <w:rFonts w:ascii="Book Antiqua" w:eastAsia="Book Antiqua" w:hAnsi="Book Antiqua"/>
          <w:sz w:val="20"/>
          <w:szCs w:val="20"/>
        </w:rPr>
        <w:t xml:space="preserve"> estão em constante aperfeiçoamento, buscando novas formas e parcerias de diferentes instituições e profissionais no intuito de viabilizar os cursos em suas diversas áreas, especificidades e diferenciais que atraiam o público em potencial, preparando e qualificando profissionais para a </w:t>
      </w:r>
      <w:r w:rsidRPr="007A3F5B">
        <w:rPr>
          <w:rFonts w:ascii="Book Antiqua" w:eastAsia="Book Antiqua" w:hAnsi="Book Antiqua"/>
          <w:sz w:val="20"/>
          <w:szCs w:val="20"/>
        </w:rPr>
        <w:t>práxis</w:t>
      </w:r>
      <w:r>
        <w:rPr>
          <w:rFonts w:ascii="Book Antiqua" w:eastAsia="Book Antiqua" w:hAnsi="Book Antiqua"/>
          <w:sz w:val="20"/>
          <w:szCs w:val="20"/>
        </w:rPr>
        <w:t xml:space="preserve"> no desenvolvimento das atividades de suas profissões, com impacto e resultados do aprendizado na comunidade local e regional.  </w:t>
      </w:r>
    </w:p>
    <w:p w:rsidR="00A65DC1" w:rsidRPr="00293BD2" w:rsidRDefault="00A65DC1" w:rsidP="00293BD2">
      <w:pPr>
        <w:spacing w:before="120" w:after="120"/>
        <w:ind w:firstLine="708"/>
        <w:jc w:val="both"/>
        <w:rPr>
          <w:rFonts w:ascii="Book Antiqua" w:hAnsi="Book Antiqua"/>
          <w:sz w:val="20"/>
          <w:szCs w:val="20"/>
        </w:rPr>
      </w:pPr>
    </w:p>
    <w:p w:rsidR="00293BD2" w:rsidRPr="00A658F2" w:rsidRDefault="00293BD2" w:rsidP="00293BD2">
      <w:pPr>
        <w:spacing w:before="120" w:after="120"/>
        <w:jc w:val="both"/>
        <w:rPr>
          <w:rFonts w:ascii="Book Antiqua" w:hAnsi="Book Antiqua"/>
          <w:b/>
          <w:sz w:val="20"/>
          <w:szCs w:val="20"/>
        </w:rPr>
      </w:pPr>
      <w:r w:rsidRPr="00A658F2">
        <w:rPr>
          <w:rFonts w:ascii="Book Antiqua" w:hAnsi="Book Antiqua"/>
          <w:b/>
          <w:sz w:val="20"/>
          <w:szCs w:val="20"/>
        </w:rPr>
        <w:t>F. Ações de Qualificação das Políticas de Extensão e Cultura</w:t>
      </w:r>
    </w:p>
    <w:p w:rsidR="00293BD2" w:rsidRPr="00A658F2" w:rsidRDefault="00293BD2" w:rsidP="00293BD2">
      <w:pPr>
        <w:spacing w:before="120" w:after="120"/>
        <w:jc w:val="both"/>
        <w:rPr>
          <w:rFonts w:ascii="Book Antiqua" w:hAnsi="Book Antiqua"/>
          <w:b/>
          <w:sz w:val="20"/>
          <w:szCs w:val="20"/>
        </w:rPr>
      </w:pPr>
    </w:p>
    <w:p w:rsidR="00293BD2" w:rsidRPr="00A658F2" w:rsidRDefault="00293BD2" w:rsidP="00293BD2">
      <w:pPr>
        <w:spacing w:before="120" w:after="120"/>
        <w:jc w:val="both"/>
        <w:rPr>
          <w:rFonts w:ascii="Book Antiqua" w:hAnsi="Book Antiqua"/>
          <w:b/>
          <w:bCs/>
          <w:sz w:val="20"/>
          <w:szCs w:val="20"/>
        </w:rPr>
      </w:pPr>
      <w:r w:rsidRPr="00A658F2">
        <w:rPr>
          <w:rFonts w:ascii="Book Antiqua" w:hAnsi="Book Antiqua"/>
          <w:b/>
          <w:bCs/>
          <w:sz w:val="20"/>
          <w:szCs w:val="20"/>
        </w:rPr>
        <w:t xml:space="preserve">F.1 Extensão </w:t>
      </w:r>
    </w:p>
    <w:p w:rsidR="00293BD2" w:rsidRPr="00A658F2" w:rsidRDefault="00293BD2" w:rsidP="00293BD2">
      <w:pPr>
        <w:pStyle w:val="NormalWeb"/>
        <w:spacing w:before="120" w:beforeAutospacing="0" w:after="120" w:afterAutospacing="0"/>
        <w:ind w:firstLine="709"/>
        <w:jc w:val="both"/>
        <w:rPr>
          <w:rFonts w:ascii="Book Antiqua" w:hAnsi="Book Antiqua"/>
          <w:bCs/>
          <w:sz w:val="20"/>
          <w:szCs w:val="20"/>
        </w:rPr>
      </w:pPr>
      <w:r w:rsidRPr="00A658F2">
        <w:rPr>
          <w:rFonts w:ascii="Book Antiqua" w:hAnsi="Book Antiqua"/>
          <w:sz w:val="20"/>
          <w:szCs w:val="20"/>
        </w:rPr>
        <w:t xml:space="preserve">Na perspectiva de gerar produção de conhecimento a partir dos projetos de extensão, os projetos </w:t>
      </w:r>
      <w:r w:rsidRPr="00A658F2">
        <w:rPr>
          <w:rFonts w:ascii="Book Antiqua" w:hAnsi="Book Antiqua"/>
          <w:bCs/>
          <w:sz w:val="20"/>
          <w:szCs w:val="20"/>
        </w:rPr>
        <w:t xml:space="preserve">de 2016 foram organizados e distribuídos a partir dos cinco programas institucionais (Educação e Formação de professores; Atenção à Saúde; Inovação e Tecnologia; Direitos Humanos, Cidadania e Desenvolvimento Social; e Desenvolvimento Social e Sustentabilidade), com vistas a constituição dos Grupos Temáticos. </w:t>
      </w:r>
      <w:r w:rsidRPr="00A658F2">
        <w:rPr>
          <w:rFonts w:ascii="Book Antiqua" w:hAnsi="Book Antiqua"/>
          <w:sz w:val="20"/>
          <w:szCs w:val="20"/>
        </w:rPr>
        <w:t xml:space="preserve">Os projetos submetidos e aprovados tiveram sua execução de janeiro a dezembro de 2016. </w:t>
      </w:r>
      <w:r w:rsidRPr="00A658F2">
        <w:rPr>
          <w:rFonts w:ascii="Book Antiqua" w:hAnsi="Book Antiqua"/>
          <w:bCs/>
          <w:sz w:val="20"/>
          <w:szCs w:val="20"/>
        </w:rPr>
        <w:t xml:space="preserve">Nesse sentido, o Comitê de Extensão e Cultura na edição deste ano do Salão do Conhecimento tornou obrigatório a inscrição de trabalhos oriundos dos projetos de extensão na modalidade de Ação comunitária, financiados pelo Fundo Institucional de Extensão – FIE. </w:t>
      </w:r>
    </w:p>
    <w:p w:rsidR="00293BD2" w:rsidRPr="00A658F2" w:rsidRDefault="00293BD2" w:rsidP="00293BD2">
      <w:pPr>
        <w:pStyle w:val="NormalWeb"/>
        <w:spacing w:before="120" w:beforeAutospacing="0" w:after="120" w:afterAutospacing="0"/>
        <w:ind w:firstLine="709"/>
        <w:jc w:val="both"/>
        <w:rPr>
          <w:rFonts w:ascii="Book Antiqua" w:hAnsi="Book Antiqua"/>
          <w:bCs/>
          <w:sz w:val="20"/>
          <w:szCs w:val="20"/>
        </w:rPr>
      </w:pPr>
      <w:r w:rsidRPr="00A658F2">
        <w:rPr>
          <w:rFonts w:ascii="Book Antiqua" w:hAnsi="Book Antiqua"/>
          <w:bCs/>
          <w:sz w:val="20"/>
          <w:szCs w:val="20"/>
        </w:rPr>
        <w:t xml:space="preserve">Em 01 de setembro foi publicado o </w:t>
      </w:r>
      <w:r w:rsidR="007A3F5B" w:rsidRPr="00A658F2">
        <w:rPr>
          <w:rFonts w:ascii="Book Antiqua" w:hAnsi="Book Antiqua"/>
          <w:bCs/>
          <w:sz w:val="20"/>
          <w:szCs w:val="20"/>
        </w:rPr>
        <w:t xml:space="preserve">Edital </w:t>
      </w:r>
      <w:r w:rsidR="007A3F5B">
        <w:rPr>
          <w:rFonts w:ascii="Book Antiqua" w:hAnsi="Book Antiqua"/>
          <w:bCs/>
          <w:sz w:val="20"/>
          <w:szCs w:val="20"/>
        </w:rPr>
        <w:t>VRPGPE n</w:t>
      </w:r>
      <w:r w:rsidRPr="00A658F2">
        <w:rPr>
          <w:rFonts w:ascii="Book Antiqua" w:hAnsi="Book Antiqua"/>
          <w:bCs/>
          <w:sz w:val="20"/>
          <w:szCs w:val="20"/>
        </w:rPr>
        <w:t xml:space="preserve">º 16/2016, que dispôs </w:t>
      </w:r>
      <w:r w:rsidRPr="00A658F2">
        <w:rPr>
          <w:rFonts w:ascii="Book Antiqua" w:hAnsi="Book Antiqua" w:cs="Arial"/>
          <w:bCs/>
          <w:sz w:val="20"/>
          <w:szCs w:val="20"/>
        </w:rPr>
        <w:t>sobre os requisitos para aprovação dos projetos de extensão na modalidade de Ação Comunitária - projetos novos ou em execução no ano de 2016 - e para concessão de tempo docente, para o ano de 2017</w:t>
      </w:r>
      <w:r w:rsidRPr="00A658F2">
        <w:rPr>
          <w:rFonts w:ascii="Book Antiqua" w:hAnsi="Book Antiqua"/>
          <w:bCs/>
          <w:sz w:val="20"/>
          <w:szCs w:val="20"/>
        </w:rPr>
        <w:t xml:space="preserve">. Os projetos submetidos e aprovados terão execução de janeiro a dezembro de 2017. </w:t>
      </w:r>
    </w:p>
    <w:p w:rsidR="00293BD2" w:rsidRPr="00A658F2" w:rsidRDefault="00293BD2" w:rsidP="00293BD2">
      <w:pPr>
        <w:pStyle w:val="NormalWeb"/>
        <w:spacing w:before="120" w:beforeAutospacing="0" w:after="120" w:afterAutospacing="0"/>
        <w:ind w:firstLine="709"/>
        <w:jc w:val="both"/>
        <w:rPr>
          <w:rFonts w:ascii="Book Antiqua" w:hAnsi="Book Antiqua"/>
          <w:bCs/>
          <w:sz w:val="20"/>
          <w:szCs w:val="20"/>
        </w:rPr>
      </w:pPr>
      <w:r w:rsidRPr="00A658F2">
        <w:rPr>
          <w:rFonts w:ascii="Book Antiqua" w:hAnsi="Book Antiqua"/>
          <w:bCs/>
          <w:sz w:val="20"/>
          <w:szCs w:val="20"/>
        </w:rPr>
        <w:lastRenderedPageBreak/>
        <w:t>Para aprovação, os projetos</w:t>
      </w:r>
      <w:r w:rsidR="007A3F5B">
        <w:rPr>
          <w:rFonts w:ascii="Book Antiqua" w:hAnsi="Book Antiqua"/>
          <w:bCs/>
          <w:sz w:val="20"/>
          <w:szCs w:val="20"/>
        </w:rPr>
        <w:t>,</w:t>
      </w:r>
      <w:r w:rsidRPr="00A658F2">
        <w:rPr>
          <w:rFonts w:ascii="Book Antiqua" w:hAnsi="Book Antiqua"/>
          <w:bCs/>
          <w:sz w:val="20"/>
          <w:szCs w:val="20"/>
        </w:rPr>
        <w:t xml:space="preserve"> obrigatoriamente, precisaram atender de forma concomitante todas as Diretrizes Institucionais de Extensão. Além disso, o Comitê de Extensão e Cultura avaliou quanto ao mérito/inserção social/abrangência/impacto para o desenvolvimento regional, e também possibilidade de articulação de projetos para que em tempo possa constituir-se em núcleos de competência, que são os Grupos Temáticos propostos na política, sempre com a perspectiva de potencializar os projetos, sua relevância para a sociedade e maior inserção social.</w:t>
      </w:r>
    </w:p>
    <w:p w:rsidR="00293BD2" w:rsidRPr="00A658F2" w:rsidRDefault="00293BD2" w:rsidP="00293BD2">
      <w:pPr>
        <w:pStyle w:val="NormalWeb"/>
        <w:spacing w:before="120" w:beforeAutospacing="0" w:after="120" w:afterAutospacing="0"/>
        <w:ind w:firstLine="709"/>
        <w:jc w:val="both"/>
        <w:rPr>
          <w:rFonts w:ascii="Book Antiqua" w:hAnsi="Book Antiqua"/>
          <w:bCs/>
          <w:sz w:val="20"/>
          <w:szCs w:val="20"/>
        </w:rPr>
      </w:pPr>
      <w:r w:rsidRPr="00A658F2">
        <w:rPr>
          <w:rFonts w:ascii="Book Antiqua" w:hAnsi="Book Antiqua"/>
          <w:bCs/>
          <w:sz w:val="20"/>
          <w:szCs w:val="20"/>
        </w:rPr>
        <w:t>O edital teve como objetivos:</w:t>
      </w:r>
    </w:p>
    <w:p w:rsidR="00293BD2" w:rsidRPr="00A658F2" w:rsidRDefault="00293BD2" w:rsidP="00F946F1">
      <w:pPr>
        <w:pStyle w:val="NormalWeb"/>
        <w:numPr>
          <w:ilvl w:val="0"/>
          <w:numId w:val="37"/>
        </w:numPr>
        <w:spacing w:before="120" w:beforeAutospacing="0" w:after="120" w:afterAutospacing="0"/>
        <w:ind w:left="1066" w:hanging="357"/>
        <w:jc w:val="both"/>
        <w:rPr>
          <w:rFonts w:ascii="Book Antiqua" w:hAnsi="Book Antiqua"/>
          <w:bCs/>
          <w:sz w:val="20"/>
          <w:szCs w:val="20"/>
        </w:rPr>
      </w:pPr>
      <w:r w:rsidRPr="00A658F2">
        <w:rPr>
          <w:rFonts w:ascii="Book Antiqua" w:hAnsi="Book Antiqua"/>
          <w:bCs/>
          <w:sz w:val="20"/>
          <w:szCs w:val="20"/>
        </w:rPr>
        <w:t xml:space="preserve">Fortalecer o projeto institucional de universidade comunitária através da extensão, voltada às necessidades e problemas da sociedade local e regional contribuindo para a melhoria das condições de vida de indivíduos e populações e o desenvolvimento social, econômico, cultural e ambiental da região noroeste do Estado do Rio Grande do Sul; </w:t>
      </w:r>
    </w:p>
    <w:p w:rsidR="00293BD2" w:rsidRPr="00A658F2" w:rsidRDefault="00293BD2" w:rsidP="00F946F1">
      <w:pPr>
        <w:pStyle w:val="NormalWeb"/>
        <w:numPr>
          <w:ilvl w:val="0"/>
          <w:numId w:val="37"/>
        </w:numPr>
        <w:spacing w:before="120" w:beforeAutospacing="0" w:after="120" w:afterAutospacing="0"/>
        <w:ind w:left="1066" w:hanging="357"/>
        <w:jc w:val="both"/>
        <w:rPr>
          <w:rFonts w:ascii="Book Antiqua" w:hAnsi="Book Antiqua"/>
          <w:bCs/>
          <w:sz w:val="20"/>
          <w:szCs w:val="20"/>
        </w:rPr>
      </w:pPr>
      <w:r w:rsidRPr="00A658F2">
        <w:rPr>
          <w:rFonts w:ascii="Book Antiqua" w:hAnsi="Book Antiqua"/>
          <w:bCs/>
          <w:sz w:val="20"/>
          <w:szCs w:val="20"/>
        </w:rPr>
        <w:t xml:space="preserve">Fomentar o desenvolvimento institucional na dimensão extensão, definido no Plano de Desenvolvimento Institucional – PDI; </w:t>
      </w:r>
    </w:p>
    <w:p w:rsidR="00293BD2" w:rsidRPr="00A658F2" w:rsidRDefault="00293BD2" w:rsidP="00F946F1">
      <w:pPr>
        <w:pStyle w:val="NormalWeb"/>
        <w:numPr>
          <w:ilvl w:val="0"/>
          <w:numId w:val="37"/>
        </w:numPr>
        <w:spacing w:before="120" w:beforeAutospacing="0" w:after="120" w:afterAutospacing="0"/>
        <w:ind w:left="1066" w:hanging="357"/>
        <w:jc w:val="both"/>
        <w:rPr>
          <w:rFonts w:ascii="Book Antiqua" w:hAnsi="Book Antiqua"/>
          <w:bCs/>
          <w:sz w:val="20"/>
          <w:szCs w:val="20"/>
        </w:rPr>
      </w:pPr>
      <w:r w:rsidRPr="00A658F2">
        <w:rPr>
          <w:rFonts w:ascii="Book Antiqua" w:hAnsi="Book Antiqua"/>
          <w:bCs/>
          <w:sz w:val="20"/>
          <w:szCs w:val="20"/>
        </w:rPr>
        <w:t xml:space="preserve">Consolidar a Política e Diretrizes Institucionais de Extensão; </w:t>
      </w:r>
    </w:p>
    <w:p w:rsidR="00293BD2" w:rsidRPr="00A658F2" w:rsidRDefault="00293BD2" w:rsidP="00F946F1">
      <w:pPr>
        <w:pStyle w:val="NormalWeb"/>
        <w:numPr>
          <w:ilvl w:val="0"/>
          <w:numId w:val="37"/>
        </w:numPr>
        <w:spacing w:before="120" w:beforeAutospacing="0" w:after="120" w:afterAutospacing="0"/>
        <w:ind w:left="1066" w:hanging="357"/>
        <w:jc w:val="both"/>
        <w:rPr>
          <w:rFonts w:ascii="Book Antiqua" w:hAnsi="Book Antiqua"/>
          <w:bCs/>
          <w:sz w:val="20"/>
          <w:szCs w:val="20"/>
        </w:rPr>
      </w:pPr>
      <w:r w:rsidRPr="00A658F2">
        <w:rPr>
          <w:rFonts w:ascii="Book Antiqua" w:hAnsi="Book Antiqua"/>
          <w:bCs/>
          <w:sz w:val="20"/>
          <w:szCs w:val="20"/>
        </w:rPr>
        <w:t xml:space="preserve">Fomentar a socialização, a sistematização e a produção do conhecimento por meio do relato sistematizado e publicável das experiências de extensão; </w:t>
      </w:r>
    </w:p>
    <w:p w:rsidR="00293BD2" w:rsidRPr="00A658F2" w:rsidRDefault="00293BD2" w:rsidP="00F946F1">
      <w:pPr>
        <w:pStyle w:val="NormalWeb"/>
        <w:numPr>
          <w:ilvl w:val="0"/>
          <w:numId w:val="37"/>
        </w:numPr>
        <w:spacing w:before="120" w:beforeAutospacing="0" w:after="120" w:afterAutospacing="0"/>
        <w:ind w:left="1066" w:hanging="357"/>
        <w:jc w:val="both"/>
        <w:rPr>
          <w:rFonts w:ascii="Book Antiqua" w:hAnsi="Book Antiqua"/>
          <w:bCs/>
          <w:sz w:val="20"/>
          <w:szCs w:val="20"/>
        </w:rPr>
      </w:pPr>
      <w:r w:rsidRPr="00A658F2">
        <w:rPr>
          <w:rFonts w:ascii="Book Antiqua" w:hAnsi="Book Antiqua"/>
          <w:bCs/>
          <w:sz w:val="20"/>
          <w:szCs w:val="20"/>
        </w:rPr>
        <w:t xml:space="preserve">Estimular os docentes a envolverem estudantes de graduação nas atividades de extensão. </w:t>
      </w:r>
    </w:p>
    <w:p w:rsidR="00293BD2" w:rsidRPr="00A658F2" w:rsidRDefault="00293BD2" w:rsidP="00293BD2">
      <w:pPr>
        <w:pStyle w:val="NormalWeb"/>
        <w:spacing w:before="120" w:beforeAutospacing="0" w:after="120" w:afterAutospacing="0"/>
        <w:ind w:firstLine="709"/>
        <w:jc w:val="both"/>
        <w:rPr>
          <w:rFonts w:ascii="Book Antiqua" w:hAnsi="Book Antiqua"/>
          <w:bCs/>
          <w:sz w:val="20"/>
          <w:szCs w:val="20"/>
        </w:rPr>
      </w:pPr>
      <w:r w:rsidRPr="00A658F2">
        <w:rPr>
          <w:rFonts w:ascii="Book Antiqua" w:hAnsi="Book Antiqua"/>
          <w:bCs/>
          <w:sz w:val="20"/>
          <w:szCs w:val="20"/>
        </w:rPr>
        <w:t xml:space="preserve">Neste edital, 23 projetos foram submetidos ao edital, e destes 17 foram aprovados, tendo 138 docentes envolvidos. Abaixo seguem projetos aprovados por programa. </w:t>
      </w:r>
    </w:p>
    <w:p w:rsidR="00293BD2" w:rsidRPr="00A658F2" w:rsidRDefault="00293BD2" w:rsidP="00293BD2">
      <w:pPr>
        <w:pStyle w:val="NormalWeb"/>
        <w:spacing w:before="120" w:beforeAutospacing="0" w:after="120" w:afterAutospacing="0"/>
        <w:jc w:val="both"/>
        <w:rPr>
          <w:rFonts w:ascii="Book Antiqua" w:hAnsi="Book Antiqua"/>
          <w:b/>
          <w:bCs/>
          <w:sz w:val="20"/>
          <w:szCs w:val="20"/>
        </w:rPr>
      </w:pPr>
      <w:r w:rsidRPr="00E248FE">
        <w:rPr>
          <w:rFonts w:ascii="Book Antiqua" w:hAnsi="Book Antiqua"/>
          <w:b/>
          <w:bCs/>
          <w:sz w:val="20"/>
          <w:szCs w:val="20"/>
        </w:rPr>
        <w:t>Quadro 16: Relação</w:t>
      </w:r>
      <w:r w:rsidRPr="00A658F2">
        <w:rPr>
          <w:rFonts w:ascii="Book Antiqua" w:hAnsi="Book Antiqua"/>
          <w:b/>
          <w:bCs/>
          <w:sz w:val="20"/>
          <w:szCs w:val="20"/>
        </w:rPr>
        <w:t xml:space="preserve"> de projetos de extensão aprovados por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9"/>
        <w:gridCol w:w="2531"/>
        <w:gridCol w:w="1902"/>
      </w:tblGrid>
      <w:tr w:rsidR="00293BD2" w:rsidRPr="00A658F2" w:rsidTr="005641E3">
        <w:trPr>
          <w:trHeight w:val="20"/>
        </w:trPr>
        <w:tc>
          <w:tcPr>
            <w:tcW w:w="5173" w:type="dxa"/>
            <w:shd w:val="clear" w:color="auto" w:fill="auto"/>
            <w:vAlign w:val="center"/>
          </w:tcPr>
          <w:p w:rsidR="00293BD2" w:rsidRPr="00A658F2" w:rsidRDefault="00293BD2" w:rsidP="007A3F5B">
            <w:pPr>
              <w:jc w:val="center"/>
              <w:rPr>
                <w:rFonts w:ascii="Book Antiqua" w:eastAsia="Calibri" w:hAnsi="Book Antiqua" w:cs="Arial"/>
                <w:b/>
                <w:sz w:val="20"/>
                <w:szCs w:val="20"/>
                <w:lang w:eastAsia="en-US"/>
              </w:rPr>
            </w:pPr>
            <w:r w:rsidRPr="00A658F2">
              <w:rPr>
                <w:rFonts w:ascii="Book Antiqua" w:eastAsia="Calibri" w:hAnsi="Book Antiqua" w:cs="Arial"/>
                <w:b/>
                <w:sz w:val="20"/>
                <w:szCs w:val="20"/>
                <w:lang w:eastAsia="en-US"/>
              </w:rPr>
              <w:t>T</w:t>
            </w:r>
            <w:r w:rsidR="007A3F5B">
              <w:rPr>
                <w:rFonts w:ascii="Book Antiqua" w:eastAsia="Calibri" w:hAnsi="Book Antiqua" w:cs="Arial"/>
                <w:b/>
                <w:sz w:val="20"/>
                <w:szCs w:val="20"/>
                <w:lang w:eastAsia="en-US"/>
              </w:rPr>
              <w:t>Í</w:t>
            </w:r>
            <w:r w:rsidRPr="00A658F2">
              <w:rPr>
                <w:rFonts w:ascii="Book Antiqua" w:eastAsia="Calibri" w:hAnsi="Book Antiqua" w:cs="Arial"/>
                <w:b/>
                <w:sz w:val="20"/>
                <w:szCs w:val="20"/>
                <w:lang w:eastAsia="en-US"/>
              </w:rPr>
              <w:t>TULO</w:t>
            </w:r>
          </w:p>
        </w:tc>
        <w:tc>
          <w:tcPr>
            <w:tcW w:w="2665" w:type="dxa"/>
            <w:shd w:val="clear" w:color="auto" w:fill="auto"/>
            <w:vAlign w:val="center"/>
          </w:tcPr>
          <w:p w:rsidR="00293BD2" w:rsidRPr="00A658F2" w:rsidRDefault="00293BD2" w:rsidP="005641E3">
            <w:pPr>
              <w:jc w:val="center"/>
              <w:rPr>
                <w:rFonts w:ascii="Book Antiqua" w:eastAsia="Calibri" w:hAnsi="Book Antiqua" w:cs="Arial"/>
                <w:b/>
                <w:sz w:val="20"/>
                <w:szCs w:val="20"/>
                <w:lang w:eastAsia="en-US"/>
              </w:rPr>
            </w:pPr>
            <w:r w:rsidRPr="00A658F2">
              <w:rPr>
                <w:rFonts w:ascii="Book Antiqua" w:eastAsia="Calibri" w:hAnsi="Book Antiqua" w:cs="Arial"/>
                <w:b/>
                <w:sz w:val="20"/>
                <w:szCs w:val="20"/>
                <w:lang w:eastAsia="en-US"/>
              </w:rPr>
              <w:t>COORDENADOR (A)</w:t>
            </w:r>
          </w:p>
        </w:tc>
        <w:tc>
          <w:tcPr>
            <w:tcW w:w="1941" w:type="dxa"/>
          </w:tcPr>
          <w:p w:rsidR="00293BD2" w:rsidRPr="00A658F2" w:rsidRDefault="00293BD2" w:rsidP="005641E3">
            <w:pPr>
              <w:jc w:val="center"/>
              <w:rPr>
                <w:rFonts w:ascii="Book Antiqua" w:eastAsia="Calibri" w:hAnsi="Book Antiqua" w:cs="Arial"/>
                <w:b/>
                <w:sz w:val="20"/>
                <w:szCs w:val="20"/>
                <w:lang w:eastAsia="en-US"/>
              </w:rPr>
            </w:pPr>
            <w:r w:rsidRPr="00A658F2">
              <w:rPr>
                <w:rFonts w:ascii="Book Antiqua" w:eastAsia="Calibri" w:hAnsi="Book Antiqua" w:cs="Arial"/>
                <w:b/>
                <w:sz w:val="20"/>
                <w:szCs w:val="20"/>
                <w:lang w:eastAsia="en-US"/>
              </w:rPr>
              <w:t>PROGRAMA</w:t>
            </w:r>
          </w:p>
        </w:tc>
      </w:tr>
      <w:tr w:rsidR="00293BD2" w:rsidRPr="00A658F2" w:rsidTr="005641E3">
        <w:trPr>
          <w:trHeight w:val="735"/>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Ações comunitárias multidisciplinares: construção de soluções socioambientais para o desenvolvimento local no município de Ijuí</w:t>
            </w:r>
            <w:r w:rsidR="007A3F5B">
              <w:rPr>
                <w:rFonts w:ascii="Book Antiqua" w:eastAsia="Calibri" w:hAnsi="Book Antiqua" w:cs="Arial"/>
                <w:sz w:val="20"/>
                <w:szCs w:val="20"/>
                <w:lang w:eastAsia="en-US"/>
              </w:rPr>
              <w:t xml:space="preserve"> </w:t>
            </w:r>
            <w:r w:rsidRPr="00A658F2">
              <w:rPr>
                <w:rFonts w:ascii="Book Antiqua" w:eastAsia="Calibri" w:hAnsi="Book Antiqua" w:cs="Arial"/>
                <w:sz w:val="20"/>
                <w:szCs w:val="20"/>
                <w:lang w:eastAsia="en-US"/>
              </w:rPr>
              <w:t>-</w:t>
            </w:r>
            <w:r w:rsidR="007A3F5B">
              <w:rPr>
                <w:rFonts w:ascii="Book Antiqua" w:eastAsia="Calibri" w:hAnsi="Book Antiqua" w:cs="Arial"/>
                <w:sz w:val="20"/>
                <w:szCs w:val="20"/>
                <w:lang w:eastAsia="en-US"/>
              </w:rPr>
              <w:t xml:space="preserve"> </w:t>
            </w:r>
            <w:r w:rsidRPr="00A658F2">
              <w:rPr>
                <w:rFonts w:ascii="Book Antiqua" w:eastAsia="Calibri" w:hAnsi="Book Antiqua" w:cs="Arial"/>
                <w:sz w:val="20"/>
                <w:szCs w:val="20"/>
                <w:lang w:eastAsia="en-US"/>
              </w:rPr>
              <w:t>RS</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Paulo Ernesto Scortegagna</w:t>
            </w:r>
          </w:p>
        </w:tc>
        <w:tc>
          <w:tcPr>
            <w:tcW w:w="1941" w:type="dxa"/>
            <w:shd w:val="clear" w:color="auto" w:fill="auto"/>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Desenvolvimento Regional e Sustentabilidade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Apoio ao desenvolvimento de arranjos produtivos locais</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Jose Valdemir Muenchen</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Desenvolvimento Regional e Sustentabilidade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Atenção bio-psicossocial a idosos</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Iris Fatima Alves Campos</w:t>
            </w:r>
          </w:p>
        </w:tc>
        <w:tc>
          <w:tcPr>
            <w:tcW w:w="1941" w:type="dxa"/>
            <w:vAlign w:val="center"/>
          </w:tcPr>
          <w:p w:rsidR="00293BD2" w:rsidRPr="00A658F2" w:rsidRDefault="00293BD2" w:rsidP="005641E3">
            <w:pPr>
              <w:jc w:val="center"/>
              <w:rPr>
                <w:rFonts w:ascii="Book Antiqua" w:eastAsia="Calibri" w:hAnsi="Book Antiqua" w:cs="Arial"/>
                <w:bCs/>
                <w:sz w:val="20"/>
                <w:szCs w:val="20"/>
                <w:lang w:eastAsia="en-US"/>
              </w:rPr>
            </w:pPr>
            <w:r w:rsidRPr="00A658F2">
              <w:rPr>
                <w:rFonts w:ascii="Book Antiqua" w:eastAsia="Calibri" w:hAnsi="Book Antiqua" w:cs="Arial"/>
                <w:sz w:val="20"/>
                <w:szCs w:val="20"/>
                <w:lang w:eastAsia="en-US"/>
              </w:rPr>
              <w:t>Atenção à Saúde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Cidadania para todos</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Ester Eliana Hauser</w:t>
            </w:r>
          </w:p>
        </w:tc>
        <w:tc>
          <w:tcPr>
            <w:tcW w:w="1941" w:type="dxa"/>
            <w:vAlign w:val="center"/>
          </w:tcPr>
          <w:p w:rsidR="00293BD2" w:rsidRPr="00A658F2" w:rsidRDefault="00293BD2" w:rsidP="005641E3">
            <w:pPr>
              <w:jc w:val="center"/>
              <w:rPr>
                <w:rFonts w:ascii="Book Antiqua" w:eastAsia="Calibri" w:hAnsi="Book Antiqua" w:cs="Arial"/>
                <w:bCs/>
                <w:sz w:val="20"/>
                <w:szCs w:val="20"/>
                <w:lang w:eastAsia="en-US"/>
              </w:rPr>
            </w:pPr>
            <w:r w:rsidRPr="00A658F2">
              <w:rPr>
                <w:rFonts w:ascii="Book Antiqua" w:eastAsia="Calibri" w:hAnsi="Book Antiqua" w:cs="Arial"/>
                <w:sz w:val="20"/>
                <w:szCs w:val="20"/>
                <w:lang w:eastAsia="en-US"/>
              </w:rPr>
              <w:t>Direitos Humanos, Cidadania e Desenvolvimento Social</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Conflitos sociais e direitos humanos: alternativas adequadas de tratamento e resolução</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Fabiana Fachinetto</w:t>
            </w:r>
          </w:p>
        </w:tc>
        <w:tc>
          <w:tcPr>
            <w:tcW w:w="1941" w:type="dxa"/>
            <w:shd w:val="clear" w:color="auto" w:fill="auto"/>
            <w:vAlign w:val="center"/>
          </w:tcPr>
          <w:p w:rsidR="00293BD2" w:rsidRPr="00A658F2" w:rsidRDefault="00293BD2" w:rsidP="005641E3">
            <w:pPr>
              <w:jc w:val="center"/>
              <w:rPr>
                <w:rFonts w:ascii="Book Antiqua" w:eastAsia="Calibri" w:hAnsi="Book Antiqua" w:cs="Arial"/>
                <w:bCs/>
                <w:sz w:val="20"/>
                <w:szCs w:val="20"/>
                <w:lang w:eastAsia="en-US"/>
              </w:rPr>
            </w:pPr>
            <w:r w:rsidRPr="00A658F2">
              <w:rPr>
                <w:rFonts w:ascii="Book Antiqua" w:eastAsia="Calibri" w:hAnsi="Book Antiqua" w:cs="Arial"/>
                <w:sz w:val="20"/>
                <w:szCs w:val="20"/>
                <w:lang w:eastAsia="en-US"/>
              </w:rPr>
              <w:t>Direitos Humanos, Cidadania e Desenvolvimento Social</w:t>
            </w:r>
          </w:p>
        </w:tc>
      </w:tr>
      <w:tr w:rsidR="00293BD2" w:rsidRPr="00A658F2" w:rsidTr="005641E3">
        <w:trPr>
          <w:trHeight w:val="20"/>
        </w:trPr>
        <w:tc>
          <w:tcPr>
            <w:tcW w:w="5173" w:type="dxa"/>
            <w:shd w:val="clear" w:color="auto" w:fill="auto"/>
            <w:vAlign w:val="center"/>
          </w:tcPr>
          <w:p w:rsidR="00293BD2" w:rsidRPr="00A658F2" w:rsidRDefault="00293BD2" w:rsidP="007A3F5B">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 xml:space="preserve">Cuidado </w:t>
            </w:r>
            <w:r w:rsidR="007A3F5B">
              <w:rPr>
                <w:rFonts w:ascii="Book Antiqua" w:eastAsia="Calibri" w:hAnsi="Book Antiqua" w:cs="Arial"/>
                <w:sz w:val="20"/>
                <w:szCs w:val="20"/>
                <w:lang w:eastAsia="en-US"/>
              </w:rPr>
              <w:t>Integral à S</w:t>
            </w:r>
            <w:r w:rsidRPr="00A658F2">
              <w:rPr>
                <w:rFonts w:ascii="Book Antiqua" w:eastAsia="Calibri" w:hAnsi="Book Antiqua" w:cs="Arial"/>
                <w:sz w:val="20"/>
                <w:szCs w:val="20"/>
                <w:lang w:eastAsia="en-US"/>
              </w:rPr>
              <w:t xml:space="preserve">aúde </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Marilei Uecker Pletsch</w:t>
            </w:r>
          </w:p>
        </w:tc>
        <w:tc>
          <w:tcPr>
            <w:tcW w:w="1941" w:type="dxa"/>
            <w:vAlign w:val="center"/>
          </w:tcPr>
          <w:p w:rsidR="00293BD2" w:rsidRPr="00A658F2" w:rsidRDefault="00293BD2" w:rsidP="005641E3">
            <w:pPr>
              <w:jc w:val="center"/>
              <w:rPr>
                <w:rFonts w:ascii="Book Antiqua" w:eastAsia="Calibri" w:hAnsi="Book Antiqua" w:cs="Arial"/>
                <w:bCs/>
                <w:sz w:val="20"/>
                <w:szCs w:val="20"/>
                <w:lang w:eastAsia="en-US"/>
              </w:rPr>
            </w:pPr>
            <w:r w:rsidRPr="00A658F2">
              <w:rPr>
                <w:rFonts w:ascii="Book Antiqua" w:eastAsia="Calibri" w:hAnsi="Book Antiqua" w:cs="Arial"/>
                <w:sz w:val="20"/>
                <w:szCs w:val="20"/>
                <w:lang w:eastAsia="en-US"/>
              </w:rPr>
              <w:t>Atenção à Saúde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 xml:space="preserve">Escola, currículo, conhecimento: práticas pedagógicas integradas e integradoras </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Julieta Ida Dallepiane</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Educação e Formação de Professores</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Gestão social e cidadania</w:t>
            </w:r>
          </w:p>
        </w:tc>
        <w:tc>
          <w:tcPr>
            <w:tcW w:w="2665" w:type="dxa"/>
            <w:shd w:val="clear" w:color="auto" w:fill="auto"/>
            <w:vAlign w:val="center"/>
          </w:tcPr>
          <w:p w:rsidR="00293BD2" w:rsidRPr="00A658F2" w:rsidRDefault="007A3F5B" w:rsidP="005641E3">
            <w:pPr>
              <w:jc w:val="both"/>
              <w:rPr>
                <w:rFonts w:ascii="Book Antiqua" w:eastAsia="Calibri" w:hAnsi="Book Antiqua" w:cs="Arial"/>
                <w:sz w:val="20"/>
                <w:szCs w:val="20"/>
                <w:lang w:eastAsia="en-US"/>
              </w:rPr>
            </w:pPr>
            <w:r>
              <w:rPr>
                <w:rFonts w:ascii="Book Antiqua" w:eastAsia="Calibri" w:hAnsi="Book Antiqua" w:cs="Arial"/>
                <w:sz w:val="20"/>
                <w:szCs w:val="20"/>
                <w:lang w:eastAsia="en-US"/>
              </w:rPr>
              <w:t>Sergio Luí</w:t>
            </w:r>
            <w:r w:rsidR="00293BD2" w:rsidRPr="00A658F2">
              <w:rPr>
                <w:rFonts w:ascii="Book Antiqua" w:eastAsia="Calibri" w:hAnsi="Book Antiqua" w:cs="Arial"/>
                <w:sz w:val="20"/>
                <w:szCs w:val="20"/>
                <w:lang w:eastAsia="en-US"/>
              </w:rPr>
              <w:t>s Allebrandt</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Desenvolvimento Regional e Sustentabilidade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Programa de atenção à saúde da criança</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Elenita Costa Beber Bonamigo</w:t>
            </w:r>
          </w:p>
        </w:tc>
        <w:tc>
          <w:tcPr>
            <w:tcW w:w="1941" w:type="dxa"/>
            <w:vAlign w:val="center"/>
          </w:tcPr>
          <w:p w:rsidR="00293BD2" w:rsidRPr="00A658F2" w:rsidRDefault="00293BD2" w:rsidP="005641E3">
            <w:pPr>
              <w:jc w:val="center"/>
              <w:rPr>
                <w:rFonts w:ascii="Book Antiqua" w:eastAsia="Calibri" w:hAnsi="Book Antiqua" w:cs="Arial"/>
                <w:bCs/>
                <w:sz w:val="20"/>
                <w:szCs w:val="20"/>
                <w:lang w:eastAsia="en-US"/>
              </w:rPr>
            </w:pPr>
            <w:r w:rsidRPr="00A658F2">
              <w:rPr>
                <w:rFonts w:ascii="Book Antiqua" w:eastAsia="Calibri" w:hAnsi="Book Antiqua" w:cs="Arial"/>
                <w:sz w:val="20"/>
                <w:szCs w:val="20"/>
                <w:lang w:eastAsia="en-US"/>
              </w:rPr>
              <w:t>Atenção à Saúde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Rádio, tecnologias e empreendedorismo na escola</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Rúbia Beatriz Schwanke</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Inovação e Tecnologia</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Casa de projetos do DCEE</w:t>
            </w:r>
            <w:r w:rsidR="007A3F5B" w:rsidRPr="00A658F2">
              <w:rPr>
                <w:rFonts w:ascii="Book Antiqua" w:eastAsia="Calibri" w:hAnsi="Book Antiqua" w:cs="Arial"/>
                <w:sz w:val="20"/>
                <w:szCs w:val="20"/>
                <w:lang w:eastAsia="en-US"/>
              </w:rPr>
              <w:t>ng</w:t>
            </w:r>
            <w:r w:rsidRPr="00A658F2">
              <w:rPr>
                <w:rFonts w:ascii="Book Antiqua" w:eastAsia="Calibri" w:hAnsi="Book Antiqua" w:cs="Arial"/>
                <w:sz w:val="20"/>
                <w:szCs w:val="20"/>
                <w:lang w:eastAsia="en-US"/>
              </w:rPr>
              <w:t>: conjunto de ações multidisciplinares</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Diane Meri Weiller Johann</w:t>
            </w:r>
          </w:p>
          <w:p w:rsidR="00293BD2" w:rsidRPr="00A658F2" w:rsidRDefault="00293BD2" w:rsidP="005641E3">
            <w:pPr>
              <w:jc w:val="both"/>
              <w:rPr>
                <w:rFonts w:ascii="Book Antiqua" w:eastAsia="Calibri" w:hAnsi="Book Antiqua" w:cs="Arial"/>
                <w:sz w:val="20"/>
                <w:szCs w:val="20"/>
                <w:lang w:eastAsia="en-US"/>
              </w:rPr>
            </w:pPr>
          </w:p>
        </w:tc>
        <w:tc>
          <w:tcPr>
            <w:tcW w:w="1941" w:type="dxa"/>
            <w:shd w:val="clear" w:color="auto" w:fill="auto"/>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Atenção à Saúde</w:t>
            </w:r>
          </w:p>
          <w:p w:rsidR="00293BD2" w:rsidRPr="00A658F2" w:rsidRDefault="00293BD2" w:rsidP="005641E3">
            <w:pPr>
              <w:jc w:val="center"/>
              <w:rPr>
                <w:rFonts w:ascii="Book Antiqua" w:eastAsia="Calibri" w:hAnsi="Book Antiqua" w:cs="Arial"/>
                <w:sz w:val="20"/>
                <w:szCs w:val="20"/>
                <w:lang w:eastAsia="en-US"/>
              </w:rPr>
            </w:pPr>
          </w:p>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lastRenderedPageBreak/>
              <w:t>Desenvolvimento Regional e Sustentabilidade</w:t>
            </w:r>
          </w:p>
          <w:p w:rsidR="00293BD2" w:rsidRPr="00A658F2" w:rsidRDefault="00293BD2" w:rsidP="005641E3">
            <w:pPr>
              <w:jc w:val="center"/>
              <w:rPr>
                <w:rFonts w:ascii="Book Antiqua" w:eastAsia="Calibri" w:hAnsi="Book Antiqua" w:cs="Arial"/>
                <w:sz w:val="20"/>
                <w:szCs w:val="20"/>
                <w:lang w:eastAsia="en-US"/>
              </w:rPr>
            </w:pPr>
          </w:p>
          <w:p w:rsidR="00293BD2" w:rsidRPr="00A658F2" w:rsidRDefault="00293BD2" w:rsidP="005641E3">
            <w:pPr>
              <w:jc w:val="center"/>
              <w:rPr>
                <w:rFonts w:ascii="Book Antiqua" w:eastAsia="Calibri" w:hAnsi="Book Antiqua" w:cs="Arial"/>
                <w:sz w:val="20"/>
                <w:szCs w:val="20"/>
                <w:highlight w:val="yellow"/>
                <w:lang w:eastAsia="en-US"/>
              </w:rPr>
            </w:pPr>
            <w:r w:rsidRPr="00A658F2">
              <w:rPr>
                <w:rFonts w:ascii="Book Antiqua" w:eastAsia="Calibri" w:hAnsi="Book Antiqua" w:cs="Arial"/>
                <w:sz w:val="20"/>
                <w:szCs w:val="20"/>
                <w:lang w:eastAsia="en-US"/>
              </w:rPr>
              <w:t>Inovação e Tecnologia</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lastRenderedPageBreak/>
              <w:t>Sensibilização para a escolha profissional na adolescência</w:t>
            </w:r>
          </w:p>
        </w:tc>
        <w:tc>
          <w:tcPr>
            <w:tcW w:w="2665" w:type="dxa"/>
            <w:shd w:val="clear" w:color="auto" w:fill="auto"/>
            <w:vAlign w:val="center"/>
          </w:tcPr>
          <w:p w:rsidR="00293BD2" w:rsidRPr="00A658F2" w:rsidRDefault="00293BD2" w:rsidP="00645FE6">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 xml:space="preserve">Sonia Aparecida </w:t>
            </w:r>
            <w:r w:rsidR="00645FE6">
              <w:rPr>
                <w:rFonts w:ascii="Book Antiqua" w:eastAsia="Calibri" w:hAnsi="Book Antiqua" w:cs="Arial"/>
                <w:sz w:val="20"/>
                <w:szCs w:val="20"/>
                <w:lang w:eastAsia="en-US"/>
              </w:rPr>
              <w:t>d</w:t>
            </w:r>
            <w:r w:rsidRPr="00A658F2">
              <w:rPr>
                <w:rFonts w:ascii="Book Antiqua" w:eastAsia="Calibri" w:hAnsi="Book Antiqua" w:cs="Arial"/>
                <w:sz w:val="20"/>
                <w:szCs w:val="20"/>
                <w:lang w:eastAsia="en-US"/>
              </w:rPr>
              <w:t>a Costa Fengler</w:t>
            </w:r>
          </w:p>
        </w:tc>
        <w:tc>
          <w:tcPr>
            <w:tcW w:w="1941" w:type="dxa"/>
            <w:vAlign w:val="center"/>
          </w:tcPr>
          <w:p w:rsidR="00293BD2" w:rsidRPr="00A658F2" w:rsidRDefault="00293BD2" w:rsidP="005641E3">
            <w:pPr>
              <w:jc w:val="center"/>
              <w:rPr>
                <w:rFonts w:ascii="Book Antiqua" w:eastAsia="Calibri" w:hAnsi="Book Antiqua" w:cs="Arial"/>
                <w:bCs/>
                <w:sz w:val="20"/>
                <w:szCs w:val="20"/>
                <w:lang w:eastAsia="en-US"/>
              </w:rPr>
            </w:pPr>
            <w:r w:rsidRPr="00A658F2">
              <w:rPr>
                <w:rFonts w:ascii="Book Antiqua" w:eastAsia="Calibri" w:hAnsi="Book Antiqua" w:cs="Arial"/>
                <w:sz w:val="20"/>
                <w:szCs w:val="20"/>
                <w:lang w:eastAsia="en-US"/>
              </w:rPr>
              <w:t>Atenção à Saúde</w:t>
            </w:r>
          </w:p>
        </w:tc>
      </w:tr>
      <w:tr w:rsidR="00293BD2" w:rsidRPr="00A658F2" w:rsidTr="005641E3">
        <w:trPr>
          <w:trHeight w:val="692"/>
        </w:trPr>
        <w:tc>
          <w:tcPr>
            <w:tcW w:w="5173" w:type="dxa"/>
            <w:shd w:val="clear" w:color="auto" w:fill="auto"/>
            <w:vAlign w:val="center"/>
          </w:tcPr>
          <w:p w:rsidR="00293BD2" w:rsidRPr="00A658F2" w:rsidRDefault="007A3F5B" w:rsidP="005641E3">
            <w:pPr>
              <w:jc w:val="both"/>
              <w:rPr>
                <w:rFonts w:ascii="Book Antiqua" w:eastAsia="Calibri" w:hAnsi="Book Antiqua" w:cs="Arial"/>
                <w:sz w:val="20"/>
                <w:szCs w:val="20"/>
                <w:lang w:eastAsia="en-US"/>
              </w:rPr>
            </w:pPr>
            <w:r>
              <w:rPr>
                <w:rFonts w:ascii="Book Antiqua" w:eastAsia="Calibri" w:hAnsi="Book Antiqua" w:cs="Arial"/>
                <w:sz w:val="20"/>
                <w:szCs w:val="20"/>
                <w:lang w:eastAsia="en-US"/>
              </w:rPr>
              <w:t>Física para T</w:t>
            </w:r>
            <w:r w:rsidR="00293BD2" w:rsidRPr="00A658F2">
              <w:rPr>
                <w:rFonts w:ascii="Book Antiqua" w:eastAsia="Calibri" w:hAnsi="Book Antiqua" w:cs="Arial"/>
                <w:sz w:val="20"/>
                <w:szCs w:val="20"/>
                <w:lang w:eastAsia="en-US"/>
              </w:rPr>
              <w:t xml:space="preserve">odos </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Nelson Toniazzo</w:t>
            </w:r>
          </w:p>
        </w:tc>
        <w:tc>
          <w:tcPr>
            <w:tcW w:w="1941" w:type="dxa"/>
            <w:vAlign w:val="center"/>
          </w:tcPr>
          <w:p w:rsidR="00293BD2" w:rsidRPr="00A658F2" w:rsidRDefault="00293BD2" w:rsidP="005641E3">
            <w:pPr>
              <w:jc w:val="center"/>
              <w:rPr>
                <w:rFonts w:ascii="Book Antiqua" w:eastAsia="Calibri" w:hAnsi="Book Antiqua"/>
                <w:sz w:val="20"/>
                <w:szCs w:val="20"/>
                <w:lang w:eastAsia="en-US"/>
              </w:rPr>
            </w:pPr>
            <w:r w:rsidRPr="00A658F2">
              <w:rPr>
                <w:rFonts w:ascii="Book Antiqua" w:eastAsia="Calibri" w:hAnsi="Book Antiqua" w:cs="Arial"/>
                <w:sz w:val="20"/>
                <w:szCs w:val="20"/>
                <w:lang w:eastAsia="en-US"/>
              </w:rPr>
              <w:t>Inovação e Tecnologia</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Assessoria em gestão empresarial e serviços de contabilidade para entidades do terceiro setor</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Lauri Basso</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Desenvolvimento Regional e Sustentabilidade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Desenvolvimento e implementação de software educacional para a área de matemática volta</w:t>
            </w:r>
            <w:r w:rsidR="007A3F5B">
              <w:rPr>
                <w:rFonts w:ascii="Book Antiqua" w:eastAsia="Calibri" w:hAnsi="Book Antiqua" w:cs="Arial"/>
                <w:sz w:val="20"/>
                <w:szCs w:val="20"/>
                <w:lang w:eastAsia="en-US"/>
              </w:rPr>
              <w:t>do para escolas da rede pública</w:t>
            </w:r>
          </w:p>
        </w:tc>
        <w:tc>
          <w:tcPr>
            <w:tcW w:w="2665"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Lecir Dalabrida Dorneles</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Inovação e Tecnologia</w:t>
            </w:r>
          </w:p>
        </w:tc>
      </w:tr>
      <w:tr w:rsidR="00293BD2" w:rsidRPr="00A658F2" w:rsidTr="005641E3">
        <w:trPr>
          <w:trHeight w:val="20"/>
        </w:trPr>
        <w:tc>
          <w:tcPr>
            <w:tcW w:w="5173" w:type="dxa"/>
            <w:shd w:val="clear" w:color="auto" w:fill="auto"/>
            <w:vAlign w:val="center"/>
          </w:tcPr>
          <w:p w:rsidR="00293BD2" w:rsidRPr="00A658F2" w:rsidRDefault="00645FE6" w:rsidP="00645FE6">
            <w:pPr>
              <w:jc w:val="both"/>
              <w:rPr>
                <w:rFonts w:ascii="Book Antiqua" w:eastAsia="Calibri" w:hAnsi="Book Antiqua" w:cs="Arial"/>
                <w:sz w:val="20"/>
                <w:szCs w:val="20"/>
                <w:lang w:eastAsia="en-US"/>
              </w:rPr>
            </w:pPr>
            <w:r>
              <w:rPr>
                <w:rFonts w:ascii="Book Antiqua" w:eastAsia="Calibri" w:hAnsi="Book Antiqua" w:cs="Arial"/>
                <w:sz w:val="20"/>
                <w:szCs w:val="20"/>
                <w:lang w:eastAsia="en-US"/>
              </w:rPr>
              <w:t>O DE</w:t>
            </w:r>
            <w:r w:rsidR="00293BD2" w:rsidRPr="00A658F2">
              <w:rPr>
                <w:rFonts w:ascii="Book Antiqua" w:eastAsia="Calibri" w:hAnsi="Book Antiqua" w:cs="Arial"/>
                <w:sz w:val="20"/>
                <w:szCs w:val="20"/>
                <w:lang w:eastAsia="en-US"/>
              </w:rPr>
              <w:t>A</w:t>
            </w:r>
            <w:r>
              <w:rPr>
                <w:rFonts w:ascii="Book Antiqua" w:eastAsia="Calibri" w:hAnsi="Book Antiqua" w:cs="Arial"/>
                <w:sz w:val="20"/>
                <w:szCs w:val="20"/>
                <w:lang w:eastAsia="en-US"/>
              </w:rPr>
              <w:t>g</w:t>
            </w:r>
            <w:r w:rsidR="00293BD2" w:rsidRPr="00A658F2">
              <w:rPr>
                <w:rFonts w:ascii="Book Antiqua" w:eastAsia="Calibri" w:hAnsi="Book Antiqua" w:cs="Arial"/>
                <w:sz w:val="20"/>
                <w:szCs w:val="20"/>
                <w:lang w:eastAsia="en-US"/>
              </w:rPr>
              <w:t xml:space="preserve"> – UNIJUÍ na rede leite: contribuição nas ações interdisciplinares</w:t>
            </w:r>
          </w:p>
        </w:tc>
        <w:tc>
          <w:tcPr>
            <w:tcW w:w="2665" w:type="dxa"/>
            <w:shd w:val="clear" w:color="auto" w:fill="auto"/>
            <w:vAlign w:val="center"/>
          </w:tcPr>
          <w:p w:rsidR="00293BD2" w:rsidRPr="00A658F2" w:rsidRDefault="00645FE6" w:rsidP="005641E3">
            <w:pPr>
              <w:jc w:val="both"/>
              <w:rPr>
                <w:rFonts w:ascii="Book Antiqua" w:eastAsia="Calibri" w:hAnsi="Book Antiqua" w:cs="Arial"/>
                <w:sz w:val="20"/>
                <w:szCs w:val="20"/>
                <w:lang w:eastAsia="en-US"/>
              </w:rPr>
            </w:pPr>
            <w:r>
              <w:rPr>
                <w:rFonts w:ascii="Book Antiqua" w:eastAsia="Calibri" w:hAnsi="Book Antiqua" w:cs="Arial"/>
                <w:sz w:val="20"/>
                <w:szCs w:val="20"/>
                <w:lang w:eastAsia="en-US"/>
              </w:rPr>
              <w:t>Angélica d</w:t>
            </w:r>
            <w:r w:rsidR="00293BD2" w:rsidRPr="00A658F2">
              <w:rPr>
                <w:rFonts w:ascii="Book Antiqua" w:eastAsia="Calibri" w:hAnsi="Book Antiqua" w:cs="Arial"/>
                <w:sz w:val="20"/>
                <w:szCs w:val="20"/>
                <w:lang w:eastAsia="en-US"/>
              </w:rPr>
              <w:t>e Oliveira Henriques</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Desenvolvimento Regional e Sustentabilidade</w:t>
            </w:r>
          </w:p>
        </w:tc>
      </w:tr>
      <w:tr w:rsidR="00293BD2" w:rsidRPr="00A658F2" w:rsidTr="005641E3">
        <w:trPr>
          <w:trHeight w:val="20"/>
        </w:trPr>
        <w:tc>
          <w:tcPr>
            <w:tcW w:w="5173" w:type="dxa"/>
            <w:shd w:val="clear" w:color="auto" w:fill="auto"/>
            <w:vAlign w:val="center"/>
          </w:tcPr>
          <w:p w:rsidR="00293BD2" w:rsidRPr="00A658F2" w:rsidRDefault="00293BD2" w:rsidP="005641E3">
            <w:pPr>
              <w:jc w:val="both"/>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 xml:space="preserve">Ações interdisciplinares de educação e saúde para combate ao </w:t>
            </w:r>
            <w:r w:rsidRPr="007A3F5B">
              <w:rPr>
                <w:rFonts w:ascii="Book Antiqua" w:eastAsia="Calibri" w:hAnsi="Book Antiqua" w:cs="Arial"/>
                <w:i/>
                <w:sz w:val="20"/>
                <w:szCs w:val="20"/>
                <w:lang w:eastAsia="en-US"/>
              </w:rPr>
              <w:t>aedes aegypti</w:t>
            </w:r>
            <w:r w:rsidRPr="00A658F2">
              <w:rPr>
                <w:rFonts w:ascii="Book Antiqua" w:eastAsia="Calibri" w:hAnsi="Book Antiqua" w:cs="Arial"/>
                <w:sz w:val="20"/>
                <w:szCs w:val="20"/>
                <w:lang w:eastAsia="en-US"/>
              </w:rPr>
              <w:t xml:space="preserve"> e doenças emergentes</w:t>
            </w:r>
          </w:p>
        </w:tc>
        <w:tc>
          <w:tcPr>
            <w:tcW w:w="2665" w:type="dxa"/>
            <w:shd w:val="clear" w:color="auto" w:fill="auto"/>
            <w:vAlign w:val="center"/>
          </w:tcPr>
          <w:p w:rsidR="00293BD2" w:rsidRPr="00A658F2" w:rsidRDefault="00645FE6" w:rsidP="005641E3">
            <w:pPr>
              <w:jc w:val="both"/>
              <w:rPr>
                <w:rFonts w:ascii="Book Antiqua" w:eastAsia="Calibri" w:hAnsi="Book Antiqua" w:cs="Arial"/>
                <w:sz w:val="20"/>
                <w:szCs w:val="20"/>
                <w:lang w:eastAsia="en-US"/>
              </w:rPr>
            </w:pPr>
            <w:r>
              <w:rPr>
                <w:rFonts w:ascii="Book Antiqua" w:eastAsia="Calibri" w:hAnsi="Book Antiqua" w:cs="Arial"/>
                <w:sz w:val="20"/>
                <w:szCs w:val="20"/>
                <w:lang w:eastAsia="en-US"/>
              </w:rPr>
              <w:t>Volnei d</w:t>
            </w:r>
            <w:r w:rsidR="00293BD2" w:rsidRPr="00A658F2">
              <w:rPr>
                <w:rFonts w:ascii="Book Antiqua" w:eastAsia="Calibri" w:hAnsi="Book Antiqua" w:cs="Arial"/>
                <w:sz w:val="20"/>
                <w:szCs w:val="20"/>
                <w:lang w:eastAsia="en-US"/>
              </w:rPr>
              <w:t>e Almeida Teixeira</w:t>
            </w:r>
          </w:p>
        </w:tc>
        <w:tc>
          <w:tcPr>
            <w:tcW w:w="1941" w:type="dxa"/>
            <w:vAlign w:val="center"/>
          </w:tcPr>
          <w:p w:rsidR="00293BD2" w:rsidRPr="00A658F2" w:rsidRDefault="00293BD2" w:rsidP="005641E3">
            <w:pPr>
              <w:jc w:val="center"/>
              <w:rPr>
                <w:rFonts w:ascii="Book Antiqua" w:eastAsia="Calibri" w:hAnsi="Book Antiqua" w:cs="Arial"/>
                <w:sz w:val="20"/>
                <w:szCs w:val="20"/>
                <w:lang w:eastAsia="en-US"/>
              </w:rPr>
            </w:pPr>
            <w:r w:rsidRPr="00A658F2">
              <w:rPr>
                <w:rFonts w:ascii="Book Antiqua" w:eastAsia="Calibri" w:hAnsi="Book Antiqua" w:cs="Arial"/>
                <w:sz w:val="20"/>
                <w:szCs w:val="20"/>
                <w:lang w:eastAsia="en-US"/>
              </w:rPr>
              <w:t>Atenção à Saúde</w:t>
            </w:r>
          </w:p>
        </w:tc>
      </w:tr>
    </w:tbl>
    <w:p w:rsidR="00293BD2" w:rsidRPr="00A658F2" w:rsidRDefault="00293BD2" w:rsidP="00293BD2">
      <w:pPr>
        <w:pStyle w:val="NormalWeb"/>
        <w:spacing w:before="120" w:beforeAutospacing="0" w:after="120" w:afterAutospacing="0"/>
        <w:ind w:firstLine="709"/>
        <w:jc w:val="both"/>
        <w:rPr>
          <w:rFonts w:ascii="Book Antiqua" w:hAnsi="Book Antiqua" w:cs="Arial"/>
          <w:iCs/>
          <w:sz w:val="20"/>
          <w:szCs w:val="20"/>
        </w:rPr>
      </w:pPr>
      <w:r w:rsidRPr="00A658F2">
        <w:rPr>
          <w:rFonts w:ascii="Book Antiqua" w:hAnsi="Book Antiqua"/>
          <w:bCs/>
          <w:sz w:val="20"/>
          <w:szCs w:val="20"/>
        </w:rPr>
        <w:t xml:space="preserve">A partir </w:t>
      </w:r>
      <w:r w:rsidRPr="00A658F2">
        <w:rPr>
          <w:rFonts w:ascii="Book Antiqua" w:hAnsi="Book Antiqua" w:cs="Arial"/>
          <w:iCs/>
          <w:sz w:val="20"/>
          <w:szCs w:val="20"/>
        </w:rPr>
        <w:t>da aprovação da Resolução das Diretrizes Orçamentárias e do Orçamento Programa para o ano de 2017, o Fundo Institucional de Extensão passou das 11.733 horas para 12.791 horas, tendo um incremento de 1.058 horas para o ano de 2017. Sendo que do total de horas do FIE, 10.750 horas foram destinadas aos projetos de extensão modalidade Ação Comunitária, ficando sob responsabilidade das Chefias dos Departamentos, a partir do resultado do Edital, a alocação das horas nas fichas dos professores, à luz das diretrizes da Resolução dos Tempos Docentes.</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Cabe ressaltar que cada vez mais de forma efetiva, os Núcleos de Extensão e Cultura dos Departamentos têm assumido um papel estratégico na articulação das ações institucionais nestas áreas. Neste contexto, no decorrer do ano de 2016 o Comitê de Extensão e Cultura, juntamente com a VRPGPE, finalizou o ciclo de debate do Comi</w:t>
      </w:r>
      <w:r w:rsidR="007A3F5B">
        <w:rPr>
          <w:rFonts w:ascii="Book Antiqua" w:hAnsi="Book Antiqua"/>
          <w:sz w:val="20"/>
          <w:szCs w:val="20"/>
        </w:rPr>
        <w:t>tê com os departamentos, inicia</w:t>
      </w:r>
      <w:r w:rsidRPr="00A658F2">
        <w:rPr>
          <w:rFonts w:ascii="Book Antiqua" w:hAnsi="Book Antiqua"/>
          <w:sz w:val="20"/>
          <w:szCs w:val="20"/>
        </w:rPr>
        <w:t xml:space="preserve">do no ano de 2015, tendo como objetivo integralizar a implementação da Política e Diretrizes da Extensão. Esta iniciativa teve um resultado muito positivo, pois permitiu discutir com cada área a avaliação e as perspectivas da extensão e da cultura, a partir das potencialidades e fragilidades dos Departamentos.  </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Convergente com a nova política de extensão, avalia-se que os projetos de ações comunitárias apresentados e executados nestes três últimos anos, são projetos mais aderentes às demandas da comunidade, mais amplos e interdisciplinares e de maior longevidade e impacto social. A partir desta avaliação, o Comitê optou em 2017 pela manutenção de projetos, entretanto</w:t>
      </w:r>
      <w:r w:rsidR="007A3F5B">
        <w:rPr>
          <w:rFonts w:ascii="Book Antiqua" w:hAnsi="Book Antiqua"/>
          <w:sz w:val="20"/>
          <w:szCs w:val="20"/>
        </w:rPr>
        <w:t>,</w:t>
      </w:r>
      <w:r w:rsidRPr="00A658F2">
        <w:rPr>
          <w:rFonts w:ascii="Book Antiqua" w:hAnsi="Book Antiqua"/>
          <w:sz w:val="20"/>
          <w:szCs w:val="20"/>
        </w:rPr>
        <w:t xml:space="preserve"> possibilitando aos departamentos a indicação de novos projetos.  </w:t>
      </w:r>
    </w:p>
    <w:p w:rsidR="00293BD2" w:rsidRPr="00A658F2" w:rsidRDefault="00293BD2" w:rsidP="00293BD2">
      <w:pPr>
        <w:pStyle w:val="Default0"/>
        <w:spacing w:after="240"/>
        <w:ind w:firstLine="709"/>
        <w:jc w:val="both"/>
        <w:rPr>
          <w:rFonts w:ascii="Book Antiqua" w:hAnsi="Book Antiqua"/>
          <w:color w:val="auto"/>
          <w:sz w:val="20"/>
          <w:szCs w:val="20"/>
        </w:rPr>
      </w:pPr>
      <w:r w:rsidRPr="00A658F2">
        <w:rPr>
          <w:rFonts w:ascii="Book Antiqua" w:hAnsi="Book Antiqua"/>
          <w:color w:val="auto"/>
          <w:sz w:val="20"/>
          <w:szCs w:val="20"/>
        </w:rPr>
        <w:t>Com compromisso e responsabilidade social aliada à competência institucional na extensão universitária, no ano de 2016 a UNIJUÍ participou da chamada pública do Ministério da Defesa do Brasil - PROJETO RONDON e teve o projeto “Ações multidisciplinares: construção de soluções para o desenvolvimento com sustentabilidade e cidadania – Operação “Tocantins” 2017 selecionado em 4º lugar no país para participar da Operação “Tocanti</w:t>
      </w:r>
      <w:r w:rsidR="007A3F5B">
        <w:rPr>
          <w:rFonts w:ascii="Book Antiqua" w:hAnsi="Book Antiqua"/>
          <w:color w:val="auto"/>
          <w:sz w:val="20"/>
          <w:szCs w:val="20"/>
        </w:rPr>
        <w:t xml:space="preserve">ns” – Janeiro/Fevereiro/2017 e </w:t>
      </w:r>
      <w:r w:rsidRPr="00A658F2">
        <w:rPr>
          <w:rFonts w:ascii="Book Antiqua" w:hAnsi="Book Antiqua"/>
          <w:color w:val="auto"/>
          <w:sz w:val="20"/>
          <w:szCs w:val="20"/>
        </w:rPr>
        <w:t>irá desempenhar as atividades no Conjunto de Ações B: Comunicação, Tecnologia e Produção, Meio ambiente e Trabalho, na Operação “Tocantins”, no m</w:t>
      </w:r>
      <w:r w:rsidR="007A3F5B">
        <w:rPr>
          <w:rFonts w:ascii="Book Antiqua" w:hAnsi="Book Antiqua"/>
          <w:color w:val="auto"/>
          <w:sz w:val="20"/>
          <w:szCs w:val="20"/>
        </w:rPr>
        <w:t xml:space="preserve">unicípio de </w:t>
      </w:r>
      <w:r w:rsidRPr="00A658F2">
        <w:rPr>
          <w:rFonts w:ascii="Book Antiqua" w:hAnsi="Book Antiqua"/>
          <w:color w:val="auto"/>
          <w:sz w:val="20"/>
          <w:szCs w:val="20"/>
        </w:rPr>
        <w:t>Aparecida do Ri</w:t>
      </w:r>
      <w:r w:rsidR="007A3F5B">
        <w:rPr>
          <w:rFonts w:ascii="Book Antiqua" w:hAnsi="Book Antiqua"/>
          <w:color w:val="auto"/>
          <w:sz w:val="20"/>
          <w:szCs w:val="20"/>
        </w:rPr>
        <w:t xml:space="preserve">o Negro - Tocantins. A operação </w:t>
      </w:r>
      <w:r w:rsidRPr="00A658F2">
        <w:rPr>
          <w:rFonts w:ascii="Book Antiqua" w:hAnsi="Book Antiqua"/>
          <w:color w:val="auto"/>
          <w:sz w:val="20"/>
          <w:szCs w:val="20"/>
        </w:rPr>
        <w:t xml:space="preserve">acontece no período de 25/01 a 05/02/2017, sob </w:t>
      </w:r>
      <w:r w:rsidRPr="00A658F2">
        <w:rPr>
          <w:rFonts w:ascii="Book Antiqua" w:hAnsi="Book Antiqua"/>
          <w:color w:val="auto"/>
          <w:sz w:val="20"/>
          <w:szCs w:val="20"/>
          <w:lang w:eastAsia="pt-BR"/>
        </w:rPr>
        <w:t>coordenação d</w:t>
      </w:r>
      <w:r w:rsidRPr="00A658F2">
        <w:rPr>
          <w:rFonts w:ascii="Book Antiqua" w:hAnsi="Book Antiqua"/>
          <w:color w:val="auto"/>
          <w:sz w:val="20"/>
          <w:szCs w:val="20"/>
        </w:rPr>
        <w:t>os professores Paulo</w:t>
      </w:r>
      <w:r w:rsidRPr="00A658F2">
        <w:rPr>
          <w:rFonts w:ascii="Book Antiqua" w:hAnsi="Book Antiqua"/>
          <w:b/>
          <w:bCs/>
          <w:color w:val="auto"/>
          <w:sz w:val="20"/>
          <w:szCs w:val="20"/>
        </w:rPr>
        <w:t xml:space="preserve"> </w:t>
      </w:r>
      <w:r w:rsidRPr="00A658F2">
        <w:rPr>
          <w:rFonts w:ascii="Book Antiqua" w:hAnsi="Book Antiqua"/>
          <w:color w:val="auto"/>
          <w:sz w:val="20"/>
          <w:szCs w:val="20"/>
        </w:rPr>
        <w:t>Ernesto Scortegagna (Graduação em Comunicação Social - Jornalismo e Mestrado em História, Arquitetura e Desenho) e Leonir Terezinha Uhde (Graduação em Agronomia e Doutorado em Ciência do Solo)</w:t>
      </w:r>
      <w:r w:rsidRPr="00A658F2">
        <w:rPr>
          <w:rFonts w:ascii="Book Antiqua" w:hAnsi="Book Antiqua"/>
          <w:color w:val="auto"/>
          <w:sz w:val="20"/>
          <w:szCs w:val="20"/>
          <w:lang w:eastAsia="pt-BR"/>
        </w:rPr>
        <w:t>. A proposta,</w:t>
      </w:r>
      <w:r w:rsidRPr="00A658F2">
        <w:rPr>
          <w:rFonts w:ascii="Book Antiqua" w:hAnsi="Book Antiqua"/>
          <w:color w:val="auto"/>
          <w:sz w:val="20"/>
          <w:szCs w:val="20"/>
        </w:rPr>
        <w:t xml:space="preserve"> </w:t>
      </w:r>
      <w:r w:rsidRPr="00A658F2">
        <w:rPr>
          <w:rFonts w:ascii="Book Antiqua" w:hAnsi="Book Antiqua"/>
          <w:color w:val="auto"/>
          <w:sz w:val="20"/>
          <w:szCs w:val="20"/>
          <w:lang w:eastAsia="pt-BR"/>
        </w:rPr>
        <w:t>que t</w:t>
      </w:r>
      <w:r w:rsidR="007A3F5B">
        <w:rPr>
          <w:rFonts w:ascii="Book Antiqua" w:hAnsi="Book Antiqua"/>
          <w:color w:val="auto"/>
          <w:sz w:val="20"/>
          <w:szCs w:val="20"/>
          <w:lang w:eastAsia="pt-BR"/>
        </w:rPr>
        <w:t xml:space="preserve">em caráter multidisciplinar, </w:t>
      </w:r>
      <w:r w:rsidRPr="00A658F2">
        <w:rPr>
          <w:rFonts w:ascii="Book Antiqua" w:hAnsi="Book Antiqua"/>
          <w:color w:val="auto"/>
          <w:sz w:val="20"/>
          <w:szCs w:val="20"/>
          <w:lang w:eastAsia="pt-BR"/>
        </w:rPr>
        <w:t>envolveu professores do Departamento de Humanidades e Educação, do Departamento de Estudos Agrários, do Departamento de Ciências Exatas e Engenharias e do Departamento de Ciências da Vida</w:t>
      </w:r>
      <w:r w:rsidRPr="00A658F2">
        <w:rPr>
          <w:rFonts w:ascii="Book Antiqua" w:hAnsi="Book Antiqua"/>
          <w:color w:val="auto"/>
          <w:sz w:val="20"/>
          <w:szCs w:val="20"/>
        </w:rPr>
        <w:t xml:space="preserve"> e teve em sua composição </w:t>
      </w:r>
      <w:r w:rsidR="007A3F5B">
        <w:rPr>
          <w:rFonts w:ascii="Book Antiqua" w:hAnsi="Book Antiqua"/>
          <w:color w:val="auto"/>
          <w:sz w:val="20"/>
          <w:szCs w:val="20"/>
        </w:rPr>
        <w:t>estudantes</w:t>
      </w:r>
      <w:r w:rsidRPr="00A658F2">
        <w:rPr>
          <w:rFonts w:ascii="Book Antiqua" w:hAnsi="Book Antiqua"/>
          <w:color w:val="auto"/>
          <w:sz w:val="20"/>
          <w:szCs w:val="20"/>
        </w:rPr>
        <w:t xml:space="preserve"> dos cursos de Agronomia, Arquitetura e Urbanismo, Design, Engenharia Civil, Jornalismo, Letras, Medicina Veterinária e </w:t>
      </w:r>
      <w:r w:rsidRPr="00A658F2">
        <w:rPr>
          <w:rFonts w:ascii="Book Antiqua" w:hAnsi="Book Antiqua"/>
          <w:color w:val="auto"/>
          <w:sz w:val="20"/>
          <w:szCs w:val="20"/>
        </w:rPr>
        <w:lastRenderedPageBreak/>
        <w:t>Nutrição da UNIJUÍ, totalizando oito estudantes integrantes do projeto para desenvolver as ações previstas.</w:t>
      </w:r>
    </w:p>
    <w:p w:rsidR="00293BD2" w:rsidRPr="00A658F2" w:rsidRDefault="00293BD2" w:rsidP="00293BD2">
      <w:pPr>
        <w:spacing w:after="240"/>
        <w:ind w:firstLine="567"/>
        <w:jc w:val="both"/>
        <w:rPr>
          <w:rFonts w:ascii="Book Antiqua" w:hAnsi="Book Antiqua"/>
          <w:sz w:val="20"/>
          <w:szCs w:val="20"/>
        </w:rPr>
      </w:pPr>
      <w:r w:rsidRPr="00A658F2">
        <w:rPr>
          <w:rFonts w:ascii="Book Antiqua" w:hAnsi="Book Antiqua"/>
          <w:sz w:val="20"/>
          <w:szCs w:val="20"/>
        </w:rPr>
        <w:t xml:space="preserve">No período de 15 a 22 de outubro de 2016 foi realizada a viagem precursora pelo professor Paulo Scortegagna ao município de Aparecida do Rio Negro – TO e no seu retorno a Equipe realizou capacitações, com encontros nos meses de outubro a dezembro de 2016. </w:t>
      </w:r>
    </w:p>
    <w:p w:rsidR="00293BD2" w:rsidRPr="00A658F2" w:rsidRDefault="00293BD2" w:rsidP="00293BD2">
      <w:pPr>
        <w:ind w:firstLine="567"/>
        <w:jc w:val="both"/>
        <w:rPr>
          <w:rFonts w:ascii="Book Antiqua" w:hAnsi="Book Antiqua"/>
          <w:sz w:val="20"/>
          <w:szCs w:val="20"/>
        </w:rPr>
      </w:pPr>
      <w:r w:rsidRPr="00A658F2">
        <w:rPr>
          <w:rFonts w:ascii="Book Antiqua" w:hAnsi="Book Antiqua"/>
          <w:sz w:val="20"/>
          <w:szCs w:val="20"/>
        </w:rPr>
        <w:t>Em 2016 foram submetidos às agências de fomento 12 projetos de extensão para concorrer a recursos municipais, estaduais e nacionais. Sete deles foram aprovados - seis sob a coordenação da Agência de Inovação - com a captação de cerca de R$ 2 milhões. A maioria dos projetos está relacionada à capacitação empresarial, fomento e desenvolvimento de negócios inovadores e criativos, e tem execução prevista para 24 meses.</w:t>
      </w:r>
    </w:p>
    <w:p w:rsidR="00293BD2" w:rsidRPr="00A658F2" w:rsidRDefault="00293BD2" w:rsidP="00293BD2">
      <w:pPr>
        <w:jc w:val="both"/>
        <w:rPr>
          <w:rFonts w:ascii="Book Antiqua" w:hAnsi="Book Antiqua"/>
          <w:sz w:val="20"/>
          <w:szCs w:val="20"/>
        </w:rPr>
      </w:pPr>
    </w:p>
    <w:tbl>
      <w:tblPr>
        <w:tblW w:w="0" w:type="auto"/>
        <w:tblInd w:w="55" w:type="dxa"/>
        <w:tblCellMar>
          <w:left w:w="0" w:type="dxa"/>
          <w:right w:w="0" w:type="dxa"/>
        </w:tblCellMar>
        <w:tblLook w:val="04A0" w:firstRow="1" w:lastRow="0" w:firstColumn="1" w:lastColumn="0" w:noHBand="0" w:noVBand="1"/>
      </w:tblPr>
      <w:tblGrid>
        <w:gridCol w:w="2292"/>
        <w:gridCol w:w="1627"/>
        <w:gridCol w:w="1611"/>
        <w:gridCol w:w="1025"/>
        <w:gridCol w:w="1468"/>
        <w:gridCol w:w="974"/>
      </w:tblGrid>
      <w:tr w:rsidR="00293BD2" w:rsidRPr="00A658F2" w:rsidTr="005641E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b/>
                <w:bCs/>
                <w:sz w:val="20"/>
                <w:szCs w:val="20"/>
              </w:rPr>
            </w:pPr>
            <w:r w:rsidRPr="00A658F2">
              <w:rPr>
                <w:rFonts w:ascii="Book Antiqua" w:hAnsi="Book Antiqua"/>
                <w:b/>
                <w:bCs/>
                <w:sz w:val="20"/>
                <w:szCs w:val="20"/>
              </w:rPr>
              <w:t>Projeto de Extensão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b/>
                <w:bCs/>
                <w:sz w:val="20"/>
                <w:szCs w:val="20"/>
              </w:rPr>
            </w:pPr>
            <w:r w:rsidRPr="00A658F2">
              <w:rPr>
                <w:rFonts w:ascii="Book Antiqua" w:hAnsi="Book Antiqua"/>
                <w:b/>
                <w:bCs/>
                <w:sz w:val="20"/>
                <w:szCs w:val="20"/>
              </w:rPr>
              <w:t>Edital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b/>
                <w:bCs/>
                <w:sz w:val="20"/>
                <w:szCs w:val="20"/>
              </w:rPr>
            </w:pPr>
            <w:r w:rsidRPr="00A658F2">
              <w:rPr>
                <w:rFonts w:ascii="Book Antiqua" w:hAnsi="Book Antiqua"/>
                <w:b/>
                <w:bCs/>
                <w:sz w:val="20"/>
                <w:szCs w:val="20"/>
              </w:rPr>
              <w:t>Coord</w:t>
            </w:r>
            <w:r w:rsidR="007A3F5B">
              <w:rPr>
                <w:rFonts w:ascii="Book Antiqua" w:hAnsi="Book Antiqua"/>
                <w:b/>
                <w:bCs/>
                <w:sz w:val="20"/>
                <w:szCs w:val="20"/>
              </w:rPr>
              <w:t>enador(a)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b/>
                <w:bCs/>
                <w:sz w:val="20"/>
                <w:szCs w:val="20"/>
              </w:rPr>
            </w:pPr>
            <w:r w:rsidRPr="00A658F2">
              <w:rPr>
                <w:rFonts w:ascii="Book Antiqua" w:hAnsi="Book Antiqua"/>
                <w:b/>
                <w:bCs/>
                <w:sz w:val="20"/>
                <w:szCs w:val="20"/>
              </w:rPr>
              <w:t>Setor</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7A3F5B">
            <w:pPr>
              <w:jc w:val="both"/>
              <w:rPr>
                <w:rFonts w:ascii="Book Antiqua" w:hAnsi="Book Antiqua"/>
                <w:b/>
                <w:bCs/>
                <w:sz w:val="20"/>
                <w:szCs w:val="20"/>
              </w:rPr>
            </w:pPr>
            <w:r w:rsidRPr="00A658F2">
              <w:rPr>
                <w:rFonts w:ascii="Book Antiqua" w:hAnsi="Book Antiqua"/>
                <w:b/>
                <w:bCs/>
                <w:sz w:val="20"/>
                <w:szCs w:val="20"/>
              </w:rPr>
              <w:t xml:space="preserve">Valor </w:t>
            </w:r>
            <w:r w:rsidR="007A3F5B">
              <w:rPr>
                <w:rFonts w:ascii="Book Antiqua" w:hAnsi="Book Antiqua"/>
                <w:b/>
                <w:bCs/>
                <w:sz w:val="20"/>
                <w:szCs w:val="20"/>
              </w:rPr>
              <w:t>C</w:t>
            </w:r>
            <w:r w:rsidRPr="00A658F2">
              <w:rPr>
                <w:rFonts w:ascii="Book Antiqua" w:hAnsi="Book Antiqua"/>
                <w:b/>
                <w:bCs/>
                <w:sz w:val="20"/>
                <w:szCs w:val="20"/>
              </w:rPr>
              <w:t>aptado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b/>
                <w:bCs/>
                <w:sz w:val="20"/>
                <w:szCs w:val="20"/>
              </w:rPr>
            </w:pPr>
            <w:r w:rsidRPr="00A658F2">
              <w:rPr>
                <w:rFonts w:ascii="Book Antiqua" w:hAnsi="Book Antiqua"/>
                <w:b/>
                <w:bCs/>
                <w:sz w:val="20"/>
                <w:szCs w:val="20"/>
              </w:rPr>
              <w:t>Execução</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Gestão do desempenho, processos, projetos e estratégias organizacionais Empresa: Op</w:t>
            </w:r>
            <w:r w:rsidR="007A3F5B">
              <w:rPr>
                <w:rFonts w:ascii="Book Antiqua" w:hAnsi="Book Antiqua"/>
                <w:sz w:val="20"/>
                <w:szCs w:val="20"/>
              </w:rPr>
              <w:t>timize Gestão de Processos Ltda</w:t>
            </w:r>
            <w:r w:rsidRPr="00A658F2">
              <w:rPr>
                <w:rFonts w:ascii="Book Antiqua" w:hAnsi="Book Antiqua"/>
                <w:sz w:val="20"/>
                <w:szCs w:val="20"/>
              </w:rPr>
              <w:t xml:space="preserve"> - ME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Edital SEBRAE 01/2016, Sebrae Inovação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Maria Odete Palharini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AGIT/</w:t>
            </w:r>
          </w:p>
          <w:p w:rsidR="00293BD2" w:rsidRPr="00A658F2" w:rsidRDefault="00293BD2" w:rsidP="005641E3">
            <w:pPr>
              <w:jc w:val="both"/>
              <w:rPr>
                <w:rFonts w:ascii="Book Antiqua" w:hAnsi="Book Antiqua"/>
                <w:sz w:val="20"/>
                <w:szCs w:val="20"/>
              </w:rPr>
            </w:pPr>
            <w:r w:rsidRPr="00A658F2">
              <w:rPr>
                <w:rFonts w:ascii="Book Antiqua" w:hAnsi="Book Antiqua"/>
                <w:sz w:val="20"/>
                <w:szCs w:val="20"/>
              </w:rPr>
              <w:t>CRIATEC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 xml:space="preserve">108.435,60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24m</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Luminária de LED microcontrolada para Horticultura Hidroponia microcontrolada Empresa: JF WEBER DOLED ME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Edital SEBRAE 01/2016, Sebrae Inovação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Maria Odete Palharini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AGIT/</w:t>
            </w:r>
          </w:p>
          <w:p w:rsidR="00293BD2" w:rsidRPr="00A658F2" w:rsidRDefault="00293BD2" w:rsidP="005641E3">
            <w:pPr>
              <w:jc w:val="both"/>
              <w:rPr>
                <w:rFonts w:ascii="Book Antiqua" w:hAnsi="Book Antiqua"/>
                <w:sz w:val="20"/>
                <w:szCs w:val="20"/>
              </w:rPr>
            </w:pPr>
            <w:r w:rsidRPr="00A658F2">
              <w:rPr>
                <w:rFonts w:ascii="Book Antiqua" w:hAnsi="Book Antiqua"/>
                <w:sz w:val="20"/>
                <w:szCs w:val="20"/>
              </w:rPr>
              <w:t>CRIATEC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 xml:space="preserve">120.000,00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24m</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Sistema de Monitoramento de Plantio, Passagem de Veneno e Colheita de Grãos com Interface em Aparelho Celular Smartphone, Tablet ou Notebook Empresa: Stasa Tec - Sistemas de Tecnolo</w:t>
            </w:r>
            <w:r w:rsidR="007A3F5B">
              <w:rPr>
                <w:rFonts w:ascii="Book Antiqua" w:hAnsi="Book Antiqua"/>
                <w:sz w:val="20"/>
                <w:szCs w:val="20"/>
              </w:rPr>
              <w:t>gia e Automação Santa Rosa Ltda</w:t>
            </w:r>
            <w:r w:rsidRPr="00A658F2">
              <w:rPr>
                <w:rFonts w:ascii="Book Antiqua" w:hAnsi="Book Antiqua"/>
                <w:sz w:val="20"/>
                <w:szCs w:val="20"/>
              </w:rPr>
              <w:t xml:space="preserve"> - Me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Edital SEBRAE 01/2016, Sebrae Inovação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Maria Odete Palharini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AGIT/</w:t>
            </w:r>
          </w:p>
          <w:p w:rsidR="00293BD2" w:rsidRPr="00A658F2" w:rsidRDefault="00293BD2" w:rsidP="005641E3">
            <w:pPr>
              <w:jc w:val="both"/>
              <w:rPr>
                <w:rFonts w:ascii="Book Antiqua" w:hAnsi="Book Antiqua"/>
                <w:sz w:val="20"/>
                <w:szCs w:val="20"/>
              </w:rPr>
            </w:pPr>
            <w:r w:rsidRPr="00A658F2">
              <w:rPr>
                <w:rFonts w:ascii="Book Antiqua" w:hAnsi="Book Antiqua"/>
                <w:sz w:val="20"/>
                <w:szCs w:val="20"/>
              </w:rPr>
              <w:t>CRIATEC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68.200,00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24m</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Pr>
                <w:rFonts w:ascii="Book Antiqua" w:hAnsi="Book Antiqua"/>
                <w:sz w:val="20"/>
                <w:szCs w:val="20"/>
              </w:rPr>
              <w:t>Projeto Extensão P</w:t>
            </w:r>
            <w:r w:rsidRPr="00A658F2">
              <w:rPr>
                <w:rFonts w:ascii="Book Antiqua" w:hAnsi="Book Antiqua"/>
                <w:sz w:val="20"/>
                <w:szCs w:val="20"/>
              </w:rPr>
              <w:t xml:space="preserve">rodutiva e </w:t>
            </w:r>
            <w:r>
              <w:rPr>
                <w:rFonts w:ascii="Book Antiqua" w:hAnsi="Book Antiqua"/>
                <w:sz w:val="20"/>
                <w:szCs w:val="20"/>
              </w:rPr>
              <w:t>I</w:t>
            </w:r>
            <w:r w:rsidRPr="00A658F2">
              <w:rPr>
                <w:rFonts w:ascii="Book Antiqua" w:hAnsi="Book Antiqua"/>
                <w:sz w:val="20"/>
                <w:szCs w:val="20"/>
              </w:rPr>
              <w:t>novação</w:t>
            </w:r>
            <w:r>
              <w:rPr>
                <w:rFonts w:ascii="Book Antiqua" w:hAnsi="Book Antiqua"/>
                <w:sz w:val="20"/>
                <w:szCs w:val="20"/>
              </w:rPr>
              <w:t xml:space="preserve"> - NEPI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Edital nº 01/2016 - AGDI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Luís Juliani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AGIT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 xml:space="preserve">936.160,00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24m</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Redes de Cooperação - Noroeste Colonial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Programa Redes de Cooperação - Edital de Chamamento Público SDECT Nº 004/2016 – PRC/AGDI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BE58E8" w:rsidP="005641E3">
            <w:pPr>
              <w:jc w:val="both"/>
              <w:rPr>
                <w:rFonts w:ascii="Book Antiqua" w:hAnsi="Book Antiqua"/>
                <w:sz w:val="20"/>
                <w:szCs w:val="20"/>
              </w:rPr>
            </w:pPr>
            <w:r>
              <w:rPr>
                <w:rFonts w:ascii="Book Antiqua" w:hAnsi="Book Antiqua"/>
                <w:sz w:val="20"/>
                <w:szCs w:val="20"/>
              </w:rPr>
              <w:t>Luí</w:t>
            </w:r>
            <w:r w:rsidR="00293BD2" w:rsidRPr="00A658F2">
              <w:rPr>
                <w:rFonts w:ascii="Book Antiqua" w:hAnsi="Book Antiqua"/>
                <w:sz w:val="20"/>
                <w:szCs w:val="20"/>
              </w:rPr>
              <w:t>s Juliani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AGIT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 xml:space="preserve">336.480,00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12m</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Implantação de Ambulatório de Lesões Cutâneas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Edital 003/2015 – VEC de Ijuí</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Edina Matilde Coelho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DCVida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 xml:space="preserve">20.496,40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1 mês</w:t>
            </w:r>
          </w:p>
        </w:tc>
      </w:tr>
      <w:tr w:rsidR="00293BD2" w:rsidRPr="00A658F2" w:rsidTr="005641E3">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lastRenderedPageBreak/>
              <w:t>Laboratórios de Interação, Criação e Prototipagem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Programa RS-Tecnópole de Apoio às Incubadoras de Base Tecnológica e de Indústria Criativa - SDECT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Luiz Carlos da Silva Duarte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AGIT/</w:t>
            </w:r>
          </w:p>
          <w:p w:rsidR="00293BD2" w:rsidRPr="00A658F2" w:rsidRDefault="00293BD2" w:rsidP="005641E3">
            <w:pPr>
              <w:jc w:val="both"/>
              <w:rPr>
                <w:rFonts w:ascii="Book Antiqua" w:hAnsi="Book Antiqua"/>
                <w:sz w:val="20"/>
                <w:szCs w:val="20"/>
              </w:rPr>
            </w:pPr>
            <w:r w:rsidRPr="00A658F2">
              <w:rPr>
                <w:rFonts w:ascii="Book Antiqua" w:hAnsi="Book Antiqua"/>
                <w:sz w:val="20"/>
                <w:szCs w:val="20"/>
              </w:rPr>
              <w:t>CRIATEC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 xml:space="preserve">400.502,00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3BD2" w:rsidRPr="00A658F2" w:rsidRDefault="00293BD2" w:rsidP="005641E3">
            <w:pPr>
              <w:jc w:val="both"/>
              <w:rPr>
                <w:rFonts w:ascii="Book Antiqua" w:hAnsi="Book Antiqua"/>
                <w:sz w:val="20"/>
                <w:szCs w:val="20"/>
              </w:rPr>
            </w:pPr>
            <w:r w:rsidRPr="00A658F2">
              <w:rPr>
                <w:rFonts w:ascii="Book Antiqua" w:hAnsi="Book Antiqua"/>
                <w:sz w:val="20"/>
                <w:szCs w:val="20"/>
              </w:rPr>
              <w:t>24m</w:t>
            </w:r>
          </w:p>
        </w:tc>
      </w:tr>
    </w:tbl>
    <w:p w:rsidR="00293BD2" w:rsidRPr="00A658F2" w:rsidRDefault="00293BD2" w:rsidP="00293BD2">
      <w:pPr>
        <w:jc w:val="both"/>
        <w:rPr>
          <w:rFonts w:ascii="Book Antiqua" w:eastAsia="Calibri" w:hAnsi="Book Antiqua"/>
          <w:sz w:val="20"/>
          <w:szCs w:val="20"/>
          <w:lang w:eastAsia="en-US"/>
        </w:rPr>
      </w:pPr>
    </w:p>
    <w:p w:rsidR="00293BD2" w:rsidRPr="00A658F2" w:rsidRDefault="00293BD2" w:rsidP="00293BD2">
      <w:pPr>
        <w:ind w:firstLine="709"/>
        <w:jc w:val="both"/>
        <w:rPr>
          <w:rFonts w:ascii="Book Antiqua" w:hAnsi="Book Antiqua"/>
          <w:sz w:val="20"/>
          <w:szCs w:val="20"/>
        </w:rPr>
      </w:pPr>
      <w:r w:rsidRPr="00A658F2">
        <w:rPr>
          <w:rFonts w:ascii="Book Antiqua" w:hAnsi="Book Antiqua"/>
          <w:sz w:val="20"/>
          <w:szCs w:val="20"/>
        </w:rPr>
        <w:t xml:space="preserve">Ainda no ano de 2016, dois projetos enviados em 2014 foram contemplados com recursos na ordem de R$ 200 mil. É o caso dos projetos </w:t>
      </w:r>
      <w:r w:rsidR="00BE58E8">
        <w:rPr>
          <w:rFonts w:ascii="Book Antiqua" w:hAnsi="Book Antiqua"/>
          <w:i/>
          <w:iCs/>
          <w:sz w:val="20"/>
          <w:szCs w:val="20"/>
        </w:rPr>
        <w:t>Física para T</w:t>
      </w:r>
      <w:r w:rsidRPr="00A658F2">
        <w:rPr>
          <w:rFonts w:ascii="Book Antiqua" w:hAnsi="Book Antiqua"/>
          <w:i/>
          <w:iCs/>
          <w:sz w:val="20"/>
          <w:szCs w:val="20"/>
        </w:rPr>
        <w:t xml:space="preserve">odos </w:t>
      </w:r>
      <w:r w:rsidRPr="00A658F2">
        <w:rPr>
          <w:rFonts w:ascii="Book Antiqua" w:hAnsi="Book Antiqua"/>
          <w:sz w:val="20"/>
          <w:szCs w:val="20"/>
        </w:rPr>
        <w:t xml:space="preserve">e </w:t>
      </w:r>
      <w:r w:rsidRPr="00A658F2">
        <w:rPr>
          <w:rFonts w:ascii="Book Antiqua" w:hAnsi="Book Antiqua"/>
          <w:i/>
          <w:iCs/>
          <w:sz w:val="20"/>
          <w:szCs w:val="20"/>
        </w:rPr>
        <w:t>Desenvolvimento e implementação de software educacional para a área de matemática voltado para escolas de ensino médio da rede pública de educação básica</w:t>
      </w:r>
      <w:r w:rsidRPr="00A658F2">
        <w:rPr>
          <w:rFonts w:ascii="Book Antiqua" w:hAnsi="Book Antiqua"/>
          <w:sz w:val="20"/>
          <w:szCs w:val="20"/>
        </w:rPr>
        <w:t>, financiados pelo ProExt/MEC, Chamada de 2015. Os dois projetos têm execução prevista para 12 meses (durante o ano de 2017). Horas de extensão também foram destinadas a atividades de consultoria de professores aos empreendedores e para avaliação dos projetos a serem apoiados na incubadora. Esta avaliação é realizada por professores e consultores convidados. No ano de 2016 foram alocadas 52 horas do FIE para pagamento de professores.</w:t>
      </w:r>
    </w:p>
    <w:p w:rsidR="00293BD2" w:rsidRPr="00A658F2" w:rsidRDefault="00293BD2" w:rsidP="00293BD2">
      <w:pPr>
        <w:spacing w:before="120" w:after="120"/>
        <w:ind w:firstLine="709"/>
        <w:jc w:val="both"/>
        <w:rPr>
          <w:rFonts w:ascii="Book Antiqua" w:hAnsi="Book Antiqua" w:cs="Arial"/>
          <w:sz w:val="20"/>
          <w:szCs w:val="20"/>
        </w:rPr>
      </w:pPr>
      <w:r w:rsidRPr="00A658F2">
        <w:rPr>
          <w:rFonts w:ascii="Book Antiqua" w:hAnsi="Book Antiqua" w:cs="Arial"/>
          <w:sz w:val="20"/>
          <w:szCs w:val="20"/>
        </w:rPr>
        <w:t>Destaque para a aprovação do projeto "Laboratório de interação, criação e prototipagem", no Edital 02/2016 da SDECT/RS, que tem por objetivo constituir um conjunto de laboratórios para soluções criativas</w:t>
      </w:r>
      <w:r w:rsidR="00BE58E8">
        <w:rPr>
          <w:rFonts w:ascii="Book Antiqua" w:hAnsi="Book Antiqua" w:cs="Arial"/>
          <w:sz w:val="20"/>
          <w:szCs w:val="20"/>
        </w:rPr>
        <w:t>,</w:t>
      </w:r>
      <w:r w:rsidRPr="00A658F2">
        <w:rPr>
          <w:rFonts w:ascii="Book Antiqua" w:hAnsi="Book Antiqua" w:cs="Arial"/>
          <w:sz w:val="20"/>
          <w:szCs w:val="20"/>
        </w:rPr>
        <w:t xml:space="preserve"> prototipagem e testes em Ijuí, proporcionando uma infraestrutura para empresas e </w:t>
      </w:r>
      <w:r w:rsidR="00BE58E8">
        <w:rPr>
          <w:rFonts w:ascii="Book Antiqua" w:hAnsi="Book Antiqua" w:cs="Arial"/>
          <w:sz w:val="20"/>
          <w:szCs w:val="20"/>
        </w:rPr>
        <w:t>estudantes</w:t>
      </w:r>
      <w:r w:rsidRPr="00A658F2">
        <w:rPr>
          <w:rFonts w:ascii="Book Antiqua" w:hAnsi="Book Antiqua" w:cs="Arial"/>
          <w:sz w:val="20"/>
          <w:szCs w:val="20"/>
        </w:rPr>
        <w:t xml:space="preserve">, potencializando a interação entre ambos neste espaço. O edital 02/2016, no qual a CRIATEC obteve aprovação, tem por objetivo apoiar propostas que utilizam abordagens e processos criativos para incrementar o crescimento e fortalecimento das Incubadoras de Base Tecnológica no Rio Grande do Sul, ampliando o número de empresas incubadas, startups, empregos gerados e que afetem diretamente a taxa de sucesso da graduação de empresas nas Incubadoras do Estado. </w:t>
      </w:r>
    </w:p>
    <w:p w:rsidR="00293BD2" w:rsidRPr="00A658F2" w:rsidRDefault="00293BD2" w:rsidP="00293BD2">
      <w:pPr>
        <w:ind w:firstLine="709"/>
        <w:jc w:val="both"/>
        <w:rPr>
          <w:rFonts w:ascii="Book Antiqua" w:hAnsi="Book Antiqua"/>
          <w:sz w:val="20"/>
          <w:szCs w:val="20"/>
        </w:rPr>
      </w:pPr>
    </w:p>
    <w:p w:rsidR="00293BD2" w:rsidRPr="00A658F2" w:rsidRDefault="00293BD2" w:rsidP="00293BD2">
      <w:pPr>
        <w:spacing w:before="120" w:after="120"/>
        <w:ind w:firstLine="567"/>
        <w:jc w:val="both"/>
        <w:rPr>
          <w:rFonts w:ascii="Book Antiqua" w:hAnsi="Book Antiqua"/>
          <w:b/>
          <w:sz w:val="20"/>
          <w:szCs w:val="20"/>
        </w:rPr>
      </w:pPr>
      <w:r w:rsidRPr="00A658F2">
        <w:rPr>
          <w:rFonts w:ascii="Book Antiqua" w:hAnsi="Book Antiqua"/>
          <w:b/>
          <w:sz w:val="20"/>
          <w:szCs w:val="20"/>
        </w:rPr>
        <w:t>F.2. Núcleo Cultural</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O Núcleo Cultural da UNIJUÍ congrega três projetos: o Coral, o Grupo de Teatro e a Cia. CADAGY. O núcleo apoia operacionalmente as ações dos três projetos, agendando espetáculos, elaborando contratos de prestação de serviço, emissão de Nota Fiscal, apoiando a organização de eventos, r</w:t>
      </w:r>
      <w:r w:rsidR="0003008D">
        <w:rPr>
          <w:rFonts w:ascii="Book Antiqua" w:hAnsi="Book Antiqua"/>
          <w:sz w:val="20"/>
          <w:szCs w:val="20"/>
        </w:rPr>
        <w:t xml:space="preserve">eservando espaço para ensaios, </w:t>
      </w:r>
      <w:r w:rsidRPr="00A658F2">
        <w:rPr>
          <w:rFonts w:ascii="Book Antiqua" w:hAnsi="Book Antiqua"/>
          <w:sz w:val="20"/>
          <w:szCs w:val="20"/>
        </w:rPr>
        <w:t>locação de transporte quando necessário, providenciando os mais diversos materiais para o bom funcionamento dos grupos, além de organizar o orçamento dos mesmos. O Núcleo atua como incentivador e motivador de ações culturais dos grupos.</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No ano de 2016, o Coral e o Grupo de Teatro da Unijuí foram alocados em seus novos espaços. O Coral saiu do 4º andar da sede acadêmica, passando para o 2º andar, espaço este que divide com a Orquestra da EFA. Já o GTU saiu das duas salas de estudo da biblioteca BUMOM, passando para suas novas instalações localizadas no mesmo prédio onde fica o Núcleo de suporte ao Usuário.</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Neste ano, a Unijuí ofereceu a comunidade acadêmica e externa, a oportunidade de participar de diversos eventos culturais organizados com ações conjuntas da Vice-Reitoria de Pós-Graduação, Pesquisa e Extensão e os três grupos culturais institucionais, arrecadando alimentos</w:t>
      </w:r>
      <w:r w:rsidR="0003008D">
        <w:rPr>
          <w:rFonts w:ascii="Book Antiqua" w:hAnsi="Book Antiqua"/>
          <w:sz w:val="20"/>
          <w:szCs w:val="20"/>
        </w:rPr>
        <w:t>,</w:t>
      </w:r>
      <w:r w:rsidRPr="00A658F2">
        <w:rPr>
          <w:rFonts w:ascii="Book Antiqua" w:hAnsi="Book Antiqua"/>
          <w:sz w:val="20"/>
          <w:szCs w:val="20"/>
        </w:rPr>
        <w:t xml:space="preserve"> os quais posteriormente foram doados para o “Mesa Brasil” do SESC.</w:t>
      </w:r>
    </w:p>
    <w:p w:rsidR="00A65DC1" w:rsidRPr="00A658F2" w:rsidRDefault="00A65DC1" w:rsidP="00293BD2">
      <w:pPr>
        <w:spacing w:before="120" w:after="120"/>
        <w:jc w:val="both"/>
        <w:rPr>
          <w:rFonts w:ascii="Book Antiqua" w:hAnsi="Book Antiqua"/>
          <w:sz w:val="20"/>
          <w:szCs w:val="20"/>
        </w:rPr>
      </w:pPr>
    </w:p>
    <w:p w:rsidR="00293BD2" w:rsidRPr="00A658F2" w:rsidRDefault="00293BD2" w:rsidP="00293BD2">
      <w:pPr>
        <w:spacing w:before="120" w:after="120"/>
        <w:ind w:firstLine="709"/>
        <w:jc w:val="both"/>
        <w:rPr>
          <w:rFonts w:ascii="Book Antiqua" w:hAnsi="Book Antiqua"/>
          <w:b/>
          <w:sz w:val="20"/>
          <w:szCs w:val="20"/>
        </w:rPr>
      </w:pPr>
      <w:r w:rsidRPr="00A658F2">
        <w:rPr>
          <w:rFonts w:ascii="Book Antiqua" w:hAnsi="Book Antiqua"/>
          <w:b/>
          <w:sz w:val="20"/>
          <w:szCs w:val="20"/>
        </w:rPr>
        <w:t xml:space="preserve">F.2.1 Ações do Coral UNIJUÍ </w:t>
      </w:r>
    </w:p>
    <w:p w:rsidR="00293BD2" w:rsidRPr="00A658F2" w:rsidRDefault="00293BD2" w:rsidP="00293BD2">
      <w:pPr>
        <w:spacing w:before="240"/>
        <w:ind w:firstLine="709"/>
        <w:jc w:val="both"/>
        <w:rPr>
          <w:rFonts w:ascii="Book Antiqua" w:hAnsi="Book Antiqua"/>
          <w:sz w:val="20"/>
          <w:szCs w:val="20"/>
        </w:rPr>
      </w:pPr>
      <w:r w:rsidRPr="00A658F2">
        <w:rPr>
          <w:rFonts w:ascii="Book Antiqua" w:hAnsi="Book Antiqua"/>
          <w:sz w:val="20"/>
          <w:szCs w:val="20"/>
        </w:rPr>
        <w:t xml:space="preserve">Em 2016 o Coral Unijuí deu continuidade ao repertório trabalhado até o momento, incluindo peças eruditas, populares, gaúchas e natalinas. Os integrantes realizaram ensaios individuais no mês de janeiro para aperfeiçoar a técnica vocal e para que a regente percebesse o timbre, dificuldades e qualidades de cada coralista. Iniciando ao final de janeiro os ensaios de naipes e com o grande grupo. Em março foi aberto edital para novas vozes. </w:t>
      </w:r>
    </w:p>
    <w:p w:rsidR="00293BD2" w:rsidRPr="00A658F2" w:rsidRDefault="00293BD2" w:rsidP="00293BD2">
      <w:pPr>
        <w:spacing w:before="240"/>
        <w:ind w:firstLine="709"/>
        <w:jc w:val="both"/>
        <w:rPr>
          <w:rFonts w:ascii="Book Antiqua" w:hAnsi="Book Antiqua"/>
          <w:sz w:val="20"/>
          <w:szCs w:val="20"/>
        </w:rPr>
      </w:pPr>
      <w:r w:rsidRPr="00A658F2">
        <w:rPr>
          <w:rFonts w:ascii="Book Antiqua" w:hAnsi="Book Antiqua"/>
          <w:sz w:val="20"/>
          <w:szCs w:val="20"/>
        </w:rPr>
        <w:lastRenderedPageBreak/>
        <w:t xml:space="preserve">Em 16 de março ocorreu a primeira apresentação do grupo no ano, a apresentação foi para os gestores do COMUNG, na AFFI, em Ijuí. Outras apresentações ocorreram ao longo do ano, dentre as quais: em 30 de abril no </w:t>
      </w:r>
      <w:r w:rsidRPr="00A658F2">
        <w:rPr>
          <w:rFonts w:ascii="Book Antiqua" w:hAnsi="Book Antiqua"/>
          <w:sz w:val="20"/>
          <w:szCs w:val="20"/>
          <w:shd w:val="clear" w:color="auto" w:fill="FFFFFF"/>
        </w:rPr>
        <w:t xml:space="preserve">espaço Cultural da FENASOJA, em Santa Rosa; em 16 de maio </w:t>
      </w:r>
      <w:r w:rsidRPr="00A658F2">
        <w:rPr>
          <w:rFonts w:ascii="Book Antiqua" w:hAnsi="Book Antiqua"/>
          <w:sz w:val="20"/>
          <w:szCs w:val="20"/>
        </w:rPr>
        <w:t xml:space="preserve">no Salão de Atos da Unijuí na abertura da </w:t>
      </w:r>
      <w:r w:rsidRPr="00A658F2">
        <w:rPr>
          <w:rFonts w:ascii="Book Antiqua" w:hAnsi="Book Antiqua"/>
          <w:sz w:val="20"/>
          <w:szCs w:val="20"/>
          <w:shd w:val="clear" w:color="auto" w:fill="FFFFFF"/>
        </w:rPr>
        <w:t xml:space="preserve">Semana Acadêmica do DCEEng; em </w:t>
      </w:r>
      <w:r w:rsidR="0003008D">
        <w:rPr>
          <w:rFonts w:ascii="Book Antiqua" w:hAnsi="Book Antiqua"/>
          <w:sz w:val="20"/>
          <w:szCs w:val="20"/>
        </w:rPr>
        <w:t>22 de maio no Museu Antropológico Diretor</w:t>
      </w:r>
      <w:r w:rsidRPr="00A658F2">
        <w:rPr>
          <w:rFonts w:ascii="Book Antiqua" w:hAnsi="Book Antiqua"/>
          <w:sz w:val="20"/>
          <w:szCs w:val="20"/>
        </w:rPr>
        <w:t xml:space="preserve"> Pestana de Ijuí, na Semana comemorativa de seu aniversário</w:t>
      </w:r>
      <w:r w:rsidRPr="00A658F2">
        <w:rPr>
          <w:rFonts w:ascii="Book Antiqua" w:hAnsi="Book Antiqua"/>
          <w:sz w:val="20"/>
          <w:szCs w:val="20"/>
          <w:shd w:val="clear" w:color="auto" w:fill="FFFFFF"/>
        </w:rPr>
        <w:t xml:space="preserve"> durante o Sarau Literário; em 2</w:t>
      </w:r>
      <w:r w:rsidR="0003008D">
        <w:rPr>
          <w:rFonts w:ascii="Book Antiqua" w:hAnsi="Book Antiqua"/>
          <w:sz w:val="20"/>
          <w:szCs w:val="20"/>
        </w:rPr>
        <w:t>8 de maio na 13ª ExpoGiruá</w:t>
      </w:r>
      <w:r w:rsidRPr="00A658F2">
        <w:rPr>
          <w:rFonts w:ascii="Book Antiqua" w:hAnsi="Book Antiqua"/>
          <w:sz w:val="20"/>
          <w:szCs w:val="20"/>
        </w:rPr>
        <w:t xml:space="preserve">, tendo como local o </w:t>
      </w:r>
      <w:r w:rsidR="00FA4016">
        <w:rPr>
          <w:rFonts w:ascii="Book Antiqua" w:hAnsi="Book Antiqua"/>
          <w:sz w:val="20"/>
          <w:szCs w:val="20"/>
        </w:rPr>
        <w:t>e</w:t>
      </w:r>
      <w:r w:rsidRPr="00A658F2">
        <w:rPr>
          <w:rFonts w:ascii="Book Antiqua" w:hAnsi="Book Antiqua"/>
          <w:sz w:val="20"/>
          <w:szCs w:val="20"/>
        </w:rPr>
        <w:t>spaço chamado "Circulando Cultura".</w:t>
      </w:r>
    </w:p>
    <w:p w:rsidR="00293BD2" w:rsidRPr="00A658F2" w:rsidRDefault="00293BD2" w:rsidP="00293BD2">
      <w:pPr>
        <w:shd w:val="clear" w:color="auto" w:fill="FFFFFF"/>
        <w:spacing w:before="240"/>
        <w:ind w:firstLine="708"/>
        <w:jc w:val="both"/>
        <w:rPr>
          <w:rFonts w:ascii="Book Antiqua" w:eastAsia="Calibri" w:hAnsi="Book Antiqua"/>
          <w:sz w:val="20"/>
          <w:szCs w:val="20"/>
          <w:shd w:val="clear" w:color="auto" w:fill="FFFFFF"/>
          <w:lang w:eastAsia="en-US"/>
        </w:rPr>
      </w:pPr>
      <w:r w:rsidRPr="00A658F2">
        <w:rPr>
          <w:rFonts w:ascii="Book Antiqua" w:hAnsi="Book Antiqua"/>
          <w:sz w:val="20"/>
          <w:szCs w:val="20"/>
        </w:rPr>
        <w:t>Um grande projeto teve sua estreia na data de 11 de setembro, denominado “Tertúlia Universitária: Valorizando nossa tradição”, no Salão de Atos da Unijuí. Um projeto em conjunto com os três grupos culturais da Unijuí (Coral Unijuí, Grupo de Teatro Unijuí - GTU e Cia CADAGY), com a participação de músicos e cantores de Ijuí (Vocal Querência, Denis Luis Silva, Grupo Peabiru, Leonardo Brizolla de Melo – chuleador e seus amigos chuleadores, o Solista Vocal Vinícios Hock)</w:t>
      </w:r>
      <w:r w:rsidR="00FA4016">
        <w:rPr>
          <w:rFonts w:ascii="Book Antiqua" w:hAnsi="Book Antiqua"/>
          <w:sz w:val="20"/>
          <w:szCs w:val="20"/>
        </w:rPr>
        <w:t xml:space="preserve"> e </w:t>
      </w:r>
      <w:r w:rsidRPr="00A658F2">
        <w:rPr>
          <w:rFonts w:ascii="Book Antiqua" w:hAnsi="Book Antiqua"/>
          <w:sz w:val="20"/>
          <w:szCs w:val="20"/>
        </w:rPr>
        <w:t xml:space="preserve">como apresentador do espetáculo Pedro Darci de Oliveira. O espetáculo atingiu o público em </w:t>
      </w:r>
      <w:r w:rsidR="00FA4016">
        <w:rPr>
          <w:rFonts w:ascii="Book Antiqua" w:hAnsi="Book Antiqua"/>
          <w:sz w:val="20"/>
          <w:szCs w:val="20"/>
        </w:rPr>
        <w:t>de</w:t>
      </w:r>
      <w:r w:rsidRPr="00A658F2">
        <w:rPr>
          <w:rFonts w:ascii="Book Antiqua" w:hAnsi="Book Antiqua"/>
          <w:sz w:val="20"/>
          <w:szCs w:val="20"/>
        </w:rPr>
        <w:t xml:space="preserve"> 500 pessoas, sendo o mesmo transmitido pela Rádio Unijuí FM, para </w:t>
      </w:r>
      <w:r w:rsidRPr="00A658F2">
        <w:rPr>
          <w:rFonts w:ascii="Book Antiqua" w:hAnsi="Book Antiqua"/>
          <w:sz w:val="20"/>
          <w:szCs w:val="20"/>
          <w:shd w:val="clear" w:color="auto" w:fill="FFFFFF"/>
        </w:rPr>
        <w:t>Ijuí e Região.</w:t>
      </w:r>
    </w:p>
    <w:p w:rsidR="00293BD2" w:rsidRPr="00A658F2" w:rsidRDefault="00293BD2" w:rsidP="00293BD2">
      <w:pPr>
        <w:shd w:val="clear" w:color="auto" w:fill="FFFFFF"/>
        <w:spacing w:before="240"/>
        <w:ind w:firstLine="708"/>
        <w:jc w:val="both"/>
        <w:rPr>
          <w:rFonts w:ascii="Book Antiqua" w:hAnsi="Book Antiqua"/>
          <w:sz w:val="20"/>
          <w:szCs w:val="20"/>
        </w:rPr>
      </w:pPr>
      <w:r w:rsidRPr="00A658F2">
        <w:rPr>
          <w:rFonts w:ascii="Book Antiqua" w:hAnsi="Book Antiqua"/>
          <w:sz w:val="20"/>
          <w:szCs w:val="20"/>
          <w:shd w:val="clear" w:color="auto" w:fill="FFFFFF"/>
        </w:rPr>
        <w:t xml:space="preserve">Ainda durante o mês de setembro o Coral Unijuí fez diversas apresentações durante o Salão do Conhecimento, com pequenos concertos no saguão de entrada da Biblioteca da Unijuí, propondo um repertório com cantos individuais, duo de piano e violão, com peças clássicas e músicas cantadas pelo Coral UNIJUÍ a </w:t>
      </w:r>
      <w:r w:rsidR="00FA4016" w:rsidRPr="00A658F2">
        <w:rPr>
          <w:rFonts w:ascii="Book Antiqua" w:hAnsi="Book Antiqua"/>
          <w:sz w:val="20"/>
          <w:szCs w:val="20"/>
          <w:shd w:val="clear" w:color="auto" w:fill="FFFFFF"/>
        </w:rPr>
        <w:t>capela</w:t>
      </w:r>
      <w:r w:rsidRPr="00A658F2">
        <w:rPr>
          <w:rFonts w:ascii="Book Antiqua" w:hAnsi="Book Antiqua"/>
          <w:sz w:val="20"/>
          <w:szCs w:val="20"/>
          <w:shd w:val="clear" w:color="auto" w:fill="FFFFFF"/>
        </w:rPr>
        <w:t xml:space="preserve"> e com acompanhamento de violão. </w:t>
      </w:r>
    </w:p>
    <w:p w:rsidR="00293BD2" w:rsidRPr="00A658F2" w:rsidRDefault="00293BD2" w:rsidP="00293BD2">
      <w:pPr>
        <w:shd w:val="clear" w:color="auto" w:fill="FFFFFF"/>
        <w:spacing w:before="240"/>
        <w:ind w:firstLine="708"/>
        <w:jc w:val="both"/>
        <w:rPr>
          <w:rFonts w:ascii="Book Antiqua" w:hAnsi="Book Antiqua"/>
          <w:sz w:val="20"/>
          <w:szCs w:val="20"/>
        </w:rPr>
      </w:pPr>
      <w:r w:rsidRPr="00A658F2">
        <w:rPr>
          <w:rFonts w:ascii="Book Antiqua" w:hAnsi="Book Antiqua"/>
          <w:sz w:val="20"/>
          <w:szCs w:val="20"/>
        </w:rPr>
        <w:t xml:space="preserve">Já em outubro durante a </w:t>
      </w:r>
      <w:r w:rsidR="00FA4016">
        <w:rPr>
          <w:rFonts w:ascii="Book Antiqua" w:hAnsi="Book Antiqua"/>
          <w:sz w:val="20"/>
          <w:szCs w:val="20"/>
        </w:rPr>
        <w:t>ExpoI</w:t>
      </w:r>
      <w:r w:rsidR="00FA4016" w:rsidRPr="00A658F2">
        <w:rPr>
          <w:rFonts w:ascii="Book Antiqua" w:hAnsi="Book Antiqua"/>
          <w:sz w:val="20"/>
          <w:szCs w:val="20"/>
        </w:rPr>
        <w:t>juí</w:t>
      </w:r>
      <w:r w:rsidRPr="00A658F2">
        <w:rPr>
          <w:rFonts w:ascii="Book Antiqua" w:hAnsi="Book Antiqua"/>
          <w:sz w:val="20"/>
          <w:szCs w:val="20"/>
        </w:rPr>
        <w:t>, o Coral Unijuí realizou uma intervenção musical nas casas étnicas e na casa UNIJUÍ, bem como r</w:t>
      </w:r>
      <w:r w:rsidR="00FA4016">
        <w:rPr>
          <w:rFonts w:ascii="Book Antiqua" w:hAnsi="Book Antiqua"/>
          <w:sz w:val="20"/>
          <w:szCs w:val="20"/>
        </w:rPr>
        <w:t>eapresentou parte do espetáculo</w:t>
      </w:r>
      <w:r w:rsidRPr="00A658F2">
        <w:rPr>
          <w:rFonts w:ascii="Book Antiqua" w:hAnsi="Book Antiqua"/>
          <w:sz w:val="20"/>
          <w:szCs w:val="20"/>
        </w:rPr>
        <w:t xml:space="preserve"> “Tertúlia Universitária: Valorizando a tradição” no Palco das Etnias</w:t>
      </w:r>
      <w:r w:rsidRPr="00A658F2">
        <w:rPr>
          <w:rFonts w:ascii="Book Antiqua" w:hAnsi="Book Antiqua"/>
          <w:sz w:val="20"/>
          <w:szCs w:val="20"/>
          <w:shd w:val="clear" w:color="auto" w:fill="FFFFFF"/>
        </w:rPr>
        <w:t>. Ainda em outubro, o coral apresentou no dia 26, na abertura do</w:t>
      </w:r>
      <w:r w:rsidR="00FA4016">
        <w:rPr>
          <w:rStyle w:val="apple-converted-space"/>
          <w:rFonts w:ascii="Book Antiqua" w:hAnsi="Book Antiqua"/>
          <w:sz w:val="20"/>
          <w:szCs w:val="20"/>
          <w:shd w:val="clear" w:color="auto" w:fill="FFFFFF"/>
        </w:rPr>
        <w:t xml:space="preserve"> </w:t>
      </w:r>
      <w:r w:rsidRPr="00A658F2">
        <w:rPr>
          <w:rFonts w:ascii="Book Antiqua" w:hAnsi="Book Antiqua"/>
          <w:bCs/>
          <w:sz w:val="20"/>
          <w:szCs w:val="20"/>
          <w:shd w:val="clear" w:color="auto" w:fill="FFFFFF"/>
        </w:rPr>
        <w:t>IV Seminário Internacional de Direitos Humanos e Democracia</w:t>
      </w:r>
      <w:r w:rsidRPr="00A658F2">
        <w:rPr>
          <w:rFonts w:ascii="Book Antiqua" w:hAnsi="Book Antiqua"/>
          <w:sz w:val="20"/>
          <w:szCs w:val="20"/>
          <w:shd w:val="clear" w:color="auto" w:fill="FFFFFF"/>
        </w:rPr>
        <w:t>, no Salão de Atos d</w:t>
      </w:r>
      <w:r w:rsidR="00FA4016">
        <w:rPr>
          <w:rFonts w:ascii="Book Antiqua" w:hAnsi="Book Antiqua"/>
          <w:sz w:val="20"/>
          <w:szCs w:val="20"/>
          <w:shd w:val="clear" w:color="auto" w:fill="FFFFFF"/>
        </w:rPr>
        <w:t xml:space="preserve">a Unijuí, evento realizado pelo </w:t>
      </w:r>
      <w:r w:rsidRPr="00A658F2">
        <w:rPr>
          <w:rFonts w:ascii="Book Antiqua" w:hAnsi="Book Antiqua"/>
          <w:sz w:val="20"/>
          <w:szCs w:val="20"/>
          <w:shd w:val="clear" w:color="auto" w:fill="FFFFFF"/>
        </w:rPr>
        <w:t>Programa de Pós-Graduação em Direito da Unijuí.</w:t>
      </w:r>
      <w:r w:rsidR="00FA4016">
        <w:rPr>
          <w:rStyle w:val="apple-converted-space"/>
          <w:rFonts w:ascii="Book Antiqua" w:hAnsi="Book Antiqua"/>
          <w:sz w:val="20"/>
          <w:szCs w:val="20"/>
          <w:shd w:val="clear" w:color="auto" w:fill="FFFFFF"/>
        </w:rPr>
        <w:t xml:space="preserve"> </w:t>
      </w:r>
      <w:r w:rsidRPr="00A658F2">
        <w:rPr>
          <w:rStyle w:val="apple-converted-space"/>
          <w:rFonts w:ascii="Book Antiqua" w:hAnsi="Book Antiqua"/>
          <w:sz w:val="20"/>
          <w:szCs w:val="20"/>
          <w:shd w:val="clear" w:color="auto" w:fill="FFFFFF"/>
        </w:rPr>
        <w:t xml:space="preserve">No mês de novembro, no Salão de Atos da Unijuí, apresentou-se na abertura da </w:t>
      </w:r>
      <w:r w:rsidRPr="00A658F2">
        <w:rPr>
          <w:rFonts w:ascii="Book Antiqua" w:hAnsi="Book Antiqua"/>
          <w:sz w:val="20"/>
          <w:szCs w:val="20"/>
          <w:shd w:val="clear" w:color="auto" w:fill="FFFFFF"/>
        </w:rPr>
        <w:t>T</w:t>
      </w:r>
      <w:r w:rsidR="00FA4016">
        <w:rPr>
          <w:rFonts w:ascii="Book Antiqua" w:hAnsi="Book Antiqua"/>
          <w:sz w:val="20"/>
          <w:szCs w:val="20"/>
          <w:shd w:val="clear" w:color="auto" w:fill="FFFFFF"/>
        </w:rPr>
        <w:t>ec</w:t>
      </w:r>
      <w:r w:rsidRPr="00A658F2">
        <w:rPr>
          <w:rFonts w:ascii="Book Antiqua" w:hAnsi="Book Antiqua"/>
          <w:sz w:val="20"/>
          <w:szCs w:val="20"/>
          <w:shd w:val="clear" w:color="auto" w:fill="FFFFFF"/>
        </w:rPr>
        <w:t>-E-Inova e Semana do Empr</w:t>
      </w:r>
      <w:r w:rsidR="00FA4016">
        <w:rPr>
          <w:rFonts w:ascii="Book Antiqua" w:hAnsi="Book Antiqua"/>
          <w:sz w:val="20"/>
          <w:szCs w:val="20"/>
          <w:shd w:val="clear" w:color="auto" w:fill="FFFFFF"/>
        </w:rPr>
        <w:t>eendedorismo. Em 13 de dezembro, se</w:t>
      </w:r>
      <w:r w:rsidRPr="00A658F2">
        <w:rPr>
          <w:rFonts w:ascii="Book Antiqua" w:hAnsi="Book Antiqua"/>
          <w:sz w:val="20"/>
          <w:szCs w:val="20"/>
          <w:shd w:val="clear" w:color="auto" w:fill="FFFFFF"/>
        </w:rPr>
        <w:t xml:space="preserve"> apresentou na posse da Nova Reitoria </w:t>
      </w:r>
      <w:r w:rsidR="00FA4016">
        <w:rPr>
          <w:rFonts w:ascii="Book Antiqua" w:hAnsi="Book Antiqua"/>
          <w:sz w:val="20"/>
          <w:szCs w:val="20"/>
          <w:shd w:val="clear" w:color="auto" w:fill="FFFFFF"/>
        </w:rPr>
        <w:t xml:space="preserve">da </w:t>
      </w:r>
      <w:r w:rsidRPr="00A658F2">
        <w:rPr>
          <w:rFonts w:ascii="Book Antiqua" w:hAnsi="Book Antiqua"/>
          <w:sz w:val="20"/>
          <w:szCs w:val="20"/>
          <w:shd w:val="clear" w:color="auto" w:fill="FFFFFF"/>
        </w:rPr>
        <w:t xml:space="preserve">Unijuí, no salão de Atos da Unijuí. Ainda em dezembro realizou uma Turnê nos </w:t>
      </w:r>
      <w:r w:rsidRPr="00FA4016">
        <w:rPr>
          <w:rFonts w:ascii="Book Antiqua" w:hAnsi="Book Antiqua"/>
          <w:i/>
          <w:sz w:val="20"/>
          <w:szCs w:val="20"/>
          <w:shd w:val="clear" w:color="auto" w:fill="FFFFFF"/>
        </w:rPr>
        <w:t>Camp</w:t>
      </w:r>
      <w:r w:rsidR="00FA4016" w:rsidRPr="00FA4016">
        <w:rPr>
          <w:rFonts w:ascii="Book Antiqua" w:hAnsi="Book Antiqua"/>
          <w:i/>
          <w:sz w:val="20"/>
          <w:szCs w:val="20"/>
          <w:shd w:val="clear" w:color="auto" w:fill="FFFFFF"/>
        </w:rPr>
        <w:t>i</w:t>
      </w:r>
      <w:r w:rsidRPr="00A658F2">
        <w:rPr>
          <w:rFonts w:ascii="Book Antiqua" w:hAnsi="Book Antiqua"/>
          <w:sz w:val="20"/>
          <w:szCs w:val="20"/>
          <w:shd w:val="clear" w:color="auto" w:fill="FFFFFF"/>
        </w:rPr>
        <w:t xml:space="preserve"> da Instituição, denominado “Concertos de Natal: Clássicos e Eruditos”, começando dia </w:t>
      </w:r>
      <w:r w:rsidRPr="00A658F2">
        <w:rPr>
          <w:rFonts w:ascii="Book Antiqua" w:hAnsi="Book Antiqua"/>
          <w:sz w:val="20"/>
          <w:szCs w:val="20"/>
        </w:rPr>
        <w:t>10 em Três Passos na</w:t>
      </w:r>
      <w:r w:rsidR="00FA4016">
        <w:rPr>
          <w:rStyle w:val="apple-converted-space"/>
          <w:rFonts w:ascii="Book Antiqua" w:hAnsi="Book Antiqua"/>
          <w:sz w:val="20"/>
          <w:szCs w:val="20"/>
        </w:rPr>
        <w:t xml:space="preserve"> </w:t>
      </w:r>
      <w:r w:rsidRPr="00A658F2">
        <w:rPr>
          <w:rFonts w:ascii="Book Antiqua" w:hAnsi="Book Antiqua"/>
          <w:sz w:val="20"/>
          <w:szCs w:val="20"/>
        </w:rPr>
        <w:t>Paróquia Santa Inês; dia 11 em Santa Rosa na Igreja Matriz d</w:t>
      </w:r>
      <w:r w:rsidR="00FA4016">
        <w:rPr>
          <w:rFonts w:ascii="Book Antiqua" w:hAnsi="Book Antiqua"/>
          <w:sz w:val="20"/>
          <w:szCs w:val="20"/>
        </w:rPr>
        <w:t xml:space="preserve">o </w:t>
      </w:r>
      <w:r w:rsidRPr="00A658F2">
        <w:rPr>
          <w:rFonts w:ascii="Book Antiqua" w:hAnsi="Book Antiqua"/>
          <w:sz w:val="20"/>
          <w:szCs w:val="20"/>
        </w:rPr>
        <w:t xml:space="preserve">Sagrado Coração de Jesus. Dia </w:t>
      </w:r>
      <w:r w:rsidRPr="00A658F2">
        <w:rPr>
          <w:rStyle w:val="apple-converted-space"/>
          <w:rFonts w:ascii="Book Antiqua" w:hAnsi="Book Antiqua"/>
          <w:sz w:val="20"/>
          <w:szCs w:val="20"/>
          <w:shd w:val="clear" w:color="auto" w:fill="FFFFFF"/>
        </w:rPr>
        <w:t>16 na</w:t>
      </w:r>
      <w:r w:rsidR="00FA4016">
        <w:rPr>
          <w:rStyle w:val="apple-converted-space"/>
          <w:rFonts w:ascii="Book Antiqua" w:hAnsi="Book Antiqua"/>
          <w:sz w:val="20"/>
          <w:szCs w:val="20"/>
          <w:shd w:val="clear" w:color="auto" w:fill="FFFFFF"/>
        </w:rPr>
        <w:t xml:space="preserve"> </w:t>
      </w:r>
      <w:r w:rsidRPr="00A658F2">
        <w:rPr>
          <w:rFonts w:ascii="Book Antiqua" w:hAnsi="Book Antiqua"/>
          <w:sz w:val="20"/>
          <w:szCs w:val="20"/>
          <w:shd w:val="clear" w:color="auto" w:fill="FFFFFF"/>
        </w:rPr>
        <w:t xml:space="preserve">IECLB </w:t>
      </w:r>
      <w:r w:rsidR="00FA4016">
        <w:rPr>
          <w:rFonts w:ascii="Book Antiqua" w:hAnsi="Book Antiqua"/>
          <w:sz w:val="20"/>
          <w:szCs w:val="20"/>
          <w:shd w:val="clear" w:color="auto" w:fill="FFFFFF"/>
        </w:rPr>
        <w:t xml:space="preserve">- </w:t>
      </w:r>
      <w:r w:rsidRPr="00A658F2">
        <w:rPr>
          <w:rFonts w:ascii="Book Antiqua" w:hAnsi="Book Antiqua"/>
          <w:sz w:val="20"/>
          <w:szCs w:val="20"/>
          <w:shd w:val="clear" w:color="auto" w:fill="FFFFFF"/>
        </w:rPr>
        <w:t xml:space="preserve">Igreja Evangélica </w:t>
      </w:r>
      <w:r w:rsidR="00FA4016">
        <w:rPr>
          <w:rFonts w:ascii="Book Antiqua" w:hAnsi="Book Antiqua"/>
          <w:sz w:val="20"/>
          <w:szCs w:val="20"/>
          <w:shd w:val="clear" w:color="auto" w:fill="FFFFFF"/>
        </w:rPr>
        <w:t>d</w:t>
      </w:r>
      <w:r w:rsidRPr="00A658F2">
        <w:rPr>
          <w:rFonts w:ascii="Book Antiqua" w:hAnsi="Book Antiqua"/>
          <w:sz w:val="20"/>
          <w:szCs w:val="20"/>
          <w:shd w:val="clear" w:color="auto" w:fill="FFFFFF"/>
        </w:rPr>
        <w:t xml:space="preserve">e Confissão Luterana do Bairro Morada do Sol em Ijuí. Dia 18 na PIB </w:t>
      </w:r>
      <w:r w:rsidR="00FA4016">
        <w:rPr>
          <w:rFonts w:ascii="Book Antiqua" w:hAnsi="Book Antiqua"/>
          <w:sz w:val="20"/>
          <w:szCs w:val="20"/>
          <w:shd w:val="clear" w:color="auto" w:fill="FFFFFF"/>
        </w:rPr>
        <w:t xml:space="preserve">- </w:t>
      </w:r>
      <w:r w:rsidRPr="00A658F2">
        <w:rPr>
          <w:rFonts w:ascii="Book Antiqua" w:hAnsi="Book Antiqua"/>
          <w:sz w:val="20"/>
          <w:szCs w:val="20"/>
          <w:shd w:val="clear" w:color="auto" w:fill="FFFFFF"/>
        </w:rPr>
        <w:t>Primeira Igreja Batista de Ijuí e</w:t>
      </w:r>
      <w:r w:rsidR="00FA4016">
        <w:rPr>
          <w:rFonts w:ascii="Book Antiqua" w:hAnsi="Book Antiqua"/>
          <w:sz w:val="20"/>
          <w:szCs w:val="20"/>
          <w:shd w:val="clear" w:color="auto" w:fill="FFFFFF"/>
        </w:rPr>
        <w:t>,</w:t>
      </w:r>
      <w:r w:rsidRPr="00A658F2">
        <w:rPr>
          <w:rFonts w:ascii="Book Antiqua" w:hAnsi="Book Antiqua"/>
          <w:sz w:val="20"/>
          <w:szCs w:val="20"/>
          <w:shd w:val="clear" w:color="auto" w:fill="FFFFFF"/>
        </w:rPr>
        <w:t xml:space="preserve"> por fim</w:t>
      </w:r>
      <w:r w:rsidR="00FA4016">
        <w:rPr>
          <w:rFonts w:ascii="Book Antiqua" w:hAnsi="Book Antiqua"/>
          <w:sz w:val="20"/>
          <w:szCs w:val="20"/>
          <w:shd w:val="clear" w:color="auto" w:fill="FFFFFF"/>
        </w:rPr>
        <w:t>,</w:t>
      </w:r>
      <w:r w:rsidRPr="00A658F2">
        <w:rPr>
          <w:rFonts w:ascii="Book Antiqua" w:hAnsi="Book Antiqua"/>
          <w:sz w:val="20"/>
          <w:szCs w:val="20"/>
          <w:shd w:val="clear" w:color="auto" w:fill="FFFFFF"/>
        </w:rPr>
        <w:t xml:space="preserve"> em Panambi dia </w:t>
      </w:r>
      <w:r w:rsidRPr="00A658F2">
        <w:rPr>
          <w:rFonts w:ascii="Book Antiqua" w:hAnsi="Book Antiqua"/>
          <w:sz w:val="20"/>
          <w:szCs w:val="20"/>
        </w:rPr>
        <w:t>19 no Anfiteatro do SESI.</w:t>
      </w:r>
    </w:p>
    <w:p w:rsidR="00293BD2" w:rsidRPr="00A658F2" w:rsidRDefault="00FA4016" w:rsidP="00293BD2">
      <w:pPr>
        <w:shd w:val="clear" w:color="auto" w:fill="FFFFFF"/>
        <w:spacing w:before="240"/>
        <w:jc w:val="both"/>
        <w:rPr>
          <w:rFonts w:ascii="Book Antiqua" w:hAnsi="Book Antiqua"/>
          <w:sz w:val="20"/>
          <w:szCs w:val="20"/>
        </w:rPr>
      </w:pPr>
      <w:r>
        <w:rPr>
          <w:rFonts w:ascii="Book Antiqua" w:hAnsi="Book Antiqua"/>
          <w:sz w:val="20"/>
          <w:szCs w:val="20"/>
        </w:rPr>
        <w:tab/>
        <w:t>Para o ano de 2017 estão</w:t>
      </w:r>
      <w:r w:rsidR="00293BD2" w:rsidRPr="00A658F2">
        <w:rPr>
          <w:rFonts w:ascii="Book Antiqua" w:hAnsi="Book Antiqua"/>
          <w:sz w:val="20"/>
          <w:szCs w:val="20"/>
        </w:rPr>
        <w:t xml:space="preserve"> prevista</w:t>
      </w:r>
      <w:r>
        <w:rPr>
          <w:rFonts w:ascii="Book Antiqua" w:hAnsi="Book Antiqua"/>
          <w:sz w:val="20"/>
          <w:szCs w:val="20"/>
        </w:rPr>
        <w:t>s</w:t>
      </w:r>
      <w:r w:rsidR="00293BD2" w:rsidRPr="00A658F2">
        <w:rPr>
          <w:rFonts w:ascii="Book Antiqua" w:hAnsi="Book Antiqua"/>
          <w:sz w:val="20"/>
          <w:szCs w:val="20"/>
        </w:rPr>
        <w:t xml:space="preserve"> apresentações individuais em eventos, com repertório variado, bem como a participação de encontros/master class de corais. </w:t>
      </w:r>
      <w:r>
        <w:rPr>
          <w:rFonts w:ascii="Book Antiqua" w:hAnsi="Book Antiqua"/>
          <w:sz w:val="20"/>
          <w:szCs w:val="20"/>
        </w:rPr>
        <w:t>O</w:t>
      </w:r>
      <w:r w:rsidR="00293BD2" w:rsidRPr="00A658F2">
        <w:rPr>
          <w:rFonts w:ascii="Book Antiqua" w:hAnsi="Book Antiqua"/>
          <w:sz w:val="20"/>
          <w:szCs w:val="20"/>
        </w:rPr>
        <w:t xml:space="preserve"> projeto maior que está sendo montado é a gravação de um CD e um grande recital em comemoração aos 25 anos do Coral Unijuí, com a retomada de músicas de cada ano, com a participação de antigos coralistas, regentes e personalidades que tiveram grande importância e influenciaram a conservação do Coral. Além disso</w:t>
      </w:r>
      <w:r>
        <w:rPr>
          <w:rFonts w:ascii="Book Antiqua" w:hAnsi="Book Antiqua"/>
          <w:sz w:val="20"/>
          <w:szCs w:val="20"/>
        </w:rPr>
        <w:t>,</w:t>
      </w:r>
      <w:r w:rsidR="00293BD2" w:rsidRPr="00A658F2">
        <w:rPr>
          <w:rFonts w:ascii="Book Antiqua" w:hAnsi="Book Antiqua"/>
          <w:sz w:val="20"/>
          <w:szCs w:val="20"/>
        </w:rPr>
        <w:t xml:space="preserve"> já está sendo organizada uma página do coral vinculada ao site da Unijuí.</w:t>
      </w:r>
    </w:p>
    <w:p w:rsidR="00293BD2" w:rsidRPr="00A658F2" w:rsidRDefault="00293BD2" w:rsidP="00293BD2">
      <w:pPr>
        <w:spacing w:before="240"/>
        <w:ind w:firstLine="709"/>
        <w:jc w:val="both"/>
        <w:rPr>
          <w:rFonts w:ascii="Book Antiqua" w:hAnsi="Book Antiqua"/>
          <w:sz w:val="20"/>
          <w:szCs w:val="20"/>
        </w:rPr>
      </w:pPr>
      <w:r w:rsidRPr="00A658F2">
        <w:rPr>
          <w:rFonts w:ascii="Book Antiqua" w:hAnsi="Book Antiqua"/>
          <w:sz w:val="20"/>
          <w:szCs w:val="20"/>
        </w:rPr>
        <w:t>Além destas ações está prevista a retomada da segunda edição da Tertúlia Universitária, juntamente com os outros grupos culturais da Unijuí: Teatro e Cia. CADAGY, bem como talentos musicais e artísticos da Universidade. Dentro das possibilidades está previsto também a retomada do espetáculo “As Bruxas” fazendo uma releitura do que já foi apresentado.</w:t>
      </w:r>
    </w:p>
    <w:p w:rsidR="00A65DC1" w:rsidRPr="00A658F2" w:rsidRDefault="00A65DC1" w:rsidP="00293BD2">
      <w:pPr>
        <w:spacing w:before="120" w:after="120"/>
        <w:ind w:firstLine="709"/>
        <w:jc w:val="both"/>
        <w:rPr>
          <w:rFonts w:ascii="Book Antiqua" w:hAnsi="Book Antiqua"/>
          <w:sz w:val="20"/>
          <w:szCs w:val="20"/>
        </w:rPr>
      </w:pPr>
    </w:p>
    <w:p w:rsidR="00293BD2" w:rsidRPr="00241DE1" w:rsidRDefault="00293BD2" w:rsidP="00293BD2">
      <w:pPr>
        <w:spacing w:before="120" w:after="120"/>
        <w:ind w:firstLine="709"/>
        <w:jc w:val="both"/>
        <w:rPr>
          <w:rFonts w:ascii="Book Antiqua" w:hAnsi="Book Antiqua"/>
          <w:b/>
          <w:sz w:val="20"/>
          <w:szCs w:val="20"/>
        </w:rPr>
      </w:pPr>
      <w:r w:rsidRPr="00241DE1">
        <w:rPr>
          <w:rFonts w:ascii="Book Antiqua" w:hAnsi="Book Antiqua"/>
          <w:sz w:val="20"/>
          <w:szCs w:val="20"/>
        </w:rPr>
        <w:t xml:space="preserve"> </w:t>
      </w:r>
      <w:r w:rsidRPr="00241DE1">
        <w:rPr>
          <w:rFonts w:ascii="Book Antiqua" w:hAnsi="Book Antiqua"/>
          <w:b/>
          <w:sz w:val="20"/>
          <w:szCs w:val="20"/>
        </w:rPr>
        <w:t>F.2.2. Ações do Grupo de Teatro UNIJUÍ</w:t>
      </w:r>
    </w:p>
    <w:p w:rsidR="00293BD2" w:rsidRPr="00241DE1" w:rsidRDefault="00293BD2" w:rsidP="00293BD2">
      <w:pPr>
        <w:spacing w:before="120" w:after="120"/>
        <w:ind w:firstLine="709"/>
        <w:jc w:val="both"/>
        <w:rPr>
          <w:rFonts w:ascii="Book Antiqua" w:hAnsi="Book Antiqua" w:cs="Calibri"/>
          <w:sz w:val="20"/>
          <w:szCs w:val="20"/>
        </w:rPr>
      </w:pPr>
      <w:r w:rsidRPr="00241DE1">
        <w:rPr>
          <w:rFonts w:ascii="Book Antiqua" w:hAnsi="Book Antiqua" w:cs="Calibri"/>
          <w:sz w:val="20"/>
          <w:szCs w:val="20"/>
        </w:rPr>
        <w:t>Em 2016, o Grupo de Teatro da Unijuí foi contratado pela empresa Proart Produções Artísticas Ltda ME</w:t>
      </w:r>
      <w:r w:rsidRPr="00241DE1">
        <w:rPr>
          <w:rFonts w:ascii="Book Antiqua" w:hAnsi="Book Antiqua"/>
          <w:sz w:val="20"/>
          <w:szCs w:val="20"/>
        </w:rPr>
        <w:t xml:space="preserve"> para produção da peça teatral “O menino do dedo verde”, peça integrante do Projeto Conhecer para Transformar, financiada com recursos do Convênio MCTI nº 09/2013 – proposta SICONV nº 791018. O espetáculo </w:t>
      </w:r>
      <w:r w:rsidRPr="00241DE1">
        <w:rPr>
          <w:rFonts w:ascii="Book Antiqua" w:hAnsi="Book Antiqua" w:cs="Calibri"/>
          <w:sz w:val="20"/>
          <w:szCs w:val="20"/>
        </w:rPr>
        <w:t xml:space="preserve">infantil é uma adaptação do livro homônimo do escritor francês Maurice Druon e conta a história fantástica de Tistu, um menino que tem o poder de fazer crescer plantas e flores onde quer que toque com seu polegar mágico. As apresentações ocorreram em 10 cidades da região: Panambi, Tenente Portela, Santa Rosa, Cruz Alta, Pejuçara, Santo Ângelo, Três Passos, Santa Bárbara, Ibirubá e Ijuí nos meses de março e abril de 2016 para alunos da rede pública desses municípios, totalizando 28 apresentações. </w:t>
      </w:r>
    </w:p>
    <w:p w:rsidR="00293BD2" w:rsidRPr="00241DE1" w:rsidRDefault="00293BD2" w:rsidP="00293BD2">
      <w:pPr>
        <w:pStyle w:val="NormalWeb"/>
        <w:spacing w:before="0" w:beforeAutospacing="0" w:after="0" w:afterAutospacing="0"/>
        <w:ind w:firstLine="708"/>
        <w:jc w:val="both"/>
        <w:rPr>
          <w:rFonts w:ascii="Book Antiqua" w:hAnsi="Book Antiqua" w:cs="Arial"/>
          <w:sz w:val="20"/>
          <w:szCs w:val="20"/>
        </w:rPr>
      </w:pPr>
      <w:r w:rsidRPr="00241DE1">
        <w:rPr>
          <w:rFonts w:ascii="Book Antiqua" w:hAnsi="Book Antiqua" w:cs="Arial"/>
          <w:sz w:val="20"/>
          <w:szCs w:val="20"/>
        </w:rPr>
        <w:lastRenderedPageBreak/>
        <w:t>Além destas</w:t>
      </w:r>
      <w:r w:rsidR="00FA4016">
        <w:rPr>
          <w:rFonts w:ascii="Book Antiqua" w:hAnsi="Book Antiqua" w:cs="Arial"/>
          <w:sz w:val="20"/>
          <w:szCs w:val="20"/>
        </w:rPr>
        <w:t>,</w:t>
      </w:r>
      <w:r w:rsidRPr="00241DE1">
        <w:rPr>
          <w:rFonts w:ascii="Book Antiqua" w:hAnsi="Book Antiqua" w:cs="Arial"/>
          <w:sz w:val="20"/>
          <w:szCs w:val="20"/>
        </w:rPr>
        <w:t xml:space="preserve"> foram realizadas no mês de junho apresentações nos municípios de Augusto Pestana, Ajuricaba e Santo Augusto, totalizando três espetáculos e mais duas apr</w:t>
      </w:r>
      <w:r w:rsidR="00FA4016">
        <w:rPr>
          <w:rFonts w:ascii="Book Antiqua" w:hAnsi="Book Antiqua" w:cs="Arial"/>
          <w:sz w:val="20"/>
          <w:szCs w:val="20"/>
        </w:rPr>
        <w:t>esentações no município de Ijuí</w:t>
      </w:r>
      <w:r w:rsidRPr="00241DE1">
        <w:rPr>
          <w:rFonts w:ascii="Book Antiqua" w:hAnsi="Book Antiqua" w:cs="Arial"/>
          <w:sz w:val="20"/>
          <w:szCs w:val="20"/>
        </w:rPr>
        <w:t xml:space="preserve">, uma para o Colégio Sagrado Coração de Jesus e outra no Salão de Atos. No mês de agosto o GTU apresentou no Salão de Atos a peça teatral “O Casamento Suspeitoso” e em dezembro no município de Lagoa Vermelha apresentou dois espetáculos “O Casamento Suspeitoso e O Menino do Dedo Verde”.  </w:t>
      </w:r>
    </w:p>
    <w:p w:rsidR="00293BD2" w:rsidRPr="00241DE1" w:rsidRDefault="00293BD2" w:rsidP="00293BD2">
      <w:pPr>
        <w:spacing w:before="120" w:after="120"/>
        <w:jc w:val="both"/>
        <w:rPr>
          <w:rFonts w:ascii="Book Antiqua" w:hAnsi="Book Antiqua"/>
          <w:b/>
          <w:sz w:val="20"/>
          <w:szCs w:val="20"/>
        </w:rPr>
      </w:pPr>
    </w:p>
    <w:p w:rsidR="00293BD2" w:rsidRPr="00A658F2" w:rsidRDefault="00293BD2" w:rsidP="00293BD2">
      <w:pPr>
        <w:spacing w:before="120" w:after="120"/>
        <w:ind w:firstLine="709"/>
        <w:jc w:val="both"/>
        <w:rPr>
          <w:rFonts w:ascii="Book Antiqua" w:hAnsi="Book Antiqua"/>
          <w:b/>
          <w:sz w:val="20"/>
          <w:szCs w:val="20"/>
        </w:rPr>
      </w:pPr>
      <w:r w:rsidRPr="00A658F2">
        <w:rPr>
          <w:rFonts w:ascii="Book Antiqua" w:hAnsi="Book Antiqua"/>
          <w:b/>
          <w:sz w:val="20"/>
          <w:szCs w:val="20"/>
        </w:rPr>
        <w:t>F.2.3. Ações da Cia CADAGY/UNIJUÍ</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Idealizado em 1999 e concretizado desde 2003, o Projeto Cia. CADAGY/UNIJUÍ de Danças, Lutas e Ginástica, coordenado pelo professor Dari Francisco Göller, hoje vinculado à Vice-Reitor</w:t>
      </w:r>
      <w:r w:rsidR="00FA4016">
        <w:rPr>
          <w:rFonts w:ascii="Book Antiqua" w:hAnsi="Book Antiqua"/>
          <w:sz w:val="20"/>
          <w:szCs w:val="20"/>
        </w:rPr>
        <w:t>i</w:t>
      </w:r>
      <w:r w:rsidRPr="00A658F2">
        <w:rPr>
          <w:rFonts w:ascii="Book Antiqua" w:hAnsi="Book Antiqua"/>
          <w:sz w:val="20"/>
          <w:szCs w:val="20"/>
        </w:rPr>
        <w:t>a de Pós-Graduação, Pesquisa e Extensão, tem alcançado grande visibilidade na sociedade ijuiense e regional.</w:t>
      </w:r>
    </w:p>
    <w:p w:rsidR="00293BD2" w:rsidRPr="00A658F2" w:rsidRDefault="00293BD2" w:rsidP="00293BD2">
      <w:pPr>
        <w:spacing w:before="120" w:after="120"/>
        <w:ind w:firstLine="709"/>
        <w:jc w:val="both"/>
        <w:rPr>
          <w:rFonts w:ascii="Book Antiqua" w:hAnsi="Book Antiqua"/>
          <w:sz w:val="20"/>
          <w:szCs w:val="20"/>
        </w:rPr>
      </w:pPr>
      <w:r w:rsidRPr="00A658F2">
        <w:rPr>
          <w:rFonts w:ascii="Book Antiqua" w:hAnsi="Book Antiqua"/>
          <w:sz w:val="20"/>
          <w:szCs w:val="20"/>
        </w:rPr>
        <w:t>Em 2016, o que contribuiu para isso foram as mais de 20 apresentações realizadas pela Cia. em diversos eventos da Instituição, do município de Ijuí e da região.</w:t>
      </w:r>
    </w:p>
    <w:p w:rsidR="00293BD2" w:rsidRPr="00A658F2" w:rsidRDefault="00293BD2" w:rsidP="00293BD2">
      <w:pPr>
        <w:pStyle w:val="Default0"/>
        <w:spacing w:before="120" w:after="120"/>
        <w:ind w:firstLine="709"/>
        <w:jc w:val="both"/>
        <w:rPr>
          <w:rFonts w:ascii="Book Antiqua" w:hAnsi="Book Antiqua"/>
          <w:color w:val="auto"/>
          <w:sz w:val="20"/>
          <w:szCs w:val="20"/>
        </w:rPr>
      </w:pPr>
      <w:r w:rsidRPr="00A658F2">
        <w:rPr>
          <w:rFonts w:ascii="Book Antiqua" w:hAnsi="Book Antiqua"/>
          <w:color w:val="auto"/>
          <w:sz w:val="20"/>
          <w:szCs w:val="20"/>
        </w:rPr>
        <w:t xml:space="preserve">Com destaque para Dança de Salão, Dança do Ventre, Capoeira, Kung Fu e Ginástica Artística, a Cia. CADAGY/UNIJUÍ prepara seu show e também leva os conhecimentos acadêmicos através de oficinas, sendo que neste ano foram desenvolvidas oficinas de Kung Fu, </w:t>
      </w:r>
      <w:r w:rsidR="00FA4016">
        <w:rPr>
          <w:rFonts w:ascii="Book Antiqua" w:hAnsi="Book Antiqua"/>
          <w:color w:val="auto"/>
          <w:sz w:val="20"/>
          <w:szCs w:val="20"/>
        </w:rPr>
        <w:t xml:space="preserve">e </w:t>
      </w:r>
      <w:r w:rsidRPr="00A658F2">
        <w:rPr>
          <w:rFonts w:ascii="Book Antiqua" w:hAnsi="Book Antiqua"/>
          <w:color w:val="auto"/>
          <w:sz w:val="20"/>
          <w:szCs w:val="20"/>
        </w:rPr>
        <w:t>no mês de julho dois integrantes da Cia. CADAGY/UNIJUÍ estiveram em Jaraguá do Sul (SC), ministrando um curso de ginástica.</w:t>
      </w:r>
    </w:p>
    <w:p w:rsidR="00293BD2" w:rsidRPr="00A658F2" w:rsidRDefault="00293BD2" w:rsidP="00293BD2">
      <w:pPr>
        <w:pStyle w:val="Default0"/>
        <w:spacing w:before="120" w:after="120"/>
        <w:ind w:firstLine="709"/>
        <w:jc w:val="both"/>
        <w:rPr>
          <w:rFonts w:ascii="Book Antiqua" w:hAnsi="Book Antiqua"/>
          <w:color w:val="auto"/>
          <w:sz w:val="20"/>
          <w:szCs w:val="20"/>
        </w:rPr>
      </w:pPr>
      <w:r w:rsidRPr="00A658F2">
        <w:rPr>
          <w:rFonts w:ascii="Book Antiqua" w:hAnsi="Book Antiqua"/>
          <w:color w:val="auto"/>
          <w:sz w:val="20"/>
          <w:szCs w:val="20"/>
        </w:rPr>
        <w:t>Em 2016 a Cia. CADAGY marcou presença em diferentes eventos da Instituição, dentre eles: um evento que marcou o início do curso de pós-graduação em Enfermagem; 12º Pedalando</w:t>
      </w:r>
      <w:r w:rsidR="00FA4016">
        <w:rPr>
          <w:rFonts w:ascii="Book Antiqua" w:hAnsi="Book Antiqua"/>
          <w:color w:val="auto"/>
          <w:sz w:val="20"/>
          <w:szCs w:val="20"/>
        </w:rPr>
        <w:t>,</w:t>
      </w:r>
      <w:r w:rsidRPr="00A658F2">
        <w:rPr>
          <w:rFonts w:ascii="Book Antiqua" w:hAnsi="Book Antiqua"/>
          <w:color w:val="auto"/>
          <w:sz w:val="20"/>
          <w:szCs w:val="20"/>
        </w:rPr>
        <w:t xml:space="preserve"> Patinando e Caminhando e 9º Vencendo o Diabetes; Vestibular de Inverno; Aula Inaugural do Curso de Educação Física; Semana Acadêmica do Curso de Educação Física; Profissional do Futuro; Salão do Conhecimento</w:t>
      </w:r>
      <w:r w:rsidR="00FA4016">
        <w:rPr>
          <w:rFonts w:ascii="Book Antiqua" w:hAnsi="Book Antiqua"/>
          <w:color w:val="auto"/>
          <w:sz w:val="20"/>
          <w:szCs w:val="20"/>
        </w:rPr>
        <w:t>;</w:t>
      </w:r>
      <w:r w:rsidRPr="00A658F2">
        <w:rPr>
          <w:rFonts w:ascii="Book Antiqua" w:hAnsi="Book Antiqua"/>
          <w:color w:val="auto"/>
          <w:sz w:val="20"/>
          <w:szCs w:val="20"/>
        </w:rPr>
        <w:t xml:space="preserve"> e Vestibular de Verão.</w:t>
      </w:r>
    </w:p>
    <w:p w:rsidR="00293BD2" w:rsidRPr="00A658F2" w:rsidRDefault="00293BD2" w:rsidP="00293BD2">
      <w:pPr>
        <w:pStyle w:val="Default0"/>
        <w:spacing w:before="120" w:after="120"/>
        <w:ind w:firstLine="709"/>
        <w:jc w:val="both"/>
        <w:rPr>
          <w:rFonts w:ascii="Book Antiqua" w:hAnsi="Book Antiqua"/>
          <w:color w:val="auto"/>
          <w:sz w:val="20"/>
          <w:szCs w:val="20"/>
        </w:rPr>
      </w:pPr>
      <w:r w:rsidRPr="00A658F2">
        <w:rPr>
          <w:rFonts w:ascii="Book Antiqua" w:hAnsi="Book Antiqua"/>
          <w:color w:val="auto"/>
          <w:sz w:val="20"/>
          <w:szCs w:val="20"/>
        </w:rPr>
        <w:t>Neste ano, ainda, a Cia. apresentou-se em diversos eventos do município e região, com destaque para as apresentações realizadas no FENASOJA em Santa Rosa; Revezamento da T</w:t>
      </w:r>
      <w:r w:rsidR="00FA4016">
        <w:rPr>
          <w:rFonts w:ascii="Book Antiqua" w:hAnsi="Book Antiqua"/>
          <w:color w:val="auto"/>
          <w:sz w:val="20"/>
          <w:szCs w:val="20"/>
        </w:rPr>
        <w:t>ocha Olímpica em Ijuí; ExpoIjuí/</w:t>
      </w:r>
      <w:r w:rsidR="00FA4016" w:rsidRPr="00A658F2">
        <w:rPr>
          <w:rFonts w:ascii="Book Antiqua" w:hAnsi="Book Antiqua"/>
          <w:color w:val="auto"/>
          <w:sz w:val="20"/>
          <w:szCs w:val="20"/>
        </w:rPr>
        <w:t>Fenadi</w:t>
      </w:r>
      <w:r w:rsidRPr="00A658F2">
        <w:rPr>
          <w:rFonts w:ascii="Book Antiqua" w:hAnsi="Book Antiqua"/>
          <w:color w:val="auto"/>
          <w:sz w:val="20"/>
          <w:szCs w:val="20"/>
        </w:rPr>
        <w:t xml:space="preserve"> 2016; 5ª edição do Dia do Carinho, realizado pelo Lar da Criança Henrique Liebich. Além da participação na Tertúlia Universitária – Valorizando a Nossa Tradição, realizada em parceria com o Grupo de Teatro e Coral da Unijuí.</w:t>
      </w:r>
    </w:p>
    <w:p w:rsidR="00293BD2" w:rsidRPr="00A658F2" w:rsidRDefault="00293BD2" w:rsidP="00293BD2">
      <w:pPr>
        <w:pStyle w:val="Default0"/>
        <w:spacing w:before="120" w:after="120"/>
        <w:ind w:firstLine="709"/>
        <w:jc w:val="both"/>
        <w:rPr>
          <w:rFonts w:ascii="Book Antiqua" w:hAnsi="Book Antiqua"/>
          <w:color w:val="auto"/>
          <w:sz w:val="20"/>
          <w:szCs w:val="20"/>
        </w:rPr>
      </w:pPr>
      <w:r w:rsidRPr="00A658F2">
        <w:rPr>
          <w:rFonts w:ascii="Book Antiqua" w:hAnsi="Book Antiqua"/>
          <w:color w:val="auto"/>
          <w:sz w:val="20"/>
          <w:szCs w:val="20"/>
        </w:rPr>
        <w:t xml:space="preserve">Os integrantes da Cia. também se apresentaram em atividades de </w:t>
      </w:r>
      <w:r w:rsidR="00FA4016">
        <w:rPr>
          <w:rFonts w:ascii="Book Antiqua" w:hAnsi="Book Antiqua"/>
          <w:color w:val="auto"/>
          <w:sz w:val="20"/>
          <w:szCs w:val="20"/>
        </w:rPr>
        <w:t>disciplinas</w:t>
      </w:r>
      <w:r w:rsidRPr="00A658F2">
        <w:rPr>
          <w:rFonts w:ascii="Book Antiqua" w:hAnsi="Book Antiqua"/>
          <w:color w:val="auto"/>
          <w:sz w:val="20"/>
          <w:szCs w:val="20"/>
        </w:rPr>
        <w:t xml:space="preserve"> do Curso de Educação Física: apresentação do projeto para </w:t>
      </w:r>
      <w:r w:rsidR="00FA4016">
        <w:rPr>
          <w:rFonts w:ascii="Book Antiqua" w:hAnsi="Book Antiqua"/>
          <w:color w:val="auto"/>
          <w:sz w:val="20"/>
          <w:szCs w:val="20"/>
        </w:rPr>
        <w:t>estudantes</w:t>
      </w:r>
      <w:r w:rsidRPr="00A658F2">
        <w:rPr>
          <w:rFonts w:ascii="Book Antiqua" w:hAnsi="Book Antiqua"/>
          <w:color w:val="auto"/>
          <w:sz w:val="20"/>
          <w:szCs w:val="20"/>
        </w:rPr>
        <w:t xml:space="preserve"> de Introdução à Educação Física; apresentação de ginástica em evento </w:t>
      </w:r>
      <w:r w:rsidR="00FA4016">
        <w:rPr>
          <w:rFonts w:ascii="Book Antiqua" w:hAnsi="Book Antiqua"/>
          <w:color w:val="auto"/>
          <w:sz w:val="20"/>
          <w:szCs w:val="20"/>
        </w:rPr>
        <w:t>da disciplina</w:t>
      </w:r>
      <w:r w:rsidRPr="00A658F2">
        <w:rPr>
          <w:rFonts w:ascii="Book Antiqua" w:hAnsi="Book Antiqua"/>
          <w:color w:val="auto"/>
          <w:sz w:val="20"/>
          <w:szCs w:val="20"/>
        </w:rPr>
        <w:t xml:space="preserve"> Educação e Movimento II presencial e EaD. Do mesmo modo, participaram de um evento escolar: programação cultural da feira do projeto JEPP (Jovens Empreendedores Primeiros Passos)</w:t>
      </w:r>
      <w:r w:rsidR="00FA4016">
        <w:rPr>
          <w:rFonts w:ascii="Book Antiqua" w:hAnsi="Book Antiqua"/>
          <w:color w:val="auto"/>
          <w:sz w:val="20"/>
          <w:szCs w:val="20"/>
        </w:rPr>
        <w:t>,</w:t>
      </w:r>
      <w:r w:rsidRPr="00A658F2">
        <w:rPr>
          <w:rFonts w:ascii="Book Antiqua" w:hAnsi="Book Antiqua"/>
          <w:color w:val="auto"/>
          <w:sz w:val="20"/>
          <w:szCs w:val="20"/>
        </w:rPr>
        <w:t xml:space="preserve"> realizada por alunos do 1º e 5º ano da Escola Davi Canabarro de Ijuí. O grupo também realizou na data de 11 de dezembro apresentação no evento institucional Domingo no </w:t>
      </w:r>
      <w:r w:rsidRPr="00FA4016">
        <w:rPr>
          <w:rFonts w:ascii="Book Antiqua" w:hAnsi="Book Antiqua"/>
          <w:i/>
          <w:color w:val="auto"/>
          <w:sz w:val="20"/>
          <w:szCs w:val="20"/>
        </w:rPr>
        <w:t>Campus</w:t>
      </w:r>
      <w:r w:rsidRPr="00A658F2">
        <w:rPr>
          <w:rFonts w:ascii="Book Antiqua" w:hAnsi="Book Antiqua"/>
          <w:color w:val="auto"/>
          <w:sz w:val="20"/>
          <w:szCs w:val="20"/>
        </w:rPr>
        <w:t>.</w:t>
      </w:r>
    </w:p>
    <w:p w:rsidR="00293BD2" w:rsidRDefault="00293BD2" w:rsidP="00873A46">
      <w:pPr>
        <w:spacing w:before="120" w:after="120"/>
        <w:ind w:firstLine="709"/>
        <w:jc w:val="both"/>
        <w:rPr>
          <w:rFonts w:ascii="Book Antiqua" w:hAnsi="Book Antiqua"/>
          <w:sz w:val="20"/>
          <w:szCs w:val="20"/>
        </w:rPr>
      </w:pPr>
    </w:p>
    <w:p w:rsidR="00064158" w:rsidRPr="00064158" w:rsidRDefault="00064158" w:rsidP="00064158">
      <w:pPr>
        <w:spacing w:before="120" w:after="120"/>
        <w:rPr>
          <w:rFonts w:ascii="Book Antiqua" w:hAnsi="Book Antiqua"/>
          <w:b/>
          <w:sz w:val="20"/>
          <w:szCs w:val="20"/>
        </w:rPr>
      </w:pPr>
      <w:r w:rsidRPr="00064158">
        <w:rPr>
          <w:rFonts w:ascii="Book Antiqua" w:hAnsi="Book Antiqua"/>
          <w:b/>
          <w:sz w:val="20"/>
          <w:szCs w:val="20"/>
        </w:rPr>
        <w:t>G. Ações de Qualificação das Relações Internacionais</w:t>
      </w:r>
    </w:p>
    <w:p w:rsidR="00064158" w:rsidRPr="00064158" w:rsidRDefault="00064158" w:rsidP="00064158">
      <w:pPr>
        <w:autoSpaceDE w:val="0"/>
        <w:autoSpaceDN w:val="0"/>
        <w:adjustRightInd w:val="0"/>
        <w:spacing w:before="120" w:after="120"/>
        <w:jc w:val="both"/>
        <w:rPr>
          <w:rFonts w:ascii="Book Antiqua" w:hAnsi="Book Antiqua"/>
          <w:sz w:val="20"/>
          <w:szCs w:val="20"/>
        </w:rPr>
      </w:pPr>
    </w:p>
    <w:p w:rsidR="00064158" w:rsidRPr="00064158" w:rsidRDefault="00064158" w:rsidP="00064158">
      <w:pPr>
        <w:pStyle w:val="Ttulo1"/>
        <w:spacing w:after="120"/>
        <w:rPr>
          <w:rFonts w:ascii="Book Antiqua" w:hAnsi="Book Antiqua" w:cs="Times New Roman"/>
          <w:sz w:val="20"/>
          <w:szCs w:val="20"/>
        </w:rPr>
      </w:pPr>
      <w:r w:rsidRPr="00064158">
        <w:rPr>
          <w:rFonts w:ascii="Book Antiqua" w:hAnsi="Book Antiqua" w:cs="Times New Roman"/>
          <w:sz w:val="20"/>
          <w:szCs w:val="20"/>
        </w:rPr>
        <w:t>Convênios firmados em 2016:</w:t>
      </w:r>
    </w:p>
    <w:p w:rsidR="00064158" w:rsidRPr="00064158" w:rsidRDefault="00064158" w:rsidP="00064158">
      <w:pPr>
        <w:autoSpaceDE w:val="0"/>
        <w:autoSpaceDN w:val="0"/>
        <w:adjustRightInd w:val="0"/>
        <w:spacing w:after="120"/>
        <w:jc w:val="both"/>
        <w:rPr>
          <w:rFonts w:ascii="Book Antiqua" w:hAnsi="Book Antiqua"/>
          <w:sz w:val="20"/>
          <w:szCs w:val="20"/>
        </w:rPr>
      </w:pPr>
      <w:r w:rsidRPr="00064158">
        <w:rPr>
          <w:rFonts w:ascii="Book Antiqua" w:hAnsi="Book Antiqua"/>
          <w:b/>
          <w:sz w:val="20"/>
          <w:szCs w:val="20"/>
        </w:rPr>
        <w:t xml:space="preserve">UNIMINUTO, Colômbia: </w:t>
      </w:r>
      <w:r w:rsidRPr="00064158">
        <w:rPr>
          <w:rFonts w:ascii="Book Antiqua" w:hAnsi="Book Antiqua"/>
          <w:sz w:val="20"/>
          <w:szCs w:val="20"/>
        </w:rPr>
        <w:t>no período de 11 a 13 de julho de 2016, o Reitor da Unijuí, Prof. Martinho Luís Kelm, juntamente com a assessora de relações internacionais, Vanderléia de Andrade Haiski, e os reitores da UCS, Prof. Evaldo Antonio Kuiava, e da Urcamp, Prof. Lia Maria Herzer Quintana, esteve na Colômbia com o intuito de conhecer e estabelecer cooperação com a Universidade UNIMINUTO. Após tratativas, no dia 12 de julho foi assinado o Convênio de Cooperação Técnico-Científico-Cultural entre a Unijuí e a UNIMINUTO. A viagem à Colômbia foi organizada pelo Escritório de Relações Internacionais.</w:t>
      </w:r>
    </w:p>
    <w:p w:rsidR="00064158" w:rsidRPr="00064158" w:rsidRDefault="00064158" w:rsidP="00064158">
      <w:pPr>
        <w:autoSpaceDE w:val="0"/>
        <w:autoSpaceDN w:val="0"/>
        <w:adjustRightInd w:val="0"/>
        <w:spacing w:after="120"/>
        <w:jc w:val="both"/>
        <w:rPr>
          <w:rFonts w:ascii="Book Antiqua" w:hAnsi="Book Antiqua"/>
          <w:sz w:val="20"/>
          <w:szCs w:val="20"/>
        </w:rPr>
      </w:pPr>
      <w:r w:rsidRPr="00064158">
        <w:rPr>
          <w:rFonts w:ascii="Book Antiqua" w:hAnsi="Book Antiqua"/>
          <w:b/>
          <w:sz w:val="20"/>
          <w:szCs w:val="20"/>
        </w:rPr>
        <w:t xml:space="preserve">UNIAGUSTINIANA, Colômbia: </w:t>
      </w:r>
      <w:r w:rsidRPr="00064158">
        <w:rPr>
          <w:rFonts w:ascii="Book Antiqua" w:hAnsi="Book Antiqua"/>
          <w:sz w:val="20"/>
          <w:szCs w:val="20"/>
        </w:rPr>
        <w:t xml:space="preserve">no dia 12 de julho de 2016, o Reitor da Unijuí, Prof. Martinho Luís Kelm, juntamente com a assessora de relações internacionais, Vanderléia de Andrade Haiski, e os </w:t>
      </w:r>
      <w:r w:rsidRPr="00064158">
        <w:rPr>
          <w:rFonts w:ascii="Book Antiqua" w:hAnsi="Book Antiqua"/>
          <w:sz w:val="20"/>
          <w:szCs w:val="20"/>
        </w:rPr>
        <w:lastRenderedPageBreak/>
        <w:t>reitores da UCS, Prof. Evaldo Antonio Kuiava, e da Urcamp, Prof. Lia Maria Herzer Quintana, visitou a Universidade UNIAGUSTINIANA, em Bogotá, Colômbia. Na ocasião, o Reitor da Unijuí e o Reitor da UNIAGUSTINIANA assinaram uma Carta de Intenções de Cooperação. No mês de setembro, o Professor Fábio Vinasco, da UNIAGUSTIANA, visitou a Unijuí e trouxe assinado pelo seu Reitor o Convênio de Cooperação Técnico-Científico-Cultural entre as duas universidades, o qual na ocasião foi assinado pelo Reitor da UNIJUÍ.</w:t>
      </w:r>
    </w:p>
    <w:p w:rsidR="00064158" w:rsidRPr="00064158" w:rsidRDefault="00064158" w:rsidP="00064158">
      <w:pPr>
        <w:autoSpaceDE w:val="0"/>
        <w:autoSpaceDN w:val="0"/>
        <w:adjustRightInd w:val="0"/>
        <w:spacing w:after="120"/>
        <w:jc w:val="both"/>
        <w:rPr>
          <w:rFonts w:ascii="Book Antiqua" w:hAnsi="Book Antiqua"/>
          <w:sz w:val="20"/>
          <w:szCs w:val="20"/>
        </w:rPr>
      </w:pPr>
      <w:r w:rsidRPr="00064158">
        <w:rPr>
          <w:rFonts w:ascii="Book Antiqua" w:hAnsi="Book Antiqua"/>
          <w:b/>
          <w:sz w:val="20"/>
          <w:szCs w:val="20"/>
        </w:rPr>
        <w:t>Programa Erasmus</w:t>
      </w:r>
      <w:r w:rsidRPr="00064158">
        <w:rPr>
          <w:rFonts w:ascii="Book Antiqua" w:hAnsi="Book Antiqua"/>
          <w:sz w:val="20"/>
          <w:szCs w:val="20"/>
        </w:rPr>
        <w:t xml:space="preserve"> </w:t>
      </w:r>
      <w:r w:rsidRPr="00064158">
        <w:rPr>
          <w:rFonts w:ascii="Book Antiqua" w:hAnsi="Book Antiqua"/>
          <w:b/>
          <w:sz w:val="20"/>
          <w:szCs w:val="20"/>
        </w:rPr>
        <w:t xml:space="preserve">KA107: </w:t>
      </w:r>
      <w:r w:rsidRPr="00064158">
        <w:rPr>
          <w:rFonts w:ascii="Book Antiqua" w:hAnsi="Book Antiqua"/>
          <w:sz w:val="20"/>
          <w:szCs w:val="20"/>
        </w:rPr>
        <w:t>a Universidade Maria Curie-Sklodowska, de Lublin, Polônia, convidou a Unijuí para participar do Projeto Erasmus KA107. O projeto disponibilizou à Unijuí uma bolsa para mobilidade e treinamento de pessoal administrativo de cinco dias, na Universidade Maria Curie Sklodowska, instituição com a qual a Unijuí possui convênio bilateral. O treinamento aconteceu no período de 04 a 08 de abril de 2016 na UMCS e, por indicação da reitoria, a assessora de relações internacionais Vanderléia de Andrade Haiski representou a UNIJUÍ. No 2º semestre de 2016 foi enviada a documentação necessária para a participação da Unijuí no Projeto Erasmus KA107. A previsão de aceite do Projeto Erasmus KA107 pela União Europeia é para julho de 2017. O Projeto prevê bolsas para estudos e pesquisa na UMCS para estudantes, professores e pessoal administrativo.</w:t>
      </w:r>
    </w:p>
    <w:p w:rsidR="00064158" w:rsidRPr="00064158" w:rsidRDefault="00064158" w:rsidP="00064158">
      <w:pPr>
        <w:pStyle w:val="Default0"/>
        <w:spacing w:after="120"/>
        <w:jc w:val="both"/>
        <w:rPr>
          <w:rFonts w:ascii="Book Antiqua" w:hAnsi="Book Antiqua" w:cs="Times New Roman"/>
          <w:color w:val="auto"/>
          <w:sz w:val="20"/>
          <w:szCs w:val="20"/>
        </w:rPr>
      </w:pPr>
      <w:r w:rsidRPr="00064158">
        <w:rPr>
          <w:rFonts w:ascii="Book Antiqua" w:hAnsi="Book Antiqua" w:cs="Times New Roman"/>
          <w:b/>
          <w:color w:val="auto"/>
          <w:sz w:val="20"/>
          <w:szCs w:val="20"/>
        </w:rPr>
        <w:t xml:space="preserve">IRE Agricultural Worldwide, Austrália: </w:t>
      </w:r>
      <w:r w:rsidRPr="00064158">
        <w:rPr>
          <w:rFonts w:ascii="Book Antiqua" w:hAnsi="Book Antiqua" w:cs="Times New Roman"/>
          <w:color w:val="auto"/>
          <w:sz w:val="20"/>
          <w:szCs w:val="20"/>
        </w:rPr>
        <w:t xml:space="preserve">em março de 2016 a Unijuí assinou convênio com a organização IRE Agricultural Worldwide, a qual oferece oportunidades de estágio prático rural e intercâmbio cultural na Austrália para estudantes de Agronomia e </w:t>
      </w:r>
      <w:r w:rsidR="000606D8">
        <w:rPr>
          <w:rFonts w:ascii="Book Antiqua" w:hAnsi="Book Antiqua" w:cs="Times New Roman"/>
          <w:color w:val="auto"/>
          <w:sz w:val="20"/>
          <w:szCs w:val="20"/>
        </w:rPr>
        <w:t xml:space="preserve">de </w:t>
      </w:r>
      <w:r w:rsidRPr="00064158">
        <w:rPr>
          <w:rFonts w:ascii="Book Antiqua" w:hAnsi="Book Antiqua" w:cs="Times New Roman"/>
          <w:color w:val="auto"/>
          <w:sz w:val="20"/>
          <w:szCs w:val="20"/>
        </w:rPr>
        <w:t xml:space="preserve">Medicina Veterinária. </w:t>
      </w:r>
    </w:p>
    <w:p w:rsidR="00064158" w:rsidRDefault="00064158" w:rsidP="00064158">
      <w:pPr>
        <w:spacing w:after="120"/>
        <w:jc w:val="both"/>
        <w:rPr>
          <w:rFonts w:ascii="Book Antiqua" w:hAnsi="Book Antiqua" w:cs="Tahoma"/>
          <w:b/>
          <w:bCs/>
          <w:sz w:val="20"/>
          <w:szCs w:val="20"/>
        </w:rPr>
      </w:pPr>
    </w:p>
    <w:p w:rsidR="00064158" w:rsidRPr="00064158" w:rsidRDefault="00064158" w:rsidP="00064158">
      <w:pPr>
        <w:spacing w:after="120"/>
        <w:jc w:val="both"/>
        <w:rPr>
          <w:rFonts w:ascii="Book Antiqua" w:hAnsi="Book Antiqua" w:cs="Tahoma"/>
          <w:sz w:val="20"/>
          <w:szCs w:val="20"/>
        </w:rPr>
      </w:pPr>
      <w:r w:rsidRPr="00064158">
        <w:rPr>
          <w:rFonts w:ascii="Book Antiqua" w:hAnsi="Book Antiqua" w:cs="Tahoma"/>
          <w:b/>
          <w:bCs/>
          <w:sz w:val="20"/>
          <w:szCs w:val="20"/>
        </w:rPr>
        <w:t>Atividades realizadas pelo DCJS:</w:t>
      </w:r>
    </w:p>
    <w:p w:rsidR="00064158" w:rsidRPr="00064158" w:rsidRDefault="00064158" w:rsidP="00F946F1">
      <w:pPr>
        <w:pStyle w:val="PargrafodaLista"/>
        <w:numPr>
          <w:ilvl w:val="0"/>
          <w:numId w:val="40"/>
        </w:numPr>
        <w:spacing w:before="240" w:after="120"/>
        <w:jc w:val="both"/>
        <w:rPr>
          <w:rFonts w:ascii="Book Antiqua" w:hAnsi="Book Antiqua"/>
          <w:sz w:val="20"/>
          <w:szCs w:val="20"/>
        </w:rPr>
      </w:pPr>
      <w:r w:rsidRPr="00064158">
        <w:rPr>
          <w:rFonts w:ascii="Book Antiqua" w:hAnsi="Book Antiqua"/>
          <w:b/>
          <w:bCs/>
          <w:sz w:val="20"/>
          <w:szCs w:val="20"/>
        </w:rPr>
        <w:t>Instituto de Estudos Avançados da Universidade de Santiago do Chile, Chile - USACH/IDEA</w:t>
      </w:r>
      <w:r w:rsidRPr="00064158">
        <w:rPr>
          <w:rFonts w:ascii="Book Antiqua" w:hAnsi="Book Antiqua"/>
          <w:sz w:val="20"/>
          <w:szCs w:val="20"/>
        </w:rPr>
        <w:t>: O Curso de Mestrado em Direitos Humanos aprofundou a relação com o Instituto de Estudos Avançados da Universidade de Santiago do Chile. No contexto deste convênio, o chileno Fernando Estenssoro esteve na UNIJUÍ e participou do IV Congresso Internacional de Direitos Humanos e Democracia. O professor Daniel Rubens Cenci iniciou o seu Estágio de Pós-Doutorado e os professore</w:t>
      </w:r>
      <w:r w:rsidR="000606D8">
        <w:rPr>
          <w:rFonts w:ascii="Book Antiqua" w:hAnsi="Book Antiqua"/>
          <w:sz w:val="20"/>
          <w:szCs w:val="20"/>
        </w:rPr>
        <w:t>s André Leonardo Copetti Santos</w:t>
      </w:r>
      <w:r w:rsidRPr="00064158">
        <w:rPr>
          <w:rFonts w:ascii="Book Antiqua" w:hAnsi="Book Antiqua"/>
          <w:sz w:val="20"/>
          <w:szCs w:val="20"/>
        </w:rPr>
        <w:t xml:space="preserve"> e Gilmar Antonio Bedin continuaram a desenvolver suas atividades de Estágio de Pós-Doutorado na USACH/IDEA. </w:t>
      </w:r>
    </w:p>
    <w:p w:rsidR="00064158" w:rsidRPr="00064158" w:rsidRDefault="00064158" w:rsidP="00F946F1">
      <w:pPr>
        <w:pStyle w:val="PargrafodaLista"/>
        <w:numPr>
          <w:ilvl w:val="0"/>
          <w:numId w:val="40"/>
        </w:numPr>
        <w:spacing w:after="120"/>
        <w:jc w:val="both"/>
        <w:rPr>
          <w:rFonts w:ascii="Book Antiqua" w:hAnsi="Book Antiqua"/>
          <w:sz w:val="20"/>
          <w:szCs w:val="20"/>
        </w:rPr>
      </w:pPr>
      <w:r w:rsidRPr="00064158">
        <w:rPr>
          <w:rFonts w:ascii="Book Antiqua" w:hAnsi="Book Antiqua"/>
          <w:b/>
          <w:bCs/>
          <w:sz w:val="20"/>
          <w:szCs w:val="20"/>
        </w:rPr>
        <w:t xml:space="preserve">Universidade de Sevilha, Espanha: </w:t>
      </w:r>
      <w:r w:rsidRPr="00064158">
        <w:rPr>
          <w:rFonts w:ascii="Book Antiqua" w:hAnsi="Book Antiqua"/>
          <w:sz w:val="20"/>
          <w:szCs w:val="20"/>
        </w:rPr>
        <w:t>A relação com a Universidade de Sevilha foi aprofundada. O professor Alfonso Julios Camopuzano esteve em Ijuí e participou do IV Seminário Internacional de Direitos Humanos e Democracia. Alguns professores do Curso de Mestrado visitaram a Universidade de Sevilha.</w:t>
      </w:r>
    </w:p>
    <w:p w:rsidR="00064158" w:rsidRPr="00064158" w:rsidRDefault="00064158" w:rsidP="00F946F1">
      <w:pPr>
        <w:pStyle w:val="PargrafodaLista"/>
        <w:numPr>
          <w:ilvl w:val="0"/>
          <w:numId w:val="40"/>
        </w:numPr>
        <w:spacing w:after="120"/>
        <w:jc w:val="both"/>
        <w:rPr>
          <w:rFonts w:ascii="Book Antiqua" w:hAnsi="Book Antiqua"/>
          <w:sz w:val="20"/>
          <w:szCs w:val="20"/>
        </w:rPr>
      </w:pPr>
      <w:r w:rsidRPr="00064158">
        <w:rPr>
          <w:rFonts w:ascii="Book Antiqua" w:hAnsi="Book Antiqua"/>
          <w:b/>
          <w:bCs/>
          <w:sz w:val="20"/>
          <w:szCs w:val="20"/>
        </w:rPr>
        <w:t>Universidade de Roma - La Sapienza e Roma Tre, Itália</w:t>
      </w:r>
      <w:r w:rsidRPr="00064158">
        <w:rPr>
          <w:rFonts w:ascii="Book Antiqua" w:hAnsi="Book Antiqua"/>
          <w:sz w:val="20"/>
          <w:szCs w:val="20"/>
        </w:rPr>
        <w:t xml:space="preserve">: Os contatos com as Universidades italianas Roma - La Sapienza e Roma Tre continuaram se consolidando e permitiram que várias ações fossem feitas em conjunto. No início de 2017, vários professores e mestrandos vão participar de evento na Universidade de Roma - La Sapienza. </w:t>
      </w:r>
    </w:p>
    <w:p w:rsidR="00064158" w:rsidRPr="00064158" w:rsidRDefault="00064158" w:rsidP="00F946F1">
      <w:pPr>
        <w:pStyle w:val="PargrafodaLista"/>
        <w:numPr>
          <w:ilvl w:val="0"/>
          <w:numId w:val="40"/>
        </w:numPr>
        <w:spacing w:after="120"/>
        <w:jc w:val="both"/>
        <w:rPr>
          <w:rFonts w:ascii="Book Antiqua" w:hAnsi="Book Antiqua"/>
          <w:sz w:val="20"/>
          <w:szCs w:val="20"/>
        </w:rPr>
      </w:pPr>
      <w:r w:rsidRPr="00064158">
        <w:rPr>
          <w:rFonts w:ascii="Book Antiqua" w:hAnsi="Book Antiqua"/>
          <w:b/>
          <w:bCs/>
          <w:sz w:val="20"/>
          <w:szCs w:val="20"/>
        </w:rPr>
        <w:t>Universidade Nova de Lisboa, Portugal</w:t>
      </w:r>
      <w:r w:rsidRPr="00064158">
        <w:rPr>
          <w:rFonts w:ascii="Book Antiqua" w:hAnsi="Book Antiqua"/>
          <w:sz w:val="20"/>
          <w:szCs w:val="20"/>
        </w:rPr>
        <w:t>: Os contatos com a referida universidade foi mantido e um novo livro foi publicado, com o apoio do Curso de Mestrado em Direitos Humanos, pela Editora UNIJUÍ.</w:t>
      </w:r>
    </w:p>
    <w:p w:rsidR="00064158" w:rsidRPr="00064158" w:rsidRDefault="00064158" w:rsidP="00F946F1">
      <w:pPr>
        <w:pStyle w:val="PargrafodaLista"/>
        <w:numPr>
          <w:ilvl w:val="0"/>
          <w:numId w:val="40"/>
        </w:numPr>
        <w:spacing w:after="120"/>
        <w:jc w:val="both"/>
        <w:rPr>
          <w:rFonts w:ascii="Book Antiqua" w:hAnsi="Book Antiqua"/>
          <w:sz w:val="20"/>
          <w:szCs w:val="20"/>
        </w:rPr>
      </w:pPr>
      <w:r w:rsidRPr="00064158">
        <w:rPr>
          <w:rFonts w:ascii="Book Antiqua" w:hAnsi="Book Antiqua"/>
          <w:b/>
          <w:bCs/>
          <w:sz w:val="20"/>
          <w:szCs w:val="20"/>
        </w:rPr>
        <w:t>Universidade Portucalense, Portugal.</w:t>
      </w:r>
      <w:r w:rsidRPr="00064158">
        <w:rPr>
          <w:rFonts w:ascii="Book Antiqua" w:hAnsi="Book Antiqua"/>
          <w:sz w:val="20"/>
          <w:szCs w:val="20"/>
        </w:rPr>
        <w:t xml:space="preserve"> Os contatos com a referida universidade continuaram regularmente e envolveram publicações de textos de professores na Revista</w:t>
      </w:r>
      <w:r w:rsidR="000606D8">
        <w:rPr>
          <w:rFonts w:ascii="Book Antiqua" w:hAnsi="Book Antiqua"/>
          <w:sz w:val="20"/>
          <w:szCs w:val="20"/>
        </w:rPr>
        <w:t xml:space="preserve"> Direitos Humanos e Democracia.</w:t>
      </w:r>
    </w:p>
    <w:p w:rsidR="00064158" w:rsidRPr="00064158" w:rsidRDefault="00064158" w:rsidP="00F946F1">
      <w:pPr>
        <w:pStyle w:val="PargrafodaLista"/>
        <w:numPr>
          <w:ilvl w:val="0"/>
          <w:numId w:val="40"/>
        </w:numPr>
        <w:spacing w:after="120"/>
        <w:jc w:val="both"/>
        <w:rPr>
          <w:rFonts w:ascii="Book Antiqua" w:hAnsi="Book Antiqua"/>
          <w:sz w:val="20"/>
          <w:szCs w:val="20"/>
        </w:rPr>
      </w:pPr>
      <w:r w:rsidRPr="00064158">
        <w:rPr>
          <w:rFonts w:ascii="Book Antiqua" w:hAnsi="Book Antiqua"/>
          <w:b/>
          <w:bCs/>
          <w:sz w:val="20"/>
          <w:szCs w:val="20"/>
        </w:rPr>
        <w:t>Rede Comparte, Nicarágua e outros:</w:t>
      </w:r>
      <w:r w:rsidR="000606D8">
        <w:rPr>
          <w:rFonts w:ascii="Book Antiqua" w:hAnsi="Book Antiqua"/>
          <w:sz w:val="20"/>
          <w:szCs w:val="20"/>
        </w:rPr>
        <w:t xml:space="preserve"> As </w:t>
      </w:r>
      <w:r w:rsidRPr="00064158">
        <w:rPr>
          <w:rFonts w:ascii="Book Antiqua" w:hAnsi="Book Antiqua"/>
          <w:sz w:val="20"/>
          <w:szCs w:val="20"/>
        </w:rPr>
        <w:t>atividades transcorreram regularmente em 2016 e o professor Daniel Rubens Cenci continuou a coordenar as atividades.</w:t>
      </w:r>
    </w:p>
    <w:p w:rsidR="00064158" w:rsidRPr="00064158" w:rsidRDefault="00064158" w:rsidP="00064158">
      <w:pPr>
        <w:autoSpaceDE w:val="0"/>
        <w:autoSpaceDN w:val="0"/>
        <w:adjustRightInd w:val="0"/>
        <w:spacing w:before="240" w:after="120"/>
        <w:jc w:val="both"/>
        <w:rPr>
          <w:rFonts w:ascii="Book Antiqua" w:hAnsi="Book Antiqua"/>
          <w:b/>
          <w:bCs/>
          <w:sz w:val="20"/>
          <w:szCs w:val="20"/>
        </w:rPr>
      </w:pPr>
      <w:r w:rsidRPr="00064158">
        <w:rPr>
          <w:rFonts w:ascii="Book Antiqua" w:hAnsi="Book Antiqua"/>
          <w:b/>
          <w:bCs/>
          <w:sz w:val="20"/>
          <w:szCs w:val="20"/>
        </w:rPr>
        <w:t>Atividades realizadas pelo PPG em Modelagem Matemática:</w:t>
      </w:r>
    </w:p>
    <w:p w:rsidR="00064158" w:rsidRPr="00064158" w:rsidRDefault="00064158" w:rsidP="00064158">
      <w:pPr>
        <w:spacing w:after="120"/>
        <w:ind w:firstLine="709"/>
        <w:jc w:val="both"/>
        <w:rPr>
          <w:rFonts w:ascii="Book Antiqua" w:eastAsia="Calibri" w:hAnsi="Book Antiqua"/>
          <w:sz w:val="20"/>
          <w:szCs w:val="20"/>
          <w:lang w:eastAsia="en-US"/>
        </w:rPr>
      </w:pPr>
      <w:r w:rsidRPr="00064158">
        <w:rPr>
          <w:rFonts w:ascii="Book Antiqua" w:eastAsia="Calibri" w:hAnsi="Book Antiqua"/>
          <w:sz w:val="20"/>
          <w:szCs w:val="20"/>
          <w:lang w:eastAsia="en-US"/>
        </w:rPr>
        <w:t>O PPGMM tem buscado a sua internacionalização, obviamente além dos convênios oficiais firmados, atra</w:t>
      </w:r>
      <w:r w:rsidR="000606D8">
        <w:rPr>
          <w:rFonts w:ascii="Book Antiqua" w:eastAsia="Calibri" w:hAnsi="Book Antiqua"/>
          <w:sz w:val="20"/>
          <w:szCs w:val="20"/>
          <w:lang w:eastAsia="en-US"/>
        </w:rPr>
        <w:t xml:space="preserve">vés da proposição e execução de </w:t>
      </w:r>
      <w:r w:rsidRPr="00064158">
        <w:rPr>
          <w:rFonts w:ascii="Book Antiqua" w:eastAsia="Calibri" w:hAnsi="Book Antiqua"/>
          <w:sz w:val="20"/>
          <w:szCs w:val="20"/>
          <w:lang w:eastAsia="en-US"/>
        </w:rPr>
        <w:t xml:space="preserve">projetos de pesquisa em conjunto com ações voltadas à mobilidade de pesquisadores e de </w:t>
      </w:r>
      <w:r w:rsidR="000606D8">
        <w:rPr>
          <w:rFonts w:ascii="Book Antiqua" w:eastAsia="Calibri" w:hAnsi="Book Antiqua"/>
          <w:sz w:val="20"/>
          <w:szCs w:val="20"/>
          <w:lang w:eastAsia="en-US"/>
        </w:rPr>
        <w:t>estudantes</w:t>
      </w:r>
      <w:r w:rsidRPr="00064158">
        <w:rPr>
          <w:rFonts w:ascii="Book Antiqua" w:eastAsia="Calibri" w:hAnsi="Book Antiqua"/>
          <w:sz w:val="20"/>
          <w:szCs w:val="20"/>
          <w:lang w:eastAsia="en-US"/>
        </w:rPr>
        <w:t xml:space="preserve"> entre as instituições de ensino superior. No Brasil, como apoio financeiro, tem participado de distintos editais de agências de fomento como: Capes (editais bilaterais de cooperação internacional), CNPq (editais do Programa </w:t>
      </w:r>
      <w:r w:rsidR="000606D8">
        <w:rPr>
          <w:rFonts w:ascii="Book Antiqua" w:eastAsia="Calibri" w:hAnsi="Book Antiqua"/>
          <w:sz w:val="20"/>
          <w:szCs w:val="20"/>
          <w:lang w:eastAsia="en-US"/>
        </w:rPr>
        <w:t>Ciência</w:t>
      </w:r>
      <w:r w:rsidRPr="00064158">
        <w:rPr>
          <w:rFonts w:ascii="Book Antiqua" w:eastAsia="Calibri" w:hAnsi="Book Antiqua"/>
          <w:sz w:val="20"/>
          <w:szCs w:val="20"/>
          <w:lang w:eastAsia="en-US"/>
        </w:rPr>
        <w:t xml:space="preserve"> Sem Fronteiras para atração de Jovens Talentos) e FAPERGS (editais de pesquisa e internacionalização). </w:t>
      </w:r>
    </w:p>
    <w:p w:rsidR="00064158" w:rsidRPr="00064158" w:rsidRDefault="00064158" w:rsidP="00064158">
      <w:pPr>
        <w:spacing w:after="120"/>
        <w:ind w:firstLine="709"/>
        <w:jc w:val="both"/>
        <w:rPr>
          <w:rFonts w:ascii="Book Antiqua" w:eastAsia="Calibri" w:hAnsi="Book Antiqua"/>
          <w:sz w:val="20"/>
          <w:szCs w:val="20"/>
          <w:lang w:eastAsia="en-US"/>
        </w:rPr>
      </w:pPr>
      <w:r w:rsidRPr="00064158">
        <w:rPr>
          <w:rFonts w:ascii="Book Antiqua" w:eastAsia="Calibri" w:hAnsi="Book Antiqua"/>
          <w:sz w:val="20"/>
          <w:szCs w:val="20"/>
          <w:lang w:eastAsia="en-US"/>
        </w:rPr>
        <w:lastRenderedPageBreak/>
        <w:t xml:space="preserve">No ano de 2016 deu-se continuidade as distintas ações voltadas à internacionalização iniciadas no ano anterior. Dentre estas ações destaca-se a visita acadêmica dos seguintes professores: </w:t>
      </w:r>
    </w:p>
    <w:p w:rsidR="00064158" w:rsidRPr="00064158" w:rsidRDefault="00064158" w:rsidP="00F946F1">
      <w:pPr>
        <w:pStyle w:val="PargrafodaLista"/>
        <w:numPr>
          <w:ilvl w:val="0"/>
          <w:numId w:val="41"/>
        </w:numPr>
        <w:spacing w:after="120"/>
        <w:ind w:left="360"/>
        <w:jc w:val="both"/>
        <w:rPr>
          <w:rFonts w:ascii="Book Antiqua" w:hAnsi="Book Antiqua"/>
          <w:sz w:val="20"/>
          <w:szCs w:val="20"/>
        </w:rPr>
      </w:pPr>
      <w:r w:rsidRPr="00064158">
        <w:rPr>
          <w:rFonts w:ascii="Book Antiqua" w:hAnsi="Book Antiqua"/>
          <w:sz w:val="20"/>
          <w:szCs w:val="20"/>
        </w:rPr>
        <w:t xml:space="preserve">Professor Dr. Rafael Chorchuelo da Universidade de Sevilla (Espanha), em maio, no período em que esteve na Unijuí realizou no PPGMM dois Seminários, o primeiro intitulado “Doing research in a nutshell”, e o segundo intitulado “Creating a breeding spin-off ground in the EU higher education space”; </w:t>
      </w:r>
    </w:p>
    <w:p w:rsidR="00064158" w:rsidRPr="00064158" w:rsidRDefault="00064158" w:rsidP="00F946F1">
      <w:pPr>
        <w:pStyle w:val="PargrafodaLista"/>
        <w:numPr>
          <w:ilvl w:val="0"/>
          <w:numId w:val="41"/>
        </w:numPr>
        <w:spacing w:after="120"/>
        <w:ind w:left="360"/>
        <w:jc w:val="both"/>
        <w:rPr>
          <w:rFonts w:ascii="Book Antiqua" w:hAnsi="Book Antiqua"/>
          <w:sz w:val="20"/>
          <w:szCs w:val="20"/>
        </w:rPr>
      </w:pPr>
      <w:r w:rsidRPr="00064158">
        <w:rPr>
          <w:rFonts w:ascii="Book Antiqua" w:hAnsi="Book Antiqua"/>
          <w:sz w:val="20"/>
          <w:szCs w:val="20"/>
        </w:rPr>
        <w:t>Professor Dr. Vitor Manuel Bastos Fernandes em agosto, para a realização de diversas atividades, tais como: ministrar a disciplina de Iniciação à Pesquisa no Programa,  realizar o planejamento e a elabor</w:t>
      </w:r>
      <w:r w:rsidR="000606D8">
        <w:rPr>
          <w:rFonts w:ascii="Book Antiqua" w:hAnsi="Book Antiqua"/>
          <w:sz w:val="20"/>
          <w:szCs w:val="20"/>
        </w:rPr>
        <w:t xml:space="preserve">ação de candidaturas conjuntas a </w:t>
      </w:r>
      <w:r w:rsidRPr="00064158">
        <w:rPr>
          <w:rFonts w:ascii="Book Antiqua" w:hAnsi="Book Antiqua"/>
          <w:sz w:val="20"/>
          <w:szCs w:val="20"/>
        </w:rPr>
        <w:t xml:space="preserve">Editais para projetos de pesquisa científica, realizar reuniões de orientações em conjunto de </w:t>
      </w:r>
      <w:r w:rsidR="000606D8">
        <w:rPr>
          <w:rFonts w:ascii="Book Antiqua" w:hAnsi="Book Antiqua"/>
          <w:sz w:val="20"/>
          <w:szCs w:val="20"/>
        </w:rPr>
        <w:t>estudantes</w:t>
      </w:r>
      <w:r w:rsidRPr="00064158">
        <w:rPr>
          <w:rFonts w:ascii="Book Antiqua" w:hAnsi="Book Antiqua"/>
          <w:sz w:val="20"/>
          <w:szCs w:val="20"/>
        </w:rPr>
        <w:t xml:space="preserve"> do Programa, planejar a mobilidade de </w:t>
      </w:r>
      <w:r w:rsidR="000606D8">
        <w:rPr>
          <w:rFonts w:ascii="Book Antiqua" w:hAnsi="Book Antiqua"/>
          <w:sz w:val="20"/>
          <w:szCs w:val="20"/>
        </w:rPr>
        <w:t>estudantes</w:t>
      </w:r>
      <w:r w:rsidRPr="00064158">
        <w:rPr>
          <w:rFonts w:ascii="Book Antiqua" w:hAnsi="Book Antiqua"/>
          <w:sz w:val="20"/>
          <w:szCs w:val="20"/>
        </w:rPr>
        <w:t xml:space="preserve"> entre ambas instituições de ensino superi</w:t>
      </w:r>
      <w:r w:rsidR="000606D8">
        <w:rPr>
          <w:rFonts w:ascii="Book Antiqua" w:hAnsi="Book Antiqua"/>
          <w:sz w:val="20"/>
          <w:szCs w:val="20"/>
        </w:rPr>
        <w:t xml:space="preserve">or, realizar reuniões de </w:t>
      </w:r>
      <w:r w:rsidRPr="00064158">
        <w:rPr>
          <w:rFonts w:ascii="Book Antiqua" w:hAnsi="Book Antiqua"/>
          <w:sz w:val="20"/>
          <w:szCs w:val="20"/>
        </w:rPr>
        <w:t xml:space="preserve">trabalho junto ao Grupo de </w:t>
      </w:r>
      <w:r w:rsidR="000606D8">
        <w:rPr>
          <w:rFonts w:ascii="Book Antiqua" w:hAnsi="Book Antiqua"/>
          <w:sz w:val="20"/>
          <w:szCs w:val="20"/>
        </w:rPr>
        <w:t>Pesquisa em Computação Aplicada</w:t>
      </w:r>
      <w:r w:rsidRPr="00064158">
        <w:rPr>
          <w:rFonts w:ascii="Book Antiqua" w:hAnsi="Book Antiqua"/>
          <w:sz w:val="20"/>
          <w:szCs w:val="20"/>
        </w:rPr>
        <w:t xml:space="preserve"> e Palestras no âmbito do Programa de Pós-Graduação </w:t>
      </w:r>
      <w:r w:rsidRPr="000606D8">
        <w:rPr>
          <w:rFonts w:ascii="Book Antiqua" w:hAnsi="Book Antiqua"/>
          <w:i/>
          <w:sz w:val="20"/>
          <w:szCs w:val="20"/>
        </w:rPr>
        <w:t>Stricto Sensu</w:t>
      </w:r>
      <w:r w:rsidRPr="00064158">
        <w:rPr>
          <w:rFonts w:ascii="Book Antiqua" w:hAnsi="Book Antiqua"/>
          <w:sz w:val="20"/>
          <w:szCs w:val="20"/>
        </w:rPr>
        <w:t xml:space="preserve"> em Modelagem Matemática; </w:t>
      </w:r>
    </w:p>
    <w:p w:rsidR="00064158" w:rsidRPr="00064158" w:rsidRDefault="000606D8" w:rsidP="00F946F1">
      <w:pPr>
        <w:pStyle w:val="PargrafodaLista"/>
        <w:numPr>
          <w:ilvl w:val="0"/>
          <w:numId w:val="41"/>
        </w:numPr>
        <w:spacing w:after="120"/>
        <w:ind w:left="360"/>
        <w:jc w:val="both"/>
        <w:rPr>
          <w:rFonts w:ascii="Book Antiqua" w:hAnsi="Book Antiqua"/>
          <w:sz w:val="20"/>
          <w:szCs w:val="20"/>
        </w:rPr>
      </w:pPr>
      <w:r>
        <w:rPr>
          <w:rFonts w:ascii="Book Antiqua" w:hAnsi="Book Antiqua"/>
          <w:sz w:val="20"/>
          <w:szCs w:val="20"/>
        </w:rPr>
        <w:t>Professora Dra. Francisca Mendonça Souza da Fundação para Ciência e Tecnologia</w:t>
      </w:r>
      <w:r w:rsidR="00064158" w:rsidRPr="00064158">
        <w:rPr>
          <w:rFonts w:ascii="Book Antiqua" w:hAnsi="Book Antiqua"/>
          <w:sz w:val="20"/>
          <w:szCs w:val="20"/>
        </w:rPr>
        <w:t xml:space="preserve"> - FCT (Portugal), em setembro, no período em que esteve na Unijuí realizou a seguinte Palestra no PPGMM “Modelos de Previsão Aplicações à Engenharia Elétrica – ARIMA – ARCH – AI e ACP”. </w:t>
      </w:r>
    </w:p>
    <w:p w:rsidR="00064158" w:rsidRPr="00064158" w:rsidRDefault="00064158" w:rsidP="00F946F1">
      <w:pPr>
        <w:pStyle w:val="PargrafodaLista"/>
        <w:numPr>
          <w:ilvl w:val="0"/>
          <w:numId w:val="41"/>
        </w:numPr>
        <w:spacing w:after="120"/>
        <w:ind w:left="360"/>
        <w:jc w:val="both"/>
        <w:rPr>
          <w:rFonts w:ascii="Book Antiqua" w:hAnsi="Book Antiqua"/>
          <w:sz w:val="20"/>
          <w:szCs w:val="20"/>
        </w:rPr>
      </w:pPr>
      <w:r w:rsidRPr="00064158">
        <w:rPr>
          <w:rFonts w:ascii="Book Antiqua" w:hAnsi="Book Antiqua"/>
          <w:sz w:val="20"/>
          <w:szCs w:val="20"/>
        </w:rPr>
        <w:t xml:space="preserve">Em outubro </w:t>
      </w:r>
      <w:r w:rsidR="000606D8">
        <w:rPr>
          <w:rFonts w:ascii="Book Antiqua" w:hAnsi="Book Antiqua"/>
          <w:sz w:val="20"/>
          <w:szCs w:val="20"/>
        </w:rPr>
        <w:t>estudantes</w:t>
      </w:r>
      <w:r w:rsidRPr="00064158">
        <w:rPr>
          <w:rFonts w:ascii="Book Antiqua" w:hAnsi="Book Antiqua"/>
          <w:sz w:val="20"/>
          <w:szCs w:val="20"/>
        </w:rPr>
        <w:t xml:space="preserve"> do PPGMM e do GCA participaram do International Workshop on Systems Modeli</w:t>
      </w:r>
      <w:r w:rsidR="000606D8">
        <w:rPr>
          <w:rFonts w:ascii="Book Antiqua" w:hAnsi="Book Antiqua"/>
          <w:sz w:val="20"/>
          <w:szCs w:val="20"/>
        </w:rPr>
        <w:t xml:space="preserve">ng, Simulation and Optimization </w:t>
      </w:r>
      <w:r w:rsidRPr="00064158">
        <w:rPr>
          <w:rFonts w:ascii="Book Antiqua" w:hAnsi="Book Antiqua"/>
          <w:sz w:val="20"/>
          <w:szCs w:val="20"/>
        </w:rPr>
        <w:t xml:space="preserve">– IWoSMSO, na cidade do Porto, em Portugal. Destaca-se que este Workshop foi organizado em conjunto com os docentes do PPGMM que fazem parte do GCA com o grupo de pesquisa do prof. Vitor Manuel Basto Fernandes do Instituto Politécnico de Leiria. </w:t>
      </w:r>
    </w:p>
    <w:p w:rsidR="00064158" w:rsidRPr="00064158" w:rsidRDefault="00064158" w:rsidP="00F946F1">
      <w:pPr>
        <w:pStyle w:val="PargrafodaLista"/>
        <w:numPr>
          <w:ilvl w:val="0"/>
          <w:numId w:val="41"/>
        </w:numPr>
        <w:spacing w:after="120"/>
        <w:ind w:left="360"/>
        <w:jc w:val="both"/>
        <w:rPr>
          <w:rFonts w:ascii="Book Antiqua" w:hAnsi="Book Antiqua"/>
          <w:sz w:val="20"/>
          <w:szCs w:val="20"/>
        </w:rPr>
      </w:pPr>
      <w:r w:rsidRPr="00064158">
        <w:rPr>
          <w:rFonts w:ascii="Book Antiqua" w:hAnsi="Book Antiqua"/>
          <w:sz w:val="20"/>
          <w:szCs w:val="20"/>
        </w:rPr>
        <w:t>Também no ano de 2016 três docentes do PPGMM, os professores Sandro Sawicki, Fabricia Frantz e Rafael Frantz, do Grupo de Pesquisa em Computação Aplicada</w:t>
      </w:r>
      <w:r w:rsidR="000606D8">
        <w:rPr>
          <w:rFonts w:ascii="Book Antiqua" w:hAnsi="Book Antiqua"/>
          <w:sz w:val="20"/>
          <w:szCs w:val="20"/>
        </w:rPr>
        <w:t>,</w:t>
      </w:r>
      <w:r w:rsidRPr="00064158">
        <w:rPr>
          <w:rFonts w:ascii="Book Antiqua" w:hAnsi="Book Antiqua"/>
          <w:sz w:val="20"/>
          <w:szCs w:val="20"/>
        </w:rPr>
        <w:t xml:space="preserve"> encaminharam ao Coleg</w:t>
      </w:r>
      <w:r w:rsidR="000606D8">
        <w:rPr>
          <w:rFonts w:ascii="Book Antiqua" w:hAnsi="Book Antiqua"/>
          <w:sz w:val="20"/>
          <w:szCs w:val="20"/>
        </w:rPr>
        <w:t>iado do PPGMM e posteriormente à</w:t>
      </w:r>
      <w:r w:rsidRPr="00064158">
        <w:rPr>
          <w:rFonts w:ascii="Book Antiqua" w:hAnsi="Book Antiqua"/>
          <w:sz w:val="20"/>
          <w:szCs w:val="20"/>
        </w:rPr>
        <w:t xml:space="preserve"> Chefia do DCCEng, para aprovação, um Projeto de Ações de Colaboração Internacional (2016-2018), cujo tema central é “M</w:t>
      </w:r>
      <w:r w:rsidR="000606D8">
        <w:rPr>
          <w:rFonts w:ascii="Book Antiqua" w:hAnsi="Book Antiqua"/>
          <w:sz w:val="20"/>
          <w:szCs w:val="20"/>
        </w:rPr>
        <w:t>odelagem e Otimização Aplicada à</w:t>
      </w:r>
      <w:r w:rsidRPr="00064158">
        <w:rPr>
          <w:rFonts w:ascii="Book Antiqua" w:hAnsi="Book Antiqua"/>
          <w:sz w:val="20"/>
          <w:szCs w:val="20"/>
        </w:rPr>
        <w:t xml:space="preserve"> Engenharia de Software para Auxiliar na Escolha de Provedores e Implantação de Soluções de Integração de Aplicações Empresariais em Nuvem”. Este projeto tem como objetivo a realização de três missões de pesquisa (pós-doutorado) junto a Universidades estrangeiras que possuem convênio com o PPGMM</w:t>
      </w:r>
      <w:r w:rsidR="000606D8">
        <w:rPr>
          <w:rFonts w:ascii="Book Antiqua" w:hAnsi="Book Antiqua"/>
          <w:sz w:val="20"/>
          <w:szCs w:val="20"/>
        </w:rPr>
        <w:t>,</w:t>
      </w:r>
      <w:r w:rsidRPr="00064158">
        <w:rPr>
          <w:rFonts w:ascii="Book Antiqua" w:hAnsi="Book Antiqua"/>
          <w:sz w:val="20"/>
          <w:szCs w:val="20"/>
        </w:rPr>
        <w:t xml:space="preserve"> que são: o Instituto Politécnico de Leiria e a Universidade de Sevilla. Em conjunto com essas missões estão planejados o estágio de doutorado sanduíche de dois </w:t>
      </w:r>
      <w:r w:rsidR="000606D8">
        <w:rPr>
          <w:rFonts w:ascii="Book Antiqua" w:hAnsi="Book Antiqua"/>
          <w:sz w:val="20"/>
          <w:szCs w:val="20"/>
        </w:rPr>
        <w:t>estudantes</w:t>
      </w:r>
      <w:r w:rsidRPr="00064158">
        <w:rPr>
          <w:rFonts w:ascii="Book Antiqua" w:hAnsi="Book Antiqua"/>
          <w:sz w:val="20"/>
          <w:szCs w:val="20"/>
        </w:rPr>
        <w:t xml:space="preserve"> do PPGMM, Cássio Mozer Beluzzo (PDSE/Capes) e Daniela Sellaro. Destaca-se que este projeto foi aprovado, tanto pelo Colegiado do PPGMM, quanto pela Chefia do DCEEng, e que o Professor Sandro Sawicki iniciou sua missão em novembro de 2016.</w:t>
      </w:r>
    </w:p>
    <w:p w:rsidR="00064158" w:rsidRPr="00564EE2" w:rsidRDefault="00064158" w:rsidP="00A65DC1">
      <w:pPr>
        <w:spacing w:after="120"/>
        <w:jc w:val="both"/>
        <w:rPr>
          <w:rFonts w:ascii="Book Antiqua" w:hAnsi="Book Antiqua"/>
          <w:sz w:val="20"/>
          <w:szCs w:val="20"/>
        </w:rPr>
      </w:pPr>
    </w:p>
    <w:p w:rsidR="00064158" w:rsidRPr="00564EE2" w:rsidRDefault="00064158" w:rsidP="000606D8">
      <w:pPr>
        <w:tabs>
          <w:tab w:val="left" w:pos="3828"/>
        </w:tabs>
        <w:spacing w:after="120"/>
        <w:rPr>
          <w:rFonts w:ascii="Book Antiqua" w:hAnsi="Book Antiqua"/>
          <w:b/>
          <w:noProof/>
          <w:sz w:val="20"/>
          <w:szCs w:val="20"/>
        </w:rPr>
      </w:pPr>
      <w:r w:rsidRPr="00564EE2">
        <w:rPr>
          <w:rFonts w:ascii="Book Antiqua" w:hAnsi="Book Antiqua"/>
          <w:b/>
          <w:noProof/>
          <w:sz w:val="20"/>
          <w:szCs w:val="20"/>
        </w:rPr>
        <w:t>Atividades realizadas pelo PP</w:t>
      </w:r>
      <w:r w:rsidR="007E0ADD" w:rsidRPr="00564EE2">
        <w:rPr>
          <w:rFonts w:ascii="Book Antiqua" w:hAnsi="Book Antiqua"/>
          <w:b/>
          <w:noProof/>
          <w:sz w:val="20"/>
          <w:szCs w:val="20"/>
        </w:rPr>
        <w:t>G em Desenvolvimento Regional - DACEC</w:t>
      </w:r>
    </w:p>
    <w:p w:rsidR="00064158" w:rsidRPr="00564EE2" w:rsidRDefault="00064158" w:rsidP="00F946F1">
      <w:pPr>
        <w:pStyle w:val="PargrafodaLista"/>
        <w:numPr>
          <w:ilvl w:val="0"/>
          <w:numId w:val="24"/>
        </w:numPr>
        <w:tabs>
          <w:tab w:val="left" w:pos="3828"/>
        </w:tabs>
        <w:spacing w:after="120"/>
        <w:jc w:val="both"/>
        <w:rPr>
          <w:rFonts w:ascii="Book Antiqua" w:hAnsi="Book Antiqua"/>
          <w:b/>
          <w:sz w:val="20"/>
          <w:szCs w:val="20"/>
        </w:rPr>
      </w:pPr>
      <w:r w:rsidRPr="00564EE2">
        <w:rPr>
          <w:rFonts w:ascii="Book Antiqua" w:hAnsi="Book Antiqua"/>
          <w:b/>
          <w:sz w:val="20"/>
          <w:szCs w:val="20"/>
        </w:rPr>
        <w:t>Recepção de grupo de docentes e estudantes austríacos, da Universidade de Innsbruck</w:t>
      </w:r>
    </w:p>
    <w:p w:rsidR="00064158" w:rsidRPr="00564EE2" w:rsidRDefault="00064158" w:rsidP="00064158">
      <w:pPr>
        <w:pStyle w:val="PargrafodaLista"/>
        <w:tabs>
          <w:tab w:val="left" w:pos="3828"/>
        </w:tabs>
        <w:spacing w:after="120"/>
        <w:ind w:left="426"/>
        <w:jc w:val="both"/>
        <w:rPr>
          <w:rFonts w:ascii="Book Antiqua" w:hAnsi="Book Antiqua"/>
          <w:sz w:val="20"/>
          <w:szCs w:val="20"/>
        </w:rPr>
      </w:pPr>
      <w:r w:rsidRPr="00564EE2">
        <w:rPr>
          <w:rFonts w:ascii="Book Antiqua" w:hAnsi="Book Antiqua"/>
          <w:sz w:val="20"/>
          <w:szCs w:val="20"/>
        </w:rPr>
        <w:t>Docentes: Prof. Dr. Martin Coy e Prof. Dr. Frank Zirkl</w:t>
      </w:r>
    </w:p>
    <w:p w:rsidR="00064158" w:rsidRPr="00564EE2" w:rsidRDefault="00064158" w:rsidP="00064158">
      <w:pPr>
        <w:pStyle w:val="PargrafodaLista"/>
        <w:tabs>
          <w:tab w:val="left" w:pos="3828"/>
        </w:tabs>
        <w:spacing w:after="120"/>
        <w:ind w:left="426"/>
        <w:jc w:val="both"/>
        <w:rPr>
          <w:rFonts w:ascii="Book Antiqua" w:hAnsi="Book Antiqua"/>
          <w:sz w:val="20"/>
          <w:szCs w:val="20"/>
        </w:rPr>
      </w:pPr>
      <w:r w:rsidRPr="00564EE2">
        <w:rPr>
          <w:rFonts w:ascii="Book Antiqua" w:hAnsi="Book Antiqua"/>
          <w:sz w:val="20"/>
          <w:szCs w:val="20"/>
        </w:rPr>
        <w:t>Alunos: 32 alunos da Universidade de Innsbruck, Áustria</w:t>
      </w:r>
    </w:p>
    <w:p w:rsidR="00064158" w:rsidRPr="00564EE2" w:rsidRDefault="00064158" w:rsidP="00064158">
      <w:pPr>
        <w:pStyle w:val="PargrafodaLista"/>
        <w:tabs>
          <w:tab w:val="left" w:pos="3828"/>
        </w:tabs>
        <w:spacing w:after="120"/>
        <w:ind w:left="426"/>
        <w:jc w:val="both"/>
        <w:rPr>
          <w:rFonts w:ascii="Book Antiqua" w:hAnsi="Book Antiqua"/>
          <w:sz w:val="20"/>
          <w:szCs w:val="20"/>
        </w:rPr>
      </w:pPr>
      <w:r w:rsidRPr="00564EE2">
        <w:rPr>
          <w:rFonts w:ascii="Book Antiqua" w:hAnsi="Book Antiqua"/>
          <w:sz w:val="20"/>
          <w:szCs w:val="20"/>
        </w:rPr>
        <w:t>Período: 24 a 26 de janeiro de 2016</w:t>
      </w:r>
    </w:p>
    <w:p w:rsidR="00064158" w:rsidRPr="00564EE2" w:rsidRDefault="00064158" w:rsidP="00064158">
      <w:pPr>
        <w:pStyle w:val="PargrafodaLista"/>
        <w:tabs>
          <w:tab w:val="left" w:pos="3828"/>
        </w:tabs>
        <w:spacing w:after="120"/>
        <w:ind w:left="426"/>
        <w:jc w:val="both"/>
        <w:rPr>
          <w:rFonts w:ascii="Book Antiqua" w:hAnsi="Book Antiqua"/>
          <w:sz w:val="20"/>
          <w:szCs w:val="20"/>
        </w:rPr>
      </w:pPr>
      <w:r w:rsidRPr="00564EE2">
        <w:rPr>
          <w:rFonts w:ascii="Book Antiqua" w:hAnsi="Book Antiqua"/>
          <w:sz w:val="20"/>
          <w:szCs w:val="20"/>
        </w:rPr>
        <w:t xml:space="preserve">Principais atividades desenvolvidas: </w:t>
      </w:r>
    </w:p>
    <w:p w:rsidR="00064158" w:rsidRPr="00564EE2" w:rsidRDefault="00064158" w:rsidP="00F946F1">
      <w:pPr>
        <w:pStyle w:val="PargrafodaLista"/>
        <w:numPr>
          <w:ilvl w:val="0"/>
          <w:numId w:val="42"/>
        </w:numPr>
        <w:tabs>
          <w:tab w:val="left" w:pos="3828"/>
        </w:tabs>
        <w:spacing w:after="120"/>
        <w:jc w:val="both"/>
        <w:rPr>
          <w:rFonts w:ascii="Book Antiqua" w:hAnsi="Book Antiqua"/>
          <w:sz w:val="20"/>
          <w:szCs w:val="20"/>
        </w:rPr>
      </w:pPr>
      <w:r w:rsidRPr="00564EE2">
        <w:rPr>
          <w:rFonts w:ascii="Book Antiqua" w:hAnsi="Book Antiqua"/>
          <w:sz w:val="20"/>
          <w:szCs w:val="20"/>
        </w:rPr>
        <w:t xml:space="preserve">Apresentação institucional mútua (Universidade de Innsbruck e </w:t>
      </w:r>
      <w:r w:rsidR="005700D6" w:rsidRPr="00564EE2">
        <w:rPr>
          <w:rFonts w:ascii="Book Antiqua" w:hAnsi="Book Antiqua"/>
          <w:sz w:val="20"/>
          <w:szCs w:val="20"/>
        </w:rPr>
        <w:t>Unijuí</w:t>
      </w:r>
      <w:r w:rsidRPr="00564EE2">
        <w:rPr>
          <w:rFonts w:ascii="Book Antiqua" w:hAnsi="Book Antiqua"/>
          <w:sz w:val="20"/>
          <w:szCs w:val="20"/>
        </w:rPr>
        <w:t>).</w:t>
      </w:r>
    </w:p>
    <w:p w:rsidR="00064158" w:rsidRPr="00064158" w:rsidRDefault="00064158" w:rsidP="00F946F1">
      <w:pPr>
        <w:pStyle w:val="PargrafodaLista"/>
        <w:numPr>
          <w:ilvl w:val="0"/>
          <w:numId w:val="42"/>
        </w:numPr>
        <w:tabs>
          <w:tab w:val="left" w:pos="3828"/>
        </w:tabs>
        <w:spacing w:after="120"/>
        <w:jc w:val="both"/>
        <w:rPr>
          <w:rFonts w:ascii="Book Antiqua" w:hAnsi="Book Antiqua"/>
          <w:sz w:val="20"/>
          <w:szCs w:val="20"/>
        </w:rPr>
      </w:pPr>
      <w:r w:rsidRPr="00564EE2">
        <w:rPr>
          <w:rFonts w:ascii="Book Antiqua" w:hAnsi="Book Antiqua"/>
          <w:sz w:val="20"/>
          <w:szCs w:val="20"/>
        </w:rPr>
        <w:t xml:space="preserve">Apresentação de dados da Etnia Austríaca no Parque de Exposições Wanderley </w:t>
      </w:r>
      <w:r w:rsidRPr="00064158">
        <w:rPr>
          <w:rFonts w:ascii="Book Antiqua" w:hAnsi="Book Antiqua"/>
          <w:sz w:val="20"/>
          <w:szCs w:val="20"/>
        </w:rPr>
        <w:t>Burmann.</w:t>
      </w:r>
    </w:p>
    <w:p w:rsidR="00064158" w:rsidRPr="00064158" w:rsidRDefault="00064158" w:rsidP="00F946F1">
      <w:pPr>
        <w:pStyle w:val="PargrafodaLista"/>
        <w:numPr>
          <w:ilvl w:val="0"/>
          <w:numId w:val="42"/>
        </w:numPr>
        <w:tabs>
          <w:tab w:val="left" w:pos="3828"/>
        </w:tabs>
        <w:spacing w:after="120"/>
        <w:jc w:val="both"/>
        <w:rPr>
          <w:rFonts w:ascii="Book Antiqua" w:hAnsi="Book Antiqua"/>
          <w:sz w:val="20"/>
          <w:szCs w:val="20"/>
        </w:rPr>
      </w:pPr>
      <w:r w:rsidRPr="00064158">
        <w:rPr>
          <w:rFonts w:ascii="Book Antiqua" w:hAnsi="Book Antiqua"/>
          <w:sz w:val="20"/>
          <w:szCs w:val="20"/>
        </w:rPr>
        <w:t>Debates e encaminhamentos sobre possibilidades de aprofundamento do intercâmbio.</w:t>
      </w:r>
    </w:p>
    <w:p w:rsidR="00064158" w:rsidRPr="00064158" w:rsidRDefault="00064158" w:rsidP="00F946F1">
      <w:pPr>
        <w:pStyle w:val="PargrafodaLista"/>
        <w:numPr>
          <w:ilvl w:val="0"/>
          <w:numId w:val="42"/>
        </w:numPr>
        <w:tabs>
          <w:tab w:val="left" w:pos="3828"/>
        </w:tabs>
        <w:spacing w:after="120"/>
        <w:jc w:val="both"/>
        <w:rPr>
          <w:rFonts w:ascii="Book Antiqua" w:hAnsi="Book Antiqua"/>
          <w:sz w:val="20"/>
          <w:szCs w:val="20"/>
        </w:rPr>
      </w:pPr>
      <w:r w:rsidRPr="00064158">
        <w:rPr>
          <w:rFonts w:ascii="Book Antiqua" w:hAnsi="Book Antiqua"/>
          <w:sz w:val="20"/>
          <w:szCs w:val="20"/>
        </w:rPr>
        <w:t>Visitas: Propriedade Rural (Família Trennepohl, em Panambi), COTRIPAL e CCGL em Cruz Alta.</w:t>
      </w:r>
    </w:p>
    <w:p w:rsidR="00064158" w:rsidRPr="00064158" w:rsidRDefault="00064158" w:rsidP="00F946F1">
      <w:pPr>
        <w:pStyle w:val="PargrafodaLista"/>
        <w:numPr>
          <w:ilvl w:val="0"/>
          <w:numId w:val="24"/>
        </w:numPr>
        <w:spacing w:after="120"/>
        <w:jc w:val="both"/>
        <w:rPr>
          <w:rFonts w:ascii="Book Antiqua" w:hAnsi="Book Antiqua"/>
          <w:b/>
          <w:bCs/>
          <w:sz w:val="20"/>
          <w:szCs w:val="20"/>
        </w:rPr>
      </w:pPr>
      <w:r w:rsidRPr="00064158">
        <w:rPr>
          <w:rFonts w:ascii="Book Antiqua" w:hAnsi="Book Antiqua"/>
          <w:b/>
          <w:bCs/>
          <w:sz w:val="20"/>
          <w:szCs w:val="20"/>
        </w:rPr>
        <w:t>Recepção de docente da FH Aachen/ALEMANHA: 08/09 a 09/10/2016</w:t>
      </w:r>
    </w:p>
    <w:p w:rsidR="00064158" w:rsidRPr="00064158" w:rsidRDefault="00064158" w:rsidP="00064158">
      <w:pPr>
        <w:spacing w:after="120"/>
        <w:ind w:left="425" w:hanging="425"/>
        <w:jc w:val="both"/>
        <w:rPr>
          <w:rFonts w:ascii="Book Antiqua" w:hAnsi="Book Antiqua"/>
          <w:sz w:val="20"/>
          <w:szCs w:val="20"/>
        </w:rPr>
      </w:pPr>
      <w:r w:rsidRPr="00064158">
        <w:rPr>
          <w:rFonts w:ascii="Book Antiqua" w:hAnsi="Book Antiqua"/>
          <w:b/>
          <w:bCs/>
          <w:sz w:val="20"/>
          <w:szCs w:val="20"/>
        </w:rPr>
        <w:tab/>
        <w:t xml:space="preserve"> </w:t>
      </w:r>
      <w:r w:rsidRPr="00064158">
        <w:rPr>
          <w:rFonts w:ascii="Book Antiqua" w:hAnsi="Book Antiqua"/>
          <w:sz w:val="20"/>
          <w:szCs w:val="20"/>
        </w:rPr>
        <w:t xml:space="preserve">Como já vem acontecendo desde </w:t>
      </w:r>
      <w:r w:rsidR="00564EE2">
        <w:rPr>
          <w:rFonts w:ascii="Book Antiqua" w:hAnsi="Book Antiqua"/>
          <w:sz w:val="20"/>
          <w:szCs w:val="20"/>
        </w:rPr>
        <w:t>2012, em 2016 o Programa de Pós-</w:t>
      </w:r>
      <w:r w:rsidRPr="00064158">
        <w:rPr>
          <w:rFonts w:ascii="Book Antiqua" w:hAnsi="Book Antiqua"/>
          <w:sz w:val="20"/>
          <w:szCs w:val="20"/>
        </w:rPr>
        <w:t xml:space="preserve">Graduação </w:t>
      </w:r>
      <w:r w:rsidR="00564EE2" w:rsidRPr="00564EE2">
        <w:rPr>
          <w:rFonts w:ascii="Book Antiqua" w:hAnsi="Book Antiqua"/>
          <w:i/>
          <w:sz w:val="20"/>
          <w:szCs w:val="20"/>
        </w:rPr>
        <w:t>Stricto Sensu</w:t>
      </w:r>
      <w:r w:rsidR="00564EE2" w:rsidRPr="00064158">
        <w:rPr>
          <w:rFonts w:ascii="Book Antiqua" w:hAnsi="Book Antiqua"/>
          <w:sz w:val="20"/>
          <w:szCs w:val="20"/>
        </w:rPr>
        <w:t xml:space="preserve"> </w:t>
      </w:r>
      <w:r w:rsidRPr="00064158">
        <w:rPr>
          <w:rFonts w:ascii="Book Antiqua" w:hAnsi="Book Antiqua"/>
          <w:sz w:val="20"/>
          <w:szCs w:val="20"/>
        </w:rPr>
        <w:t>em Desenvolvimento Regional recebeu a visita do Prof. Dr. Gehard Wassenberg, pelo período de um mês, com o objetivo de ministrar uma disciplina no Mestrado (Empreendedorismo e Desenvolvimento), bem como aprofundar as relações de intercâmbio.</w:t>
      </w:r>
    </w:p>
    <w:p w:rsidR="00064158" w:rsidRPr="00064158" w:rsidRDefault="00064158" w:rsidP="00F946F1">
      <w:pPr>
        <w:pStyle w:val="PargrafodaLista"/>
        <w:numPr>
          <w:ilvl w:val="0"/>
          <w:numId w:val="24"/>
        </w:numPr>
        <w:tabs>
          <w:tab w:val="left" w:pos="3828"/>
        </w:tabs>
        <w:spacing w:after="120"/>
        <w:jc w:val="both"/>
        <w:rPr>
          <w:rFonts w:ascii="Book Antiqua" w:hAnsi="Book Antiqua"/>
          <w:sz w:val="20"/>
          <w:szCs w:val="20"/>
        </w:rPr>
      </w:pPr>
      <w:r w:rsidRPr="00064158">
        <w:rPr>
          <w:rFonts w:ascii="Book Antiqua" w:hAnsi="Book Antiqua"/>
          <w:b/>
          <w:sz w:val="20"/>
          <w:szCs w:val="20"/>
        </w:rPr>
        <w:t xml:space="preserve">Desenvolvimento de atividades de pesquisa de </w:t>
      </w:r>
      <w:r w:rsidR="00564EE2">
        <w:rPr>
          <w:rFonts w:ascii="Book Antiqua" w:hAnsi="Book Antiqua"/>
          <w:b/>
          <w:sz w:val="20"/>
          <w:szCs w:val="20"/>
        </w:rPr>
        <w:t>estudantes</w:t>
      </w:r>
      <w:r w:rsidRPr="00064158">
        <w:rPr>
          <w:rFonts w:ascii="Book Antiqua" w:hAnsi="Book Antiqua"/>
          <w:b/>
          <w:sz w:val="20"/>
          <w:szCs w:val="20"/>
        </w:rPr>
        <w:t xml:space="preserve"> do Programa de Pós-Graduaçã</w:t>
      </w:r>
      <w:r w:rsidR="00564EE2">
        <w:rPr>
          <w:rFonts w:ascii="Book Antiqua" w:hAnsi="Book Antiqua"/>
          <w:b/>
          <w:sz w:val="20"/>
          <w:szCs w:val="20"/>
        </w:rPr>
        <w:t xml:space="preserve">o em Desenvolvimento Regional - </w:t>
      </w:r>
      <w:r w:rsidRPr="00064158">
        <w:rPr>
          <w:rFonts w:ascii="Book Antiqua" w:hAnsi="Book Antiqua"/>
          <w:b/>
          <w:sz w:val="20"/>
          <w:szCs w:val="20"/>
        </w:rPr>
        <w:t>Mestrado, na Alemanha e Áustria:</w:t>
      </w:r>
    </w:p>
    <w:p w:rsidR="00064158" w:rsidRPr="00064158" w:rsidRDefault="00564EE2" w:rsidP="00064158">
      <w:pPr>
        <w:pStyle w:val="PargrafodaLista"/>
        <w:tabs>
          <w:tab w:val="left" w:pos="3828"/>
        </w:tabs>
        <w:spacing w:after="120"/>
        <w:ind w:left="426"/>
        <w:jc w:val="both"/>
        <w:rPr>
          <w:rFonts w:ascii="Book Antiqua" w:hAnsi="Book Antiqua"/>
          <w:sz w:val="20"/>
          <w:szCs w:val="20"/>
        </w:rPr>
      </w:pPr>
      <w:r>
        <w:rPr>
          <w:rFonts w:ascii="Book Antiqua" w:hAnsi="Book Antiqua"/>
          <w:sz w:val="20"/>
          <w:szCs w:val="20"/>
        </w:rPr>
        <w:t>Estudantes</w:t>
      </w:r>
      <w:r w:rsidR="00064158" w:rsidRPr="00064158">
        <w:rPr>
          <w:rFonts w:ascii="Book Antiqua" w:hAnsi="Book Antiqua"/>
          <w:sz w:val="20"/>
          <w:szCs w:val="20"/>
        </w:rPr>
        <w:t xml:space="preserve"> do Mestrado: Gracielie da Silva Campos e Larissa Mastella Lena</w:t>
      </w:r>
    </w:p>
    <w:p w:rsidR="00064158" w:rsidRPr="00064158" w:rsidRDefault="00064158" w:rsidP="00064158">
      <w:pPr>
        <w:pStyle w:val="PargrafodaLista"/>
        <w:tabs>
          <w:tab w:val="left" w:pos="3828"/>
        </w:tabs>
        <w:spacing w:after="120"/>
        <w:ind w:left="426"/>
        <w:jc w:val="both"/>
        <w:rPr>
          <w:rFonts w:ascii="Book Antiqua" w:hAnsi="Book Antiqua"/>
          <w:sz w:val="20"/>
          <w:szCs w:val="20"/>
        </w:rPr>
      </w:pPr>
      <w:r w:rsidRPr="00064158">
        <w:rPr>
          <w:rFonts w:ascii="Book Antiqua" w:hAnsi="Book Antiqua"/>
          <w:sz w:val="20"/>
          <w:szCs w:val="20"/>
        </w:rPr>
        <w:lastRenderedPageBreak/>
        <w:t>Período: 14 a 30 de setembro de 2016</w:t>
      </w:r>
    </w:p>
    <w:p w:rsidR="00064158" w:rsidRPr="00064158" w:rsidRDefault="00064158" w:rsidP="00064158">
      <w:pPr>
        <w:pStyle w:val="PargrafodaLista"/>
        <w:tabs>
          <w:tab w:val="left" w:pos="3828"/>
        </w:tabs>
        <w:spacing w:after="120"/>
        <w:ind w:left="426"/>
        <w:jc w:val="both"/>
        <w:rPr>
          <w:rFonts w:ascii="Book Antiqua" w:hAnsi="Book Antiqua"/>
          <w:sz w:val="20"/>
          <w:szCs w:val="20"/>
        </w:rPr>
      </w:pPr>
      <w:r w:rsidRPr="00064158">
        <w:rPr>
          <w:rFonts w:ascii="Book Antiqua" w:hAnsi="Book Antiqua"/>
          <w:sz w:val="20"/>
          <w:szCs w:val="20"/>
        </w:rPr>
        <w:t>Atividades desenvolvidas: pesquisa de campo para fins de elaboração de dissertações de mestrado junto a incubadoras tecnológicas vinculadas à Universidade de Innsbruck (Instituto Cast), na Áustria, e à Fachhochschule Aachen, nas cidades de Bocholt (Innocent), Geilenkirchen (Euro Serv</w:t>
      </w:r>
      <w:r w:rsidRPr="00064158">
        <w:rPr>
          <w:rFonts w:ascii="Book Antiqua" w:hAnsi="Book Antiqua"/>
          <w:sz w:val="20"/>
          <w:szCs w:val="20"/>
          <w:shd w:val="clear" w:color="auto" w:fill="FFFFFF"/>
        </w:rPr>
        <w:t>ice</w:t>
      </w:r>
      <w:r w:rsidRPr="00064158">
        <w:rPr>
          <w:rFonts w:ascii="Book Antiqua" w:hAnsi="Book Antiqua"/>
          <w:sz w:val="20"/>
          <w:szCs w:val="20"/>
        </w:rPr>
        <w:t xml:space="preserve"> Center) e Baesweiler (</w:t>
      </w:r>
      <w:r w:rsidRPr="00064158">
        <w:rPr>
          <w:rFonts w:ascii="Book Antiqua" w:hAnsi="Book Antiqua"/>
          <w:sz w:val="20"/>
          <w:szCs w:val="20"/>
          <w:shd w:val="clear" w:color="auto" w:fill="FFFFFF"/>
        </w:rPr>
        <w:t>International Technology e Service Center), na</w:t>
      </w:r>
      <w:r w:rsidRPr="00064158">
        <w:rPr>
          <w:rFonts w:ascii="Book Antiqua" w:hAnsi="Book Antiqua"/>
          <w:b/>
          <w:sz w:val="20"/>
          <w:szCs w:val="20"/>
          <w:shd w:val="clear" w:color="auto" w:fill="FFFFFF"/>
        </w:rPr>
        <w:t xml:space="preserve"> </w:t>
      </w:r>
      <w:r w:rsidRPr="00064158">
        <w:rPr>
          <w:rFonts w:ascii="Book Antiqua" w:hAnsi="Book Antiqua"/>
          <w:sz w:val="20"/>
          <w:szCs w:val="20"/>
        </w:rPr>
        <w:t xml:space="preserve">Alemanha. </w:t>
      </w:r>
    </w:p>
    <w:p w:rsidR="00064158" w:rsidRPr="00064158" w:rsidRDefault="00064158" w:rsidP="00F946F1">
      <w:pPr>
        <w:pStyle w:val="PargrafodaLista"/>
        <w:numPr>
          <w:ilvl w:val="0"/>
          <w:numId w:val="24"/>
        </w:numPr>
        <w:tabs>
          <w:tab w:val="left" w:pos="3828"/>
        </w:tabs>
        <w:spacing w:after="120"/>
        <w:ind w:left="425" w:hanging="426"/>
        <w:jc w:val="both"/>
        <w:rPr>
          <w:rFonts w:ascii="Book Antiqua" w:hAnsi="Book Antiqua"/>
          <w:b/>
          <w:sz w:val="20"/>
          <w:szCs w:val="20"/>
        </w:rPr>
      </w:pPr>
      <w:r w:rsidRPr="00064158">
        <w:rPr>
          <w:rFonts w:ascii="Book Antiqua" w:hAnsi="Book Antiqua"/>
          <w:b/>
          <w:sz w:val="20"/>
          <w:szCs w:val="20"/>
        </w:rPr>
        <w:t>Realização de Seminário</w:t>
      </w:r>
      <w:r w:rsidR="00564EE2">
        <w:rPr>
          <w:rFonts w:ascii="Book Antiqua" w:hAnsi="Book Antiqua"/>
          <w:b/>
          <w:sz w:val="20"/>
          <w:szCs w:val="20"/>
        </w:rPr>
        <w:t xml:space="preserve">s Temáticos no âmbito do PPGDR - </w:t>
      </w:r>
      <w:r w:rsidRPr="00064158">
        <w:rPr>
          <w:rFonts w:ascii="Book Antiqua" w:hAnsi="Book Antiqua"/>
          <w:b/>
          <w:sz w:val="20"/>
          <w:szCs w:val="20"/>
        </w:rPr>
        <w:t>Doutorado, com docente da Universidade de Innsbruck:</w:t>
      </w:r>
    </w:p>
    <w:p w:rsidR="00064158" w:rsidRPr="00064158" w:rsidRDefault="00064158" w:rsidP="00064158">
      <w:pPr>
        <w:tabs>
          <w:tab w:val="left" w:pos="3828"/>
        </w:tabs>
        <w:spacing w:after="120"/>
        <w:ind w:left="425"/>
        <w:jc w:val="both"/>
        <w:rPr>
          <w:rFonts w:ascii="Book Antiqua" w:hAnsi="Book Antiqua"/>
          <w:noProof/>
          <w:sz w:val="20"/>
          <w:szCs w:val="20"/>
        </w:rPr>
      </w:pPr>
      <w:r w:rsidRPr="00064158">
        <w:rPr>
          <w:rFonts w:ascii="Book Antiqua" w:hAnsi="Book Antiqua"/>
          <w:sz w:val="20"/>
          <w:szCs w:val="20"/>
        </w:rPr>
        <w:t>Seminário temático</w:t>
      </w:r>
      <w:r w:rsidRPr="00064158">
        <w:rPr>
          <w:rFonts w:ascii="Book Antiqua" w:hAnsi="Book Antiqua"/>
          <w:b/>
          <w:noProof/>
          <w:sz w:val="20"/>
          <w:szCs w:val="20"/>
        </w:rPr>
        <w:t xml:space="preserve"> </w:t>
      </w:r>
      <w:r w:rsidRPr="00064158">
        <w:rPr>
          <w:rFonts w:ascii="Book Antiqua" w:hAnsi="Book Antiqua"/>
          <w:noProof/>
          <w:sz w:val="20"/>
          <w:szCs w:val="20"/>
        </w:rPr>
        <w:t>“Entre o Local e o Global:</w:t>
      </w:r>
      <w:r w:rsidRPr="00064158">
        <w:rPr>
          <w:rFonts w:ascii="Book Antiqua" w:hAnsi="Book Antiqua"/>
          <w:b/>
          <w:noProof/>
          <w:sz w:val="20"/>
          <w:szCs w:val="20"/>
        </w:rPr>
        <w:t xml:space="preserve"> </w:t>
      </w:r>
      <w:r w:rsidRPr="00064158">
        <w:rPr>
          <w:rFonts w:ascii="Book Antiqua" w:hAnsi="Book Antiqua"/>
          <w:noProof/>
          <w:sz w:val="20"/>
          <w:szCs w:val="20"/>
        </w:rPr>
        <w:t>Considerações Teórico-Conceituais e Experiências Empíricas”, com o palestrante da Universidade de Innsbruck, Prof. Dr. Martin Coy. O evento aconteceu de 30 de setembro a 03 de outubro de 2016.</w:t>
      </w:r>
    </w:p>
    <w:p w:rsidR="00064158" w:rsidRPr="00564EE2" w:rsidRDefault="00064158" w:rsidP="00F946F1">
      <w:pPr>
        <w:pStyle w:val="PargrafodaLista"/>
        <w:numPr>
          <w:ilvl w:val="0"/>
          <w:numId w:val="24"/>
        </w:numPr>
        <w:spacing w:after="120"/>
        <w:ind w:left="425" w:hanging="425"/>
        <w:jc w:val="both"/>
        <w:rPr>
          <w:rFonts w:ascii="Book Antiqua" w:hAnsi="Book Antiqua"/>
          <w:sz w:val="20"/>
          <w:szCs w:val="20"/>
        </w:rPr>
      </w:pPr>
      <w:r w:rsidRPr="00064158">
        <w:rPr>
          <w:rFonts w:ascii="Book Antiqua" w:hAnsi="Book Antiqua"/>
          <w:b/>
          <w:sz w:val="20"/>
          <w:szCs w:val="20"/>
        </w:rPr>
        <w:t xml:space="preserve">Participação de Docente do PPGDR - Mestrado e Doutorado em Desenvolvimento Regional da UNIJUÍ (Profª Drª Lurdes M. S. Froemming) </w:t>
      </w:r>
      <w:r w:rsidRPr="00564EE2">
        <w:rPr>
          <w:rFonts w:ascii="Book Antiqua" w:hAnsi="Book Antiqua"/>
          <w:sz w:val="20"/>
          <w:szCs w:val="20"/>
        </w:rPr>
        <w:t xml:space="preserve">no </w:t>
      </w:r>
      <w:r w:rsidRPr="00564EE2">
        <w:rPr>
          <w:rFonts w:ascii="Book Antiqua" w:hAnsi="Book Antiqua"/>
          <w:i/>
          <w:sz w:val="20"/>
          <w:szCs w:val="20"/>
        </w:rPr>
        <w:t xml:space="preserve">Cuerpo Directivo del Programa de Doctorado en Administración da Universidad Nacional de Misiones - UNAM </w:t>
      </w:r>
      <w:r w:rsidRPr="00564EE2">
        <w:rPr>
          <w:rFonts w:ascii="Book Antiqua" w:hAnsi="Book Antiqua"/>
          <w:sz w:val="20"/>
          <w:szCs w:val="20"/>
        </w:rPr>
        <w:t>na Argentina.</w:t>
      </w:r>
    </w:p>
    <w:p w:rsidR="00564EE2" w:rsidRPr="00064158" w:rsidRDefault="00564EE2" w:rsidP="00564EE2">
      <w:pPr>
        <w:pStyle w:val="PargrafodaLista"/>
        <w:spacing w:after="120"/>
        <w:ind w:left="425"/>
        <w:jc w:val="both"/>
        <w:rPr>
          <w:rFonts w:ascii="Book Antiqua" w:hAnsi="Book Antiqua"/>
          <w:b/>
          <w:sz w:val="20"/>
          <w:szCs w:val="20"/>
        </w:rPr>
      </w:pPr>
    </w:p>
    <w:p w:rsidR="00064158" w:rsidRPr="00564EE2" w:rsidRDefault="00064158" w:rsidP="00F946F1">
      <w:pPr>
        <w:pStyle w:val="PargrafodaLista"/>
        <w:numPr>
          <w:ilvl w:val="0"/>
          <w:numId w:val="24"/>
        </w:numPr>
        <w:spacing w:after="120"/>
        <w:ind w:left="426" w:hanging="426"/>
        <w:jc w:val="both"/>
        <w:rPr>
          <w:rFonts w:ascii="Book Antiqua" w:hAnsi="Book Antiqua"/>
          <w:sz w:val="20"/>
          <w:szCs w:val="20"/>
        </w:rPr>
      </w:pPr>
      <w:r w:rsidRPr="00064158">
        <w:rPr>
          <w:rFonts w:ascii="Book Antiqua" w:hAnsi="Book Antiqua"/>
          <w:b/>
          <w:sz w:val="20"/>
          <w:szCs w:val="20"/>
        </w:rPr>
        <w:t>Partici</w:t>
      </w:r>
      <w:r w:rsidR="00564EE2">
        <w:rPr>
          <w:rFonts w:ascii="Book Antiqua" w:hAnsi="Book Antiqua"/>
          <w:b/>
          <w:sz w:val="20"/>
          <w:szCs w:val="20"/>
        </w:rPr>
        <w:t>pação de docentes do PPGDR</w:t>
      </w:r>
      <w:r w:rsidRPr="00064158">
        <w:rPr>
          <w:rFonts w:ascii="Book Antiqua" w:hAnsi="Book Antiqua"/>
          <w:b/>
          <w:sz w:val="20"/>
          <w:szCs w:val="20"/>
        </w:rPr>
        <w:t xml:space="preserve"> - Mestrado e Doutorado em Desenvolvimento Regional da UNIJUÍ (Profª Drª Lurdes M. S. Froemming, Prof</w:t>
      </w:r>
      <w:r w:rsidR="00564EE2">
        <w:rPr>
          <w:rFonts w:ascii="Book Antiqua" w:hAnsi="Book Antiqua"/>
          <w:b/>
          <w:sz w:val="20"/>
          <w:szCs w:val="20"/>
        </w:rPr>
        <w:t>.</w:t>
      </w:r>
      <w:r w:rsidRPr="00064158">
        <w:rPr>
          <w:rFonts w:ascii="Book Antiqua" w:hAnsi="Book Antiqua"/>
          <w:b/>
          <w:sz w:val="20"/>
          <w:szCs w:val="20"/>
        </w:rPr>
        <w:t xml:space="preserve"> Dr</w:t>
      </w:r>
      <w:r w:rsidR="00564EE2">
        <w:rPr>
          <w:rFonts w:ascii="Book Antiqua" w:hAnsi="Book Antiqua"/>
          <w:b/>
          <w:sz w:val="20"/>
          <w:szCs w:val="20"/>
        </w:rPr>
        <w:t>.</w:t>
      </w:r>
      <w:r w:rsidRPr="00064158">
        <w:rPr>
          <w:rFonts w:ascii="Book Antiqua" w:hAnsi="Book Antiqua"/>
          <w:b/>
          <w:sz w:val="20"/>
          <w:szCs w:val="20"/>
        </w:rPr>
        <w:t xml:space="preserve"> Daniel Knebel Baggio e Prof. Dr. Jorge Oneide Sausen) </w:t>
      </w:r>
      <w:r w:rsidRPr="00564EE2">
        <w:rPr>
          <w:rFonts w:ascii="Book Antiqua" w:hAnsi="Book Antiqua"/>
          <w:sz w:val="20"/>
          <w:szCs w:val="20"/>
        </w:rPr>
        <w:t xml:space="preserve">nas seguintes bancas de Doutorado e Mestrado </w:t>
      </w:r>
      <w:r w:rsidRPr="00564EE2">
        <w:rPr>
          <w:rFonts w:ascii="Book Antiqua" w:hAnsi="Book Antiqua"/>
          <w:i/>
          <w:sz w:val="20"/>
          <w:szCs w:val="20"/>
        </w:rPr>
        <w:t xml:space="preserve">en Administración da Universidad Nacional de Misiones - UNAM </w:t>
      </w:r>
      <w:r w:rsidRPr="00564EE2">
        <w:rPr>
          <w:rFonts w:ascii="Book Antiqua" w:hAnsi="Book Antiqua"/>
          <w:sz w:val="20"/>
          <w:szCs w:val="20"/>
        </w:rPr>
        <w:t xml:space="preserve">na Argentina: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sz w:val="20"/>
          <w:szCs w:val="20"/>
        </w:rPr>
        <w:t>6.1.</w:t>
      </w:r>
      <w:r w:rsidR="00064158" w:rsidRPr="00064158">
        <w:rPr>
          <w:rFonts w:ascii="Book Antiqua" w:hAnsi="Book Antiqua"/>
          <w:sz w:val="20"/>
          <w:szCs w:val="20"/>
        </w:rPr>
        <w:t xml:space="preserve"> Aparecida de Fátima Alves de Lima. </w:t>
      </w:r>
      <w:r w:rsidR="00064158" w:rsidRPr="00064158">
        <w:rPr>
          <w:rFonts w:ascii="Book Antiqua" w:hAnsi="Book Antiqua"/>
          <w:sz w:val="20"/>
          <w:szCs w:val="20"/>
          <w:lang w:val="es-ES_tradnl"/>
        </w:rPr>
        <w:t xml:space="preserve">La Gestión en Organizaciones Cooperativas de pequeños productores rurales familiares. Tese (Doctorado en Administración) - Universidad Nacional de Misiones. </w:t>
      </w:r>
    </w:p>
    <w:p w:rsidR="00064158" w:rsidRPr="00064158" w:rsidRDefault="00064158" w:rsidP="00064158">
      <w:pPr>
        <w:spacing w:after="120"/>
        <w:ind w:left="426"/>
        <w:jc w:val="both"/>
        <w:rPr>
          <w:rFonts w:ascii="Book Antiqua" w:hAnsi="Book Antiqua"/>
          <w:sz w:val="20"/>
          <w:szCs w:val="20"/>
          <w:lang w:val="es-ES_tradnl"/>
        </w:rPr>
      </w:pPr>
      <w:r w:rsidRPr="00064158">
        <w:rPr>
          <w:rFonts w:ascii="Book Antiqua" w:hAnsi="Book Antiqua"/>
          <w:sz w:val="20"/>
          <w:szCs w:val="20"/>
          <w:lang w:val="es-ES_tradnl"/>
        </w:rPr>
        <w:t>6.2</w:t>
      </w:r>
      <w:r w:rsidR="00564EE2">
        <w:rPr>
          <w:rFonts w:ascii="Book Antiqua" w:hAnsi="Book Antiqua"/>
          <w:sz w:val="20"/>
          <w:szCs w:val="20"/>
          <w:lang w:val="es-ES_tradnl"/>
        </w:rPr>
        <w:t>.</w:t>
      </w:r>
      <w:r w:rsidRPr="00064158">
        <w:rPr>
          <w:rFonts w:ascii="Book Antiqua" w:hAnsi="Book Antiqua"/>
          <w:sz w:val="20"/>
          <w:szCs w:val="20"/>
          <w:lang w:val="es-ES_tradnl"/>
        </w:rPr>
        <w:t xml:space="preserve"> Ademir Vicente da Silva. Productividad Social, la Calidad de la Gestión de la vida laboral en las Micro y Pequeñas Empresas en Brasil. Tese (Doctorado en Administración) - Universidad Nacional de Misiones. </w:t>
      </w:r>
    </w:p>
    <w:p w:rsidR="00064158" w:rsidRPr="00064158" w:rsidRDefault="00064158" w:rsidP="00064158">
      <w:pPr>
        <w:spacing w:after="120"/>
        <w:ind w:left="426"/>
        <w:jc w:val="both"/>
        <w:rPr>
          <w:rFonts w:ascii="Book Antiqua" w:hAnsi="Book Antiqua"/>
          <w:sz w:val="20"/>
          <w:szCs w:val="20"/>
          <w:lang w:val="es-ES_tradnl"/>
        </w:rPr>
      </w:pPr>
      <w:r w:rsidRPr="00064158">
        <w:rPr>
          <w:rFonts w:ascii="Book Antiqua" w:hAnsi="Book Antiqua"/>
          <w:sz w:val="20"/>
          <w:szCs w:val="20"/>
        </w:rPr>
        <w:t>6.3</w:t>
      </w:r>
      <w:r w:rsidR="00564EE2">
        <w:rPr>
          <w:rFonts w:ascii="Book Antiqua" w:hAnsi="Book Antiqua"/>
          <w:sz w:val="20"/>
          <w:szCs w:val="20"/>
        </w:rPr>
        <w:t xml:space="preserve">. </w:t>
      </w:r>
      <w:r w:rsidRPr="00064158">
        <w:rPr>
          <w:rFonts w:ascii="Book Antiqua" w:hAnsi="Book Antiqua"/>
          <w:sz w:val="20"/>
          <w:szCs w:val="20"/>
        </w:rPr>
        <w:t xml:space="preserve">Paulo Ferreira Barbosa. </w:t>
      </w:r>
      <w:r w:rsidRPr="00064158">
        <w:rPr>
          <w:rFonts w:ascii="Book Antiqua" w:hAnsi="Book Antiqua"/>
          <w:sz w:val="20"/>
          <w:szCs w:val="20"/>
          <w:lang w:val="es-ES_tradnl"/>
        </w:rPr>
        <w:t xml:space="preserve">Un Estudio de la Contabilidad como herramienta eficiente de la Administración. Tese (Doctorado en Administración) - Universidad Nacional de Misiones. </w:t>
      </w:r>
    </w:p>
    <w:p w:rsidR="00064158" w:rsidRPr="00064158" w:rsidRDefault="00064158" w:rsidP="00064158">
      <w:pPr>
        <w:spacing w:after="120"/>
        <w:ind w:left="426"/>
        <w:jc w:val="both"/>
        <w:rPr>
          <w:rFonts w:ascii="Book Antiqua" w:hAnsi="Book Antiqua"/>
          <w:sz w:val="20"/>
          <w:szCs w:val="20"/>
          <w:lang w:val="es-ES_tradnl"/>
        </w:rPr>
      </w:pPr>
      <w:r w:rsidRPr="00064158">
        <w:rPr>
          <w:rFonts w:ascii="Book Antiqua" w:hAnsi="Book Antiqua"/>
          <w:sz w:val="20"/>
          <w:szCs w:val="20"/>
          <w:lang w:val="es-ES_tradnl"/>
        </w:rPr>
        <w:t>6.4</w:t>
      </w:r>
      <w:r w:rsidR="00564EE2">
        <w:rPr>
          <w:rFonts w:ascii="Book Antiqua" w:hAnsi="Book Antiqua"/>
          <w:sz w:val="20"/>
          <w:szCs w:val="20"/>
          <w:lang w:val="es-ES_tradnl"/>
        </w:rPr>
        <w:t xml:space="preserve">. </w:t>
      </w:r>
      <w:r w:rsidRPr="00064158">
        <w:rPr>
          <w:rFonts w:ascii="Book Antiqua" w:hAnsi="Book Antiqua"/>
          <w:sz w:val="20"/>
          <w:szCs w:val="20"/>
          <w:lang w:val="es-ES_tradnl"/>
        </w:rPr>
        <w:t xml:space="preserve">Antonio Alpendre da Silva. Marketing Socioambiental, Desarrollo Sustentable y Politicas Públicas como Herramientas para la conquista de la Ciudadania en el Municipio de Paranaguá-PR. Tese (Doctorado en Administración) - Universidad Nacional de Misiones. </w:t>
      </w:r>
    </w:p>
    <w:p w:rsidR="00064158" w:rsidRPr="00064158" w:rsidRDefault="00064158" w:rsidP="00064158">
      <w:pPr>
        <w:spacing w:after="120"/>
        <w:ind w:left="426"/>
        <w:jc w:val="both"/>
        <w:rPr>
          <w:rFonts w:ascii="Book Antiqua" w:hAnsi="Book Antiqua"/>
          <w:sz w:val="20"/>
          <w:szCs w:val="20"/>
          <w:lang w:val="es-ES_tradnl"/>
        </w:rPr>
      </w:pPr>
      <w:r w:rsidRPr="00064158">
        <w:rPr>
          <w:rFonts w:ascii="Book Antiqua" w:hAnsi="Book Antiqua"/>
          <w:sz w:val="20"/>
          <w:szCs w:val="20"/>
          <w:lang w:val="es-ES_tradnl"/>
        </w:rPr>
        <w:t>6.5</w:t>
      </w:r>
      <w:r w:rsidR="00564EE2">
        <w:rPr>
          <w:rFonts w:ascii="Book Antiqua" w:hAnsi="Book Antiqua"/>
          <w:sz w:val="20"/>
          <w:szCs w:val="20"/>
          <w:lang w:val="es-ES_tradnl"/>
        </w:rPr>
        <w:t>.</w:t>
      </w:r>
      <w:r w:rsidRPr="00064158">
        <w:rPr>
          <w:rFonts w:ascii="Book Antiqua" w:hAnsi="Book Antiqua"/>
          <w:sz w:val="20"/>
          <w:szCs w:val="20"/>
          <w:lang w:val="es-ES_tradnl"/>
        </w:rPr>
        <w:t xml:space="preserve"> Cristiane Elias Penido. El lider coach y su eficacia en el Proceso de Aprendizaje Comportamental. Tese (Doctorado en Administración) - Universidad Nacional de Misiones. </w:t>
      </w:r>
    </w:p>
    <w:p w:rsidR="00064158" w:rsidRPr="00064158" w:rsidRDefault="00064158" w:rsidP="00064158">
      <w:pPr>
        <w:spacing w:after="120"/>
        <w:ind w:left="426"/>
        <w:jc w:val="both"/>
        <w:rPr>
          <w:rFonts w:ascii="Book Antiqua" w:hAnsi="Book Antiqua"/>
          <w:sz w:val="20"/>
          <w:szCs w:val="20"/>
          <w:lang w:val="es-ES_tradnl"/>
        </w:rPr>
      </w:pPr>
      <w:r w:rsidRPr="00064158">
        <w:rPr>
          <w:rFonts w:ascii="Book Antiqua" w:hAnsi="Book Antiqua"/>
          <w:bCs/>
          <w:sz w:val="20"/>
          <w:szCs w:val="20"/>
          <w:lang w:val="es-ES_tradnl"/>
        </w:rPr>
        <w:t>6.6</w:t>
      </w:r>
      <w:r w:rsidR="00564EE2">
        <w:rPr>
          <w:rFonts w:ascii="Book Antiqua" w:hAnsi="Book Antiqua"/>
          <w:bCs/>
          <w:sz w:val="20"/>
          <w:szCs w:val="20"/>
          <w:lang w:val="es-ES_tradnl"/>
        </w:rPr>
        <w:t>.</w:t>
      </w:r>
      <w:r w:rsidRPr="00064158">
        <w:rPr>
          <w:rFonts w:ascii="Book Antiqua" w:hAnsi="Book Antiqua"/>
          <w:sz w:val="20"/>
          <w:szCs w:val="20"/>
          <w:lang w:val="es-ES_tradnl"/>
        </w:rPr>
        <w:t xml:space="preserve"> Luiz Carlos Monteiro. Efectos del Capital de Terceros sobre el Valor Añadido de la Empresa. Tese (Doctorado en Administración) - Universidad Nacional de Misiones.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sz w:val="20"/>
          <w:szCs w:val="20"/>
        </w:rPr>
        <w:t>6.7.</w:t>
      </w:r>
      <w:r w:rsidR="00064158" w:rsidRPr="00064158">
        <w:rPr>
          <w:rFonts w:ascii="Book Antiqua" w:hAnsi="Book Antiqua"/>
          <w:sz w:val="20"/>
          <w:szCs w:val="20"/>
        </w:rPr>
        <w:t xml:space="preserve"> Ana Gabriela Amêndola. </w:t>
      </w:r>
      <w:r w:rsidR="00064158" w:rsidRPr="00064158">
        <w:rPr>
          <w:rFonts w:ascii="Book Antiqua" w:hAnsi="Book Antiqua"/>
          <w:sz w:val="20"/>
          <w:szCs w:val="20"/>
          <w:lang w:val="es-ES_tradnl"/>
        </w:rPr>
        <w:t xml:space="preserve">Professsionalización de los Processos de Selección de Personal, de las Pymes del Sector Comercial y de Servicios de la ciudade de Ituzaingó, Corrientes. Dissertação (Maestría en Administración Estrategica de Negocios) - Universidad Nacional de Misiones.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bCs/>
          <w:sz w:val="20"/>
          <w:szCs w:val="20"/>
          <w:lang w:val="es-ES_tradnl"/>
        </w:rPr>
        <w:t>6.8.</w:t>
      </w:r>
      <w:r w:rsidR="00064158" w:rsidRPr="00064158">
        <w:rPr>
          <w:rFonts w:ascii="Book Antiqua" w:hAnsi="Book Antiqua"/>
          <w:bCs/>
          <w:sz w:val="20"/>
          <w:szCs w:val="20"/>
          <w:lang w:val="es-ES_tradnl"/>
        </w:rPr>
        <w:t xml:space="preserve"> </w:t>
      </w:r>
      <w:r w:rsidR="00064158" w:rsidRPr="00064158">
        <w:rPr>
          <w:rFonts w:ascii="Book Antiqua" w:hAnsi="Book Antiqua"/>
          <w:sz w:val="20"/>
          <w:szCs w:val="20"/>
          <w:lang w:val="es-ES_tradnl"/>
        </w:rPr>
        <w:t xml:space="preserve">Celina Egewarth Melchiors. La Sucesión de la Agricultura Familiar en el Municipio de Itapiranga-SC. Dissertação (Maestría en Administración Estrategica de Negocios) - Universidad Nacional de Misiones.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bCs/>
          <w:sz w:val="20"/>
          <w:szCs w:val="20"/>
          <w:lang w:val="es-ES_tradnl"/>
        </w:rPr>
        <w:t>6.9.</w:t>
      </w:r>
      <w:r w:rsidR="00064158" w:rsidRPr="00064158">
        <w:rPr>
          <w:rFonts w:ascii="Book Antiqua" w:hAnsi="Book Antiqua"/>
          <w:bCs/>
          <w:sz w:val="20"/>
          <w:szCs w:val="20"/>
          <w:lang w:val="es-ES_tradnl"/>
        </w:rPr>
        <w:t xml:space="preserve"> </w:t>
      </w:r>
      <w:r w:rsidR="00064158" w:rsidRPr="00064158">
        <w:rPr>
          <w:rFonts w:ascii="Book Antiqua" w:hAnsi="Book Antiqua"/>
          <w:sz w:val="20"/>
          <w:szCs w:val="20"/>
        </w:rPr>
        <w:t xml:space="preserve">Rogerio Luiz Wiest Steffen. Estudios sobre las Practicas de Cooperativas de Crédito que involucram al territorio misionero. </w:t>
      </w:r>
      <w:r w:rsidR="00064158" w:rsidRPr="00064158">
        <w:rPr>
          <w:rFonts w:ascii="Book Antiqua" w:hAnsi="Book Antiqua"/>
          <w:sz w:val="20"/>
          <w:szCs w:val="20"/>
          <w:lang w:val="es-ES_tradnl"/>
        </w:rPr>
        <w:t xml:space="preserve">Dissertação (Maestría en Administración Estrategica de Negocios) - Universidad Nacional de Misiones.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bCs/>
          <w:sz w:val="20"/>
          <w:szCs w:val="20"/>
        </w:rPr>
        <w:t>6.10.</w:t>
      </w:r>
      <w:r w:rsidR="00064158" w:rsidRPr="00064158">
        <w:rPr>
          <w:rFonts w:ascii="Book Antiqua" w:hAnsi="Book Antiqua"/>
          <w:sz w:val="20"/>
          <w:szCs w:val="20"/>
        </w:rPr>
        <w:t xml:space="preserve"> Pedro José Poszkus Borrero. </w:t>
      </w:r>
      <w:r w:rsidR="00064158" w:rsidRPr="00064158">
        <w:rPr>
          <w:rFonts w:ascii="Book Antiqua" w:hAnsi="Book Antiqua"/>
          <w:sz w:val="20"/>
          <w:szCs w:val="20"/>
          <w:lang w:val="es-ES_tradnl"/>
        </w:rPr>
        <w:t xml:space="preserve">Valor Economico Añadido (EVA) su determinación para las Cooperativas Agrícolas de Misiones. Dissertação (Maestría en Administración Estrategica de Negocios) - Universidad Nacional de Misiones.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bCs/>
          <w:sz w:val="20"/>
          <w:szCs w:val="20"/>
          <w:lang w:val="es-ES_tradnl"/>
        </w:rPr>
        <w:t>6.11.</w:t>
      </w:r>
      <w:r w:rsidR="00064158" w:rsidRPr="00064158">
        <w:rPr>
          <w:rFonts w:ascii="Book Antiqua" w:hAnsi="Book Antiqua"/>
          <w:bCs/>
          <w:sz w:val="20"/>
          <w:szCs w:val="20"/>
          <w:lang w:val="es-ES_tradnl"/>
        </w:rPr>
        <w:t xml:space="preserve"> </w:t>
      </w:r>
      <w:r w:rsidR="00064158" w:rsidRPr="00064158">
        <w:rPr>
          <w:rFonts w:ascii="Book Antiqua" w:hAnsi="Book Antiqua"/>
          <w:sz w:val="20"/>
          <w:szCs w:val="20"/>
          <w:lang w:val="es-ES_tradnl"/>
        </w:rPr>
        <w:t xml:space="preserve">Claudio Lenga de Goldberg. La necesidad de aplicar los fundamentos Dirección Estratégica de Pequeñas y Medianas Empresas de Comercio Minorista de Indumentaria. Dissertação (Maestría en Administración Estrategica de Negocios) - Universidad Nacional de Misiones. </w:t>
      </w:r>
    </w:p>
    <w:p w:rsidR="00064158" w:rsidRPr="00064158" w:rsidRDefault="00564EE2" w:rsidP="00064158">
      <w:pPr>
        <w:spacing w:after="120"/>
        <w:ind w:left="426"/>
        <w:jc w:val="both"/>
        <w:rPr>
          <w:rFonts w:ascii="Book Antiqua" w:hAnsi="Book Antiqua"/>
          <w:sz w:val="20"/>
          <w:szCs w:val="20"/>
          <w:lang w:val="es-ES_tradnl"/>
        </w:rPr>
      </w:pPr>
      <w:r>
        <w:rPr>
          <w:rFonts w:ascii="Book Antiqua" w:hAnsi="Book Antiqua"/>
          <w:bCs/>
          <w:sz w:val="20"/>
          <w:szCs w:val="20"/>
        </w:rPr>
        <w:lastRenderedPageBreak/>
        <w:t>6.12.</w:t>
      </w:r>
      <w:r w:rsidR="00064158" w:rsidRPr="00064158">
        <w:rPr>
          <w:rFonts w:ascii="Book Antiqua" w:hAnsi="Book Antiqua"/>
          <w:sz w:val="20"/>
          <w:szCs w:val="20"/>
        </w:rPr>
        <w:t xml:space="preserve"> Gerardo Edmundo Krebs Biglieri. </w:t>
      </w:r>
      <w:r w:rsidR="00064158" w:rsidRPr="00064158">
        <w:rPr>
          <w:rFonts w:ascii="Book Antiqua" w:hAnsi="Book Antiqua"/>
          <w:sz w:val="20"/>
          <w:szCs w:val="20"/>
          <w:lang w:val="es-ES_tradnl"/>
        </w:rPr>
        <w:t xml:space="preserve">Maximización de la Procuctividad en el Sector Ganadero de la Provincia de Misiones mediante la implementación del Tablero de Comando como Herramienta de Gestión. Dissertação (Maestría en Administración Estrategica de Negocios) - Universidad Nacional de Misiones. </w:t>
      </w:r>
    </w:p>
    <w:p w:rsidR="00064158" w:rsidRPr="00064158" w:rsidRDefault="00064158" w:rsidP="00064158">
      <w:pPr>
        <w:spacing w:after="120"/>
        <w:ind w:left="426"/>
        <w:jc w:val="both"/>
        <w:rPr>
          <w:rFonts w:ascii="Book Antiqua" w:hAnsi="Book Antiqua"/>
          <w:sz w:val="20"/>
          <w:szCs w:val="20"/>
          <w:lang w:val="es-ES_tradnl"/>
        </w:rPr>
      </w:pPr>
    </w:p>
    <w:p w:rsidR="00064158" w:rsidRPr="00064158" w:rsidRDefault="00064158" w:rsidP="00F946F1">
      <w:pPr>
        <w:pStyle w:val="Default0"/>
        <w:numPr>
          <w:ilvl w:val="0"/>
          <w:numId w:val="24"/>
        </w:numPr>
        <w:spacing w:after="120"/>
        <w:ind w:left="426" w:hanging="426"/>
        <w:jc w:val="both"/>
        <w:rPr>
          <w:rFonts w:ascii="Book Antiqua" w:eastAsia="Times New Roman" w:hAnsi="Book Antiqua" w:cs="Times New Roman"/>
          <w:b/>
          <w:color w:val="auto"/>
          <w:sz w:val="20"/>
          <w:szCs w:val="20"/>
          <w:lang w:val="es-ES_tradnl" w:eastAsia="pt-BR"/>
        </w:rPr>
      </w:pPr>
      <w:r w:rsidRPr="00064158">
        <w:rPr>
          <w:rFonts w:ascii="Book Antiqua" w:eastAsia="Times New Roman" w:hAnsi="Book Antiqua" w:cs="Times New Roman"/>
          <w:b/>
          <w:color w:val="auto"/>
          <w:sz w:val="20"/>
          <w:szCs w:val="20"/>
          <w:lang w:val="es-ES_tradnl" w:eastAsia="pt-BR"/>
        </w:rPr>
        <w:t xml:space="preserve">Orientação de Doutorado no </w:t>
      </w:r>
      <w:r w:rsidRPr="00064158">
        <w:rPr>
          <w:rFonts w:ascii="Book Antiqua" w:hAnsi="Book Antiqua" w:cs="Times New Roman"/>
          <w:b/>
          <w:bCs/>
          <w:color w:val="auto"/>
          <w:sz w:val="20"/>
          <w:szCs w:val="20"/>
          <w:lang w:val="es-ES_tradnl"/>
        </w:rPr>
        <w:t>Programa Interuniversitario de Doctorado en Educación - PIDE, da UNLA - Universidad Nacional de Lanus, UNSAM - Universidad Nacional de San Martin e UTF - Universidad  Tre</w:t>
      </w:r>
      <w:r w:rsidR="00564EE2">
        <w:rPr>
          <w:rFonts w:ascii="Book Antiqua" w:hAnsi="Book Antiqua" w:cs="Times New Roman"/>
          <w:b/>
          <w:bCs/>
          <w:color w:val="auto"/>
          <w:sz w:val="20"/>
          <w:szCs w:val="20"/>
          <w:lang w:val="es-ES_tradnl"/>
        </w:rPr>
        <w:t xml:space="preserve">s de Febrero, de Buenos Aires - </w:t>
      </w:r>
      <w:r w:rsidRPr="00064158">
        <w:rPr>
          <w:rFonts w:ascii="Book Antiqua" w:hAnsi="Book Antiqua" w:cs="Times New Roman"/>
          <w:b/>
          <w:bCs/>
          <w:color w:val="auto"/>
          <w:sz w:val="20"/>
          <w:szCs w:val="20"/>
          <w:lang w:val="es-ES_tradnl"/>
        </w:rPr>
        <w:t>Argentina.</w:t>
      </w:r>
    </w:p>
    <w:p w:rsidR="00064158" w:rsidRPr="00064158" w:rsidRDefault="00064158" w:rsidP="00064158">
      <w:pPr>
        <w:pStyle w:val="Default0"/>
        <w:spacing w:after="120"/>
        <w:ind w:left="426"/>
        <w:jc w:val="both"/>
        <w:rPr>
          <w:rFonts w:ascii="Book Antiqua" w:eastAsia="Times New Roman" w:hAnsi="Book Antiqua" w:cs="Times New Roman"/>
          <w:color w:val="auto"/>
          <w:sz w:val="20"/>
          <w:szCs w:val="20"/>
          <w:lang w:val="es-ES_tradnl" w:eastAsia="pt-BR"/>
        </w:rPr>
      </w:pPr>
      <w:r w:rsidRPr="00064158">
        <w:rPr>
          <w:rFonts w:ascii="Book Antiqua" w:eastAsia="Times New Roman" w:hAnsi="Book Antiqua" w:cs="Times New Roman"/>
          <w:color w:val="auto"/>
          <w:sz w:val="20"/>
          <w:szCs w:val="20"/>
          <w:lang w:val="es-ES_tradnl" w:eastAsia="pt-BR"/>
        </w:rPr>
        <w:t>Orientador: Prof. Dr. Dieter R. Siedenberg (PPGDR/Unijuí)</w:t>
      </w:r>
    </w:p>
    <w:p w:rsidR="00064158" w:rsidRPr="00064158" w:rsidRDefault="00064158" w:rsidP="00064158">
      <w:pPr>
        <w:pStyle w:val="Default0"/>
        <w:spacing w:after="120"/>
        <w:ind w:left="426"/>
        <w:jc w:val="both"/>
        <w:rPr>
          <w:rFonts w:ascii="Book Antiqua" w:eastAsia="Times New Roman" w:hAnsi="Book Antiqua" w:cs="Times New Roman"/>
          <w:color w:val="auto"/>
          <w:sz w:val="20"/>
          <w:szCs w:val="20"/>
          <w:lang w:val="es-ES_tradnl" w:eastAsia="pt-BR"/>
        </w:rPr>
      </w:pPr>
      <w:r w:rsidRPr="00064158">
        <w:rPr>
          <w:rFonts w:ascii="Book Antiqua" w:eastAsia="Times New Roman" w:hAnsi="Book Antiqua" w:cs="Times New Roman"/>
          <w:color w:val="auto"/>
          <w:sz w:val="20"/>
          <w:szCs w:val="20"/>
          <w:lang w:val="es-ES_tradnl" w:eastAsia="pt-BR"/>
        </w:rPr>
        <w:t>Orientado: Hugo René Gorgone</w:t>
      </w:r>
    </w:p>
    <w:p w:rsidR="00064158" w:rsidRPr="00064158" w:rsidRDefault="00064158" w:rsidP="00064158">
      <w:pPr>
        <w:pStyle w:val="Default0"/>
        <w:spacing w:after="120"/>
        <w:ind w:left="426"/>
        <w:jc w:val="both"/>
        <w:rPr>
          <w:rFonts w:ascii="Book Antiqua" w:eastAsia="Times New Roman" w:hAnsi="Book Antiqua" w:cs="Times New Roman"/>
          <w:color w:val="auto"/>
          <w:sz w:val="20"/>
          <w:szCs w:val="20"/>
          <w:lang w:val="es-ES_tradnl" w:eastAsia="pt-BR"/>
        </w:rPr>
      </w:pPr>
      <w:r w:rsidRPr="00064158">
        <w:rPr>
          <w:rFonts w:ascii="Book Antiqua" w:eastAsia="Times New Roman" w:hAnsi="Book Antiqua" w:cs="Times New Roman"/>
          <w:color w:val="auto"/>
          <w:sz w:val="20"/>
          <w:szCs w:val="20"/>
          <w:lang w:val="es-ES_tradnl" w:eastAsia="pt-BR"/>
        </w:rPr>
        <w:t xml:space="preserve">Título da Tese: </w:t>
      </w:r>
      <w:r w:rsidRPr="00064158">
        <w:rPr>
          <w:rFonts w:ascii="Book Antiqua" w:hAnsi="Book Antiqua" w:cs="Times New Roman"/>
          <w:color w:val="auto"/>
          <w:sz w:val="20"/>
          <w:szCs w:val="20"/>
          <w:lang w:val="es-ES_tradnl"/>
        </w:rPr>
        <w:t>La Educación Superior y su influencia en el Desarrollo Territorial - Estudio comparado de dos realidades territoriales</w:t>
      </w:r>
      <w:r w:rsidRPr="00064158">
        <w:rPr>
          <w:rFonts w:ascii="Book Antiqua" w:eastAsia="Times New Roman" w:hAnsi="Book Antiqua" w:cs="Times New Roman"/>
          <w:color w:val="auto"/>
          <w:sz w:val="20"/>
          <w:szCs w:val="20"/>
          <w:lang w:val="es-ES_tradnl" w:eastAsia="pt-BR"/>
        </w:rPr>
        <w:t xml:space="preserve"> </w:t>
      </w:r>
    </w:p>
    <w:p w:rsidR="00064158" w:rsidRPr="00064158" w:rsidRDefault="00064158" w:rsidP="00064158">
      <w:pPr>
        <w:pStyle w:val="Default0"/>
        <w:spacing w:after="120"/>
        <w:ind w:left="426"/>
        <w:jc w:val="both"/>
        <w:rPr>
          <w:rFonts w:ascii="Book Antiqua" w:eastAsia="Times New Roman" w:hAnsi="Book Antiqua" w:cs="Times New Roman"/>
          <w:color w:val="auto"/>
          <w:sz w:val="20"/>
          <w:szCs w:val="20"/>
          <w:lang w:val="es-ES_tradnl" w:eastAsia="pt-BR"/>
        </w:rPr>
      </w:pPr>
      <w:r w:rsidRPr="00064158">
        <w:rPr>
          <w:rFonts w:ascii="Book Antiqua" w:eastAsia="Times New Roman" w:hAnsi="Book Antiqua" w:cs="Times New Roman"/>
          <w:color w:val="auto"/>
          <w:sz w:val="20"/>
          <w:szCs w:val="20"/>
          <w:lang w:val="es-ES_tradnl" w:eastAsia="pt-BR"/>
        </w:rPr>
        <w:t>Defesa: 07 de dezembro de 2016.</w:t>
      </w:r>
    </w:p>
    <w:p w:rsidR="00064158" w:rsidRPr="00064158" w:rsidRDefault="00064158" w:rsidP="00064158">
      <w:pPr>
        <w:pStyle w:val="Default0"/>
        <w:spacing w:after="120"/>
        <w:ind w:left="426"/>
        <w:jc w:val="both"/>
        <w:rPr>
          <w:rFonts w:ascii="Book Antiqua" w:eastAsia="Times New Roman" w:hAnsi="Book Antiqua" w:cs="Times New Roman"/>
          <w:color w:val="auto"/>
          <w:sz w:val="20"/>
          <w:szCs w:val="20"/>
          <w:lang w:val="es-ES_tradnl" w:eastAsia="pt-BR"/>
        </w:rPr>
      </w:pPr>
    </w:p>
    <w:p w:rsidR="00064158" w:rsidRPr="00064158" w:rsidRDefault="00064158" w:rsidP="00064158">
      <w:pPr>
        <w:autoSpaceDE w:val="0"/>
        <w:autoSpaceDN w:val="0"/>
        <w:adjustRightInd w:val="0"/>
        <w:spacing w:before="240" w:after="120"/>
        <w:jc w:val="both"/>
        <w:rPr>
          <w:rFonts w:ascii="Book Antiqua" w:hAnsi="Book Antiqua"/>
          <w:b/>
          <w:sz w:val="20"/>
          <w:szCs w:val="20"/>
        </w:rPr>
      </w:pPr>
      <w:r w:rsidRPr="00064158">
        <w:rPr>
          <w:rFonts w:ascii="Book Antiqua" w:hAnsi="Book Antiqua"/>
          <w:b/>
          <w:sz w:val="20"/>
          <w:szCs w:val="20"/>
        </w:rPr>
        <w:t>Atividades realizadas pe</w:t>
      </w:r>
      <w:r w:rsidR="00564EE2">
        <w:rPr>
          <w:rFonts w:ascii="Book Antiqua" w:hAnsi="Book Antiqua"/>
          <w:b/>
          <w:sz w:val="20"/>
          <w:szCs w:val="20"/>
        </w:rPr>
        <w:t>lo DCVida</w:t>
      </w:r>
      <w:r w:rsidRPr="00064158">
        <w:rPr>
          <w:rFonts w:ascii="Book Antiqua" w:hAnsi="Book Antiqua"/>
          <w:b/>
          <w:sz w:val="20"/>
          <w:szCs w:val="20"/>
        </w:rPr>
        <w:t xml:space="preserve"> </w:t>
      </w:r>
    </w:p>
    <w:p w:rsidR="00064158" w:rsidRPr="00064158" w:rsidRDefault="00064158" w:rsidP="00064158">
      <w:pPr>
        <w:autoSpaceDE w:val="0"/>
        <w:autoSpaceDN w:val="0"/>
        <w:adjustRightInd w:val="0"/>
        <w:spacing w:before="240" w:after="120"/>
        <w:jc w:val="both"/>
        <w:rPr>
          <w:rFonts w:ascii="Book Antiqua" w:hAnsi="Book Antiqua"/>
          <w:sz w:val="20"/>
          <w:szCs w:val="20"/>
        </w:rPr>
      </w:pPr>
      <w:r w:rsidRPr="00064158">
        <w:rPr>
          <w:rFonts w:ascii="Book Antiqua" w:hAnsi="Book Antiqua"/>
          <w:sz w:val="20"/>
          <w:szCs w:val="20"/>
        </w:rPr>
        <w:t xml:space="preserve">Atividades internacionais do </w:t>
      </w:r>
      <w:r w:rsidRPr="00064158">
        <w:rPr>
          <w:rFonts w:ascii="Book Antiqua" w:hAnsi="Book Antiqua"/>
          <w:b/>
          <w:sz w:val="20"/>
          <w:szCs w:val="20"/>
        </w:rPr>
        <w:t>Professor</w:t>
      </w:r>
      <w:r w:rsidR="00564EE2">
        <w:rPr>
          <w:rFonts w:ascii="Book Antiqua" w:hAnsi="Book Antiqua"/>
          <w:b/>
          <w:sz w:val="20"/>
          <w:szCs w:val="20"/>
        </w:rPr>
        <w:t xml:space="preserve"> Dr. Thiago Gomes Heck</w:t>
      </w:r>
    </w:p>
    <w:p w:rsidR="00064158" w:rsidRPr="00064158" w:rsidRDefault="00064158" w:rsidP="00A65DC1">
      <w:pPr>
        <w:pStyle w:val="TextosemFormatao"/>
        <w:spacing w:after="120"/>
        <w:rPr>
          <w:rFonts w:ascii="Book Antiqua" w:hAnsi="Book Antiqua"/>
          <w:sz w:val="20"/>
          <w:szCs w:val="20"/>
        </w:rPr>
      </w:pPr>
      <w:r w:rsidRPr="00064158">
        <w:rPr>
          <w:rFonts w:ascii="Book Antiqua" w:hAnsi="Book Antiqua"/>
          <w:sz w:val="20"/>
          <w:szCs w:val="20"/>
        </w:rPr>
        <w:t>Simpósio Internacional de Fisiologia do Exercício e (In)Atividade Física.</w:t>
      </w:r>
    </w:p>
    <w:p w:rsidR="00064158" w:rsidRPr="00064158" w:rsidRDefault="00064158" w:rsidP="00A65DC1">
      <w:pPr>
        <w:pStyle w:val="TextosemFormatao"/>
        <w:spacing w:after="120"/>
        <w:rPr>
          <w:rFonts w:ascii="Book Antiqua" w:hAnsi="Book Antiqua"/>
          <w:sz w:val="20"/>
          <w:szCs w:val="20"/>
        </w:rPr>
      </w:pPr>
      <w:r w:rsidRPr="00064158">
        <w:rPr>
          <w:rFonts w:ascii="Book Antiqua" w:hAnsi="Book Antiqua"/>
          <w:sz w:val="20"/>
          <w:szCs w:val="20"/>
        </w:rPr>
        <w:t>Data: 02 e 03 de Dezembro.</w:t>
      </w:r>
    </w:p>
    <w:p w:rsidR="00064158" w:rsidRPr="00064158" w:rsidRDefault="00064158" w:rsidP="00A65DC1">
      <w:pPr>
        <w:pStyle w:val="TextosemFormatao"/>
        <w:spacing w:after="120"/>
        <w:rPr>
          <w:rFonts w:ascii="Book Antiqua" w:hAnsi="Book Antiqua"/>
          <w:sz w:val="20"/>
          <w:szCs w:val="20"/>
        </w:rPr>
      </w:pPr>
      <w:r w:rsidRPr="00064158">
        <w:rPr>
          <w:rFonts w:ascii="Book Antiqua" w:hAnsi="Book Antiqua"/>
          <w:sz w:val="20"/>
          <w:szCs w:val="20"/>
        </w:rPr>
        <w:t>Local: Universidade Federal Fluminense</w:t>
      </w:r>
    </w:p>
    <w:p w:rsidR="00064158" w:rsidRPr="00064158" w:rsidRDefault="00064158" w:rsidP="00A65DC1">
      <w:pPr>
        <w:pStyle w:val="TextosemFormatao"/>
        <w:spacing w:after="120"/>
        <w:rPr>
          <w:rFonts w:ascii="Book Antiqua" w:hAnsi="Book Antiqua"/>
          <w:sz w:val="20"/>
          <w:szCs w:val="20"/>
        </w:rPr>
      </w:pPr>
      <w:r w:rsidRPr="00064158">
        <w:rPr>
          <w:rFonts w:ascii="Book Antiqua" w:hAnsi="Book Antiqua"/>
          <w:sz w:val="20"/>
          <w:szCs w:val="20"/>
        </w:rPr>
        <w:t>Participante: Thiago Gomes Heck</w:t>
      </w:r>
    </w:p>
    <w:p w:rsidR="00064158" w:rsidRPr="00064158" w:rsidRDefault="00064158" w:rsidP="00A65DC1">
      <w:pPr>
        <w:pStyle w:val="TextosemFormatao"/>
        <w:spacing w:after="120"/>
        <w:rPr>
          <w:rFonts w:ascii="Book Antiqua" w:hAnsi="Book Antiqua"/>
          <w:sz w:val="20"/>
          <w:szCs w:val="20"/>
        </w:rPr>
      </w:pPr>
      <w:r w:rsidRPr="00064158">
        <w:rPr>
          <w:rFonts w:ascii="Book Antiqua" w:hAnsi="Book Antiqua"/>
          <w:sz w:val="20"/>
          <w:szCs w:val="20"/>
        </w:rPr>
        <w:t>Editor da revista Journal of Novel Physiotherapies (todo o ano).</w:t>
      </w:r>
    </w:p>
    <w:p w:rsidR="00064158" w:rsidRPr="00064158" w:rsidRDefault="00064158" w:rsidP="00A65DC1">
      <w:pPr>
        <w:pStyle w:val="TextosemFormatao"/>
        <w:spacing w:after="120"/>
        <w:rPr>
          <w:rFonts w:ascii="Book Antiqua" w:hAnsi="Book Antiqua"/>
          <w:sz w:val="20"/>
          <w:szCs w:val="20"/>
        </w:rPr>
      </w:pPr>
      <w:r w:rsidRPr="00064158">
        <w:rPr>
          <w:rFonts w:ascii="Book Antiqua" w:hAnsi="Book Antiqua"/>
          <w:sz w:val="20"/>
          <w:szCs w:val="20"/>
        </w:rPr>
        <w:t>Publicação de artigos em Periódicos internacionais:</w:t>
      </w:r>
    </w:p>
    <w:p w:rsidR="00064158" w:rsidRPr="00064158" w:rsidRDefault="00064158" w:rsidP="00064158">
      <w:pPr>
        <w:pStyle w:val="TextosemFormatao"/>
        <w:spacing w:after="120"/>
        <w:jc w:val="both"/>
        <w:rPr>
          <w:rFonts w:ascii="Book Antiqua" w:hAnsi="Book Antiqua"/>
          <w:sz w:val="20"/>
          <w:szCs w:val="20"/>
          <w:lang w:val="en-US"/>
        </w:rPr>
      </w:pPr>
      <w:r w:rsidRPr="00064158">
        <w:rPr>
          <w:rFonts w:ascii="Book Antiqua" w:hAnsi="Book Antiqua"/>
          <w:sz w:val="20"/>
          <w:szCs w:val="20"/>
        </w:rPr>
        <w:t xml:space="preserve">Schöler, Cinthia Maria; Marques, Claudia Vieira; Da Silva, Gustavo Stumpf; Heck, Thiago Gomes; De Oliveira Junior, Lino Pinto; Homem De Bittencourt, Paulo Ivo. </w:t>
      </w:r>
      <w:r w:rsidRPr="00064158">
        <w:rPr>
          <w:rFonts w:ascii="Book Antiqua" w:hAnsi="Book Antiqua"/>
          <w:b/>
          <w:sz w:val="20"/>
          <w:szCs w:val="20"/>
          <w:lang w:val="en-US"/>
        </w:rPr>
        <w:t>Modulation of rat monocyte/macrophage innate functions by increasing intensities of swimming exercise is associated with heat shock protein status</w:t>
      </w:r>
      <w:r w:rsidRPr="00064158">
        <w:rPr>
          <w:rFonts w:ascii="Book Antiqua" w:hAnsi="Book Antiqua"/>
          <w:sz w:val="20"/>
          <w:szCs w:val="20"/>
          <w:lang w:val="en-US"/>
        </w:rPr>
        <w:t>. Molecular and Cellular Biochemistry, v. 421, p. 111-125, 2016.</w:t>
      </w:r>
    </w:p>
    <w:p w:rsidR="00064158" w:rsidRPr="00064158" w:rsidRDefault="00064158" w:rsidP="00064158">
      <w:pPr>
        <w:pStyle w:val="TextosemFormatao"/>
        <w:spacing w:after="120"/>
        <w:jc w:val="both"/>
        <w:rPr>
          <w:rFonts w:ascii="Book Antiqua" w:hAnsi="Book Antiqua"/>
          <w:sz w:val="20"/>
          <w:szCs w:val="20"/>
          <w:lang w:val="en-US"/>
        </w:rPr>
      </w:pPr>
      <w:r w:rsidRPr="00064158">
        <w:rPr>
          <w:rFonts w:ascii="Book Antiqua" w:hAnsi="Book Antiqua"/>
          <w:sz w:val="20"/>
          <w:szCs w:val="20"/>
          <w:lang w:val="en-US"/>
        </w:rPr>
        <w:t>Kostrycki, I.</w:t>
      </w:r>
      <w:r w:rsidR="00564EE2">
        <w:rPr>
          <w:rFonts w:ascii="Book Antiqua" w:hAnsi="Book Antiqua"/>
          <w:sz w:val="20"/>
          <w:szCs w:val="20"/>
          <w:lang w:val="en-US"/>
        </w:rPr>
        <w:t xml:space="preserve"> </w:t>
      </w:r>
      <w:r w:rsidRPr="00064158">
        <w:rPr>
          <w:rFonts w:ascii="Book Antiqua" w:hAnsi="Book Antiqua"/>
          <w:sz w:val="20"/>
          <w:szCs w:val="20"/>
          <w:lang w:val="en-US"/>
        </w:rPr>
        <w:t>M.; Frizzo, M.</w:t>
      </w:r>
      <w:r w:rsidR="00564EE2">
        <w:rPr>
          <w:rFonts w:ascii="Book Antiqua" w:hAnsi="Book Antiqua"/>
          <w:sz w:val="20"/>
          <w:szCs w:val="20"/>
          <w:lang w:val="en-US"/>
        </w:rPr>
        <w:t xml:space="preserve"> </w:t>
      </w:r>
      <w:r w:rsidRPr="00064158">
        <w:rPr>
          <w:rFonts w:ascii="Book Antiqua" w:hAnsi="Book Antiqua"/>
          <w:sz w:val="20"/>
          <w:szCs w:val="20"/>
          <w:lang w:val="en-US"/>
        </w:rPr>
        <w:t>N.; Wildner, G.; Donato, Y.</w:t>
      </w:r>
      <w:r w:rsidR="00564EE2">
        <w:rPr>
          <w:rFonts w:ascii="Book Antiqua" w:hAnsi="Book Antiqua"/>
          <w:sz w:val="20"/>
          <w:szCs w:val="20"/>
          <w:lang w:val="en-US"/>
        </w:rPr>
        <w:t xml:space="preserve"> </w:t>
      </w:r>
      <w:r w:rsidRPr="00064158">
        <w:rPr>
          <w:rFonts w:ascii="Book Antiqua" w:hAnsi="Book Antiqua"/>
          <w:sz w:val="20"/>
          <w:szCs w:val="20"/>
          <w:lang w:val="en-US"/>
        </w:rPr>
        <w:t>H.; Bender dos Santos, A.; Rhoden, C.</w:t>
      </w:r>
      <w:r w:rsidR="00564EE2">
        <w:rPr>
          <w:rFonts w:ascii="Book Antiqua" w:hAnsi="Book Antiqua"/>
          <w:sz w:val="20"/>
          <w:szCs w:val="20"/>
          <w:lang w:val="en-US"/>
        </w:rPr>
        <w:t xml:space="preserve"> </w:t>
      </w:r>
      <w:r w:rsidRPr="00064158">
        <w:rPr>
          <w:rFonts w:ascii="Book Antiqua" w:hAnsi="Book Antiqua"/>
          <w:sz w:val="20"/>
          <w:szCs w:val="20"/>
          <w:lang w:val="en-US"/>
        </w:rPr>
        <w:t>R.; Ludwig, M.</w:t>
      </w:r>
      <w:r w:rsidR="00564EE2">
        <w:rPr>
          <w:rFonts w:ascii="Book Antiqua" w:hAnsi="Book Antiqua"/>
          <w:sz w:val="20"/>
          <w:szCs w:val="20"/>
          <w:lang w:val="en-US"/>
        </w:rPr>
        <w:t xml:space="preserve"> </w:t>
      </w:r>
      <w:r w:rsidRPr="00064158">
        <w:rPr>
          <w:rFonts w:ascii="Book Antiqua" w:hAnsi="Book Antiqua"/>
          <w:sz w:val="20"/>
          <w:szCs w:val="20"/>
          <w:lang w:val="en-US"/>
        </w:rPr>
        <w:t>S.; Heck, T.</w:t>
      </w:r>
      <w:r w:rsidR="00564EE2">
        <w:rPr>
          <w:rFonts w:ascii="Book Antiqua" w:hAnsi="Book Antiqua"/>
          <w:sz w:val="20"/>
          <w:szCs w:val="20"/>
          <w:lang w:val="en-US"/>
        </w:rPr>
        <w:t xml:space="preserve"> G.</w:t>
      </w:r>
      <w:r w:rsidRPr="00064158">
        <w:rPr>
          <w:rFonts w:ascii="Book Antiqua" w:hAnsi="Book Antiqua"/>
          <w:sz w:val="20"/>
          <w:szCs w:val="20"/>
          <w:lang w:val="en-US"/>
        </w:rPr>
        <w:t xml:space="preserve"> </w:t>
      </w:r>
      <w:r w:rsidRPr="00064158">
        <w:rPr>
          <w:rFonts w:ascii="Book Antiqua" w:hAnsi="Book Antiqua"/>
          <w:b/>
          <w:sz w:val="20"/>
          <w:szCs w:val="20"/>
          <w:lang w:val="en-US"/>
        </w:rPr>
        <w:t>Hematological Response of Acute Exercise in Obese Mice: The Obesity Attenuation Effect on Leukocytes Response</w:t>
      </w:r>
      <w:r w:rsidRPr="00064158">
        <w:rPr>
          <w:rFonts w:ascii="Book Antiqua" w:hAnsi="Book Antiqua"/>
          <w:sz w:val="20"/>
          <w:szCs w:val="20"/>
          <w:lang w:val="en-US"/>
        </w:rPr>
        <w:t>. Journal of Exercise Physiology Online, v. 19, p. 85-93, 2016.</w:t>
      </w:r>
    </w:p>
    <w:p w:rsidR="00064158" w:rsidRPr="00064158" w:rsidRDefault="00064158" w:rsidP="00064158">
      <w:pPr>
        <w:pStyle w:val="TextosemFormatao"/>
        <w:spacing w:after="120"/>
        <w:jc w:val="both"/>
        <w:rPr>
          <w:rFonts w:ascii="Book Antiqua" w:hAnsi="Book Antiqua"/>
          <w:sz w:val="20"/>
          <w:szCs w:val="20"/>
        </w:rPr>
      </w:pPr>
      <w:r w:rsidRPr="00064158">
        <w:rPr>
          <w:rFonts w:ascii="Book Antiqua" w:hAnsi="Book Antiqua"/>
          <w:sz w:val="20"/>
          <w:szCs w:val="20"/>
          <w:lang w:val="en-US"/>
        </w:rPr>
        <w:t xml:space="preserve">Goettems-Fiorin, Pauline Brendler; Grochanke, Bethânia Salamoni; Baldissera, Fernanda Giesel; Dos Santos, Analu Bender; Homem De Bittencourt, Paulo Ivo; Ludwig, Mirna Stela; Rhoden, Claudia Ramos; Heck, Thiago Gomes. </w:t>
      </w:r>
      <w:r w:rsidRPr="00064158">
        <w:rPr>
          <w:rFonts w:ascii="Book Antiqua" w:hAnsi="Book Antiqua"/>
          <w:b/>
          <w:sz w:val="20"/>
          <w:szCs w:val="20"/>
          <w:lang w:val="en-US"/>
        </w:rPr>
        <w:t>Fine particulate matter potentiates type 2 diabetes development in high-fat diet-treated mice: stress response and extracellular to intracellular HSP70 ratio analysis</w:t>
      </w:r>
      <w:r w:rsidRPr="00064158">
        <w:rPr>
          <w:rFonts w:ascii="Book Antiqua" w:hAnsi="Book Antiqua"/>
          <w:sz w:val="20"/>
          <w:szCs w:val="20"/>
          <w:lang w:val="en-US"/>
        </w:rPr>
        <w:t xml:space="preserve">. </w:t>
      </w:r>
      <w:r w:rsidRPr="00064158">
        <w:rPr>
          <w:rFonts w:ascii="Book Antiqua" w:hAnsi="Book Antiqua"/>
          <w:sz w:val="20"/>
          <w:szCs w:val="20"/>
        </w:rPr>
        <w:t xml:space="preserve">Journal of Physiology and Biochemistry, v. 72, p. 643-656, 2016. </w:t>
      </w:r>
    </w:p>
    <w:p w:rsidR="00064158" w:rsidRPr="00064158" w:rsidRDefault="00064158" w:rsidP="00064158">
      <w:pPr>
        <w:autoSpaceDE w:val="0"/>
        <w:autoSpaceDN w:val="0"/>
        <w:adjustRightInd w:val="0"/>
        <w:spacing w:before="240" w:after="120"/>
        <w:jc w:val="both"/>
        <w:rPr>
          <w:rFonts w:ascii="Book Antiqua" w:hAnsi="Book Antiqua"/>
          <w:sz w:val="20"/>
          <w:szCs w:val="20"/>
        </w:rPr>
      </w:pPr>
    </w:p>
    <w:p w:rsidR="00064158" w:rsidRPr="00064158" w:rsidRDefault="00064158" w:rsidP="00064158">
      <w:pPr>
        <w:pStyle w:val="Ttulo1"/>
        <w:spacing w:after="120"/>
        <w:rPr>
          <w:rFonts w:ascii="Book Antiqua" w:hAnsi="Book Antiqua" w:cs="Times New Roman"/>
          <w:sz w:val="20"/>
          <w:szCs w:val="20"/>
        </w:rPr>
      </w:pPr>
      <w:r w:rsidRPr="00064158">
        <w:rPr>
          <w:rFonts w:ascii="Book Antiqua" w:hAnsi="Book Antiqua" w:cs="Times New Roman"/>
          <w:sz w:val="20"/>
          <w:szCs w:val="20"/>
        </w:rPr>
        <w:t>Atividades realizadas pe</w:t>
      </w:r>
      <w:r w:rsidR="00564EE2">
        <w:rPr>
          <w:rFonts w:ascii="Book Antiqua" w:hAnsi="Book Antiqua" w:cs="Times New Roman"/>
          <w:sz w:val="20"/>
          <w:szCs w:val="20"/>
        </w:rPr>
        <w:t>lo PPG em Educação nas Ciências</w:t>
      </w:r>
      <w:r w:rsidRPr="00064158">
        <w:rPr>
          <w:rFonts w:ascii="Book Antiqua" w:hAnsi="Book Antiqua" w:cs="Times New Roman"/>
          <w:sz w:val="20"/>
          <w:szCs w:val="20"/>
        </w:rPr>
        <w:t xml:space="preserve"> </w:t>
      </w:r>
    </w:p>
    <w:p w:rsidR="00064158" w:rsidRPr="00064158" w:rsidRDefault="00064158" w:rsidP="00064158">
      <w:pPr>
        <w:spacing w:after="120"/>
        <w:jc w:val="both"/>
        <w:rPr>
          <w:rFonts w:ascii="Book Antiqua" w:hAnsi="Book Antiqua"/>
          <w:sz w:val="20"/>
          <w:szCs w:val="20"/>
        </w:rPr>
      </w:pPr>
      <w:r w:rsidRPr="00064158">
        <w:rPr>
          <w:rFonts w:ascii="Book Antiqua" w:hAnsi="Book Antiqua"/>
          <w:sz w:val="20"/>
          <w:szCs w:val="20"/>
        </w:rPr>
        <w:t>Ati</w:t>
      </w:r>
      <w:r>
        <w:rPr>
          <w:rFonts w:ascii="Book Antiqua" w:hAnsi="Book Antiqua"/>
          <w:sz w:val="20"/>
          <w:szCs w:val="20"/>
        </w:rPr>
        <w:t>v</w:t>
      </w:r>
      <w:r w:rsidRPr="00064158">
        <w:rPr>
          <w:rFonts w:ascii="Book Antiqua" w:hAnsi="Book Antiqua"/>
          <w:sz w:val="20"/>
          <w:szCs w:val="20"/>
        </w:rPr>
        <w:t xml:space="preserve">idades internacionais </w:t>
      </w:r>
      <w:r w:rsidRPr="00064158">
        <w:rPr>
          <w:rFonts w:ascii="Book Antiqua" w:hAnsi="Book Antiqua"/>
          <w:b/>
          <w:sz w:val="20"/>
          <w:szCs w:val="20"/>
        </w:rPr>
        <w:t xml:space="preserve">da Professora </w:t>
      </w:r>
      <w:r w:rsidR="00564EE2">
        <w:rPr>
          <w:rFonts w:ascii="Book Antiqua" w:hAnsi="Book Antiqua"/>
          <w:b/>
          <w:sz w:val="20"/>
          <w:szCs w:val="20"/>
        </w:rPr>
        <w:t xml:space="preserve">Drª </w:t>
      </w:r>
      <w:r w:rsidRPr="00064158">
        <w:rPr>
          <w:rFonts w:ascii="Book Antiqua" w:hAnsi="Book Antiqua"/>
          <w:b/>
          <w:sz w:val="20"/>
          <w:szCs w:val="20"/>
        </w:rPr>
        <w:t>Helena Copetti Callai</w:t>
      </w:r>
    </w:p>
    <w:p w:rsidR="00064158" w:rsidRPr="00064158" w:rsidRDefault="00064158" w:rsidP="00F946F1">
      <w:pPr>
        <w:pStyle w:val="PargrafodaLista"/>
        <w:numPr>
          <w:ilvl w:val="0"/>
          <w:numId w:val="46"/>
        </w:numPr>
        <w:spacing w:after="120"/>
        <w:jc w:val="both"/>
        <w:rPr>
          <w:rFonts w:ascii="Book Antiqua" w:hAnsi="Book Antiqua"/>
          <w:sz w:val="20"/>
          <w:szCs w:val="20"/>
        </w:rPr>
      </w:pPr>
      <w:r w:rsidRPr="00064158">
        <w:rPr>
          <w:rFonts w:ascii="Book Antiqua" w:hAnsi="Book Antiqua"/>
          <w:b/>
          <w:sz w:val="20"/>
          <w:szCs w:val="20"/>
        </w:rPr>
        <w:t>Colômbia – Bogotá</w:t>
      </w:r>
      <w:r w:rsidRPr="00064158">
        <w:rPr>
          <w:rFonts w:ascii="Book Antiqua" w:hAnsi="Book Antiqua"/>
          <w:sz w:val="20"/>
          <w:szCs w:val="20"/>
        </w:rPr>
        <w:t xml:space="preserve">: de 30 de agosto a 10 de setembro </w:t>
      </w:r>
      <w:r w:rsidR="00564EE2">
        <w:rPr>
          <w:rFonts w:ascii="Book Antiqua" w:hAnsi="Book Antiqua"/>
          <w:sz w:val="20"/>
          <w:szCs w:val="20"/>
        </w:rPr>
        <w:t>participou com o</w:t>
      </w:r>
      <w:r w:rsidRPr="00064158">
        <w:rPr>
          <w:rFonts w:ascii="Book Antiqua" w:hAnsi="Book Antiqua"/>
          <w:sz w:val="20"/>
          <w:szCs w:val="20"/>
        </w:rPr>
        <w:t xml:space="preserve"> grupo de pesquisa do IV Colóquio da REDLADGEO - Rede </w:t>
      </w:r>
      <w:r w:rsidR="00564EE2" w:rsidRPr="00064158">
        <w:rPr>
          <w:rFonts w:ascii="Book Antiqua" w:hAnsi="Book Antiqua"/>
          <w:sz w:val="20"/>
          <w:szCs w:val="20"/>
        </w:rPr>
        <w:t>Latino-americana</w:t>
      </w:r>
      <w:r w:rsidRPr="00064158">
        <w:rPr>
          <w:rFonts w:ascii="Book Antiqua" w:hAnsi="Book Antiqua"/>
          <w:sz w:val="20"/>
          <w:szCs w:val="20"/>
        </w:rPr>
        <w:t xml:space="preserve"> de didáctica de la geografia.</w:t>
      </w:r>
    </w:p>
    <w:p w:rsidR="00064158" w:rsidRPr="00A65DC1" w:rsidRDefault="00064158" w:rsidP="00F946F1">
      <w:pPr>
        <w:pStyle w:val="PargrafodaLista"/>
        <w:numPr>
          <w:ilvl w:val="0"/>
          <w:numId w:val="47"/>
        </w:numPr>
        <w:spacing w:after="120"/>
        <w:jc w:val="both"/>
        <w:rPr>
          <w:rFonts w:ascii="Book Antiqua" w:hAnsi="Book Antiqua"/>
          <w:sz w:val="20"/>
          <w:szCs w:val="20"/>
        </w:rPr>
      </w:pPr>
      <w:r w:rsidRPr="00A65DC1">
        <w:rPr>
          <w:rFonts w:ascii="Book Antiqua" w:hAnsi="Book Antiqua"/>
          <w:sz w:val="20"/>
          <w:szCs w:val="20"/>
        </w:rPr>
        <w:t xml:space="preserve">Reunião do Comitê Diretivo da REDALAGEO para definição dos trabalhos da Rede nos próximos dois anos. </w:t>
      </w:r>
    </w:p>
    <w:p w:rsidR="00064158" w:rsidRPr="00A65DC1" w:rsidRDefault="00064158" w:rsidP="00F946F1">
      <w:pPr>
        <w:pStyle w:val="PargrafodaLista"/>
        <w:numPr>
          <w:ilvl w:val="0"/>
          <w:numId w:val="47"/>
        </w:numPr>
        <w:spacing w:after="120"/>
        <w:jc w:val="both"/>
        <w:rPr>
          <w:rFonts w:ascii="Book Antiqua" w:hAnsi="Book Antiqua"/>
          <w:sz w:val="20"/>
          <w:szCs w:val="20"/>
        </w:rPr>
      </w:pPr>
      <w:r w:rsidRPr="00A65DC1">
        <w:rPr>
          <w:rFonts w:ascii="Book Antiqua" w:hAnsi="Book Antiqua"/>
          <w:sz w:val="20"/>
          <w:szCs w:val="20"/>
        </w:rPr>
        <w:t>Encaminhamento de artigos para a revista ANEKUMENE – do Grupo REDLADGEO editada na Colômbia.</w:t>
      </w:r>
    </w:p>
    <w:p w:rsidR="00064158" w:rsidRPr="00A65DC1" w:rsidRDefault="00064158" w:rsidP="00F946F1">
      <w:pPr>
        <w:pStyle w:val="PargrafodaLista"/>
        <w:numPr>
          <w:ilvl w:val="0"/>
          <w:numId w:val="47"/>
        </w:numPr>
        <w:spacing w:after="120"/>
        <w:jc w:val="both"/>
        <w:rPr>
          <w:rFonts w:ascii="Book Antiqua" w:hAnsi="Book Antiqua"/>
          <w:sz w:val="20"/>
          <w:szCs w:val="20"/>
        </w:rPr>
      </w:pPr>
      <w:r w:rsidRPr="00A65DC1">
        <w:rPr>
          <w:rFonts w:ascii="Book Antiqua" w:hAnsi="Book Antiqua"/>
          <w:sz w:val="20"/>
          <w:szCs w:val="20"/>
        </w:rPr>
        <w:lastRenderedPageBreak/>
        <w:t>A participação dos membros do grupo se deu através da apresentação de trabalhos que são resultados de pesquisa, a seguir indicados:</w:t>
      </w:r>
    </w:p>
    <w:p w:rsidR="00064158" w:rsidRPr="00064158" w:rsidRDefault="00064158" w:rsidP="00F946F1">
      <w:pPr>
        <w:numPr>
          <w:ilvl w:val="0"/>
          <w:numId w:val="23"/>
        </w:numPr>
        <w:spacing w:after="120"/>
        <w:jc w:val="both"/>
        <w:rPr>
          <w:rFonts w:ascii="Book Antiqua" w:hAnsi="Book Antiqua"/>
          <w:i/>
          <w:sz w:val="20"/>
          <w:szCs w:val="20"/>
        </w:rPr>
      </w:pPr>
      <w:r w:rsidRPr="00064158">
        <w:rPr>
          <w:rFonts w:ascii="Book Antiqua" w:hAnsi="Book Antiqua"/>
          <w:sz w:val="20"/>
          <w:szCs w:val="20"/>
        </w:rPr>
        <w:t xml:space="preserve">Carina Copatti; Márcia Eliana Ziech; Helena Copetti Callai: </w:t>
      </w:r>
      <w:r w:rsidRPr="00064158">
        <w:rPr>
          <w:rFonts w:ascii="Book Antiqua" w:hAnsi="Book Antiqua"/>
          <w:i/>
          <w:sz w:val="20"/>
          <w:szCs w:val="20"/>
        </w:rPr>
        <w:t>Identidade e pertencimento em escolas do campo: vivências cotidianas na relação com o lugar.</w:t>
      </w:r>
    </w:p>
    <w:p w:rsidR="00064158" w:rsidRPr="00064158" w:rsidRDefault="00064158" w:rsidP="00F946F1">
      <w:pPr>
        <w:numPr>
          <w:ilvl w:val="0"/>
          <w:numId w:val="23"/>
        </w:numPr>
        <w:spacing w:after="120"/>
        <w:jc w:val="both"/>
        <w:rPr>
          <w:rFonts w:ascii="Book Antiqua" w:hAnsi="Book Antiqua"/>
          <w:bCs/>
          <w:i/>
          <w:sz w:val="20"/>
          <w:szCs w:val="20"/>
        </w:rPr>
      </w:pPr>
      <w:r w:rsidRPr="00064158">
        <w:rPr>
          <w:rFonts w:ascii="Book Antiqua" w:hAnsi="Book Antiqua"/>
          <w:sz w:val="20"/>
          <w:szCs w:val="20"/>
        </w:rPr>
        <w:t xml:space="preserve">Adriana Maria Andreis: </w:t>
      </w:r>
      <w:r w:rsidRPr="00064158">
        <w:rPr>
          <w:rFonts w:ascii="Book Antiqua" w:hAnsi="Book Antiqua"/>
          <w:i/>
          <w:sz w:val="20"/>
          <w:szCs w:val="20"/>
        </w:rPr>
        <w:t>Ensino</w:t>
      </w:r>
      <w:r w:rsidRPr="00064158">
        <w:rPr>
          <w:rFonts w:ascii="Book Antiqua" w:hAnsi="Book Antiqua"/>
          <w:bCs/>
          <w:i/>
          <w:sz w:val="20"/>
          <w:szCs w:val="20"/>
        </w:rPr>
        <w:t xml:space="preserve">: o lugar do diálogo, no diálogo do lugar. </w:t>
      </w:r>
    </w:p>
    <w:p w:rsidR="00064158" w:rsidRPr="00064158" w:rsidRDefault="00064158" w:rsidP="00F946F1">
      <w:pPr>
        <w:numPr>
          <w:ilvl w:val="0"/>
          <w:numId w:val="23"/>
        </w:numPr>
        <w:spacing w:after="120"/>
        <w:jc w:val="both"/>
        <w:rPr>
          <w:rFonts w:ascii="Book Antiqua" w:hAnsi="Book Antiqua"/>
          <w:bCs/>
          <w:i/>
          <w:sz w:val="20"/>
          <w:szCs w:val="20"/>
        </w:rPr>
      </w:pPr>
      <w:r w:rsidRPr="00064158">
        <w:rPr>
          <w:rFonts w:ascii="Book Antiqua" w:hAnsi="Book Antiqua"/>
          <w:sz w:val="20"/>
          <w:szCs w:val="20"/>
        </w:rPr>
        <w:t>Alana Rigo Deon; Cristiane de Lurdes Xavier Hagat; Camila Benso da Silva:</w:t>
      </w:r>
      <w:r w:rsidRPr="00064158">
        <w:rPr>
          <w:rFonts w:ascii="Book Antiqua" w:hAnsi="Book Antiqua"/>
          <w:bCs/>
          <w:i/>
          <w:sz w:val="20"/>
          <w:szCs w:val="20"/>
        </w:rPr>
        <w:t xml:space="preserve"> Cartografia e leitura de mundo no ensino de geografia.</w:t>
      </w:r>
    </w:p>
    <w:p w:rsidR="00064158" w:rsidRPr="00064158" w:rsidRDefault="00064158" w:rsidP="00F946F1">
      <w:pPr>
        <w:numPr>
          <w:ilvl w:val="0"/>
          <w:numId w:val="23"/>
        </w:numPr>
        <w:spacing w:after="120"/>
        <w:jc w:val="both"/>
        <w:rPr>
          <w:rFonts w:ascii="Book Antiqua" w:hAnsi="Book Antiqua"/>
          <w:bCs/>
          <w:i/>
          <w:sz w:val="20"/>
          <w:szCs w:val="20"/>
        </w:rPr>
      </w:pPr>
      <w:r w:rsidRPr="00064158">
        <w:rPr>
          <w:rFonts w:ascii="Book Antiqua" w:hAnsi="Book Antiqua"/>
          <w:sz w:val="20"/>
          <w:szCs w:val="20"/>
        </w:rPr>
        <w:t xml:space="preserve">-Cláudia Eliane Ilgenfritz Toso; Maristela Maria de Moraes; Helena Copetti Callai: </w:t>
      </w:r>
      <w:r w:rsidRPr="00064158">
        <w:rPr>
          <w:rFonts w:ascii="Book Antiqua" w:hAnsi="Book Antiqua"/>
          <w:i/>
          <w:sz w:val="20"/>
          <w:szCs w:val="20"/>
        </w:rPr>
        <w:t>Vidas Secas: a paisagem na literatura e na geografia.</w:t>
      </w:r>
    </w:p>
    <w:p w:rsidR="00064158" w:rsidRPr="00064158" w:rsidRDefault="00064158" w:rsidP="00F946F1">
      <w:pPr>
        <w:numPr>
          <w:ilvl w:val="0"/>
          <w:numId w:val="23"/>
        </w:numPr>
        <w:spacing w:after="120"/>
        <w:jc w:val="both"/>
        <w:rPr>
          <w:rFonts w:ascii="Book Antiqua" w:hAnsi="Book Antiqua"/>
          <w:i/>
          <w:sz w:val="20"/>
          <w:szCs w:val="20"/>
        </w:rPr>
      </w:pPr>
      <w:r w:rsidRPr="00064158">
        <w:rPr>
          <w:rFonts w:ascii="Book Antiqua" w:hAnsi="Book Antiqua"/>
          <w:sz w:val="20"/>
          <w:szCs w:val="20"/>
        </w:rPr>
        <w:t>Maristela Maria de Moraes;</w:t>
      </w:r>
      <w:r w:rsidRPr="00064158">
        <w:rPr>
          <w:rFonts w:ascii="Book Antiqua" w:hAnsi="Book Antiqua"/>
          <w:bCs/>
          <w:sz w:val="20"/>
          <w:szCs w:val="20"/>
        </w:rPr>
        <w:t xml:space="preserve"> José Carlos da Silva Telles: </w:t>
      </w:r>
      <w:r w:rsidRPr="00064158">
        <w:rPr>
          <w:rFonts w:ascii="Book Antiqua" w:hAnsi="Book Antiqua"/>
          <w:bCs/>
          <w:i/>
          <w:sz w:val="20"/>
          <w:szCs w:val="20"/>
        </w:rPr>
        <w:t>O espaço geográfico e social na relação com a literatura.</w:t>
      </w:r>
    </w:p>
    <w:p w:rsidR="00064158" w:rsidRPr="00064158" w:rsidRDefault="00064158" w:rsidP="00F946F1">
      <w:pPr>
        <w:numPr>
          <w:ilvl w:val="0"/>
          <w:numId w:val="23"/>
        </w:numPr>
        <w:spacing w:after="120"/>
        <w:jc w:val="both"/>
        <w:rPr>
          <w:rFonts w:ascii="Book Antiqua" w:hAnsi="Book Antiqua"/>
          <w:i/>
          <w:sz w:val="20"/>
          <w:szCs w:val="20"/>
        </w:rPr>
      </w:pPr>
      <w:r w:rsidRPr="00064158">
        <w:rPr>
          <w:rFonts w:ascii="Book Antiqua" w:hAnsi="Book Antiqua"/>
          <w:bCs/>
          <w:sz w:val="20"/>
          <w:szCs w:val="20"/>
        </w:rPr>
        <w:t xml:space="preserve">Cristhian Moreira Brum; Tarcísio Dorn: </w:t>
      </w:r>
      <w:r w:rsidRPr="00064158">
        <w:rPr>
          <w:rFonts w:ascii="Book Antiqua" w:hAnsi="Book Antiqua"/>
          <w:bCs/>
          <w:i/>
          <w:sz w:val="20"/>
          <w:szCs w:val="20"/>
        </w:rPr>
        <w:t>Educação para a formação cidadã.</w:t>
      </w:r>
    </w:p>
    <w:p w:rsidR="00064158" w:rsidRPr="00064158" w:rsidRDefault="00064158" w:rsidP="00064158">
      <w:pPr>
        <w:spacing w:after="120"/>
        <w:jc w:val="both"/>
        <w:rPr>
          <w:rFonts w:ascii="Book Antiqua" w:hAnsi="Book Antiqua"/>
          <w:bCs/>
          <w:sz w:val="20"/>
          <w:szCs w:val="20"/>
        </w:rPr>
      </w:pPr>
      <w:r w:rsidRPr="00064158">
        <w:rPr>
          <w:rFonts w:ascii="Book Antiqua" w:hAnsi="Book Antiqua"/>
          <w:bCs/>
          <w:sz w:val="20"/>
          <w:szCs w:val="20"/>
        </w:rPr>
        <w:t>Na mesma viagem particip</w:t>
      </w:r>
      <w:r w:rsidR="00564EE2">
        <w:rPr>
          <w:rFonts w:ascii="Book Antiqua" w:hAnsi="Book Antiqua"/>
          <w:bCs/>
          <w:sz w:val="20"/>
          <w:szCs w:val="20"/>
        </w:rPr>
        <w:t>ou</w:t>
      </w:r>
      <w:r w:rsidRPr="00064158">
        <w:rPr>
          <w:rFonts w:ascii="Book Antiqua" w:hAnsi="Book Antiqua"/>
          <w:bCs/>
          <w:sz w:val="20"/>
          <w:szCs w:val="20"/>
        </w:rPr>
        <w:t xml:space="preserve"> de reunião na UNIAGOSTINIANA- Universidade da Colômbia que tem interesse em realizar convênio com a UNIJUÍ, para intercâmbio de docentes e de estudantes, para realização do doutorado dos professores d</w:t>
      </w:r>
      <w:r w:rsidR="00C11EA0">
        <w:rPr>
          <w:rFonts w:ascii="Book Antiqua" w:hAnsi="Book Antiqua"/>
          <w:bCs/>
          <w:sz w:val="20"/>
          <w:szCs w:val="20"/>
        </w:rPr>
        <w:t>e</w:t>
      </w:r>
      <w:r w:rsidRPr="00064158">
        <w:rPr>
          <w:rFonts w:ascii="Book Antiqua" w:hAnsi="Book Antiqua"/>
          <w:bCs/>
          <w:sz w:val="20"/>
          <w:szCs w:val="20"/>
        </w:rPr>
        <w:t xml:space="preserve"> Arquitetura, no PPGEC-UNIJUÍ. Tem interesse em discutir a dupla titulação e a organização de redes acadêmicas para pesquisa e formação.</w:t>
      </w:r>
    </w:p>
    <w:p w:rsidR="00064158" w:rsidRPr="00064158" w:rsidRDefault="00064158" w:rsidP="00F946F1">
      <w:pPr>
        <w:pStyle w:val="PargrafodaLista"/>
        <w:numPr>
          <w:ilvl w:val="0"/>
          <w:numId w:val="45"/>
        </w:numPr>
        <w:spacing w:after="120"/>
        <w:jc w:val="both"/>
        <w:rPr>
          <w:rFonts w:ascii="Book Antiqua" w:hAnsi="Book Antiqua"/>
          <w:bCs/>
          <w:sz w:val="20"/>
          <w:szCs w:val="20"/>
        </w:rPr>
      </w:pPr>
      <w:r w:rsidRPr="00064158">
        <w:rPr>
          <w:rFonts w:ascii="Book Antiqua" w:hAnsi="Book Antiqua"/>
          <w:b/>
          <w:bCs/>
          <w:sz w:val="20"/>
          <w:szCs w:val="20"/>
        </w:rPr>
        <w:t xml:space="preserve">Argentina – UBA: </w:t>
      </w:r>
      <w:r w:rsidRPr="00064158">
        <w:rPr>
          <w:rFonts w:ascii="Book Antiqua" w:hAnsi="Book Antiqua"/>
          <w:bCs/>
          <w:sz w:val="20"/>
          <w:szCs w:val="20"/>
        </w:rPr>
        <w:t>atividades de coorientação do doutorando Cristhian Moreira Brum pela Prof</w:t>
      </w:r>
      <w:r w:rsidR="00C11EA0">
        <w:rPr>
          <w:rFonts w:ascii="Book Antiqua" w:hAnsi="Book Antiqua"/>
          <w:bCs/>
          <w:sz w:val="20"/>
          <w:szCs w:val="20"/>
        </w:rPr>
        <w:t>ª</w:t>
      </w:r>
      <w:r w:rsidRPr="00064158">
        <w:rPr>
          <w:rFonts w:ascii="Book Antiqua" w:hAnsi="Book Antiqua"/>
          <w:bCs/>
          <w:sz w:val="20"/>
          <w:szCs w:val="20"/>
        </w:rPr>
        <w:t xml:space="preserve"> Dr</w:t>
      </w:r>
      <w:r w:rsidR="00C11EA0">
        <w:rPr>
          <w:rFonts w:ascii="Book Antiqua" w:hAnsi="Book Antiqua"/>
          <w:bCs/>
          <w:sz w:val="20"/>
          <w:szCs w:val="20"/>
        </w:rPr>
        <w:t>ª</w:t>
      </w:r>
      <w:r w:rsidRPr="00064158">
        <w:rPr>
          <w:rFonts w:ascii="Book Antiqua" w:hAnsi="Book Antiqua"/>
          <w:bCs/>
          <w:sz w:val="20"/>
          <w:szCs w:val="20"/>
        </w:rPr>
        <w:t xml:space="preserve"> Maria Victoria Caso e participação da professora na banca de defesa final da tese do referido orientando.</w:t>
      </w:r>
    </w:p>
    <w:p w:rsidR="00064158" w:rsidRPr="00064158" w:rsidRDefault="00064158" w:rsidP="00F946F1">
      <w:pPr>
        <w:pStyle w:val="PargrafodaLista"/>
        <w:numPr>
          <w:ilvl w:val="0"/>
          <w:numId w:val="45"/>
        </w:numPr>
        <w:spacing w:after="120"/>
        <w:jc w:val="both"/>
        <w:rPr>
          <w:rFonts w:ascii="Book Antiqua" w:hAnsi="Book Antiqua"/>
          <w:sz w:val="20"/>
          <w:szCs w:val="20"/>
        </w:rPr>
      </w:pPr>
      <w:r w:rsidRPr="00064158">
        <w:rPr>
          <w:rFonts w:ascii="Book Antiqua" w:hAnsi="Book Antiqua"/>
          <w:b/>
          <w:bCs/>
          <w:sz w:val="20"/>
          <w:szCs w:val="20"/>
        </w:rPr>
        <w:t>Espanha – UAM</w:t>
      </w:r>
      <w:r w:rsidRPr="00064158">
        <w:rPr>
          <w:rFonts w:ascii="Book Antiqua" w:hAnsi="Book Antiqua"/>
          <w:bCs/>
          <w:sz w:val="20"/>
          <w:szCs w:val="20"/>
        </w:rPr>
        <w:t>: as ações do convênio UAM-UNIJUÍ foram estabelecidas através de reuniões virtuais acontecidas em dezembro de 2016, sobre as atividades a serem realizadas em 2017, com a presença de três docentes da UNIJUÍ, dos quais um é doutorando no PPGEC, em fevereiro na participação de uma Master em Patrimônio e Escola; e da realização no mês de abril de 2017 na UNIJUÍ de Seminário temático no PPGEC, com a vinda de docentes da UAM.</w:t>
      </w:r>
    </w:p>
    <w:p w:rsidR="00064158" w:rsidRDefault="00064158" w:rsidP="00064158">
      <w:pPr>
        <w:pStyle w:val="PargrafodaLista"/>
        <w:spacing w:after="120"/>
        <w:rPr>
          <w:rFonts w:ascii="Book Antiqua" w:hAnsi="Book Antiqua"/>
          <w:sz w:val="20"/>
          <w:szCs w:val="20"/>
        </w:rPr>
      </w:pPr>
    </w:p>
    <w:p w:rsidR="00064158" w:rsidRPr="00064158" w:rsidRDefault="00064158" w:rsidP="00064158">
      <w:pPr>
        <w:spacing w:after="120"/>
        <w:jc w:val="both"/>
        <w:rPr>
          <w:rFonts w:ascii="Book Antiqua" w:hAnsi="Book Antiqua"/>
          <w:b/>
          <w:sz w:val="20"/>
          <w:szCs w:val="20"/>
        </w:rPr>
      </w:pPr>
      <w:r w:rsidRPr="00064158">
        <w:rPr>
          <w:rFonts w:ascii="Book Antiqua" w:hAnsi="Book Antiqua"/>
          <w:sz w:val="20"/>
          <w:szCs w:val="20"/>
        </w:rPr>
        <w:t xml:space="preserve">Atividades internacionais </w:t>
      </w:r>
      <w:r w:rsidRPr="00064158">
        <w:rPr>
          <w:rFonts w:ascii="Book Antiqua" w:hAnsi="Book Antiqua"/>
          <w:b/>
          <w:sz w:val="20"/>
          <w:szCs w:val="20"/>
        </w:rPr>
        <w:t>do Professor</w:t>
      </w:r>
      <w:r w:rsidRPr="00064158">
        <w:rPr>
          <w:rFonts w:ascii="Book Antiqua" w:eastAsiaTheme="minorHAnsi" w:hAnsi="Book Antiqua" w:cstheme="minorBidi"/>
          <w:sz w:val="20"/>
          <w:szCs w:val="20"/>
          <w:lang w:eastAsia="en-US"/>
        </w:rPr>
        <w:t xml:space="preserve"> </w:t>
      </w:r>
      <w:r w:rsidR="00C11EA0" w:rsidRPr="00C11EA0">
        <w:rPr>
          <w:rFonts w:ascii="Book Antiqua" w:eastAsiaTheme="minorHAnsi" w:hAnsi="Book Antiqua" w:cstheme="minorBidi"/>
          <w:b/>
          <w:sz w:val="20"/>
          <w:szCs w:val="20"/>
          <w:lang w:eastAsia="en-US"/>
        </w:rPr>
        <w:t xml:space="preserve">Dr. </w:t>
      </w:r>
      <w:r w:rsidRPr="00C11EA0">
        <w:rPr>
          <w:rFonts w:ascii="Book Antiqua" w:hAnsi="Book Antiqua"/>
          <w:b/>
          <w:sz w:val="20"/>
          <w:szCs w:val="20"/>
        </w:rPr>
        <w:t>Paulo</w:t>
      </w:r>
      <w:r w:rsidRPr="00064158">
        <w:rPr>
          <w:rFonts w:ascii="Book Antiqua" w:hAnsi="Book Antiqua"/>
          <w:b/>
          <w:sz w:val="20"/>
          <w:szCs w:val="20"/>
        </w:rPr>
        <w:t xml:space="preserve"> Evaldo F</w:t>
      </w:r>
      <w:r w:rsidR="00C11EA0">
        <w:rPr>
          <w:rFonts w:ascii="Book Antiqua" w:hAnsi="Book Antiqua"/>
          <w:b/>
          <w:sz w:val="20"/>
          <w:szCs w:val="20"/>
        </w:rPr>
        <w:t>ensterseifer</w:t>
      </w:r>
    </w:p>
    <w:p w:rsidR="00064158" w:rsidRPr="00A65DC1" w:rsidRDefault="00064158" w:rsidP="00F946F1">
      <w:pPr>
        <w:pStyle w:val="PargrafodaLista"/>
        <w:numPr>
          <w:ilvl w:val="0"/>
          <w:numId w:val="44"/>
        </w:numPr>
        <w:spacing w:after="120"/>
        <w:jc w:val="both"/>
        <w:rPr>
          <w:rFonts w:ascii="Book Antiqua" w:hAnsi="Book Antiqua"/>
          <w:sz w:val="20"/>
          <w:szCs w:val="20"/>
        </w:rPr>
      </w:pPr>
      <w:r w:rsidRPr="00A65DC1">
        <w:rPr>
          <w:rFonts w:ascii="Book Antiqua" w:hAnsi="Book Antiqua"/>
          <w:b/>
          <w:sz w:val="20"/>
          <w:szCs w:val="20"/>
        </w:rPr>
        <w:t>Uruguai:</w:t>
      </w:r>
      <w:r w:rsidRPr="00A65DC1">
        <w:rPr>
          <w:rFonts w:ascii="Book Antiqua" w:hAnsi="Book Antiqua"/>
          <w:sz w:val="20"/>
          <w:szCs w:val="20"/>
        </w:rPr>
        <w:t xml:space="preserve"> Participação com apresentação de resultados de pesquisa no VIII SEMINARIO DE LA RED INTERNACIONAL DE INVESTIGACIÓN PEDAGÓGICA EN EDUCACIÓN FÍSICA ESCOLAR - UdelaR, MONTEVIDEO, DEL 19 AL 22 DE ABRIL DE 2016. Realização de Conferência: La Escuela en sociedades democráticas y republicanas: los saberes de la Educación Física</w:t>
      </w:r>
    </w:p>
    <w:p w:rsidR="00064158" w:rsidRPr="00064158" w:rsidRDefault="00064158" w:rsidP="00064158">
      <w:pPr>
        <w:spacing w:after="120"/>
        <w:ind w:firstLine="426"/>
        <w:jc w:val="both"/>
        <w:rPr>
          <w:rFonts w:ascii="Book Antiqua" w:hAnsi="Book Antiqua"/>
          <w:sz w:val="20"/>
          <w:szCs w:val="20"/>
        </w:rPr>
      </w:pPr>
    </w:p>
    <w:p w:rsidR="00064158" w:rsidRPr="00064158" w:rsidRDefault="00C11EA0" w:rsidP="00064158">
      <w:pPr>
        <w:spacing w:after="120"/>
        <w:jc w:val="both"/>
        <w:rPr>
          <w:rFonts w:ascii="Book Antiqua" w:hAnsi="Book Antiqua"/>
          <w:b/>
          <w:sz w:val="20"/>
          <w:szCs w:val="20"/>
        </w:rPr>
      </w:pPr>
      <w:r>
        <w:rPr>
          <w:rFonts w:ascii="Book Antiqua" w:hAnsi="Book Antiqua"/>
          <w:b/>
          <w:sz w:val="20"/>
          <w:szCs w:val="20"/>
        </w:rPr>
        <w:t>Eventos do PPGEC</w:t>
      </w:r>
    </w:p>
    <w:p w:rsidR="00064158" w:rsidRPr="00A65DC1" w:rsidRDefault="00064158" w:rsidP="00F946F1">
      <w:pPr>
        <w:pStyle w:val="PargrafodaLista"/>
        <w:numPr>
          <w:ilvl w:val="0"/>
          <w:numId w:val="43"/>
        </w:numPr>
        <w:spacing w:after="120"/>
        <w:jc w:val="both"/>
        <w:rPr>
          <w:rFonts w:ascii="Book Antiqua" w:hAnsi="Book Antiqua"/>
          <w:sz w:val="20"/>
          <w:szCs w:val="20"/>
        </w:rPr>
      </w:pPr>
      <w:r w:rsidRPr="00A65DC1">
        <w:rPr>
          <w:rFonts w:ascii="Book Antiqua" w:hAnsi="Book Antiqua"/>
          <w:sz w:val="20"/>
          <w:szCs w:val="20"/>
        </w:rPr>
        <w:t xml:space="preserve">O PPGEC promoveu, no dia 31 de março de 2016, no </w:t>
      </w:r>
      <w:r w:rsidRPr="00C11EA0">
        <w:rPr>
          <w:rFonts w:ascii="Book Antiqua" w:hAnsi="Book Antiqua"/>
          <w:i/>
          <w:sz w:val="20"/>
          <w:szCs w:val="20"/>
        </w:rPr>
        <w:t>Campus</w:t>
      </w:r>
      <w:r w:rsidRPr="00A65DC1">
        <w:rPr>
          <w:rFonts w:ascii="Book Antiqua" w:hAnsi="Book Antiqua"/>
          <w:sz w:val="20"/>
          <w:szCs w:val="20"/>
        </w:rPr>
        <w:t xml:space="preserve"> Ijuí, o Seminário Temático “Educação na Contemporaneidade”, que teve como temática principal a formação de professores da </w:t>
      </w:r>
      <w:r w:rsidR="00C11EA0">
        <w:rPr>
          <w:rFonts w:ascii="Book Antiqua" w:hAnsi="Book Antiqua"/>
          <w:sz w:val="20"/>
          <w:szCs w:val="20"/>
        </w:rPr>
        <w:t>E</w:t>
      </w:r>
      <w:r w:rsidRPr="00A65DC1">
        <w:rPr>
          <w:rFonts w:ascii="Book Antiqua" w:hAnsi="Book Antiqua"/>
          <w:sz w:val="20"/>
          <w:szCs w:val="20"/>
        </w:rPr>
        <w:t>ducação Básica e do Ensino Superior. O evento contou com a participação do Prof. Dr. António Manuel Seixas Sampaio da Nóvoa, professor catedrático e Reitor honorário do Instituto de Educação da Universidade de Lisboa, Portugal.</w:t>
      </w:r>
    </w:p>
    <w:p w:rsidR="00064158" w:rsidRPr="00064158" w:rsidRDefault="00064158" w:rsidP="00064158">
      <w:pPr>
        <w:spacing w:after="120"/>
        <w:jc w:val="both"/>
        <w:rPr>
          <w:rFonts w:ascii="Book Antiqua" w:hAnsi="Book Antiqua"/>
          <w:sz w:val="20"/>
          <w:szCs w:val="20"/>
        </w:rPr>
      </w:pPr>
    </w:p>
    <w:p w:rsidR="00064158" w:rsidRPr="00064158" w:rsidRDefault="00064158" w:rsidP="00064158">
      <w:pPr>
        <w:spacing w:after="120"/>
        <w:jc w:val="both"/>
        <w:rPr>
          <w:rFonts w:ascii="Book Antiqua" w:hAnsi="Book Antiqua"/>
          <w:b/>
          <w:sz w:val="20"/>
          <w:szCs w:val="20"/>
        </w:rPr>
      </w:pPr>
      <w:r w:rsidRPr="00064158">
        <w:rPr>
          <w:rFonts w:ascii="Book Antiqua" w:hAnsi="Book Antiqua"/>
          <w:b/>
          <w:sz w:val="20"/>
          <w:szCs w:val="20"/>
        </w:rPr>
        <w:t>PROGRAMA UNIBRAL/CAPES/DAAD</w:t>
      </w:r>
    </w:p>
    <w:p w:rsidR="00064158" w:rsidRPr="00064158" w:rsidRDefault="00064158" w:rsidP="00064158">
      <w:pPr>
        <w:spacing w:after="120"/>
        <w:jc w:val="both"/>
        <w:rPr>
          <w:rFonts w:ascii="Book Antiqua" w:hAnsi="Book Antiqua"/>
          <w:sz w:val="20"/>
          <w:szCs w:val="20"/>
        </w:rPr>
      </w:pPr>
      <w:r w:rsidRPr="00064158">
        <w:rPr>
          <w:rFonts w:ascii="Book Antiqua" w:hAnsi="Book Antiqua"/>
          <w:sz w:val="20"/>
          <w:szCs w:val="20"/>
        </w:rPr>
        <w:t xml:space="preserve">O Prof. Dr. Leomar Tesche participou </w:t>
      </w:r>
      <w:r w:rsidR="00C11EA0">
        <w:rPr>
          <w:rFonts w:ascii="Book Antiqua" w:hAnsi="Book Antiqua"/>
          <w:sz w:val="20"/>
          <w:szCs w:val="20"/>
        </w:rPr>
        <w:t>em 2016, pelo Programa UNIBRAL/Capes/</w:t>
      </w:r>
      <w:r w:rsidRPr="00064158">
        <w:rPr>
          <w:rFonts w:ascii="Book Antiqua" w:hAnsi="Book Antiqua"/>
          <w:sz w:val="20"/>
          <w:szCs w:val="20"/>
        </w:rPr>
        <w:t>Daad, de uma Missão de Trabalho por 16 dias em Tübingen, Alemanha. Na oportunidade foi feita uma avaliação do Programa que durou 10 anos.</w:t>
      </w:r>
    </w:p>
    <w:p w:rsidR="00064158" w:rsidRPr="00064158" w:rsidRDefault="00064158" w:rsidP="00064158">
      <w:pPr>
        <w:spacing w:after="120"/>
        <w:jc w:val="both"/>
        <w:rPr>
          <w:rFonts w:ascii="Book Antiqua" w:hAnsi="Book Antiqua"/>
          <w:sz w:val="20"/>
          <w:szCs w:val="20"/>
        </w:rPr>
      </w:pPr>
    </w:p>
    <w:p w:rsidR="00064158" w:rsidRPr="00064158" w:rsidRDefault="00064158" w:rsidP="00064158">
      <w:pPr>
        <w:spacing w:after="120"/>
        <w:jc w:val="both"/>
        <w:rPr>
          <w:rFonts w:ascii="Book Antiqua" w:hAnsi="Book Antiqua"/>
          <w:b/>
          <w:sz w:val="20"/>
          <w:szCs w:val="20"/>
        </w:rPr>
      </w:pPr>
      <w:r w:rsidRPr="00064158">
        <w:rPr>
          <w:rFonts w:ascii="Book Antiqua" w:hAnsi="Book Antiqua"/>
          <w:b/>
          <w:sz w:val="20"/>
          <w:szCs w:val="20"/>
        </w:rPr>
        <w:t>COMUNG</w:t>
      </w:r>
    </w:p>
    <w:p w:rsidR="00064158" w:rsidRPr="00064158" w:rsidRDefault="00064158" w:rsidP="00064158">
      <w:pPr>
        <w:spacing w:after="120"/>
        <w:jc w:val="both"/>
        <w:rPr>
          <w:rFonts w:ascii="Book Antiqua" w:hAnsi="Book Antiqua"/>
          <w:sz w:val="20"/>
          <w:szCs w:val="20"/>
        </w:rPr>
      </w:pPr>
      <w:r w:rsidRPr="00064158">
        <w:rPr>
          <w:rFonts w:ascii="Book Antiqua" w:hAnsi="Book Antiqua"/>
          <w:sz w:val="20"/>
          <w:szCs w:val="20"/>
        </w:rPr>
        <w:t xml:space="preserve">No período de 03 a 07 de outubro de 2016 os </w:t>
      </w:r>
      <w:r w:rsidR="00C11EA0">
        <w:rPr>
          <w:rFonts w:ascii="Book Antiqua" w:hAnsi="Book Antiqua"/>
          <w:sz w:val="20"/>
          <w:szCs w:val="20"/>
        </w:rPr>
        <w:t>p</w:t>
      </w:r>
      <w:r w:rsidRPr="00064158">
        <w:rPr>
          <w:rFonts w:ascii="Book Antiqua" w:hAnsi="Book Antiqua"/>
          <w:sz w:val="20"/>
          <w:szCs w:val="20"/>
        </w:rPr>
        <w:t>rofessores Martinho Luís Kelm (Reitor da Unijuí e Presidente do Comung)</w:t>
      </w:r>
      <w:r w:rsidR="00C11EA0">
        <w:rPr>
          <w:rFonts w:ascii="Book Antiqua" w:hAnsi="Book Antiqua"/>
          <w:sz w:val="20"/>
          <w:szCs w:val="20"/>
        </w:rPr>
        <w:t xml:space="preserve"> e</w:t>
      </w:r>
      <w:r w:rsidRPr="00064158">
        <w:rPr>
          <w:rFonts w:ascii="Book Antiqua" w:hAnsi="Book Antiqua"/>
          <w:sz w:val="20"/>
          <w:szCs w:val="20"/>
        </w:rPr>
        <w:t xml:space="preserve"> Cátia Nehring (Vice-Reitora de Graduação da Unijuí) participaram da Missão do Comung na Espanha. A Missão teve como objetivo conhecer os ambientes de inovação e instituições </w:t>
      </w:r>
      <w:r w:rsidRPr="00064158">
        <w:rPr>
          <w:rFonts w:ascii="Book Antiqua" w:hAnsi="Book Antiqua"/>
          <w:sz w:val="20"/>
          <w:szCs w:val="20"/>
        </w:rPr>
        <w:lastRenderedPageBreak/>
        <w:t>de ensino superior da Espanha e realizar a conexão dos ecossistemas de empreendedorismo de ambas instituições buscando agregar os diferentes componentes do empreendedorismo do Rio Grande do Sul.</w:t>
      </w:r>
    </w:p>
    <w:p w:rsidR="00064158" w:rsidRPr="00064158" w:rsidRDefault="00064158" w:rsidP="00064158">
      <w:pPr>
        <w:spacing w:after="120"/>
        <w:jc w:val="both"/>
        <w:rPr>
          <w:rFonts w:ascii="Book Antiqua" w:hAnsi="Book Antiqua"/>
          <w:sz w:val="20"/>
          <w:szCs w:val="20"/>
        </w:rPr>
      </w:pPr>
    </w:p>
    <w:p w:rsidR="00064158" w:rsidRPr="00064158" w:rsidRDefault="00064158" w:rsidP="00064158">
      <w:pPr>
        <w:autoSpaceDE w:val="0"/>
        <w:autoSpaceDN w:val="0"/>
        <w:adjustRightInd w:val="0"/>
        <w:spacing w:after="120"/>
        <w:rPr>
          <w:rFonts w:ascii="Book Antiqua" w:eastAsiaTheme="minorHAnsi" w:hAnsi="Book Antiqua"/>
          <w:b/>
          <w:sz w:val="20"/>
          <w:szCs w:val="20"/>
          <w:lang w:eastAsia="en-US"/>
        </w:rPr>
      </w:pPr>
      <w:r w:rsidRPr="00064158">
        <w:rPr>
          <w:rFonts w:ascii="Book Antiqua" w:eastAsiaTheme="minorHAnsi" w:hAnsi="Book Antiqua"/>
          <w:b/>
          <w:sz w:val="20"/>
          <w:szCs w:val="20"/>
          <w:lang w:eastAsia="en-US"/>
        </w:rPr>
        <w:t>RED CIDIR</w:t>
      </w:r>
    </w:p>
    <w:p w:rsidR="00064158" w:rsidRPr="00064158" w:rsidRDefault="00064158" w:rsidP="00064158">
      <w:pPr>
        <w:autoSpaceDE w:val="0"/>
        <w:autoSpaceDN w:val="0"/>
        <w:adjustRightInd w:val="0"/>
        <w:spacing w:after="120"/>
        <w:jc w:val="both"/>
        <w:rPr>
          <w:rFonts w:ascii="Book Antiqua" w:eastAsiaTheme="minorHAnsi" w:hAnsi="Book Antiqua"/>
          <w:sz w:val="20"/>
          <w:szCs w:val="20"/>
          <w:lang w:eastAsia="en-US"/>
        </w:rPr>
      </w:pPr>
      <w:r w:rsidRPr="00064158">
        <w:rPr>
          <w:rFonts w:ascii="Book Antiqua" w:eastAsiaTheme="minorHAnsi" w:hAnsi="Book Antiqua"/>
          <w:sz w:val="20"/>
          <w:szCs w:val="20"/>
          <w:lang w:eastAsia="en-US"/>
        </w:rPr>
        <w:t xml:space="preserve">Atividades </w:t>
      </w:r>
      <w:r w:rsidR="00C11EA0">
        <w:rPr>
          <w:rFonts w:ascii="Book Antiqua" w:eastAsiaTheme="minorHAnsi" w:hAnsi="Book Antiqua"/>
          <w:sz w:val="20"/>
          <w:szCs w:val="20"/>
          <w:lang w:eastAsia="en-US"/>
        </w:rPr>
        <w:t>do</w:t>
      </w:r>
      <w:r w:rsidRPr="00064158">
        <w:rPr>
          <w:rFonts w:ascii="Book Antiqua" w:eastAsiaTheme="minorHAnsi" w:hAnsi="Book Antiqua"/>
          <w:sz w:val="20"/>
          <w:szCs w:val="20"/>
          <w:lang w:eastAsia="en-US"/>
        </w:rPr>
        <w:t xml:space="preserve"> Professor Pedro Luís Büttenbender, </w:t>
      </w:r>
      <w:r w:rsidR="00C11EA0">
        <w:rPr>
          <w:rFonts w:ascii="Book Antiqua" w:eastAsiaTheme="minorHAnsi" w:hAnsi="Book Antiqua"/>
          <w:sz w:val="20"/>
          <w:szCs w:val="20"/>
          <w:lang w:eastAsia="en-US"/>
        </w:rPr>
        <w:t xml:space="preserve">do </w:t>
      </w:r>
      <w:r w:rsidRPr="00064158">
        <w:rPr>
          <w:rFonts w:ascii="Book Antiqua" w:eastAsiaTheme="minorHAnsi" w:hAnsi="Book Antiqua"/>
          <w:sz w:val="20"/>
          <w:szCs w:val="20"/>
          <w:lang w:eastAsia="en-US"/>
        </w:rPr>
        <w:t>DACEC</w:t>
      </w:r>
      <w:r w:rsidR="00C11EA0">
        <w:rPr>
          <w:rFonts w:ascii="Book Antiqua" w:eastAsiaTheme="minorHAnsi" w:hAnsi="Book Antiqua"/>
          <w:sz w:val="20"/>
          <w:szCs w:val="20"/>
          <w:lang w:eastAsia="en-US"/>
        </w:rPr>
        <w:t>/Unijuí</w:t>
      </w:r>
      <w:r w:rsidRPr="00064158">
        <w:rPr>
          <w:rFonts w:ascii="Book Antiqua" w:eastAsiaTheme="minorHAnsi" w:hAnsi="Book Antiqua"/>
          <w:sz w:val="20"/>
          <w:szCs w:val="20"/>
          <w:lang w:eastAsia="en-US"/>
        </w:rPr>
        <w:t xml:space="preserve"> e Presidente Internacional da Rede de Universidades – CIDIR (</w:t>
      </w:r>
      <w:r w:rsidR="00C11EA0">
        <w:rPr>
          <w:rFonts w:ascii="Book Antiqua" w:eastAsiaTheme="minorHAnsi" w:hAnsi="Book Antiqua"/>
          <w:sz w:val="20"/>
          <w:szCs w:val="20"/>
          <w:lang w:eastAsia="en-US"/>
        </w:rPr>
        <w:t>a</w:t>
      </w:r>
      <w:r w:rsidRPr="00064158">
        <w:rPr>
          <w:rFonts w:ascii="Book Antiqua" w:eastAsiaTheme="minorHAnsi" w:hAnsi="Book Antiqua"/>
          <w:sz w:val="20"/>
          <w:szCs w:val="20"/>
          <w:lang w:eastAsia="en-US"/>
        </w:rPr>
        <w:t xml:space="preserve">té 02.09.2016). </w:t>
      </w:r>
    </w:p>
    <w:p w:rsidR="00064158" w:rsidRPr="00064158" w:rsidRDefault="00064158" w:rsidP="00064158">
      <w:pPr>
        <w:autoSpaceDE w:val="0"/>
        <w:autoSpaceDN w:val="0"/>
        <w:adjustRightInd w:val="0"/>
        <w:spacing w:after="120"/>
        <w:jc w:val="both"/>
        <w:rPr>
          <w:rFonts w:ascii="Book Antiqua" w:eastAsiaTheme="minorHAnsi" w:hAnsi="Book Antiqua"/>
          <w:sz w:val="20"/>
          <w:szCs w:val="20"/>
          <w:lang w:eastAsia="en-US"/>
        </w:rPr>
      </w:pPr>
      <w:r>
        <w:rPr>
          <w:rFonts w:ascii="Book Antiqua" w:eastAsiaTheme="minorHAnsi" w:hAnsi="Book Antiqua"/>
          <w:sz w:val="20"/>
          <w:szCs w:val="20"/>
          <w:lang w:eastAsia="en-US"/>
        </w:rPr>
        <w:t>A</w:t>
      </w:r>
      <w:r w:rsidRPr="00064158">
        <w:rPr>
          <w:rFonts w:ascii="Book Antiqua" w:eastAsiaTheme="minorHAnsi" w:hAnsi="Book Antiqua"/>
          <w:sz w:val="20"/>
          <w:szCs w:val="20"/>
          <w:lang w:eastAsia="en-US"/>
        </w:rPr>
        <w:t xml:space="preserve"> Rede Internacional de Universidades voltada ao Comércio, o Desenvolvimento e a Integração Regional é constituída por um sistema aberto de relações de cooperação entre as Universidades Iberoamericanas, que possui como objetivo promover, através da geração de espaços de reflexões e construção coletiva do conhecimento, destacando: intercâmbio de conhecimentos, a promoção da educação e do desenvolvimento de atividades de articulação com as organizações, com o fim de gerar instrumentos e desenvolver ações que agreguem valor as atividades universitárias partícipes.</w:t>
      </w:r>
    </w:p>
    <w:p w:rsidR="00064158" w:rsidRPr="00064158" w:rsidRDefault="00064158" w:rsidP="00064158">
      <w:pPr>
        <w:autoSpaceDE w:val="0"/>
        <w:autoSpaceDN w:val="0"/>
        <w:adjustRightInd w:val="0"/>
        <w:spacing w:after="120"/>
        <w:jc w:val="both"/>
        <w:rPr>
          <w:rFonts w:ascii="Book Antiqua" w:hAnsi="Book Antiqua"/>
          <w:sz w:val="20"/>
          <w:szCs w:val="20"/>
        </w:rPr>
      </w:pPr>
      <w:r w:rsidRPr="00064158">
        <w:rPr>
          <w:rFonts w:ascii="Book Antiqua" w:hAnsi="Book Antiqua"/>
          <w:sz w:val="20"/>
          <w:szCs w:val="20"/>
        </w:rPr>
        <w:t>Através da rede foram promovidas e empreendidas as seguintes ações em conformidade com o definido no Plano de ações da Rede:</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Calibri" w:hAnsi="Book Antiqua"/>
          <w:sz w:val="20"/>
          <w:szCs w:val="20"/>
          <w:lang w:eastAsia="en-US"/>
        </w:rPr>
      </w:pPr>
      <w:r w:rsidRPr="00064158">
        <w:rPr>
          <w:rFonts w:ascii="Book Antiqua" w:eastAsia="Calibri" w:hAnsi="Book Antiqua"/>
          <w:sz w:val="20"/>
          <w:szCs w:val="20"/>
          <w:lang w:eastAsia="en-US"/>
        </w:rPr>
        <w:t xml:space="preserve">Realização da </w:t>
      </w:r>
      <w:r w:rsidRPr="00064158">
        <w:rPr>
          <w:rFonts w:ascii="Book Antiqua" w:eastAsia="Calibri" w:hAnsi="Book Antiqua"/>
          <w:b/>
          <w:bCs/>
          <w:sz w:val="20"/>
          <w:szCs w:val="20"/>
          <w:lang w:eastAsia="en-US"/>
        </w:rPr>
        <w:t xml:space="preserve">Jornada Brasileira das Universidades e Instituições </w:t>
      </w:r>
      <w:r w:rsidRPr="00064158">
        <w:rPr>
          <w:rFonts w:ascii="Book Antiqua" w:eastAsia="Calibri" w:hAnsi="Book Antiqua"/>
          <w:sz w:val="20"/>
          <w:szCs w:val="20"/>
          <w:lang w:eastAsia="en-US"/>
        </w:rPr>
        <w:t>participantes da RED CIDIR no dia 08.07.2016, às 14</w:t>
      </w:r>
      <w:r w:rsidR="00C11EA0">
        <w:rPr>
          <w:rFonts w:ascii="Book Antiqua" w:eastAsia="Calibri" w:hAnsi="Book Antiqua"/>
          <w:sz w:val="20"/>
          <w:szCs w:val="20"/>
          <w:lang w:eastAsia="en-US"/>
        </w:rPr>
        <w:t xml:space="preserve"> </w:t>
      </w:r>
      <w:r w:rsidRPr="00064158">
        <w:rPr>
          <w:rFonts w:ascii="Book Antiqua" w:eastAsia="Calibri" w:hAnsi="Book Antiqua"/>
          <w:sz w:val="20"/>
          <w:szCs w:val="20"/>
          <w:lang w:eastAsia="en-US"/>
        </w:rPr>
        <w:t xml:space="preserve">horas, na Unijuí </w:t>
      </w:r>
      <w:r w:rsidRPr="00C11EA0">
        <w:rPr>
          <w:rFonts w:ascii="Book Antiqua" w:eastAsia="Calibri" w:hAnsi="Book Antiqua"/>
          <w:i/>
          <w:sz w:val="20"/>
          <w:szCs w:val="20"/>
          <w:lang w:eastAsia="en-US"/>
        </w:rPr>
        <w:t>Campus</w:t>
      </w:r>
      <w:r w:rsidRPr="00064158">
        <w:rPr>
          <w:rFonts w:ascii="Book Antiqua" w:eastAsia="Calibri" w:hAnsi="Book Antiqua"/>
          <w:sz w:val="20"/>
          <w:szCs w:val="20"/>
          <w:lang w:eastAsia="en-US"/>
        </w:rPr>
        <w:t xml:space="preserve"> Santa Rosa, quando foram tratadas e encaminhadas as prioridades para a rede no âmbito internacional. Na oportunidade foram também definidas as bases para a realização do VIII Simpósio Iberoamericano de Desenvolvimento e Integração Regional, com as seguintes definições: será realizado no segundo semestre de 2017, em Cerro Largo, sob a organização da Universidade Federal Fronteira Sul – UFFS e da Universidade Regional Integrada - URI. A convocatória deverá ser lançada ainda em 2016. A reunião foi coordenada pelo Presidente Internacional da RED CIDIR, </w:t>
      </w:r>
      <w:r w:rsidR="00C11EA0">
        <w:rPr>
          <w:rFonts w:ascii="Book Antiqua" w:eastAsia="Calibri" w:hAnsi="Book Antiqua"/>
          <w:sz w:val="20"/>
          <w:szCs w:val="20"/>
          <w:lang w:eastAsia="en-US"/>
        </w:rPr>
        <w:t>professor</w:t>
      </w:r>
      <w:r w:rsidRPr="00064158">
        <w:rPr>
          <w:rFonts w:ascii="Book Antiqua" w:eastAsia="Calibri" w:hAnsi="Book Antiqua"/>
          <w:sz w:val="20"/>
          <w:szCs w:val="20"/>
          <w:lang w:eastAsia="en-US"/>
        </w:rPr>
        <w:t xml:space="preserve"> Dr. Pedro Luís Büttenbender. A Reitoria da Unijuí esteve representada pelo Pró-Reitor</w:t>
      </w:r>
      <w:r w:rsidR="00C11EA0">
        <w:rPr>
          <w:rFonts w:ascii="Book Antiqua" w:eastAsia="Calibri" w:hAnsi="Book Antiqua"/>
          <w:sz w:val="20"/>
          <w:szCs w:val="20"/>
          <w:lang w:eastAsia="en-US"/>
        </w:rPr>
        <w:t xml:space="preserve"> do </w:t>
      </w:r>
      <w:r w:rsidR="00C11EA0" w:rsidRPr="00C11EA0">
        <w:rPr>
          <w:rFonts w:ascii="Book Antiqua" w:eastAsia="Calibri" w:hAnsi="Book Antiqua"/>
          <w:i/>
          <w:sz w:val="20"/>
          <w:szCs w:val="20"/>
          <w:lang w:eastAsia="en-US"/>
        </w:rPr>
        <w:t>Campus</w:t>
      </w:r>
      <w:r w:rsidR="00C11EA0">
        <w:rPr>
          <w:rFonts w:ascii="Book Antiqua" w:eastAsia="Calibri" w:hAnsi="Book Antiqua"/>
          <w:sz w:val="20"/>
          <w:szCs w:val="20"/>
          <w:lang w:eastAsia="en-US"/>
        </w:rPr>
        <w:t xml:space="preserve"> Santa Rosa</w:t>
      </w:r>
      <w:r w:rsidRPr="00064158">
        <w:rPr>
          <w:rFonts w:ascii="Book Antiqua" w:eastAsia="Calibri" w:hAnsi="Book Antiqua"/>
          <w:sz w:val="20"/>
          <w:szCs w:val="20"/>
          <w:lang w:eastAsia="en-US"/>
        </w:rPr>
        <w:t xml:space="preserve">, Prof. Dr. Ariosto Sparemberger. A reunião contou com as presenças de dirigentes das seguintes instituições: Unijuí, URI, Unicruz, UFFS, Fema e Fahor. </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Calibri" w:hAnsi="Book Antiqua"/>
          <w:sz w:val="20"/>
          <w:szCs w:val="20"/>
          <w:lang w:eastAsia="en-US"/>
        </w:rPr>
      </w:pPr>
      <w:r w:rsidRPr="00064158">
        <w:rPr>
          <w:rFonts w:ascii="Book Antiqua" w:eastAsia="Calibri" w:hAnsi="Book Antiqua"/>
          <w:sz w:val="20"/>
          <w:szCs w:val="20"/>
          <w:lang w:eastAsia="en-US"/>
        </w:rPr>
        <w:t xml:space="preserve">Participação da RED CIDIR </w:t>
      </w:r>
      <w:r w:rsidR="00C11EA0">
        <w:rPr>
          <w:rFonts w:ascii="Book Antiqua" w:eastAsia="Calibri" w:hAnsi="Book Antiqua"/>
          <w:sz w:val="20"/>
          <w:szCs w:val="20"/>
          <w:lang w:eastAsia="en-US"/>
        </w:rPr>
        <w:t>na</w:t>
      </w:r>
      <w:r w:rsidRPr="00064158">
        <w:rPr>
          <w:rFonts w:ascii="Book Antiqua" w:eastAsia="Calibri" w:hAnsi="Book Antiqua"/>
          <w:sz w:val="20"/>
          <w:szCs w:val="20"/>
          <w:lang w:eastAsia="en-US"/>
        </w:rPr>
        <w:t xml:space="preserve"> Assembleia Internacional da Federação Econômica Brasil, Argentina e Paraguai - FEBAP, realizada no dia 29.07.2016, na </w:t>
      </w:r>
      <w:r w:rsidRPr="00064158">
        <w:rPr>
          <w:rFonts w:ascii="Book Antiqua" w:eastAsia="Calibri" w:hAnsi="Book Antiqua"/>
          <w:i/>
          <w:iCs/>
          <w:sz w:val="20"/>
          <w:szCs w:val="20"/>
          <w:lang w:eastAsia="en-US"/>
        </w:rPr>
        <w:t xml:space="preserve">Universidad Autônoma de Encarnación </w:t>
      </w:r>
      <w:r w:rsidRPr="00064158">
        <w:rPr>
          <w:rFonts w:ascii="Book Antiqua" w:eastAsia="Calibri" w:hAnsi="Book Antiqua"/>
          <w:sz w:val="20"/>
          <w:szCs w:val="20"/>
          <w:lang w:eastAsia="en-US"/>
        </w:rPr>
        <w:t xml:space="preserve">(UNAE). Exposição das ações e programas prioritários da RED CIDIR e dos planos e projetos futuros. </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Calibri" w:hAnsi="Book Antiqua"/>
          <w:sz w:val="20"/>
          <w:szCs w:val="20"/>
          <w:lang w:eastAsia="en-US"/>
        </w:rPr>
      </w:pPr>
      <w:r w:rsidRPr="00064158">
        <w:rPr>
          <w:rFonts w:ascii="Book Antiqua" w:eastAsia="Calibri" w:hAnsi="Book Antiqua"/>
          <w:sz w:val="20"/>
          <w:szCs w:val="20"/>
          <w:lang w:eastAsia="en-US"/>
        </w:rPr>
        <w:t xml:space="preserve">RED CIDIR é </w:t>
      </w:r>
      <w:r w:rsidR="00C11EA0">
        <w:rPr>
          <w:rFonts w:ascii="Book Antiqua" w:eastAsia="Calibri" w:hAnsi="Book Antiqua"/>
          <w:sz w:val="20"/>
          <w:szCs w:val="20"/>
          <w:lang w:eastAsia="en-US"/>
        </w:rPr>
        <w:t>c</w:t>
      </w:r>
      <w:r w:rsidRPr="00064158">
        <w:rPr>
          <w:rFonts w:ascii="Book Antiqua" w:eastAsia="Calibri" w:hAnsi="Book Antiqua"/>
          <w:sz w:val="20"/>
          <w:szCs w:val="20"/>
          <w:lang w:eastAsia="en-US"/>
        </w:rPr>
        <w:t xml:space="preserve">o-organizadora do Seminário Internacional de Cooperativismo, realizado nos dias 17 e 18.08.2016, na Unijuí - </w:t>
      </w:r>
      <w:r w:rsidRPr="00C11EA0">
        <w:rPr>
          <w:rFonts w:ascii="Book Antiqua" w:eastAsia="Calibri" w:hAnsi="Book Antiqua"/>
          <w:i/>
          <w:sz w:val="20"/>
          <w:szCs w:val="20"/>
          <w:lang w:eastAsia="en-US"/>
        </w:rPr>
        <w:t>Campus</w:t>
      </w:r>
      <w:r w:rsidRPr="00064158">
        <w:rPr>
          <w:rFonts w:ascii="Book Antiqua" w:eastAsia="Calibri" w:hAnsi="Book Antiqua"/>
          <w:sz w:val="20"/>
          <w:szCs w:val="20"/>
          <w:lang w:eastAsia="en-US"/>
        </w:rPr>
        <w:t xml:space="preserve"> Santa Rosa, com a participação de </w:t>
      </w:r>
      <w:r w:rsidR="00C11EA0">
        <w:rPr>
          <w:rFonts w:ascii="Book Antiqua" w:eastAsia="Calibri" w:hAnsi="Book Antiqua"/>
          <w:sz w:val="20"/>
          <w:szCs w:val="20"/>
          <w:lang w:eastAsia="en-US"/>
        </w:rPr>
        <w:t>c</w:t>
      </w:r>
      <w:r w:rsidRPr="00064158">
        <w:rPr>
          <w:rFonts w:ascii="Book Antiqua" w:eastAsia="Calibri" w:hAnsi="Book Antiqua"/>
          <w:sz w:val="20"/>
          <w:szCs w:val="20"/>
          <w:lang w:eastAsia="en-US"/>
        </w:rPr>
        <w:t xml:space="preserve">ooperativistas </w:t>
      </w:r>
      <w:r w:rsidR="00C11EA0">
        <w:rPr>
          <w:rFonts w:ascii="Book Antiqua" w:eastAsia="Calibri" w:hAnsi="Book Antiqua"/>
          <w:sz w:val="20"/>
          <w:szCs w:val="20"/>
          <w:lang w:eastAsia="en-US"/>
        </w:rPr>
        <w:t>b</w:t>
      </w:r>
      <w:r w:rsidRPr="00064158">
        <w:rPr>
          <w:rFonts w:ascii="Book Antiqua" w:eastAsia="Calibri" w:hAnsi="Book Antiqua"/>
          <w:sz w:val="20"/>
          <w:szCs w:val="20"/>
          <w:lang w:eastAsia="en-US"/>
        </w:rPr>
        <w:t xml:space="preserve">rasileiros, </w:t>
      </w:r>
      <w:r w:rsidR="00C11EA0">
        <w:rPr>
          <w:rFonts w:ascii="Book Antiqua" w:eastAsia="Calibri" w:hAnsi="Book Antiqua"/>
          <w:sz w:val="20"/>
          <w:szCs w:val="20"/>
          <w:lang w:eastAsia="en-US"/>
        </w:rPr>
        <w:t>p</w:t>
      </w:r>
      <w:r w:rsidRPr="00064158">
        <w:rPr>
          <w:rFonts w:ascii="Book Antiqua" w:eastAsia="Calibri" w:hAnsi="Book Antiqua"/>
          <w:sz w:val="20"/>
          <w:szCs w:val="20"/>
          <w:lang w:eastAsia="en-US"/>
        </w:rPr>
        <w:t xml:space="preserve">araguaios e </w:t>
      </w:r>
      <w:r w:rsidR="00C11EA0">
        <w:rPr>
          <w:rFonts w:ascii="Book Antiqua" w:eastAsia="Calibri" w:hAnsi="Book Antiqua"/>
          <w:sz w:val="20"/>
          <w:szCs w:val="20"/>
          <w:lang w:eastAsia="en-US"/>
        </w:rPr>
        <w:t>a</w:t>
      </w:r>
      <w:r w:rsidRPr="00064158">
        <w:rPr>
          <w:rFonts w:ascii="Book Antiqua" w:eastAsia="Calibri" w:hAnsi="Book Antiqua"/>
          <w:sz w:val="20"/>
          <w:szCs w:val="20"/>
          <w:lang w:eastAsia="en-US"/>
        </w:rPr>
        <w:t>rgentinos. Este evento foi promovido em conjunto com os Cursos da UNIJUÍ, MBA em Gestão de Cooperativas e Curso Superior em Gestão de Cooperativas e apoio do Sescoop/RS.</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Calibri" w:hAnsi="Book Antiqua"/>
          <w:sz w:val="20"/>
          <w:szCs w:val="20"/>
          <w:lang w:eastAsia="en-US"/>
        </w:rPr>
      </w:pPr>
      <w:r w:rsidRPr="00064158">
        <w:rPr>
          <w:rFonts w:ascii="Book Antiqua" w:eastAsia="Calibri" w:hAnsi="Book Antiqua"/>
          <w:sz w:val="20"/>
          <w:szCs w:val="20"/>
          <w:lang w:eastAsia="en-US"/>
        </w:rPr>
        <w:t xml:space="preserve">A RED CIDIR realizou a Assembleia Internacional da Rede no dia 02.09.2016, na Sede da Universidad Gastón Dachary. Na oportunidade, com a presença das Universidades membro da RED, advindas do Brasil, Argentina, Paraguai, México e Espanha, foi realizada a prestação de contas da atual diretoria e foi eleita a nova diretoria da RED CIDIR. </w:t>
      </w:r>
      <w:r w:rsidR="00C11EA0">
        <w:rPr>
          <w:rFonts w:ascii="Book Antiqua" w:eastAsia="Calibri" w:hAnsi="Book Antiqua"/>
          <w:sz w:val="20"/>
          <w:szCs w:val="20"/>
          <w:lang w:eastAsia="en-US"/>
        </w:rPr>
        <w:t>O professor</w:t>
      </w:r>
      <w:r w:rsidRPr="00064158">
        <w:rPr>
          <w:rFonts w:ascii="Book Antiqua" w:eastAsia="Calibri" w:hAnsi="Book Antiqua"/>
          <w:sz w:val="20"/>
          <w:szCs w:val="20"/>
          <w:lang w:eastAsia="en-US"/>
        </w:rPr>
        <w:t xml:space="preserve"> Dr. Pedro Luís Büttenbender, pela Unijuí, passou a Presidência Internacional para o Prof. Mgt. Luciano Duarte, Vice-Reitor da Universidad Gastón Dachary. A posse aconteceu durante o Evento Internacional sobre logística. Representando a Reitoria da Unijuí, participou o Prof. Dr. Dieter Ruggard Siedenberg, Coordenador do Doutorado e Mestrado em Desenvolvimento da Unijuí. </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hAnsi="Book Antiqua"/>
          <w:sz w:val="20"/>
          <w:szCs w:val="20"/>
        </w:rPr>
      </w:pPr>
      <w:r w:rsidRPr="00064158">
        <w:rPr>
          <w:rFonts w:ascii="Book Antiqua" w:eastAsia="Calibri" w:hAnsi="Book Antiqua"/>
          <w:sz w:val="20"/>
          <w:szCs w:val="20"/>
          <w:lang w:eastAsia="en-US"/>
        </w:rPr>
        <w:t xml:space="preserve">A RED CIDIR promoveu, em conjunto com a Universidad Gastón Dachary e o Governo provincial de Misiones, o Seminário: HIDROVÍA, LOGÍSTICA Y GEOPOLÍTICA: HERRAMIENTAS PARA EL DESARROLLO. O evento, que reuniu autoridades, empresários e experts na temática, vindos de vários países, teve como objetivos: valorizar a importância do transporte fluvial para o desenvolvimento; impulsionar o debate transfronteiriço sobre o transporte multimodal; </w:t>
      </w:r>
      <w:r w:rsidRPr="00C11EA0">
        <w:rPr>
          <w:rFonts w:ascii="Book Antiqua" w:eastAsia="Calibri" w:hAnsi="Book Antiqua"/>
          <w:color w:val="0070C0"/>
          <w:sz w:val="20"/>
          <w:szCs w:val="20"/>
          <w:lang w:eastAsia="en-US"/>
        </w:rPr>
        <w:t>aprestar</w:t>
      </w:r>
      <w:r w:rsidRPr="00064158">
        <w:rPr>
          <w:rFonts w:ascii="Book Antiqua" w:eastAsia="Calibri" w:hAnsi="Book Antiqua"/>
          <w:sz w:val="20"/>
          <w:szCs w:val="20"/>
          <w:lang w:eastAsia="en-US"/>
        </w:rPr>
        <w:t xml:space="preserve"> potencial de cargas da região de fronteira internacional; valorizar o conhecimento, tecnologias e contribuições das universidades no âmbito da geopolítica regional fronteiriça. </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Theme="minorHAnsi" w:hAnsi="Book Antiqua"/>
          <w:sz w:val="20"/>
          <w:szCs w:val="20"/>
          <w:lang w:eastAsia="en-US"/>
        </w:rPr>
      </w:pPr>
      <w:r w:rsidRPr="00064158">
        <w:rPr>
          <w:rFonts w:ascii="Book Antiqua" w:eastAsiaTheme="minorHAnsi" w:hAnsi="Book Antiqua"/>
          <w:sz w:val="20"/>
          <w:szCs w:val="20"/>
          <w:lang w:eastAsia="en-US"/>
        </w:rPr>
        <w:lastRenderedPageBreak/>
        <w:t xml:space="preserve">Aproximação de professores pesquisadores – investigadores, visando o desenvolvimento de </w:t>
      </w:r>
      <w:r w:rsidRPr="00064158">
        <w:rPr>
          <w:rFonts w:ascii="Book Antiqua" w:eastAsiaTheme="minorHAnsi" w:hAnsi="Book Antiqua"/>
          <w:b/>
          <w:bCs/>
          <w:sz w:val="20"/>
          <w:szCs w:val="20"/>
          <w:lang w:eastAsia="en-US"/>
        </w:rPr>
        <w:t xml:space="preserve">projetos de pesquisa em conjunto </w:t>
      </w:r>
      <w:r w:rsidRPr="00064158">
        <w:rPr>
          <w:rFonts w:ascii="Book Antiqua" w:eastAsiaTheme="minorHAnsi" w:hAnsi="Book Antiqua"/>
          <w:sz w:val="20"/>
          <w:szCs w:val="20"/>
          <w:lang w:eastAsia="en-US"/>
        </w:rPr>
        <w:t xml:space="preserve">sobre temas relevantes aos do escopo da Rede de Universidades. </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Theme="minorHAnsi" w:hAnsi="Book Antiqua"/>
          <w:sz w:val="20"/>
          <w:szCs w:val="20"/>
          <w:lang w:eastAsia="en-US"/>
        </w:rPr>
      </w:pPr>
      <w:r w:rsidRPr="00064158">
        <w:rPr>
          <w:rFonts w:ascii="Book Antiqua" w:eastAsiaTheme="minorHAnsi" w:hAnsi="Book Antiqua"/>
          <w:sz w:val="20"/>
          <w:szCs w:val="20"/>
          <w:lang w:eastAsia="en-US"/>
        </w:rPr>
        <w:t xml:space="preserve">Participação conjunta em </w:t>
      </w:r>
      <w:r w:rsidRPr="00064158">
        <w:rPr>
          <w:rFonts w:ascii="Book Antiqua" w:eastAsiaTheme="minorHAnsi" w:hAnsi="Book Antiqua"/>
          <w:b/>
          <w:bCs/>
          <w:sz w:val="20"/>
          <w:szCs w:val="20"/>
          <w:lang w:eastAsia="en-US"/>
        </w:rPr>
        <w:t xml:space="preserve">Projetos Internacionais de Cooperação </w:t>
      </w:r>
      <w:r w:rsidRPr="00064158">
        <w:rPr>
          <w:rFonts w:ascii="Book Antiqua" w:eastAsiaTheme="minorHAnsi" w:hAnsi="Book Antiqua"/>
          <w:sz w:val="20"/>
          <w:szCs w:val="20"/>
          <w:lang w:eastAsia="en-US"/>
        </w:rPr>
        <w:t xml:space="preserve">“ibero, luso e teuto americana”, para Captação de Recursos para o fomento científico, tecnológico e de desenvolvimento do território missioneiro trinacional, a convocatória: </w:t>
      </w:r>
      <w:r w:rsidRPr="00064158">
        <w:rPr>
          <w:rFonts w:ascii="Book Antiqua" w:eastAsiaTheme="minorHAnsi" w:hAnsi="Book Antiqua"/>
          <w:i/>
          <w:iCs/>
          <w:sz w:val="20"/>
          <w:szCs w:val="20"/>
          <w:lang w:eastAsia="en-US"/>
        </w:rPr>
        <w:t>ERASMUS MUNDUS – NICE - Network for International Cooperation and Exchange</w:t>
      </w:r>
      <w:r w:rsidRPr="00064158">
        <w:rPr>
          <w:rFonts w:ascii="Book Antiqua" w:eastAsiaTheme="minorHAnsi" w:hAnsi="Book Antiqua"/>
          <w:sz w:val="20"/>
          <w:szCs w:val="20"/>
          <w:lang w:eastAsia="en-US"/>
        </w:rPr>
        <w:t xml:space="preserve">. </w:t>
      </w:r>
    </w:p>
    <w:p w:rsidR="00064158" w:rsidRPr="00064158" w:rsidRDefault="00064158" w:rsidP="00F946F1">
      <w:pPr>
        <w:numPr>
          <w:ilvl w:val="0"/>
          <w:numId w:val="48"/>
        </w:numPr>
        <w:autoSpaceDE w:val="0"/>
        <w:autoSpaceDN w:val="0"/>
        <w:adjustRightInd w:val="0"/>
        <w:spacing w:before="120" w:after="120"/>
        <w:ind w:left="782" w:hanging="357"/>
        <w:jc w:val="both"/>
        <w:rPr>
          <w:rFonts w:ascii="Book Antiqua" w:eastAsiaTheme="minorHAnsi" w:hAnsi="Book Antiqua"/>
          <w:sz w:val="20"/>
          <w:szCs w:val="20"/>
          <w:lang w:eastAsia="en-US"/>
        </w:rPr>
      </w:pPr>
      <w:r w:rsidRPr="00064158">
        <w:rPr>
          <w:rFonts w:ascii="Book Antiqua" w:eastAsiaTheme="minorHAnsi" w:hAnsi="Book Antiqua"/>
          <w:sz w:val="20"/>
          <w:szCs w:val="20"/>
          <w:lang w:eastAsia="en-US"/>
        </w:rPr>
        <w:t xml:space="preserve">Participação e apoio a iniciativas de </w:t>
      </w:r>
      <w:r w:rsidRPr="00064158">
        <w:rPr>
          <w:rFonts w:ascii="Book Antiqua" w:eastAsiaTheme="minorHAnsi" w:hAnsi="Book Antiqua"/>
          <w:b/>
          <w:bCs/>
          <w:sz w:val="20"/>
          <w:szCs w:val="20"/>
          <w:lang w:eastAsia="en-US"/>
        </w:rPr>
        <w:t>cooperação e integração de fronteiras</w:t>
      </w:r>
      <w:r w:rsidRPr="00064158">
        <w:rPr>
          <w:rFonts w:ascii="Book Antiqua" w:eastAsiaTheme="minorHAnsi" w:hAnsi="Book Antiqua"/>
          <w:sz w:val="20"/>
          <w:szCs w:val="20"/>
          <w:lang w:eastAsia="en-US"/>
        </w:rPr>
        <w:t xml:space="preserve">, envolvendo governos federais e estaduais de ambos os países, destacando: Núcleo de Fronteira do RS (Faixa de Fronteira); cooperação entre o Estado do RS e a Província de Misiones; Cooperação com os Grupos de Integração Produtiva e fortalecimento dos sistemas de produção local; participação em rodadas de negócios, entre outros. </w:t>
      </w:r>
    </w:p>
    <w:p w:rsidR="00064158" w:rsidRPr="00064158" w:rsidRDefault="00064158" w:rsidP="00064158">
      <w:pPr>
        <w:spacing w:after="120"/>
        <w:jc w:val="both"/>
        <w:rPr>
          <w:rFonts w:ascii="Book Antiqua" w:hAnsi="Book Antiqua"/>
          <w:b/>
          <w:sz w:val="20"/>
          <w:szCs w:val="20"/>
        </w:rPr>
      </w:pPr>
    </w:p>
    <w:p w:rsidR="00064158" w:rsidRPr="00064158" w:rsidRDefault="00064158" w:rsidP="00064158">
      <w:pPr>
        <w:pStyle w:val="Ttulo1"/>
        <w:spacing w:after="120"/>
        <w:rPr>
          <w:rFonts w:ascii="Book Antiqua" w:hAnsi="Book Antiqua" w:cs="Times New Roman"/>
          <w:sz w:val="20"/>
          <w:szCs w:val="20"/>
        </w:rPr>
      </w:pPr>
      <w:r w:rsidRPr="00064158">
        <w:rPr>
          <w:rFonts w:ascii="Book Antiqua" w:hAnsi="Book Antiqua" w:cs="Times New Roman"/>
          <w:sz w:val="20"/>
          <w:szCs w:val="20"/>
        </w:rPr>
        <w:t xml:space="preserve">Programa de Doutorado Sanduíche no Exterior (PDSE/Capes) </w:t>
      </w:r>
    </w:p>
    <w:p w:rsidR="00064158" w:rsidRPr="00064158" w:rsidRDefault="00064158" w:rsidP="00064158">
      <w:pPr>
        <w:autoSpaceDE w:val="0"/>
        <w:autoSpaceDN w:val="0"/>
        <w:adjustRightInd w:val="0"/>
        <w:spacing w:before="120" w:after="120"/>
        <w:ind w:firstLine="360"/>
        <w:jc w:val="both"/>
        <w:rPr>
          <w:rFonts w:ascii="Book Antiqua" w:hAnsi="Book Antiqua"/>
          <w:sz w:val="20"/>
          <w:szCs w:val="20"/>
        </w:rPr>
      </w:pPr>
      <w:r w:rsidRPr="00064158">
        <w:rPr>
          <w:rFonts w:ascii="Book Antiqua" w:hAnsi="Book Antiqua"/>
          <w:sz w:val="20"/>
          <w:szCs w:val="20"/>
        </w:rPr>
        <w:t xml:space="preserve">A UNIJUÍ começou a receber as bolsas a partir do ano de 2012. No ano de 2015 foi feita a seleção interna para os PDSE/Capes, mas no mês de julho de 2015 a Capes fechou o sistema de inscrições </w:t>
      </w:r>
      <w:r w:rsidRPr="00BE75A0">
        <w:rPr>
          <w:rFonts w:ascii="Book Antiqua" w:hAnsi="Book Antiqua"/>
          <w:i/>
          <w:sz w:val="20"/>
          <w:szCs w:val="20"/>
        </w:rPr>
        <w:t>online</w:t>
      </w:r>
      <w:r w:rsidRPr="00064158">
        <w:rPr>
          <w:rFonts w:ascii="Book Antiqua" w:hAnsi="Book Antiqua"/>
          <w:sz w:val="20"/>
          <w:szCs w:val="20"/>
        </w:rPr>
        <w:t xml:space="preserve"> na página do PDSE/Capes e os doutorandos selecionados não puderam efetivar suas inscrições, o que impossibilitou que para o Doutorado Sanduíche em 2016. </w:t>
      </w:r>
    </w:p>
    <w:p w:rsidR="00064158" w:rsidRPr="00064158" w:rsidRDefault="00064158" w:rsidP="00064158">
      <w:pPr>
        <w:autoSpaceDE w:val="0"/>
        <w:autoSpaceDN w:val="0"/>
        <w:adjustRightInd w:val="0"/>
        <w:spacing w:before="120" w:after="120"/>
        <w:ind w:firstLine="360"/>
        <w:jc w:val="both"/>
        <w:rPr>
          <w:rFonts w:ascii="Book Antiqua" w:hAnsi="Book Antiqua"/>
          <w:sz w:val="20"/>
          <w:szCs w:val="20"/>
        </w:rPr>
      </w:pPr>
      <w:r w:rsidRPr="00064158">
        <w:rPr>
          <w:rFonts w:ascii="Book Antiqua" w:hAnsi="Book Antiqua"/>
          <w:sz w:val="20"/>
          <w:szCs w:val="20"/>
        </w:rPr>
        <w:t>Em 2016 a Capes reabriu o Programa e disponibilizou 3 cotas de 12 meses cada de bolsas para doutorado sanduíche com início em 2017, distribuídas entre os Doutorados em Educação nas Ciências, Modelagem Matemática e Desenvolvimento Regional. Por ainda não alcançar os critérios estabelecidos no Edital PDSE/Capes n</w:t>
      </w:r>
      <w:r w:rsidRPr="00064158">
        <w:rPr>
          <w:rFonts w:ascii="Book Antiqua" w:hAnsi="Book Antiqua"/>
          <w:sz w:val="20"/>
          <w:szCs w:val="20"/>
          <w:vertAlign w:val="superscript"/>
        </w:rPr>
        <w:t>o</w:t>
      </w:r>
      <w:r w:rsidRPr="00064158">
        <w:rPr>
          <w:rFonts w:ascii="Book Antiqua" w:hAnsi="Book Antiqua"/>
          <w:sz w:val="20"/>
          <w:szCs w:val="20"/>
        </w:rPr>
        <w:t xml:space="preserve"> 19/2016, a cota recebida pelo Doutorado em Desenvolvimento Regional foi remanejada temporariamente para o Doutorado em Educação nas Ciências. </w:t>
      </w:r>
      <w:r w:rsidRPr="00064158">
        <w:rPr>
          <w:rFonts w:ascii="Book Antiqua" w:hAnsi="Book Antiqua"/>
          <w:bCs/>
          <w:sz w:val="20"/>
          <w:szCs w:val="20"/>
        </w:rPr>
        <w:t>Nos meses de agosto e setembro os Programas selecionaram doutorandos através dos Editais nº 14/2016, nº 17/2016 e n</w:t>
      </w:r>
      <w:r w:rsidRPr="00064158">
        <w:rPr>
          <w:rFonts w:ascii="Book Antiqua" w:hAnsi="Book Antiqua"/>
          <w:bCs/>
          <w:sz w:val="20"/>
          <w:szCs w:val="20"/>
          <w:vertAlign w:val="superscript"/>
        </w:rPr>
        <w:t>o</w:t>
      </w:r>
      <w:r w:rsidRPr="00064158">
        <w:rPr>
          <w:rFonts w:ascii="Book Antiqua" w:hAnsi="Book Antiqua"/>
          <w:bCs/>
          <w:sz w:val="20"/>
          <w:szCs w:val="20"/>
        </w:rPr>
        <w:t xml:space="preserve"> 19/2016 da Vice-Reitoria de Pós-Graduação, Pesquisa e Extensão, para participarem do Programa Institucional de Doutorado Sanduíche no Exterior – PDSE/Capes. Foram selecionados os seguintes doutorandos:</w:t>
      </w:r>
    </w:p>
    <w:tbl>
      <w:tblPr>
        <w:tblStyle w:val="Tabelacomgrade"/>
        <w:tblW w:w="0" w:type="auto"/>
        <w:tblLook w:val="04A0" w:firstRow="1" w:lastRow="0" w:firstColumn="1" w:lastColumn="0" w:noHBand="0" w:noVBand="1"/>
      </w:tblPr>
      <w:tblGrid>
        <w:gridCol w:w="2263"/>
        <w:gridCol w:w="2712"/>
        <w:gridCol w:w="2508"/>
        <w:gridCol w:w="1579"/>
      </w:tblGrid>
      <w:tr w:rsidR="00064158" w:rsidRPr="00064158" w:rsidTr="00217D29">
        <w:tc>
          <w:tcPr>
            <w:tcW w:w="2302" w:type="dxa"/>
          </w:tcPr>
          <w:p w:rsidR="00064158" w:rsidRPr="00064158" w:rsidRDefault="00064158" w:rsidP="00064158">
            <w:pPr>
              <w:spacing w:after="120"/>
              <w:jc w:val="center"/>
              <w:rPr>
                <w:rFonts w:ascii="Book Antiqua" w:hAnsi="Book Antiqua"/>
                <w:b/>
                <w:sz w:val="20"/>
                <w:szCs w:val="20"/>
              </w:rPr>
            </w:pPr>
            <w:r w:rsidRPr="00064158">
              <w:rPr>
                <w:rFonts w:ascii="Book Antiqua" w:hAnsi="Book Antiqua"/>
                <w:b/>
                <w:sz w:val="20"/>
                <w:szCs w:val="20"/>
              </w:rPr>
              <w:t>Estudante</w:t>
            </w:r>
          </w:p>
        </w:tc>
        <w:tc>
          <w:tcPr>
            <w:tcW w:w="2768" w:type="dxa"/>
          </w:tcPr>
          <w:p w:rsidR="00064158" w:rsidRPr="00064158" w:rsidRDefault="00064158" w:rsidP="00064158">
            <w:pPr>
              <w:spacing w:after="120"/>
              <w:jc w:val="center"/>
              <w:rPr>
                <w:rFonts w:ascii="Book Antiqua" w:hAnsi="Book Antiqua"/>
                <w:b/>
                <w:sz w:val="20"/>
                <w:szCs w:val="20"/>
              </w:rPr>
            </w:pPr>
            <w:r w:rsidRPr="00064158">
              <w:rPr>
                <w:rFonts w:ascii="Book Antiqua" w:hAnsi="Book Antiqua"/>
                <w:b/>
                <w:sz w:val="20"/>
                <w:szCs w:val="20"/>
              </w:rPr>
              <w:t>Programa</w:t>
            </w:r>
          </w:p>
        </w:tc>
        <w:tc>
          <w:tcPr>
            <w:tcW w:w="2551" w:type="dxa"/>
          </w:tcPr>
          <w:p w:rsidR="00064158" w:rsidRPr="00064158" w:rsidRDefault="00064158" w:rsidP="00064158">
            <w:pPr>
              <w:spacing w:after="120"/>
              <w:jc w:val="center"/>
              <w:rPr>
                <w:rFonts w:ascii="Book Antiqua" w:hAnsi="Book Antiqua"/>
                <w:b/>
                <w:sz w:val="20"/>
                <w:szCs w:val="20"/>
              </w:rPr>
            </w:pPr>
            <w:r w:rsidRPr="00064158">
              <w:rPr>
                <w:rFonts w:ascii="Book Antiqua" w:hAnsi="Book Antiqua"/>
                <w:b/>
                <w:sz w:val="20"/>
                <w:szCs w:val="20"/>
              </w:rPr>
              <w:t>Instituição de Destino</w:t>
            </w:r>
          </w:p>
        </w:tc>
        <w:tc>
          <w:tcPr>
            <w:tcW w:w="1590" w:type="dxa"/>
          </w:tcPr>
          <w:p w:rsidR="00064158" w:rsidRPr="00064158" w:rsidRDefault="00064158" w:rsidP="00064158">
            <w:pPr>
              <w:spacing w:after="120"/>
              <w:jc w:val="center"/>
              <w:rPr>
                <w:rFonts w:ascii="Book Antiqua" w:hAnsi="Book Antiqua"/>
                <w:b/>
                <w:sz w:val="20"/>
                <w:szCs w:val="20"/>
              </w:rPr>
            </w:pPr>
            <w:r w:rsidRPr="00064158">
              <w:rPr>
                <w:rFonts w:ascii="Book Antiqua" w:hAnsi="Book Antiqua"/>
                <w:b/>
                <w:sz w:val="20"/>
                <w:szCs w:val="20"/>
              </w:rPr>
              <w:t>Período</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1. Cássio Luiz Mozer Belusso</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Modelagem Matemática</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Instituto Politécnico de Leiria - Portugal</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Abril/2017 – Março/2018</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2. Óberson Isac Dresch</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Educação nas Ciências</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Universidade de Kassel - Alemanha</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Abril/2017 – Julho/2017</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3. Rudião Rafael Wisniewski</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Educação nas Ciências</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Universidade do Minho - Portugal</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Março/2017 – Junho/2017</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4. Solange Castro Schorn</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Educação nas Ciências</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Universidade de Coimbra - Portugal</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Abril/2017 – Julho 2017</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5. Deise Pedroso Maggio</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Educação nas Ciências</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lang w:val="es-ES_tradnl"/>
              </w:rPr>
              <w:t>Universidade de Lisboa - Portugal</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Março/2017 – Junho/2017</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6. Eliane Gonçalves dos Santos</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Educação nas Ciências</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Universidade do Minho - Portugal</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Março/2017 – Junho/2017</w:t>
            </w:r>
          </w:p>
        </w:tc>
      </w:tr>
      <w:tr w:rsidR="00064158" w:rsidRPr="00064158" w:rsidTr="00217D29">
        <w:tc>
          <w:tcPr>
            <w:tcW w:w="2302" w:type="dxa"/>
          </w:tcPr>
          <w:p w:rsidR="00064158" w:rsidRPr="00064158" w:rsidRDefault="00064158" w:rsidP="00064158">
            <w:pPr>
              <w:spacing w:after="120"/>
              <w:rPr>
                <w:rFonts w:ascii="Book Antiqua" w:hAnsi="Book Antiqua"/>
                <w:sz w:val="20"/>
                <w:szCs w:val="20"/>
              </w:rPr>
            </w:pPr>
            <w:r w:rsidRPr="00064158">
              <w:rPr>
                <w:rFonts w:ascii="Book Antiqua" w:hAnsi="Book Antiqua"/>
                <w:sz w:val="20"/>
                <w:szCs w:val="20"/>
              </w:rPr>
              <w:t>7. Marilandi Maria Mascarello Vieira</w:t>
            </w:r>
          </w:p>
        </w:tc>
        <w:tc>
          <w:tcPr>
            <w:tcW w:w="2768"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Doutorado em Educação nas Ciências</w:t>
            </w:r>
          </w:p>
        </w:tc>
        <w:tc>
          <w:tcPr>
            <w:tcW w:w="2551"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Universidade do Minho - Portugal</w:t>
            </w:r>
          </w:p>
        </w:tc>
        <w:tc>
          <w:tcPr>
            <w:tcW w:w="1590" w:type="dxa"/>
          </w:tcPr>
          <w:p w:rsidR="00064158" w:rsidRPr="00064158" w:rsidRDefault="00064158" w:rsidP="00064158">
            <w:pPr>
              <w:spacing w:after="120"/>
              <w:jc w:val="center"/>
              <w:rPr>
                <w:rFonts w:ascii="Book Antiqua" w:hAnsi="Book Antiqua"/>
                <w:sz w:val="20"/>
                <w:szCs w:val="20"/>
              </w:rPr>
            </w:pPr>
            <w:r w:rsidRPr="00064158">
              <w:rPr>
                <w:rFonts w:ascii="Book Antiqua" w:hAnsi="Book Antiqua"/>
                <w:sz w:val="20"/>
                <w:szCs w:val="20"/>
              </w:rPr>
              <w:t>Março/2017 – Junho/2017</w:t>
            </w:r>
          </w:p>
        </w:tc>
      </w:tr>
    </w:tbl>
    <w:p w:rsidR="00064158" w:rsidRPr="00064158" w:rsidRDefault="00064158" w:rsidP="00064158">
      <w:pPr>
        <w:spacing w:after="120"/>
        <w:rPr>
          <w:rFonts w:ascii="Book Antiqua" w:hAnsi="Book Antiqua"/>
          <w:sz w:val="20"/>
          <w:szCs w:val="20"/>
        </w:rPr>
      </w:pPr>
    </w:p>
    <w:p w:rsidR="00064158" w:rsidRPr="00064158" w:rsidRDefault="00064158" w:rsidP="00F946F1">
      <w:pPr>
        <w:autoSpaceDE w:val="0"/>
        <w:autoSpaceDN w:val="0"/>
        <w:adjustRightInd w:val="0"/>
        <w:spacing w:before="120" w:after="120"/>
        <w:ind w:firstLine="709"/>
        <w:jc w:val="both"/>
        <w:rPr>
          <w:rFonts w:ascii="Book Antiqua" w:hAnsi="Book Antiqua"/>
          <w:sz w:val="20"/>
          <w:szCs w:val="20"/>
        </w:rPr>
      </w:pPr>
      <w:r w:rsidRPr="00064158">
        <w:rPr>
          <w:rFonts w:ascii="Book Antiqua" w:hAnsi="Book Antiqua"/>
          <w:sz w:val="20"/>
          <w:szCs w:val="20"/>
        </w:rPr>
        <w:t xml:space="preserve">O ERI atuou na organização do processo seletivo e no assessoramento do envio de todas as informações. </w:t>
      </w:r>
    </w:p>
    <w:p w:rsidR="00064158" w:rsidRPr="00064158" w:rsidRDefault="00064158" w:rsidP="00064158">
      <w:pPr>
        <w:autoSpaceDE w:val="0"/>
        <w:autoSpaceDN w:val="0"/>
        <w:adjustRightInd w:val="0"/>
        <w:spacing w:after="120"/>
        <w:jc w:val="both"/>
        <w:rPr>
          <w:rFonts w:ascii="Book Antiqua" w:hAnsi="Book Antiqua"/>
          <w:b/>
          <w:sz w:val="20"/>
          <w:szCs w:val="20"/>
        </w:rPr>
      </w:pPr>
    </w:p>
    <w:p w:rsidR="00064158" w:rsidRPr="00064158" w:rsidRDefault="00064158" w:rsidP="00064158">
      <w:pPr>
        <w:autoSpaceDE w:val="0"/>
        <w:autoSpaceDN w:val="0"/>
        <w:adjustRightInd w:val="0"/>
        <w:spacing w:after="120"/>
        <w:jc w:val="both"/>
        <w:rPr>
          <w:rFonts w:ascii="Book Antiqua" w:hAnsi="Book Antiqua"/>
          <w:b/>
          <w:sz w:val="20"/>
          <w:szCs w:val="20"/>
        </w:rPr>
      </w:pPr>
      <w:r w:rsidRPr="00064158">
        <w:rPr>
          <w:rFonts w:ascii="Book Antiqua" w:hAnsi="Book Antiqua"/>
          <w:b/>
          <w:sz w:val="20"/>
          <w:szCs w:val="20"/>
        </w:rPr>
        <w:t>Saídas de graduandos em 2016</w:t>
      </w:r>
      <w:r w:rsidR="00BE75A0">
        <w:rPr>
          <w:rFonts w:ascii="Book Antiqua" w:hAnsi="Book Antiqua"/>
          <w:b/>
          <w:sz w:val="20"/>
          <w:szCs w:val="20"/>
        </w:rPr>
        <w:t xml:space="preserve"> – Convênios Bilaterais; AIESEC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774"/>
        <w:gridCol w:w="1288"/>
        <w:gridCol w:w="2070"/>
        <w:gridCol w:w="1220"/>
      </w:tblGrid>
      <w:tr w:rsidR="00064158" w:rsidRPr="00064158" w:rsidTr="00217D29">
        <w:tc>
          <w:tcPr>
            <w:tcW w:w="2820" w:type="dxa"/>
            <w:shd w:val="clear" w:color="auto" w:fill="auto"/>
          </w:tcPr>
          <w:p w:rsidR="00064158" w:rsidRPr="00064158" w:rsidRDefault="00BE75A0" w:rsidP="00064158">
            <w:pPr>
              <w:autoSpaceDE w:val="0"/>
              <w:autoSpaceDN w:val="0"/>
              <w:adjustRightInd w:val="0"/>
              <w:spacing w:after="120"/>
              <w:jc w:val="center"/>
              <w:rPr>
                <w:rFonts w:ascii="Book Antiqua" w:hAnsi="Book Antiqua"/>
                <w:b/>
                <w:sz w:val="20"/>
                <w:szCs w:val="20"/>
              </w:rPr>
            </w:pPr>
            <w:r>
              <w:rPr>
                <w:rFonts w:ascii="Book Antiqua" w:hAnsi="Book Antiqua"/>
                <w:b/>
                <w:sz w:val="20"/>
                <w:szCs w:val="20"/>
              </w:rPr>
              <w:lastRenderedPageBreak/>
              <w:t>Estudante</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b/>
                <w:sz w:val="20"/>
                <w:szCs w:val="20"/>
              </w:rPr>
            </w:pPr>
            <w:r w:rsidRPr="00064158">
              <w:rPr>
                <w:rFonts w:ascii="Book Antiqua" w:hAnsi="Book Antiqua"/>
                <w:b/>
                <w:sz w:val="20"/>
                <w:szCs w:val="20"/>
              </w:rPr>
              <w:t>Curso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b/>
                <w:sz w:val="20"/>
                <w:szCs w:val="20"/>
              </w:rPr>
            </w:pPr>
            <w:r w:rsidRPr="00064158">
              <w:rPr>
                <w:rFonts w:ascii="Book Antiqua" w:hAnsi="Book Antiqua"/>
                <w:b/>
                <w:sz w:val="20"/>
                <w:szCs w:val="20"/>
              </w:rPr>
              <w:t>País</w:t>
            </w:r>
          </w:p>
        </w:tc>
        <w:tc>
          <w:tcPr>
            <w:tcW w:w="2126" w:type="dxa"/>
          </w:tcPr>
          <w:p w:rsidR="00064158" w:rsidRPr="00064158" w:rsidRDefault="00064158" w:rsidP="00064158">
            <w:pPr>
              <w:autoSpaceDE w:val="0"/>
              <w:autoSpaceDN w:val="0"/>
              <w:adjustRightInd w:val="0"/>
              <w:spacing w:after="120"/>
              <w:jc w:val="center"/>
              <w:rPr>
                <w:rFonts w:ascii="Book Antiqua" w:hAnsi="Book Antiqua"/>
                <w:b/>
                <w:sz w:val="20"/>
                <w:szCs w:val="20"/>
              </w:rPr>
            </w:pPr>
            <w:r w:rsidRPr="00064158">
              <w:rPr>
                <w:rFonts w:ascii="Book Antiqua" w:hAnsi="Book Antiqua"/>
                <w:b/>
                <w:sz w:val="20"/>
                <w:szCs w:val="20"/>
              </w:rPr>
              <w:t>Tipo de Intercâmbio</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b/>
                <w:sz w:val="20"/>
                <w:szCs w:val="20"/>
              </w:rPr>
            </w:pPr>
            <w:r w:rsidRPr="00064158">
              <w:rPr>
                <w:rFonts w:ascii="Book Antiqua" w:hAnsi="Book Antiqua"/>
                <w:b/>
                <w:sz w:val="20"/>
                <w:szCs w:val="20"/>
              </w:rPr>
              <w:t>Período</w:t>
            </w:r>
          </w:p>
        </w:tc>
      </w:tr>
      <w:tr w:rsidR="00064158" w:rsidRPr="00064158" w:rsidTr="00217D29">
        <w:tc>
          <w:tcPr>
            <w:tcW w:w="2820" w:type="dxa"/>
            <w:shd w:val="clear" w:color="auto" w:fill="auto"/>
          </w:tcPr>
          <w:p w:rsidR="00064158" w:rsidRPr="00064158" w:rsidRDefault="00064158" w:rsidP="00064158">
            <w:pPr>
              <w:pStyle w:val="PargrafodaLista"/>
              <w:autoSpaceDE w:val="0"/>
              <w:autoSpaceDN w:val="0"/>
              <w:adjustRightInd w:val="0"/>
              <w:spacing w:after="120"/>
              <w:ind w:left="0"/>
              <w:rPr>
                <w:rFonts w:ascii="Book Antiqua" w:hAnsi="Book Antiqua"/>
                <w:sz w:val="20"/>
                <w:szCs w:val="20"/>
              </w:rPr>
            </w:pPr>
            <w:r w:rsidRPr="00064158">
              <w:rPr>
                <w:rFonts w:ascii="Book Antiqua" w:hAnsi="Book Antiqua"/>
                <w:bCs/>
                <w:sz w:val="20"/>
                <w:szCs w:val="20"/>
              </w:rPr>
              <w:t>Mateus Antunes Oling</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Direito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Polônia</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UMCS</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2016/1</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bCs/>
                <w:sz w:val="20"/>
                <w:szCs w:val="20"/>
              </w:rPr>
              <w:t>Andressa Tais Loro de Almeida</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Engenharia Civil</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Portugal</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UP</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2016/01</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Leonardo Gruenevald Neto</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Administração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Portugal</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Bilateral-IPLeiria</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2016/01</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Ana Luisa Dessoy Weiler</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Direito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Portugal</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Convênio Bilateral - UP </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2016/2</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Daniella Rigodanzo Koslowski</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Jornalismo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Polônia</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UMCS</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2016/02 </w:t>
            </w:r>
          </w:p>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2017/01</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Renan Fracaro dos Santos</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Engenharia Civil</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Portugal</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IPLeiria</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2016/02 </w:t>
            </w:r>
          </w:p>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2017/01</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Klarissa Lazzarin de Sá</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Direito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Portugal</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IPLeiria</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2016/02 </w:t>
            </w:r>
          </w:p>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2017/01</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Abel Marchi da Silva</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Medicina Veterinária</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Austrália</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IRE Agricultural Worldwide – Estágio Prático</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Mar.-Dez./ 2016</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Fábio Cadoná</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Publicidade e Propaganda</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Egito</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AIESEC – Estágio Prático</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Jul.-Set./ 2016</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Giovani Prates Bisso Dambroz</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Engenharia Mecânica</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Portugal</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Bilateral-IPLeiria</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2016/02</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Matheus Ghiggi Bassi</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Comunicação Social</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Polônia</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UMCS</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2016/02</w:t>
            </w:r>
          </w:p>
        </w:tc>
      </w:tr>
      <w:tr w:rsidR="00064158" w:rsidRPr="00064158" w:rsidTr="00217D29">
        <w:tc>
          <w:tcPr>
            <w:tcW w:w="2820" w:type="dxa"/>
            <w:shd w:val="clear" w:color="auto" w:fill="auto"/>
          </w:tcPr>
          <w:p w:rsidR="00064158" w:rsidRPr="00064158" w:rsidRDefault="00064158" w:rsidP="00064158">
            <w:pPr>
              <w:autoSpaceDE w:val="0"/>
              <w:autoSpaceDN w:val="0"/>
              <w:adjustRightInd w:val="0"/>
              <w:spacing w:after="120"/>
              <w:rPr>
                <w:rFonts w:ascii="Book Antiqua" w:hAnsi="Book Antiqua"/>
                <w:sz w:val="20"/>
                <w:szCs w:val="20"/>
              </w:rPr>
            </w:pPr>
            <w:r w:rsidRPr="00064158">
              <w:rPr>
                <w:rFonts w:ascii="Book Antiqua" w:hAnsi="Book Antiqua"/>
                <w:sz w:val="20"/>
                <w:szCs w:val="20"/>
              </w:rPr>
              <w:t>Marjorie Barros Bockf</w:t>
            </w:r>
          </w:p>
        </w:tc>
        <w:tc>
          <w:tcPr>
            <w:tcW w:w="1793"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Jornalismo</w:t>
            </w:r>
          </w:p>
        </w:tc>
        <w:tc>
          <w:tcPr>
            <w:tcW w:w="1307"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Polônia</w:t>
            </w:r>
          </w:p>
        </w:tc>
        <w:tc>
          <w:tcPr>
            <w:tcW w:w="2126" w:type="dxa"/>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Bilateral - UMCS</w:t>
            </w:r>
          </w:p>
        </w:tc>
        <w:tc>
          <w:tcPr>
            <w:tcW w:w="1241"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2016/02</w:t>
            </w:r>
          </w:p>
        </w:tc>
      </w:tr>
    </w:tbl>
    <w:p w:rsidR="00064158" w:rsidRPr="00064158" w:rsidRDefault="00064158" w:rsidP="00064158">
      <w:pPr>
        <w:autoSpaceDE w:val="0"/>
        <w:autoSpaceDN w:val="0"/>
        <w:adjustRightInd w:val="0"/>
        <w:spacing w:after="120"/>
        <w:jc w:val="both"/>
        <w:rPr>
          <w:rFonts w:ascii="Book Antiqua" w:hAnsi="Book Antiqua"/>
          <w:sz w:val="20"/>
          <w:szCs w:val="20"/>
        </w:rPr>
      </w:pPr>
    </w:p>
    <w:p w:rsidR="00064158" w:rsidRPr="00064158" w:rsidRDefault="00064158" w:rsidP="00064158">
      <w:pPr>
        <w:autoSpaceDE w:val="0"/>
        <w:autoSpaceDN w:val="0"/>
        <w:adjustRightInd w:val="0"/>
        <w:spacing w:after="120"/>
        <w:jc w:val="both"/>
        <w:rPr>
          <w:rFonts w:ascii="Book Antiqua" w:hAnsi="Book Antiqua"/>
          <w:b/>
          <w:sz w:val="20"/>
          <w:szCs w:val="20"/>
        </w:rPr>
      </w:pPr>
      <w:r w:rsidRPr="00064158">
        <w:rPr>
          <w:rFonts w:ascii="Book Antiqua" w:hAnsi="Book Antiqua"/>
          <w:b/>
          <w:sz w:val="20"/>
          <w:szCs w:val="20"/>
        </w:rPr>
        <w:t>Viagens de e</w:t>
      </w:r>
      <w:r w:rsidR="00BE75A0">
        <w:rPr>
          <w:rFonts w:ascii="Book Antiqua" w:hAnsi="Book Antiqua"/>
          <w:b/>
          <w:sz w:val="20"/>
          <w:szCs w:val="20"/>
        </w:rPr>
        <w:t>studo e participação em eventos</w:t>
      </w:r>
    </w:p>
    <w:tbl>
      <w:tblPr>
        <w:tblW w:w="9923" w:type="dxa"/>
        <w:tblInd w:w="-55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71"/>
        <w:gridCol w:w="2223"/>
        <w:gridCol w:w="2126"/>
        <w:gridCol w:w="2600"/>
        <w:gridCol w:w="2503"/>
      </w:tblGrid>
      <w:tr w:rsidR="00064158" w:rsidRPr="00064158" w:rsidTr="00217D29">
        <w:trPr>
          <w:trHeight w:val="315"/>
        </w:trPr>
        <w:tc>
          <w:tcPr>
            <w:tcW w:w="471"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b/>
                <w:sz w:val="20"/>
                <w:szCs w:val="20"/>
                <w:vertAlign w:val="superscript"/>
                <w:lang w:eastAsia="en-US"/>
              </w:rPr>
            </w:pPr>
            <w:r w:rsidRPr="00064158">
              <w:rPr>
                <w:rFonts w:ascii="Book Antiqua" w:hAnsi="Book Antiqua"/>
                <w:b/>
                <w:sz w:val="20"/>
                <w:szCs w:val="20"/>
                <w:lang w:eastAsia="en-US"/>
              </w:rPr>
              <w:t>N</w:t>
            </w:r>
            <w:r w:rsidRPr="00064158">
              <w:rPr>
                <w:rFonts w:ascii="Book Antiqua" w:hAnsi="Book Antiqua"/>
                <w:b/>
                <w:sz w:val="20"/>
                <w:szCs w:val="20"/>
                <w:vertAlign w:val="superscript"/>
                <w:lang w:eastAsia="en-US"/>
              </w:rPr>
              <w:t>o</w:t>
            </w:r>
          </w:p>
        </w:tc>
        <w:tc>
          <w:tcPr>
            <w:tcW w:w="2223" w:type="dxa"/>
            <w:tcBorders>
              <w:top w:val="outset" w:sz="6" w:space="0" w:color="000000"/>
              <w:left w:val="outset" w:sz="6" w:space="0" w:color="000000"/>
              <w:bottom w:val="outset" w:sz="6" w:space="0" w:color="000000"/>
              <w:right w:val="outset" w:sz="6" w:space="0" w:color="000000"/>
            </w:tcBorders>
            <w:noWrap/>
            <w:tcMar>
              <w:top w:w="0" w:type="dxa"/>
              <w:left w:w="45" w:type="dxa"/>
              <w:bottom w:w="0" w:type="dxa"/>
              <w:right w:w="45" w:type="dxa"/>
            </w:tcMar>
            <w:vAlign w:val="bottom"/>
          </w:tcPr>
          <w:p w:rsidR="00064158" w:rsidRPr="00064158" w:rsidRDefault="00064158" w:rsidP="00064158">
            <w:pPr>
              <w:spacing w:after="120"/>
              <w:jc w:val="center"/>
              <w:rPr>
                <w:rFonts w:ascii="Book Antiqua" w:hAnsi="Book Antiqua"/>
                <w:b/>
                <w:sz w:val="20"/>
                <w:szCs w:val="20"/>
                <w:lang w:eastAsia="en-US"/>
              </w:rPr>
            </w:pPr>
            <w:r w:rsidRPr="00064158">
              <w:rPr>
                <w:rFonts w:ascii="Book Antiqua" w:hAnsi="Book Antiqua"/>
                <w:b/>
                <w:sz w:val="20"/>
                <w:szCs w:val="20"/>
                <w:lang w:eastAsia="en-US"/>
              </w:rPr>
              <w:t>Nome</w:t>
            </w:r>
          </w:p>
        </w:tc>
        <w:tc>
          <w:tcPr>
            <w:tcW w:w="2126"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b/>
                <w:sz w:val="20"/>
                <w:szCs w:val="20"/>
                <w:lang w:eastAsia="en-US"/>
              </w:rPr>
            </w:pPr>
            <w:r w:rsidRPr="00064158">
              <w:rPr>
                <w:rFonts w:ascii="Book Antiqua" w:hAnsi="Book Antiqua"/>
                <w:b/>
                <w:sz w:val="20"/>
                <w:szCs w:val="20"/>
                <w:lang w:eastAsia="en-US"/>
              </w:rPr>
              <w:t>Curso/ Cargo</w:t>
            </w:r>
          </w:p>
        </w:tc>
        <w:tc>
          <w:tcPr>
            <w:tcW w:w="2600"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b/>
                <w:sz w:val="20"/>
                <w:szCs w:val="20"/>
                <w:lang w:eastAsia="en-US"/>
              </w:rPr>
            </w:pPr>
            <w:r w:rsidRPr="00064158">
              <w:rPr>
                <w:rFonts w:ascii="Book Antiqua" w:hAnsi="Book Antiqua"/>
                <w:b/>
                <w:sz w:val="20"/>
                <w:szCs w:val="20"/>
                <w:lang w:eastAsia="en-US"/>
              </w:rPr>
              <w:t>Evento</w:t>
            </w:r>
          </w:p>
        </w:tc>
        <w:tc>
          <w:tcPr>
            <w:tcW w:w="2503"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b/>
                <w:sz w:val="20"/>
                <w:szCs w:val="20"/>
                <w:lang w:eastAsia="en-US"/>
              </w:rPr>
            </w:pPr>
            <w:r w:rsidRPr="00064158">
              <w:rPr>
                <w:rFonts w:ascii="Book Antiqua" w:hAnsi="Book Antiqua"/>
                <w:b/>
                <w:sz w:val="20"/>
                <w:szCs w:val="20"/>
                <w:lang w:eastAsia="en-US"/>
              </w:rPr>
              <w:t>Local e período</w:t>
            </w:r>
          </w:p>
        </w:tc>
      </w:tr>
      <w:tr w:rsidR="00064158" w:rsidRPr="00064158" w:rsidTr="00217D29">
        <w:trPr>
          <w:trHeight w:val="315"/>
        </w:trPr>
        <w:tc>
          <w:tcPr>
            <w:tcW w:w="471"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w:t>
            </w:r>
          </w:p>
        </w:tc>
        <w:tc>
          <w:tcPr>
            <w:tcW w:w="2223" w:type="dxa"/>
            <w:tcBorders>
              <w:top w:val="outset" w:sz="6" w:space="0" w:color="000000"/>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Taisson Kroth Thomé da Cruz</w:t>
            </w:r>
          </w:p>
        </w:tc>
        <w:tc>
          <w:tcPr>
            <w:tcW w:w="2126"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Biológicas</w:t>
            </w:r>
          </w:p>
        </w:tc>
        <w:tc>
          <w:tcPr>
            <w:tcW w:w="2600"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000000"/>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Buenos Aires, A</w:t>
            </w:r>
            <w:r w:rsidR="00BE75A0">
              <w:rPr>
                <w:rFonts w:ascii="Book Antiqua" w:hAnsi="Book Antiqua"/>
                <w:sz w:val="20"/>
                <w:szCs w:val="20"/>
                <w:lang w:eastAsia="en-US"/>
              </w:rPr>
              <w:t>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2</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Guilherme Hammarstrom Dobler</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BE75A0">
            <w:pPr>
              <w:spacing w:after="120"/>
              <w:rPr>
                <w:rFonts w:ascii="Book Antiqua" w:hAnsi="Book Antiqua"/>
                <w:sz w:val="20"/>
                <w:szCs w:val="20"/>
                <w:lang w:eastAsia="en-US"/>
              </w:rPr>
            </w:pPr>
            <w:r w:rsidRPr="00064158">
              <w:rPr>
                <w:rFonts w:ascii="Book Antiqua" w:hAnsi="Book Antiqua"/>
                <w:sz w:val="20"/>
                <w:szCs w:val="20"/>
                <w:lang w:eastAsia="en-US"/>
              </w:rPr>
              <w:t>Ciências Biológicas/Medicina Veterinária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3</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 xml:space="preserve">Caroline Iziquiel Martins </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Biológicas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4</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Andressa Palharini Machado</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Biológicas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5</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Simoní Janaína Ziegler</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Medicina Veterinária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Buenos</w:t>
            </w:r>
            <w:r w:rsidR="00BE75A0">
              <w:rPr>
                <w:rFonts w:ascii="Book Antiqua" w:hAnsi="Book Antiqua"/>
                <w:sz w:val="20"/>
                <w:szCs w:val="20"/>
                <w:lang w:eastAsia="en-US"/>
              </w:rPr>
              <w:t xml:space="preserve">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6</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Isabelle Victoria Feltrin</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Medicina Veterinária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lastRenderedPageBreak/>
              <w:t>7</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Bruna Carolina Ulsenheimer</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Medicina Veterinária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Buenos Aire</w:t>
            </w:r>
            <w:r w:rsidR="00BE75A0">
              <w:rPr>
                <w:rFonts w:ascii="Book Antiqua" w:hAnsi="Book Antiqua"/>
                <w:sz w:val="20"/>
                <w:szCs w:val="20"/>
                <w:lang w:eastAsia="en-US"/>
              </w:rPr>
              <w:t>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8</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 xml:space="preserve">Orestes Cabeleira </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Medicina Veterinária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9</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Fernada Knopp dos Santos</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Biológicas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 xml:space="preserve">Buenos Aires, Argentina – </w:t>
            </w:r>
            <w:r w:rsidR="00BE75A0">
              <w:rPr>
                <w:rFonts w:ascii="Book Antiqua" w:hAnsi="Book Antiqua"/>
                <w:sz w:val="20"/>
                <w:szCs w:val="20"/>
                <w:lang w:eastAsia="en-US"/>
              </w:rPr>
              <w:t>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10</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Elisangela Wisch Baiott</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Biológicas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auto"/>
              <w:bottom w:val="outset" w:sz="6" w:space="0" w:color="000000"/>
              <w:right w:val="outset" w:sz="6" w:space="0" w:color="auto"/>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11</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Luana Gehm da Silva</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Fisioterapia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12</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Evelise Patz Hein</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Fisioterapia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13</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vAlign w:val="bottom"/>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Rodrigo Piccini Knorr</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Medicina Veterinária</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14</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hideMark/>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Eduardo dos Santos Marques</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Medicina Veterinária</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LIII Congreso Argentino de Anatomía</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Bu</w:t>
            </w:r>
            <w:r w:rsidR="00BE75A0">
              <w:rPr>
                <w:rFonts w:ascii="Book Antiqua" w:hAnsi="Book Antiqua"/>
                <w:sz w:val="20"/>
                <w:szCs w:val="20"/>
                <w:lang w:eastAsia="en-US"/>
              </w:rPr>
              <w:t>enos Aires, Argentina – Agosto/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15</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Ana Paula Martins Paula</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eastAsia="en-US"/>
              </w:rPr>
            </w:pPr>
            <w:r w:rsidRPr="00064158">
              <w:rPr>
                <w:rFonts w:ascii="Book Antiqua" w:hAnsi="Book Antiqua"/>
                <w:sz w:val="20"/>
                <w:szCs w:val="20"/>
                <w:lang w:eastAsia="en-US"/>
              </w:rPr>
              <w:t>16</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Daniele Macena dos Santos</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17</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Eduardo Rafael dos Santos Malheiros</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w:t>
            </w:r>
            <w:r w:rsidR="00BE75A0">
              <w:rPr>
                <w:rFonts w:ascii="Book Antiqua" w:hAnsi="Book Antiqua"/>
                <w:sz w:val="20"/>
                <w:szCs w:val="20"/>
                <w:lang w:eastAsia="en-US"/>
              </w:rPr>
              <w:t>rgentina – Setembro/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18</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Fernando Cavinatto Beskow</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19</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Francisco Eduardo Kohler Dal Ri</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20</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Gustavo Guse</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21</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Rayan Rossi Bonadiman</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DACEC-UNIJUI</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22</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Ricardo Degregori Muenchen</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23</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Tiago Woicichoshi</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24</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Vinicio Gollin de Sena</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lastRenderedPageBreak/>
              <w:t>25</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Ademir da Silva Rodrigues</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26</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Adonai Zimmer Pettenon</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w:t>
            </w:r>
            <w:r w:rsidR="00BE75A0">
              <w:rPr>
                <w:rFonts w:ascii="Book Antiqua" w:hAnsi="Book Antiqua"/>
                <w:sz w:val="20"/>
                <w:szCs w:val="20"/>
                <w:lang w:eastAsia="en-US"/>
              </w:rPr>
              <w:t>gentina – Setembro/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27</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Alessandra Betina Covary</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28</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André Luis Fagundes</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29</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Cristian Secco Cabreira</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30</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Cristiane Nuglisch</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31</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Gustavo Szambelan Pompeo</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32</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Jaqueline Rosário</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w:t>
            </w:r>
            <w:r w:rsidR="00BE75A0">
              <w:rPr>
                <w:rFonts w:ascii="Book Antiqua" w:hAnsi="Book Antiqua"/>
                <w:sz w:val="20"/>
                <w:szCs w:val="20"/>
                <w:lang w:eastAsia="en-US"/>
              </w:rPr>
              <w:t>ormosa, Argentina – Setembro/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33</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Maicon Raiel Wentz</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BE75A0"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34</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Marieli da Cunha</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Argentina – Setembro/2016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35</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Milena Okaszeski Schein</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Argentina – Setembro/2016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36</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Ritiele Maria Hartmann</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DACEC-UNIJUI</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Argentina – Setembro/2016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37</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Taciele Fernando Rubert</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w:t>
            </w:r>
            <w:r w:rsidR="00BE75A0">
              <w:rPr>
                <w:rFonts w:ascii="Book Antiqua" w:hAnsi="Book Antiqua"/>
                <w:sz w:val="20"/>
                <w:szCs w:val="20"/>
                <w:lang w:eastAsia="en-US"/>
              </w:rPr>
              <w:t>gentina – Setembro/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38</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Tainá Kowaleski</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BE75A0">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w:t>
            </w:r>
            <w:r w:rsidR="00BE75A0">
              <w:rPr>
                <w:rFonts w:ascii="Book Antiqua" w:hAnsi="Book Antiqua"/>
                <w:sz w:val="20"/>
                <w:szCs w:val="20"/>
                <w:lang w:eastAsia="en-US"/>
              </w:rPr>
              <w:t>ormosa, Argentina – Setembro/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39</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Yasmin Pereira de Jesus</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lastRenderedPageBreak/>
              <w:t>40</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Regis Luiz Cerutti Filho</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w:t>
            </w:r>
            <w:r w:rsidR="00BE75A0" w:rsidRPr="00064158">
              <w:rPr>
                <w:rFonts w:ascii="Book Antiqua" w:hAnsi="Book Antiqua"/>
                <w:sz w:val="20"/>
                <w:szCs w:val="20"/>
                <w:lang w:val="es-ES" w:eastAsia="en-US"/>
              </w:rPr>
              <w:t>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41</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Carina Deckmann</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w:t>
            </w:r>
            <w:r w:rsidR="00BE75A0" w:rsidRPr="00064158">
              <w:rPr>
                <w:rFonts w:ascii="Book Antiqua" w:hAnsi="Book Antiqua"/>
                <w:sz w:val="20"/>
                <w:szCs w:val="20"/>
                <w:lang w:val="es-ES" w:eastAsia="en-US"/>
              </w:rPr>
              <w:t>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42</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Sainara Cristina Mokan</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w:t>
            </w:r>
            <w:r w:rsidR="00BE75A0" w:rsidRPr="00064158">
              <w:rPr>
                <w:rFonts w:ascii="Book Antiqua" w:hAnsi="Book Antiqua"/>
                <w:sz w:val="20"/>
                <w:szCs w:val="20"/>
                <w:lang w:val="es-ES" w:eastAsia="en-US"/>
              </w:rPr>
              <w:t>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43</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Tiele da Silva Wottrich</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w:t>
            </w:r>
            <w:r w:rsidR="00BE75A0" w:rsidRPr="00064158">
              <w:rPr>
                <w:rFonts w:ascii="Book Antiqua" w:hAnsi="Book Antiqua"/>
                <w:sz w:val="20"/>
                <w:szCs w:val="20"/>
                <w:lang w:val="es-ES" w:eastAsia="en-US"/>
              </w:rPr>
              <w:t>UNIJU</w:t>
            </w:r>
            <w:r w:rsidR="00BE75A0">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44</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Marlene Kohler Dal Ri</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261A21" w:rsidP="00261A21">
            <w:pPr>
              <w:spacing w:after="120"/>
              <w:rPr>
                <w:rFonts w:ascii="Book Antiqua" w:hAnsi="Book Antiqua"/>
                <w:sz w:val="20"/>
                <w:szCs w:val="20"/>
                <w:lang w:eastAsia="en-US"/>
              </w:rPr>
            </w:pPr>
            <w:r>
              <w:rPr>
                <w:rFonts w:ascii="Book Antiqua" w:hAnsi="Book Antiqua"/>
                <w:sz w:val="20"/>
                <w:szCs w:val="20"/>
                <w:lang w:eastAsia="en-US"/>
              </w:rPr>
              <w:t>Coordenadora</w:t>
            </w:r>
            <w:r w:rsidR="00064158" w:rsidRPr="00064158">
              <w:rPr>
                <w:rFonts w:ascii="Book Antiqua" w:hAnsi="Book Antiqua"/>
                <w:sz w:val="20"/>
                <w:szCs w:val="20"/>
                <w:lang w:eastAsia="en-US"/>
              </w:rPr>
              <w:t xml:space="preserve"> do curso de Ciências Econômicas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261A21">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Argentina – Setemb</w:t>
            </w:r>
            <w:r w:rsidR="00261A21">
              <w:rPr>
                <w:rFonts w:ascii="Book Antiqua" w:hAnsi="Book Antiqua"/>
                <w:sz w:val="20"/>
                <w:szCs w:val="20"/>
                <w:lang w:eastAsia="en-US"/>
              </w:rPr>
              <w:t>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45</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José Valdemir Muenchen</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Professor</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261A21">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261A21">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46</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Marcelo Luis Didoné</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Professor</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DACEC-UNIJUI</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Argentina – S</w:t>
            </w:r>
            <w:r w:rsidR="00261A21">
              <w:rPr>
                <w:rFonts w:ascii="Book Antiqua" w:hAnsi="Book Antiqua"/>
                <w:sz w:val="20"/>
                <w:szCs w:val="20"/>
                <w:lang w:eastAsia="en-US"/>
              </w:rPr>
              <w:t>etembro/</w:t>
            </w:r>
            <w:r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47</w:t>
            </w:r>
          </w:p>
        </w:tc>
        <w:tc>
          <w:tcPr>
            <w:tcW w:w="2223" w:type="dxa"/>
            <w:tcBorders>
              <w:top w:val="outset" w:sz="6" w:space="0" w:color="auto"/>
              <w:left w:val="outset" w:sz="6" w:space="0" w:color="000000"/>
              <w:bottom w:val="outset" w:sz="6" w:space="0" w:color="000000"/>
              <w:right w:val="outset" w:sz="6" w:space="0" w:color="000000"/>
            </w:tcBorders>
            <w:noWrap/>
            <w:tcMar>
              <w:top w:w="0" w:type="dxa"/>
              <w:left w:w="45" w:type="dxa"/>
              <w:bottom w:w="0" w:type="dxa"/>
              <w:right w:w="45" w:type="dxa"/>
            </w:tcMar>
          </w:tcPr>
          <w:p w:rsidR="00064158" w:rsidRPr="00064158" w:rsidRDefault="00064158" w:rsidP="00261A21">
            <w:pPr>
              <w:spacing w:after="120"/>
              <w:rPr>
                <w:rFonts w:ascii="Book Antiqua" w:hAnsi="Book Antiqua"/>
                <w:sz w:val="20"/>
                <w:szCs w:val="20"/>
                <w:lang w:eastAsia="en-US"/>
              </w:rPr>
            </w:pPr>
            <w:r w:rsidRPr="00064158">
              <w:rPr>
                <w:rFonts w:ascii="Book Antiqua" w:hAnsi="Book Antiqua"/>
                <w:sz w:val="20"/>
                <w:szCs w:val="20"/>
                <w:lang w:eastAsia="en-US"/>
              </w:rPr>
              <w:t>Laur</w:t>
            </w:r>
            <w:r w:rsidR="00261A21">
              <w:rPr>
                <w:rFonts w:ascii="Book Antiqua" w:hAnsi="Book Antiqua"/>
                <w:sz w:val="20"/>
                <w:szCs w:val="20"/>
                <w:lang w:eastAsia="en-US"/>
              </w:rPr>
              <w:t>i</w:t>
            </w:r>
            <w:r w:rsidRPr="00064158">
              <w:rPr>
                <w:rFonts w:ascii="Book Antiqua" w:hAnsi="Book Antiqua"/>
                <w:sz w:val="20"/>
                <w:szCs w:val="20"/>
                <w:lang w:eastAsia="en-US"/>
              </w:rPr>
              <w:t xml:space="preserve"> Basso</w:t>
            </w:r>
          </w:p>
        </w:tc>
        <w:tc>
          <w:tcPr>
            <w:tcW w:w="2126" w:type="dxa"/>
            <w:tcBorders>
              <w:top w:val="outset" w:sz="6" w:space="0" w:color="auto"/>
              <w:left w:val="outset" w:sz="6" w:space="0" w:color="000000"/>
              <w:bottom w:val="outset" w:sz="6" w:space="0" w:color="000000"/>
              <w:right w:val="outset" w:sz="6" w:space="0" w:color="000000"/>
            </w:tcBorders>
          </w:tcPr>
          <w:p w:rsidR="00064158" w:rsidRPr="00064158" w:rsidRDefault="00261A21" w:rsidP="00261A21">
            <w:pPr>
              <w:spacing w:after="120"/>
              <w:rPr>
                <w:rFonts w:ascii="Book Antiqua" w:hAnsi="Book Antiqua"/>
                <w:sz w:val="20"/>
                <w:szCs w:val="20"/>
                <w:lang w:eastAsia="en-US"/>
              </w:rPr>
            </w:pPr>
            <w:r>
              <w:rPr>
                <w:rFonts w:ascii="Book Antiqua" w:hAnsi="Book Antiqua"/>
                <w:sz w:val="20"/>
                <w:szCs w:val="20"/>
                <w:lang w:eastAsia="en-US"/>
              </w:rPr>
              <w:t>Coordenador</w:t>
            </w:r>
            <w:r w:rsidR="00064158" w:rsidRPr="00064158">
              <w:rPr>
                <w:rFonts w:ascii="Book Antiqua" w:hAnsi="Book Antiqua"/>
                <w:sz w:val="20"/>
                <w:szCs w:val="20"/>
                <w:lang w:eastAsia="en-US"/>
              </w:rPr>
              <w:t xml:space="preserve"> do curso de Ciências Contábeis</w:t>
            </w:r>
          </w:p>
        </w:tc>
        <w:tc>
          <w:tcPr>
            <w:tcW w:w="2600" w:type="dxa"/>
            <w:tcBorders>
              <w:top w:val="outset" w:sz="6" w:space="0" w:color="auto"/>
              <w:left w:val="outset" w:sz="6" w:space="0" w:color="000000"/>
              <w:bottom w:val="outset" w:sz="6" w:space="0" w:color="000000"/>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261A21">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000000"/>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48</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Eusélia Paveglio Vieira</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Professora</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261A21">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261A21" w:rsidP="00064158">
            <w:pPr>
              <w:spacing w:after="120"/>
              <w:jc w:val="center"/>
              <w:rPr>
                <w:rFonts w:ascii="Book Antiqua" w:hAnsi="Book Antiqua"/>
                <w:sz w:val="20"/>
                <w:szCs w:val="20"/>
                <w:lang w:val="fr-FR" w:eastAsia="en-US"/>
              </w:rPr>
            </w:pPr>
            <w:r>
              <w:rPr>
                <w:rFonts w:ascii="Book Antiqua" w:hAnsi="Book Antiqua"/>
                <w:sz w:val="20"/>
                <w:szCs w:val="20"/>
                <w:lang w:eastAsia="en-US"/>
              </w:rPr>
              <w:t>Formosa, Argentina – Setembro/</w:t>
            </w:r>
            <w:r w:rsidR="00064158" w:rsidRPr="00064158">
              <w:rPr>
                <w:rFonts w:ascii="Book Antiqua" w:hAnsi="Book Antiqua"/>
                <w:sz w:val="20"/>
                <w:szCs w:val="20"/>
                <w:lang w:eastAsia="en-US"/>
              </w:rPr>
              <w:t>2016</w:t>
            </w:r>
          </w:p>
        </w:tc>
      </w:tr>
      <w:tr w:rsidR="00064158" w:rsidRPr="00064158" w:rsidTr="00217D29">
        <w:trPr>
          <w:trHeight w:val="315"/>
        </w:trPr>
        <w:tc>
          <w:tcPr>
            <w:tcW w:w="471"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fr-FR" w:eastAsia="en-US"/>
              </w:rPr>
              <w:t>49</w:t>
            </w:r>
          </w:p>
        </w:tc>
        <w:tc>
          <w:tcPr>
            <w:tcW w:w="2223" w:type="dxa"/>
            <w:tcBorders>
              <w:top w:val="outset" w:sz="6" w:space="0" w:color="auto"/>
              <w:left w:val="outset" w:sz="6" w:space="0" w:color="000000"/>
              <w:bottom w:val="outset" w:sz="6" w:space="0" w:color="auto"/>
              <w:right w:val="outset" w:sz="6" w:space="0" w:color="000000"/>
            </w:tcBorders>
            <w:noWrap/>
            <w:tcMar>
              <w:top w:w="0" w:type="dxa"/>
              <w:left w:w="45" w:type="dxa"/>
              <w:bottom w:w="0" w:type="dxa"/>
              <w:right w:w="45" w:type="dxa"/>
            </w:tcMar>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Roselaine Filipin</w:t>
            </w:r>
          </w:p>
        </w:tc>
        <w:tc>
          <w:tcPr>
            <w:tcW w:w="2126"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rPr>
                <w:rFonts w:ascii="Book Antiqua" w:hAnsi="Book Antiqua"/>
                <w:sz w:val="20"/>
                <w:szCs w:val="20"/>
                <w:lang w:eastAsia="en-US"/>
              </w:rPr>
            </w:pPr>
            <w:r w:rsidRPr="00064158">
              <w:rPr>
                <w:rFonts w:ascii="Book Antiqua" w:hAnsi="Book Antiqua"/>
                <w:sz w:val="20"/>
                <w:szCs w:val="20"/>
                <w:lang w:eastAsia="en-US"/>
              </w:rPr>
              <w:t xml:space="preserve">Professora </w:t>
            </w:r>
          </w:p>
        </w:tc>
        <w:tc>
          <w:tcPr>
            <w:tcW w:w="2600" w:type="dxa"/>
            <w:tcBorders>
              <w:top w:val="outset" w:sz="6" w:space="0" w:color="auto"/>
              <w:left w:val="outset" w:sz="6" w:space="0" w:color="000000"/>
              <w:bottom w:val="outset" w:sz="6" w:space="0" w:color="auto"/>
              <w:right w:val="outset" w:sz="6" w:space="0" w:color="000000"/>
            </w:tcBorders>
          </w:tcPr>
          <w:p w:rsidR="00064158" w:rsidRPr="00064158" w:rsidRDefault="00064158" w:rsidP="00064158">
            <w:pPr>
              <w:spacing w:after="120"/>
              <w:jc w:val="center"/>
              <w:rPr>
                <w:rFonts w:ascii="Book Antiqua" w:hAnsi="Book Antiqua"/>
                <w:sz w:val="20"/>
                <w:szCs w:val="20"/>
                <w:lang w:val="fr-FR" w:eastAsia="en-US"/>
              </w:rPr>
            </w:pPr>
            <w:r w:rsidRPr="00064158">
              <w:rPr>
                <w:rFonts w:ascii="Book Antiqua" w:hAnsi="Book Antiqua"/>
                <w:sz w:val="20"/>
                <w:szCs w:val="20"/>
                <w:lang w:val="es-ES_tradnl" w:eastAsia="en-US"/>
              </w:rPr>
              <w:t xml:space="preserve">Encuentro de Profesores y alumnos FAEN-UNaF y </w:t>
            </w:r>
            <w:r w:rsidRPr="00064158">
              <w:rPr>
                <w:rFonts w:ascii="Book Antiqua" w:hAnsi="Book Antiqua"/>
                <w:sz w:val="20"/>
                <w:szCs w:val="20"/>
                <w:lang w:val="es-ES" w:eastAsia="en-US"/>
              </w:rPr>
              <w:t>DACEC-UNIJU</w:t>
            </w:r>
            <w:r w:rsidR="00261A21">
              <w:rPr>
                <w:rFonts w:ascii="Book Antiqua" w:hAnsi="Book Antiqua"/>
                <w:sz w:val="20"/>
                <w:szCs w:val="20"/>
                <w:lang w:val="es-ES" w:eastAsia="en-US"/>
              </w:rPr>
              <w:t>Í</w:t>
            </w:r>
          </w:p>
        </w:tc>
        <w:tc>
          <w:tcPr>
            <w:tcW w:w="2503" w:type="dxa"/>
            <w:tcBorders>
              <w:top w:val="outset" w:sz="6" w:space="0" w:color="auto"/>
              <w:left w:val="outset" w:sz="6" w:space="0" w:color="000000"/>
              <w:bottom w:val="outset" w:sz="6" w:space="0" w:color="auto"/>
              <w:right w:val="outset" w:sz="6" w:space="0" w:color="000000"/>
            </w:tcBorders>
          </w:tcPr>
          <w:p w:rsidR="00064158" w:rsidRPr="00064158" w:rsidRDefault="00064158" w:rsidP="00261A21">
            <w:pPr>
              <w:spacing w:after="120"/>
              <w:jc w:val="center"/>
              <w:rPr>
                <w:rFonts w:ascii="Book Antiqua" w:hAnsi="Book Antiqua"/>
                <w:sz w:val="20"/>
                <w:szCs w:val="20"/>
                <w:lang w:val="fr-FR" w:eastAsia="en-US"/>
              </w:rPr>
            </w:pPr>
            <w:r w:rsidRPr="00064158">
              <w:rPr>
                <w:rFonts w:ascii="Book Antiqua" w:hAnsi="Book Antiqua"/>
                <w:sz w:val="20"/>
                <w:szCs w:val="20"/>
                <w:lang w:eastAsia="en-US"/>
              </w:rPr>
              <w:t>Formosa, Argentina – Setembro/</w:t>
            </w:r>
            <w:r w:rsidR="00261A21">
              <w:rPr>
                <w:rFonts w:ascii="Book Antiqua" w:hAnsi="Book Antiqua"/>
                <w:sz w:val="20"/>
                <w:szCs w:val="20"/>
                <w:lang w:eastAsia="en-US"/>
              </w:rPr>
              <w:t>2016</w:t>
            </w:r>
          </w:p>
        </w:tc>
      </w:tr>
    </w:tbl>
    <w:p w:rsidR="00064158" w:rsidRPr="00064158" w:rsidRDefault="00064158" w:rsidP="00064158">
      <w:pPr>
        <w:autoSpaceDE w:val="0"/>
        <w:autoSpaceDN w:val="0"/>
        <w:adjustRightInd w:val="0"/>
        <w:spacing w:before="120" w:after="120"/>
        <w:jc w:val="both"/>
        <w:rPr>
          <w:rFonts w:ascii="Book Antiqua" w:hAnsi="Book Antiqua"/>
          <w:b/>
          <w:sz w:val="20"/>
          <w:szCs w:val="20"/>
        </w:rPr>
      </w:pPr>
    </w:p>
    <w:p w:rsidR="00064158" w:rsidRPr="00064158" w:rsidRDefault="00261A21" w:rsidP="00064158">
      <w:pPr>
        <w:autoSpaceDE w:val="0"/>
        <w:autoSpaceDN w:val="0"/>
        <w:adjustRightInd w:val="0"/>
        <w:spacing w:before="120" w:after="120"/>
        <w:jc w:val="both"/>
        <w:rPr>
          <w:rFonts w:ascii="Book Antiqua" w:hAnsi="Book Antiqua"/>
          <w:sz w:val="20"/>
          <w:szCs w:val="20"/>
        </w:rPr>
      </w:pPr>
      <w:r>
        <w:rPr>
          <w:rFonts w:ascii="Book Antiqua" w:hAnsi="Book Antiqua"/>
          <w:b/>
          <w:sz w:val="20"/>
          <w:szCs w:val="20"/>
        </w:rPr>
        <w:t>Programa de Bolsas Ciência</w:t>
      </w:r>
      <w:r w:rsidR="00064158" w:rsidRPr="00064158">
        <w:rPr>
          <w:rFonts w:ascii="Book Antiqua" w:hAnsi="Book Antiqua"/>
          <w:b/>
          <w:sz w:val="20"/>
          <w:szCs w:val="20"/>
        </w:rPr>
        <w:t xml:space="preserve"> Sem Fronteiras – 2016</w:t>
      </w:r>
      <w:r w:rsidR="00064158" w:rsidRPr="00064158">
        <w:rPr>
          <w:rFonts w:ascii="Book Antiqua" w:hAnsi="Book Antiqua"/>
          <w:sz w:val="20"/>
          <w:szCs w:val="20"/>
        </w:rPr>
        <w:t xml:space="preserve"> </w:t>
      </w:r>
    </w:p>
    <w:p w:rsidR="00064158" w:rsidRPr="00064158" w:rsidRDefault="00064158" w:rsidP="00064158">
      <w:pPr>
        <w:autoSpaceDE w:val="0"/>
        <w:autoSpaceDN w:val="0"/>
        <w:adjustRightInd w:val="0"/>
        <w:spacing w:before="120" w:after="120"/>
        <w:jc w:val="both"/>
        <w:rPr>
          <w:rFonts w:ascii="Book Antiqua" w:hAnsi="Book Antiqua"/>
          <w:sz w:val="20"/>
          <w:szCs w:val="20"/>
        </w:rPr>
      </w:pPr>
      <w:r w:rsidRPr="00064158">
        <w:rPr>
          <w:rFonts w:ascii="Book Antiqua" w:hAnsi="Book Antiqua"/>
          <w:sz w:val="20"/>
          <w:szCs w:val="20"/>
        </w:rPr>
        <w:t>Não foram oferecidas Bolsas de Estudos para Graduação em 2016.</w:t>
      </w:r>
    </w:p>
    <w:p w:rsidR="00064158" w:rsidRPr="00064158" w:rsidRDefault="00261A21" w:rsidP="00064158">
      <w:pPr>
        <w:autoSpaceDE w:val="0"/>
        <w:autoSpaceDN w:val="0"/>
        <w:adjustRightInd w:val="0"/>
        <w:spacing w:before="120" w:after="120"/>
        <w:jc w:val="both"/>
        <w:rPr>
          <w:rFonts w:ascii="Book Antiqua" w:hAnsi="Book Antiqua"/>
          <w:b/>
          <w:sz w:val="20"/>
          <w:szCs w:val="20"/>
        </w:rPr>
      </w:pPr>
      <w:r>
        <w:rPr>
          <w:rFonts w:ascii="Book Antiqua" w:hAnsi="Book Antiqua"/>
          <w:b/>
          <w:sz w:val="20"/>
          <w:szCs w:val="20"/>
        </w:rPr>
        <w:t>Estudantes Estrangeiros na UNIJUÍ - 2016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1276"/>
        <w:gridCol w:w="3118"/>
      </w:tblGrid>
      <w:tr w:rsidR="00064158" w:rsidRPr="00064158" w:rsidTr="00F946F1">
        <w:tc>
          <w:tcPr>
            <w:tcW w:w="2376" w:type="dxa"/>
            <w:shd w:val="clear" w:color="auto" w:fill="auto"/>
          </w:tcPr>
          <w:p w:rsidR="00064158" w:rsidRPr="00064158" w:rsidRDefault="00261A21" w:rsidP="00064158">
            <w:pPr>
              <w:autoSpaceDE w:val="0"/>
              <w:autoSpaceDN w:val="0"/>
              <w:adjustRightInd w:val="0"/>
              <w:spacing w:before="120" w:after="120"/>
              <w:jc w:val="center"/>
              <w:rPr>
                <w:rFonts w:ascii="Book Antiqua" w:hAnsi="Book Antiqua"/>
                <w:b/>
                <w:sz w:val="20"/>
                <w:szCs w:val="20"/>
              </w:rPr>
            </w:pPr>
            <w:r>
              <w:rPr>
                <w:rFonts w:ascii="Book Antiqua" w:hAnsi="Book Antiqua"/>
                <w:b/>
                <w:sz w:val="20"/>
                <w:szCs w:val="20"/>
              </w:rPr>
              <w:t>Estudante</w:t>
            </w:r>
          </w:p>
        </w:tc>
        <w:tc>
          <w:tcPr>
            <w:tcW w:w="2552" w:type="dxa"/>
            <w:shd w:val="clear" w:color="auto" w:fill="auto"/>
          </w:tcPr>
          <w:p w:rsidR="00064158" w:rsidRPr="00064158" w:rsidRDefault="00064158" w:rsidP="00064158">
            <w:pPr>
              <w:autoSpaceDE w:val="0"/>
              <w:autoSpaceDN w:val="0"/>
              <w:adjustRightInd w:val="0"/>
              <w:spacing w:before="120" w:after="120"/>
              <w:jc w:val="center"/>
              <w:rPr>
                <w:rFonts w:ascii="Book Antiqua" w:hAnsi="Book Antiqua"/>
                <w:b/>
                <w:sz w:val="20"/>
                <w:szCs w:val="20"/>
              </w:rPr>
            </w:pPr>
            <w:r w:rsidRPr="00064158">
              <w:rPr>
                <w:rFonts w:ascii="Book Antiqua" w:hAnsi="Book Antiqua"/>
                <w:b/>
                <w:sz w:val="20"/>
                <w:szCs w:val="20"/>
              </w:rPr>
              <w:t>Curso</w:t>
            </w:r>
          </w:p>
        </w:tc>
        <w:tc>
          <w:tcPr>
            <w:tcW w:w="1276" w:type="dxa"/>
            <w:shd w:val="clear" w:color="auto" w:fill="auto"/>
          </w:tcPr>
          <w:p w:rsidR="00064158" w:rsidRPr="00064158" w:rsidRDefault="00064158" w:rsidP="00064158">
            <w:pPr>
              <w:autoSpaceDE w:val="0"/>
              <w:autoSpaceDN w:val="0"/>
              <w:adjustRightInd w:val="0"/>
              <w:spacing w:before="120" w:after="120"/>
              <w:jc w:val="center"/>
              <w:rPr>
                <w:rFonts w:ascii="Book Antiqua" w:hAnsi="Book Antiqua"/>
                <w:b/>
                <w:sz w:val="20"/>
                <w:szCs w:val="20"/>
              </w:rPr>
            </w:pPr>
            <w:r w:rsidRPr="00064158">
              <w:rPr>
                <w:rFonts w:ascii="Book Antiqua" w:hAnsi="Book Antiqua"/>
                <w:b/>
                <w:sz w:val="20"/>
                <w:szCs w:val="20"/>
              </w:rPr>
              <w:t>País de origem</w:t>
            </w:r>
          </w:p>
        </w:tc>
        <w:tc>
          <w:tcPr>
            <w:tcW w:w="3118" w:type="dxa"/>
            <w:shd w:val="clear" w:color="auto" w:fill="auto"/>
          </w:tcPr>
          <w:p w:rsidR="00064158" w:rsidRPr="00064158" w:rsidRDefault="00064158" w:rsidP="00064158">
            <w:pPr>
              <w:autoSpaceDE w:val="0"/>
              <w:autoSpaceDN w:val="0"/>
              <w:adjustRightInd w:val="0"/>
              <w:spacing w:before="120" w:after="120"/>
              <w:jc w:val="center"/>
              <w:rPr>
                <w:rFonts w:ascii="Book Antiqua" w:hAnsi="Book Antiqua"/>
                <w:b/>
                <w:sz w:val="20"/>
                <w:szCs w:val="20"/>
              </w:rPr>
            </w:pPr>
            <w:r w:rsidRPr="00064158">
              <w:rPr>
                <w:rFonts w:ascii="Book Antiqua" w:hAnsi="Book Antiqua"/>
                <w:b/>
                <w:sz w:val="20"/>
                <w:szCs w:val="20"/>
              </w:rPr>
              <w:t>Forma de ingresso/ Período</w:t>
            </w:r>
          </w:p>
        </w:tc>
      </w:tr>
      <w:tr w:rsidR="00064158" w:rsidRPr="00064158" w:rsidTr="00F946F1">
        <w:tc>
          <w:tcPr>
            <w:tcW w:w="2376" w:type="dxa"/>
            <w:shd w:val="clear" w:color="auto" w:fill="auto"/>
          </w:tcPr>
          <w:p w:rsidR="00064158" w:rsidRPr="00064158" w:rsidRDefault="00064158" w:rsidP="00261A21">
            <w:pPr>
              <w:autoSpaceDE w:val="0"/>
              <w:autoSpaceDN w:val="0"/>
              <w:adjustRightInd w:val="0"/>
              <w:spacing w:after="120"/>
              <w:jc w:val="both"/>
              <w:rPr>
                <w:rFonts w:ascii="Book Antiqua" w:hAnsi="Book Antiqua"/>
                <w:sz w:val="20"/>
                <w:szCs w:val="20"/>
              </w:rPr>
            </w:pPr>
            <w:r w:rsidRPr="00064158">
              <w:rPr>
                <w:rFonts w:ascii="Book Antiqua" w:hAnsi="Book Antiqua"/>
                <w:sz w:val="20"/>
                <w:szCs w:val="20"/>
              </w:rPr>
              <w:t>Ingrid Ximena Arias Hodge</w:t>
            </w:r>
          </w:p>
        </w:tc>
        <w:tc>
          <w:tcPr>
            <w:tcW w:w="2552"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Mestrado em </w:t>
            </w:r>
            <w:r w:rsidRPr="00064158">
              <w:rPr>
                <w:rFonts w:ascii="Book Antiqua" w:hAnsi="Book Antiqua"/>
                <w:bCs/>
                <w:sz w:val="20"/>
                <w:szCs w:val="20"/>
              </w:rPr>
              <w:t>Educação nas Ciências</w:t>
            </w:r>
          </w:p>
        </w:tc>
        <w:tc>
          <w:tcPr>
            <w:tcW w:w="1276"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Colômbia</w:t>
            </w:r>
          </w:p>
        </w:tc>
        <w:tc>
          <w:tcPr>
            <w:tcW w:w="3118"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Convênio UPN – Março/2016 – Mestrado Integral</w:t>
            </w:r>
          </w:p>
        </w:tc>
      </w:tr>
      <w:tr w:rsidR="00064158" w:rsidRPr="00064158" w:rsidTr="00F946F1">
        <w:tc>
          <w:tcPr>
            <w:tcW w:w="2376" w:type="dxa"/>
            <w:shd w:val="clear" w:color="auto" w:fill="auto"/>
          </w:tcPr>
          <w:p w:rsidR="00064158" w:rsidRPr="00064158" w:rsidRDefault="00064158" w:rsidP="00261A21">
            <w:pPr>
              <w:autoSpaceDE w:val="0"/>
              <w:autoSpaceDN w:val="0"/>
              <w:adjustRightInd w:val="0"/>
              <w:spacing w:after="120"/>
              <w:jc w:val="both"/>
              <w:rPr>
                <w:rFonts w:ascii="Book Antiqua" w:hAnsi="Book Antiqua"/>
                <w:sz w:val="20"/>
                <w:szCs w:val="20"/>
              </w:rPr>
            </w:pPr>
            <w:r w:rsidRPr="00064158">
              <w:rPr>
                <w:rFonts w:ascii="Book Antiqua" w:hAnsi="Book Antiqua"/>
                <w:sz w:val="20"/>
                <w:szCs w:val="20"/>
              </w:rPr>
              <w:t>Job Malanga Mafuco</w:t>
            </w:r>
          </w:p>
        </w:tc>
        <w:tc>
          <w:tcPr>
            <w:tcW w:w="2552"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Ciências Contábeis – </w:t>
            </w:r>
            <w:r w:rsidRPr="00261A21">
              <w:rPr>
                <w:rFonts w:ascii="Book Antiqua" w:hAnsi="Book Antiqua"/>
                <w:i/>
                <w:sz w:val="20"/>
                <w:szCs w:val="20"/>
              </w:rPr>
              <w:t>Campus</w:t>
            </w:r>
            <w:r w:rsidRPr="00064158">
              <w:rPr>
                <w:rFonts w:ascii="Book Antiqua" w:hAnsi="Book Antiqua"/>
                <w:sz w:val="20"/>
                <w:szCs w:val="20"/>
              </w:rPr>
              <w:t xml:space="preserve"> Ijuí</w:t>
            </w:r>
          </w:p>
        </w:tc>
        <w:tc>
          <w:tcPr>
            <w:tcW w:w="1276"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Angola</w:t>
            </w:r>
          </w:p>
        </w:tc>
        <w:tc>
          <w:tcPr>
            <w:tcW w:w="3118" w:type="dxa"/>
            <w:shd w:val="clear" w:color="auto" w:fill="auto"/>
          </w:tcPr>
          <w:p w:rsidR="00064158" w:rsidRPr="00064158" w:rsidRDefault="00064158" w:rsidP="00261A21">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Sem Convênio – Fevereiro/2016 Aluno Regular</w:t>
            </w:r>
          </w:p>
        </w:tc>
      </w:tr>
      <w:tr w:rsidR="00064158" w:rsidRPr="00064158" w:rsidTr="00F946F1">
        <w:tc>
          <w:tcPr>
            <w:tcW w:w="2376" w:type="dxa"/>
            <w:shd w:val="clear" w:color="auto" w:fill="auto"/>
          </w:tcPr>
          <w:p w:rsidR="00064158" w:rsidRPr="00064158" w:rsidRDefault="00064158" w:rsidP="00261A21">
            <w:pPr>
              <w:autoSpaceDE w:val="0"/>
              <w:autoSpaceDN w:val="0"/>
              <w:adjustRightInd w:val="0"/>
              <w:spacing w:after="120"/>
              <w:jc w:val="both"/>
              <w:rPr>
                <w:rFonts w:ascii="Book Antiqua" w:hAnsi="Book Antiqua"/>
                <w:sz w:val="20"/>
                <w:szCs w:val="20"/>
              </w:rPr>
            </w:pPr>
            <w:r w:rsidRPr="00064158">
              <w:rPr>
                <w:rFonts w:ascii="Book Antiqua" w:hAnsi="Book Antiqua"/>
                <w:sz w:val="20"/>
                <w:szCs w:val="20"/>
              </w:rPr>
              <w:t xml:space="preserve">Daniel Rudolf Franck  </w:t>
            </w:r>
          </w:p>
        </w:tc>
        <w:tc>
          <w:tcPr>
            <w:tcW w:w="2552"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Educação Física – </w:t>
            </w:r>
            <w:r w:rsidRPr="00261A21">
              <w:rPr>
                <w:rFonts w:ascii="Book Antiqua" w:hAnsi="Book Antiqua"/>
                <w:i/>
                <w:sz w:val="20"/>
                <w:szCs w:val="20"/>
              </w:rPr>
              <w:t>Campus</w:t>
            </w:r>
            <w:r w:rsidRPr="00064158">
              <w:rPr>
                <w:rFonts w:ascii="Book Antiqua" w:hAnsi="Book Antiqua"/>
                <w:sz w:val="20"/>
                <w:szCs w:val="20"/>
              </w:rPr>
              <w:t xml:space="preserve"> Ijuí</w:t>
            </w:r>
          </w:p>
        </w:tc>
        <w:tc>
          <w:tcPr>
            <w:tcW w:w="1276"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Alemanha</w:t>
            </w:r>
          </w:p>
        </w:tc>
        <w:tc>
          <w:tcPr>
            <w:tcW w:w="3118" w:type="dxa"/>
            <w:shd w:val="clear" w:color="auto" w:fill="auto"/>
          </w:tcPr>
          <w:p w:rsidR="00064158" w:rsidRPr="00064158" w:rsidRDefault="00261A21" w:rsidP="00064158">
            <w:pPr>
              <w:autoSpaceDE w:val="0"/>
              <w:autoSpaceDN w:val="0"/>
              <w:adjustRightInd w:val="0"/>
              <w:spacing w:after="120"/>
              <w:jc w:val="center"/>
              <w:rPr>
                <w:rFonts w:ascii="Book Antiqua" w:hAnsi="Book Antiqua"/>
                <w:sz w:val="20"/>
                <w:szCs w:val="20"/>
              </w:rPr>
            </w:pPr>
            <w:r>
              <w:rPr>
                <w:rFonts w:ascii="Book Antiqua" w:hAnsi="Book Antiqua"/>
                <w:sz w:val="20"/>
                <w:szCs w:val="20"/>
              </w:rPr>
              <w:t>Programa UNIBRAL/ Capes/</w:t>
            </w:r>
            <w:r w:rsidR="00064158" w:rsidRPr="00064158">
              <w:rPr>
                <w:rFonts w:ascii="Book Antiqua" w:hAnsi="Book Antiqua"/>
                <w:sz w:val="20"/>
                <w:szCs w:val="20"/>
              </w:rPr>
              <w:t>DAAD</w:t>
            </w:r>
          </w:p>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Ago. – Dez./2016</w:t>
            </w:r>
          </w:p>
        </w:tc>
      </w:tr>
      <w:tr w:rsidR="00064158" w:rsidRPr="00064158" w:rsidTr="00F946F1">
        <w:tc>
          <w:tcPr>
            <w:tcW w:w="2376" w:type="dxa"/>
            <w:shd w:val="clear" w:color="auto" w:fill="auto"/>
          </w:tcPr>
          <w:p w:rsidR="00064158" w:rsidRPr="00064158" w:rsidRDefault="00064158" w:rsidP="00261A21">
            <w:pPr>
              <w:autoSpaceDE w:val="0"/>
              <w:autoSpaceDN w:val="0"/>
              <w:adjustRightInd w:val="0"/>
              <w:spacing w:after="120"/>
              <w:jc w:val="both"/>
              <w:rPr>
                <w:rFonts w:ascii="Book Antiqua" w:hAnsi="Book Antiqua"/>
                <w:sz w:val="20"/>
                <w:szCs w:val="20"/>
              </w:rPr>
            </w:pPr>
            <w:r w:rsidRPr="00064158">
              <w:rPr>
                <w:rFonts w:ascii="Book Antiqua" w:hAnsi="Book Antiqua"/>
                <w:sz w:val="20"/>
                <w:szCs w:val="20"/>
              </w:rPr>
              <w:lastRenderedPageBreak/>
              <w:t>Larissa Reich</w:t>
            </w:r>
          </w:p>
        </w:tc>
        <w:tc>
          <w:tcPr>
            <w:tcW w:w="2552"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 xml:space="preserve">Educação Física – </w:t>
            </w:r>
            <w:r w:rsidRPr="00261A21">
              <w:rPr>
                <w:rFonts w:ascii="Book Antiqua" w:hAnsi="Book Antiqua"/>
                <w:i/>
                <w:sz w:val="20"/>
                <w:szCs w:val="20"/>
              </w:rPr>
              <w:t>Campus</w:t>
            </w:r>
            <w:r w:rsidRPr="00064158">
              <w:rPr>
                <w:rFonts w:ascii="Book Antiqua" w:hAnsi="Book Antiqua"/>
                <w:sz w:val="20"/>
                <w:szCs w:val="20"/>
              </w:rPr>
              <w:t xml:space="preserve"> Santa Rosa</w:t>
            </w:r>
          </w:p>
        </w:tc>
        <w:tc>
          <w:tcPr>
            <w:tcW w:w="1276" w:type="dxa"/>
            <w:shd w:val="clear" w:color="auto" w:fill="auto"/>
          </w:tcPr>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Alemanha</w:t>
            </w:r>
          </w:p>
        </w:tc>
        <w:tc>
          <w:tcPr>
            <w:tcW w:w="3118" w:type="dxa"/>
            <w:shd w:val="clear" w:color="auto" w:fill="auto"/>
          </w:tcPr>
          <w:p w:rsidR="00064158" w:rsidRPr="00064158" w:rsidRDefault="00261A21" w:rsidP="00064158">
            <w:pPr>
              <w:autoSpaceDE w:val="0"/>
              <w:autoSpaceDN w:val="0"/>
              <w:adjustRightInd w:val="0"/>
              <w:spacing w:after="120"/>
              <w:jc w:val="center"/>
              <w:rPr>
                <w:rFonts w:ascii="Book Antiqua" w:hAnsi="Book Antiqua"/>
                <w:sz w:val="20"/>
                <w:szCs w:val="20"/>
              </w:rPr>
            </w:pPr>
            <w:r>
              <w:rPr>
                <w:rFonts w:ascii="Book Antiqua" w:hAnsi="Book Antiqua"/>
                <w:sz w:val="20"/>
                <w:szCs w:val="20"/>
              </w:rPr>
              <w:t>Programa UNIBRAL/</w:t>
            </w:r>
            <w:r w:rsidR="00064158" w:rsidRPr="00064158">
              <w:rPr>
                <w:rFonts w:ascii="Book Antiqua" w:hAnsi="Book Antiqua"/>
                <w:sz w:val="20"/>
                <w:szCs w:val="20"/>
              </w:rPr>
              <w:t>Capes/ DAAD</w:t>
            </w:r>
          </w:p>
          <w:p w:rsidR="00064158" w:rsidRPr="00064158" w:rsidRDefault="00064158" w:rsidP="00064158">
            <w:pPr>
              <w:autoSpaceDE w:val="0"/>
              <w:autoSpaceDN w:val="0"/>
              <w:adjustRightInd w:val="0"/>
              <w:spacing w:after="120"/>
              <w:jc w:val="center"/>
              <w:rPr>
                <w:rFonts w:ascii="Book Antiqua" w:hAnsi="Book Antiqua"/>
                <w:sz w:val="20"/>
                <w:szCs w:val="20"/>
              </w:rPr>
            </w:pPr>
            <w:r w:rsidRPr="00064158">
              <w:rPr>
                <w:rFonts w:ascii="Book Antiqua" w:hAnsi="Book Antiqua"/>
                <w:sz w:val="20"/>
                <w:szCs w:val="20"/>
              </w:rPr>
              <w:t>Ago. – Dez./2016</w:t>
            </w:r>
          </w:p>
        </w:tc>
      </w:tr>
    </w:tbl>
    <w:p w:rsidR="00064158" w:rsidRPr="00064158" w:rsidRDefault="00064158" w:rsidP="00064158">
      <w:pPr>
        <w:autoSpaceDE w:val="0"/>
        <w:autoSpaceDN w:val="0"/>
        <w:adjustRightInd w:val="0"/>
        <w:spacing w:before="120" w:after="120"/>
        <w:jc w:val="both"/>
        <w:rPr>
          <w:rFonts w:ascii="Book Antiqua" w:hAnsi="Book Antiqua"/>
          <w:sz w:val="20"/>
          <w:szCs w:val="20"/>
        </w:rPr>
      </w:pPr>
    </w:p>
    <w:p w:rsidR="00064158" w:rsidRPr="00064158" w:rsidRDefault="00064158" w:rsidP="00064158">
      <w:pPr>
        <w:autoSpaceDE w:val="0"/>
        <w:autoSpaceDN w:val="0"/>
        <w:adjustRightInd w:val="0"/>
        <w:spacing w:before="120" w:after="120"/>
        <w:jc w:val="both"/>
        <w:rPr>
          <w:rFonts w:ascii="Book Antiqua" w:hAnsi="Book Antiqua"/>
          <w:b/>
          <w:sz w:val="20"/>
          <w:szCs w:val="20"/>
        </w:rPr>
      </w:pPr>
      <w:r w:rsidRPr="00064158">
        <w:rPr>
          <w:rFonts w:ascii="Book Antiqua" w:hAnsi="Book Antiqua"/>
          <w:b/>
          <w:sz w:val="20"/>
          <w:szCs w:val="20"/>
        </w:rPr>
        <w:t xml:space="preserve">Escritório de Relações Internacionais </w:t>
      </w:r>
    </w:p>
    <w:p w:rsidR="00064158" w:rsidRPr="00064158" w:rsidRDefault="00064158" w:rsidP="00064158">
      <w:pPr>
        <w:autoSpaceDE w:val="0"/>
        <w:autoSpaceDN w:val="0"/>
        <w:adjustRightInd w:val="0"/>
        <w:spacing w:before="120" w:after="120"/>
        <w:ind w:firstLine="709"/>
        <w:jc w:val="both"/>
        <w:rPr>
          <w:rFonts w:ascii="Book Antiqua" w:hAnsi="Book Antiqua"/>
          <w:sz w:val="20"/>
          <w:szCs w:val="20"/>
        </w:rPr>
      </w:pPr>
      <w:r w:rsidRPr="00064158">
        <w:rPr>
          <w:rFonts w:ascii="Book Antiqua" w:hAnsi="Book Antiqua"/>
          <w:sz w:val="20"/>
          <w:szCs w:val="20"/>
        </w:rPr>
        <w:t>Entre os serviços básicos desempenhados pelo Escritório de Relações Internacionais no ano</w:t>
      </w:r>
      <w:r w:rsidR="00261A21">
        <w:rPr>
          <w:rFonts w:ascii="Book Antiqua" w:hAnsi="Book Antiqua"/>
          <w:sz w:val="20"/>
          <w:szCs w:val="20"/>
        </w:rPr>
        <w:t>,</w:t>
      </w:r>
      <w:r w:rsidRPr="00064158">
        <w:rPr>
          <w:rFonts w:ascii="Book Antiqua" w:hAnsi="Book Antiqua"/>
          <w:sz w:val="20"/>
          <w:szCs w:val="20"/>
        </w:rPr>
        <w:t xml:space="preserve"> pode-se destacar: serviços de atendimento ao público interno (</w:t>
      </w:r>
      <w:r w:rsidR="00261A21">
        <w:rPr>
          <w:rFonts w:ascii="Book Antiqua" w:hAnsi="Book Antiqua"/>
          <w:sz w:val="20"/>
          <w:szCs w:val="20"/>
        </w:rPr>
        <w:t xml:space="preserve">estudantes </w:t>
      </w:r>
      <w:r w:rsidRPr="00064158">
        <w:rPr>
          <w:rFonts w:ascii="Book Antiqua" w:hAnsi="Book Antiqua"/>
          <w:sz w:val="20"/>
          <w:szCs w:val="20"/>
        </w:rPr>
        <w:t>de todos os níveis aca</w:t>
      </w:r>
      <w:r w:rsidR="00261A21">
        <w:rPr>
          <w:rFonts w:ascii="Book Antiqua" w:hAnsi="Book Antiqua"/>
          <w:sz w:val="20"/>
          <w:szCs w:val="20"/>
        </w:rPr>
        <w:t>dêmicos, professores e técnicos-</w:t>
      </w:r>
      <w:r w:rsidRPr="00064158">
        <w:rPr>
          <w:rFonts w:ascii="Book Antiqua" w:hAnsi="Book Antiqua"/>
          <w:sz w:val="20"/>
          <w:szCs w:val="20"/>
        </w:rPr>
        <w:t>admi</w:t>
      </w:r>
      <w:r w:rsidR="00261A21">
        <w:rPr>
          <w:rFonts w:ascii="Book Antiqua" w:hAnsi="Book Antiqua"/>
          <w:sz w:val="20"/>
          <w:szCs w:val="20"/>
        </w:rPr>
        <w:t>nistrativos), externo e a estudantes</w:t>
      </w:r>
      <w:r w:rsidRPr="00064158">
        <w:rPr>
          <w:rFonts w:ascii="Book Antiqua" w:hAnsi="Book Antiqua"/>
          <w:sz w:val="20"/>
          <w:szCs w:val="20"/>
        </w:rPr>
        <w:t xml:space="preserve"> estrangeiros presentes na UNIJUÍ.</w:t>
      </w:r>
    </w:p>
    <w:p w:rsidR="00064158" w:rsidRPr="00064158" w:rsidRDefault="00064158" w:rsidP="00064158">
      <w:pPr>
        <w:autoSpaceDE w:val="0"/>
        <w:autoSpaceDN w:val="0"/>
        <w:adjustRightInd w:val="0"/>
        <w:spacing w:before="120" w:after="120"/>
        <w:ind w:firstLine="709"/>
        <w:jc w:val="both"/>
        <w:rPr>
          <w:rFonts w:ascii="Book Antiqua" w:hAnsi="Book Antiqua"/>
          <w:sz w:val="20"/>
          <w:szCs w:val="20"/>
        </w:rPr>
      </w:pPr>
      <w:r w:rsidRPr="00064158">
        <w:rPr>
          <w:rFonts w:ascii="Book Antiqua" w:hAnsi="Book Antiqua"/>
          <w:sz w:val="20"/>
          <w:szCs w:val="20"/>
        </w:rPr>
        <w:t>Além disto, a assessoria envolveu-se em questões relativas à interação com o estrangeiro, que incluem traduções de textos e documentos, apoio no aperfeiçoamento do domínio da língua portuguesa entre os estudantes estrangeiros de intercâmbio presentes na Unijuí, e serviços de intérprete, como ocorreu particularmente no Mestrado em Desenvolvimento quando das aulas do Prof. Dr. Gerd Wassenberg, da Universidade de Ciências Aplicadas de Aachen pelo período de um mês.</w:t>
      </w:r>
    </w:p>
    <w:p w:rsidR="00064158" w:rsidRPr="00064158" w:rsidRDefault="00064158" w:rsidP="00064158">
      <w:pPr>
        <w:autoSpaceDE w:val="0"/>
        <w:autoSpaceDN w:val="0"/>
        <w:adjustRightInd w:val="0"/>
        <w:spacing w:before="120" w:after="120"/>
        <w:jc w:val="both"/>
        <w:rPr>
          <w:rFonts w:ascii="Book Antiqua" w:hAnsi="Book Antiqua"/>
          <w:sz w:val="20"/>
          <w:szCs w:val="20"/>
        </w:rPr>
      </w:pPr>
      <w:r w:rsidRPr="00064158">
        <w:rPr>
          <w:rFonts w:ascii="Book Antiqua" w:hAnsi="Book Antiqua"/>
          <w:b/>
          <w:sz w:val="20"/>
          <w:szCs w:val="20"/>
        </w:rPr>
        <w:t xml:space="preserve">Realização de Eventos: </w:t>
      </w:r>
      <w:r w:rsidRPr="00064158">
        <w:rPr>
          <w:rFonts w:ascii="Book Antiqua" w:hAnsi="Book Antiqua"/>
          <w:sz w:val="20"/>
          <w:szCs w:val="20"/>
        </w:rPr>
        <w:t xml:space="preserve">no início do ano letivo o ERI participou em eventos nos </w:t>
      </w:r>
      <w:r w:rsidRPr="00261A21">
        <w:rPr>
          <w:rFonts w:ascii="Book Antiqua" w:hAnsi="Book Antiqua"/>
          <w:i/>
          <w:sz w:val="20"/>
          <w:szCs w:val="20"/>
        </w:rPr>
        <w:t>c</w:t>
      </w:r>
      <w:r w:rsidR="00261A21">
        <w:rPr>
          <w:rFonts w:ascii="Book Antiqua" w:hAnsi="Book Antiqua"/>
          <w:i/>
          <w:sz w:val="20"/>
          <w:szCs w:val="20"/>
        </w:rPr>
        <w:t>ampi</w:t>
      </w:r>
      <w:r w:rsidRPr="00064158">
        <w:rPr>
          <w:rFonts w:ascii="Book Antiqua" w:hAnsi="Book Antiqua"/>
          <w:sz w:val="20"/>
          <w:szCs w:val="20"/>
        </w:rPr>
        <w:t xml:space="preserve"> de Ijuí, Três Passos, Panambi e Santa Rosa para socializar entre os estudantes as oportunidades de intercâmbio, a convite dos cursos de Ciência da Computação, Agronomia, Administração, Engenharia Química, Direito, Farmácia e Educação Física. Além disso, o </w:t>
      </w:r>
      <w:r w:rsidR="00261A21" w:rsidRPr="00064158">
        <w:rPr>
          <w:rFonts w:ascii="Book Antiqua" w:hAnsi="Book Antiqua"/>
          <w:sz w:val="20"/>
          <w:szCs w:val="20"/>
        </w:rPr>
        <w:t xml:space="preserve">ERI </w:t>
      </w:r>
      <w:r w:rsidRPr="00064158">
        <w:rPr>
          <w:rFonts w:ascii="Book Antiqua" w:hAnsi="Book Antiqua"/>
          <w:sz w:val="20"/>
          <w:szCs w:val="20"/>
        </w:rPr>
        <w:t>proferiu palestras em escolas de ensino médio e técnico e realizou um workshop sobre intercâmbio no Salão do Conhecimento.</w:t>
      </w:r>
    </w:p>
    <w:p w:rsidR="00064158" w:rsidRPr="00064158" w:rsidRDefault="00064158" w:rsidP="00064158">
      <w:pPr>
        <w:autoSpaceDE w:val="0"/>
        <w:autoSpaceDN w:val="0"/>
        <w:adjustRightInd w:val="0"/>
        <w:spacing w:before="120" w:after="120"/>
        <w:jc w:val="both"/>
        <w:rPr>
          <w:rFonts w:ascii="Book Antiqua" w:hAnsi="Book Antiqua"/>
          <w:sz w:val="20"/>
          <w:szCs w:val="20"/>
        </w:rPr>
      </w:pPr>
      <w:r w:rsidRPr="00064158">
        <w:rPr>
          <w:rFonts w:ascii="Book Antiqua" w:hAnsi="Book Antiqua"/>
          <w:b/>
          <w:sz w:val="20"/>
          <w:szCs w:val="20"/>
        </w:rPr>
        <w:t>Rodas de conversação em</w:t>
      </w:r>
      <w:r w:rsidRPr="00064158">
        <w:rPr>
          <w:rFonts w:ascii="Book Antiqua" w:hAnsi="Book Antiqua"/>
          <w:sz w:val="20"/>
          <w:szCs w:val="20"/>
        </w:rPr>
        <w:t xml:space="preserve"> </w:t>
      </w:r>
      <w:r w:rsidRPr="00064158">
        <w:rPr>
          <w:rFonts w:ascii="Book Antiqua" w:hAnsi="Book Antiqua"/>
          <w:b/>
          <w:sz w:val="20"/>
          <w:szCs w:val="20"/>
        </w:rPr>
        <w:t>inglês e alemão:</w:t>
      </w:r>
      <w:r w:rsidRPr="00064158">
        <w:rPr>
          <w:rFonts w:ascii="Book Antiqua" w:hAnsi="Book Antiqua"/>
          <w:sz w:val="20"/>
          <w:szCs w:val="20"/>
        </w:rPr>
        <w:t xml:space="preserve"> estas rodas ocorrem em função das necessidades dos </w:t>
      </w:r>
      <w:r w:rsidR="00261A21">
        <w:rPr>
          <w:rFonts w:ascii="Book Antiqua" w:hAnsi="Book Antiqua"/>
          <w:sz w:val="20"/>
          <w:szCs w:val="20"/>
        </w:rPr>
        <w:t xml:space="preserve">estudantes </w:t>
      </w:r>
      <w:r w:rsidRPr="00064158">
        <w:rPr>
          <w:rFonts w:ascii="Book Antiqua" w:hAnsi="Book Antiqua"/>
          <w:sz w:val="20"/>
          <w:szCs w:val="20"/>
        </w:rPr>
        <w:t>e professores de uma segunda língua para pesquisa e intercâmbio e da aspirada internacionalização em si. Em 2016, foi oferecido também conversação em inglês para o grupo de bolsistas PET de Ciências Econômicas.</w:t>
      </w:r>
    </w:p>
    <w:p w:rsidR="00064158" w:rsidRPr="00064158" w:rsidRDefault="00064158" w:rsidP="00064158">
      <w:pPr>
        <w:autoSpaceDE w:val="0"/>
        <w:autoSpaceDN w:val="0"/>
        <w:adjustRightInd w:val="0"/>
        <w:spacing w:before="120" w:after="120"/>
        <w:jc w:val="both"/>
        <w:rPr>
          <w:rFonts w:ascii="Book Antiqua" w:hAnsi="Book Antiqua"/>
          <w:sz w:val="20"/>
          <w:szCs w:val="20"/>
        </w:rPr>
      </w:pPr>
      <w:r w:rsidRPr="00064158">
        <w:rPr>
          <w:rFonts w:ascii="Book Antiqua" w:hAnsi="Book Antiqua"/>
          <w:b/>
          <w:sz w:val="20"/>
          <w:szCs w:val="20"/>
        </w:rPr>
        <w:t>Tradução de material didático-metodológico: “</w:t>
      </w:r>
      <w:r w:rsidRPr="00064158">
        <w:rPr>
          <w:rFonts w:ascii="Book Antiqua" w:hAnsi="Book Antiqua"/>
          <w:sz w:val="20"/>
          <w:szCs w:val="20"/>
        </w:rPr>
        <w:t xml:space="preserve">Rumo à pedagogia da inovação” e “Olhares </w:t>
      </w:r>
      <w:r w:rsidRPr="00064158">
        <w:rPr>
          <w:rFonts w:ascii="Book Antiqua" w:hAnsi="Book Antiqua"/>
          <w:sz w:val="20"/>
          <w:szCs w:val="20"/>
        </w:rPr>
        <w:softHyphen/>
        <w:t xml:space="preserve">Pedagógicos sobre Competências da Inovação e Empreendedorismo”, de autoria da </w:t>
      </w:r>
      <w:r w:rsidRPr="00064158">
        <w:rPr>
          <w:rFonts w:ascii="Book Antiqua" w:hAnsi="Book Antiqua"/>
          <w:b/>
          <w:sz w:val="20"/>
          <w:szCs w:val="20"/>
        </w:rPr>
        <w:t>Universidade de Ciências Aplicadas de Turku</w:t>
      </w:r>
      <w:r w:rsidRPr="00064158">
        <w:rPr>
          <w:rFonts w:ascii="Book Antiqua" w:hAnsi="Book Antiqua"/>
          <w:sz w:val="20"/>
          <w:szCs w:val="20"/>
        </w:rPr>
        <w:t>, Finlândia.</w:t>
      </w:r>
    </w:p>
    <w:p w:rsidR="00064158" w:rsidRPr="00064158" w:rsidRDefault="00064158" w:rsidP="00064158">
      <w:pPr>
        <w:autoSpaceDE w:val="0"/>
        <w:autoSpaceDN w:val="0"/>
        <w:adjustRightInd w:val="0"/>
        <w:spacing w:before="120" w:after="120"/>
        <w:jc w:val="both"/>
        <w:rPr>
          <w:rFonts w:ascii="Book Antiqua" w:hAnsi="Book Antiqua"/>
          <w:b/>
          <w:sz w:val="20"/>
          <w:szCs w:val="20"/>
        </w:rPr>
      </w:pPr>
      <w:r w:rsidRPr="00064158">
        <w:rPr>
          <w:rFonts w:ascii="Book Antiqua" w:hAnsi="Book Antiqua"/>
          <w:b/>
          <w:sz w:val="20"/>
          <w:szCs w:val="20"/>
        </w:rPr>
        <w:t>Continuação da Automatização no sistema SIE dos históricos acadêmicos bilíngues.</w:t>
      </w:r>
    </w:p>
    <w:p w:rsidR="00064158" w:rsidRPr="00064158" w:rsidRDefault="00064158" w:rsidP="00064158">
      <w:pPr>
        <w:spacing w:before="80" w:after="120"/>
        <w:ind w:right="-108"/>
        <w:jc w:val="both"/>
        <w:rPr>
          <w:rFonts w:ascii="Book Antiqua" w:hAnsi="Book Antiqua"/>
          <w:sz w:val="20"/>
          <w:szCs w:val="20"/>
        </w:rPr>
      </w:pPr>
      <w:r w:rsidRPr="00064158">
        <w:rPr>
          <w:rFonts w:ascii="Book Antiqua" w:hAnsi="Book Antiqua"/>
          <w:b/>
          <w:sz w:val="20"/>
          <w:szCs w:val="20"/>
        </w:rPr>
        <w:t>Evento “Polônia: 1050 anos com poesia e canção”</w:t>
      </w:r>
      <w:r w:rsidRPr="00064158">
        <w:rPr>
          <w:rFonts w:ascii="Book Antiqua" w:hAnsi="Book Antiqua"/>
          <w:sz w:val="20"/>
          <w:szCs w:val="20"/>
        </w:rPr>
        <w:t>: no dia 27 de setembro o ERI, juntamente com o Curso de Letras, a Etnia Polonesa e a Professora Natalia Klidzio, da UMCS/Lublin, Polônia, promoveu o evento “Polônia: 1050 anos com poesia e canção”, encontro comemorativo ao jubileu dos 1050 anos da Polônia. O evento contou com participação especial do polonês Henryk Siewierski, formado em Literatura na Universidade Jagieloniana de Cracóvia e, desde 1986, residente no Brasil, poeta, escritor e professor da Universidade de Brasília (UnB), onde é também Diretor da Cátedra de Estudos Poloneses Cyprian Norwid, e da Professora Natalia Klidzio, que é docente da UMCS, em Lublin, Polônia.</w:t>
      </w:r>
    </w:p>
    <w:p w:rsidR="00064158" w:rsidRPr="00064158" w:rsidRDefault="00064158" w:rsidP="00064158">
      <w:pPr>
        <w:spacing w:before="80" w:after="120"/>
        <w:ind w:right="-108"/>
        <w:jc w:val="both"/>
        <w:rPr>
          <w:rFonts w:ascii="Book Antiqua" w:hAnsi="Book Antiqua"/>
          <w:b/>
          <w:sz w:val="20"/>
          <w:szCs w:val="20"/>
        </w:rPr>
      </w:pPr>
      <w:r w:rsidRPr="00064158">
        <w:rPr>
          <w:rFonts w:ascii="Book Antiqua" w:hAnsi="Book Antiqua"/>
          <w:b/>
          <w:sz w:val="20"/>
          <w:szCs w:val="20"/>
        </w:rPr>
        <w:t xml:space="preserve">Palestra com alunos da Universidade da Letônia: </w:t>
      </w:r>
      <w:r w:rsidRPr="00064158">
        <w:rPr>
          <w:rFonts w:ascii="Book Antiqua" w:hAnsi="Book Antiqua"/>
          <w:sz w:val="20"/>
          <w:szCs w:val="20"/>
        </w:rPr>
        <w:t xml:space="preserve">no dia 14 de outubro, os </w:t>
      </w:r>
      <w:r w:rsidR="00247C43">
        <w:rPr>
          <w:rFonts w:ascii="Book Antiqua" w:hAnsi="Book Antiqua"/>
          <w:sz w:val="20"/>
          <w:szCs w:val="20"/>
        </w:rPr>
        <w:t>estudantes</w:t>
      </w:r>
      <w:r w:rsidRPr="00064158">
        <w:rPr>
          <w:rFonts w:ascii="Book Antiqua" w:hAnsi="Book Antiqua"/>
          <w:sz w:val="20"/>
          <w:szCs w:val="20"/>
        </w:rPr>
        <w:t xml:space="preserve"> Karlis Lacis (Ciência da Computação) e Kristiana Meldere (Mestrado em Estudos Orientais), da Universidade da Letônia, visitaram a Unijuí. Após conhecerem as instalações da universidade, os </w:t>
      </w:r>
      <w:r w:rsidR="00247C43">
        <w:rPr>
          <w:rFonts w:ascii="Book Antiqua" w:hAnsi="Book Antiqua"/>
          <w:sz w:val="20"/>
          <w:szCs w:val="20"/>
        </w:rPr>
        <w:t>estudantes</w:t>
      </w:r>
      <w:r w:rsidRPr="00064158">
        <w:rPr>
          <w:rFonts w:ascii="Book Antiqua" w:hAnsi="Book Antiqua"/>
          <w:sz w:val="20"/>
          <w:szCs w:val="20"/>
        </w:rPr>
        <w:t xml:space="preserve"> estrangeiros fizeram uma apresentação da Universidade da Letônia para professores e </w:t>
      </w:r>
      <w:r w:rsidR="00247C43">
        <w:rPr>
          <w:rFonts w:ascii="Book Antiqua" w:hAnsi="Book Antiqua"/>
          <w:sz w:val="20"/>
          <w:szCs w:val="20"/>
        </w:rPr>
        <w:t>estudantes</w:t>
      </w:r>
      <w:r w:rsidRPr="00064158">
        <w:rPr>
          <w:rFonts w:ascii="Book Antiqua" w:hAnsi="Book Antiqua"/>
          <w:sz w:val="20"/>
          <w:szCs w:val="20"/>
        </w:rPr>
        <w:t xml:space="preserve"> da UNIJUÍ no Escritório de Relações Internacionais.</w:t>
      </w:r>
    </w:p>
    <w:p w:rsidR="00064158" w:rsidRPr="00064158" w:rsidRDefault="00064158" w:rsidP="00064158">
      <w:pPr>
        <w:spacing w:before="80" w:after="120"/>
        <w:ind w:right="-108"/>
        <w:jc w:val="both"/>
        <w:rPr>
          <w:rFonts w:ascii="Book Antiqua" w:hAnsi="Book Antiqua"/>
          <w:sz w:val="20"/>
          <w:szCs w:val="20"/>
        </w:rPr>
      </w:pPr>
      <w:r w:rsidRPr="00064158">
        <w:rPr>
          <w:rFonts w:ascii="Book Antiqua" w:hAnsi="Book Antiqua"/>
          <w:b/>
          <w:sz w:val="20"/>
          <w:szCs w:val="20"/>
        </w:rPr>
        <w:t xml:space="preserve">Reunião com visitante da Universidade da Letônia: </w:t>
      </w:r>
      <w:r w:rsidRPr="00064158">
        <w:rPr>
          <w:rFonts w:ascii="Book Antiqua" w:hAnsi="Book Antiqua"/>
          <w:sz w:val="20"/>
          <w:szCs w:val="20"/>
        </w:rPr>
        <w:t>no dia 10 de outubro o Reitor</w:t>
      </w:r>
      <w:r w:rsidR="00247C43">
        <w:rPr>
          <w:rFonts w:ascii="Book Antiqua" w:hAnsi="Book Antiqua"/>
          <w:sz w:val="20"/>
          <w:szCs w:val="20"/>
        </w:rPr>
        <w:t>,</w:t>
      </w:r>
      <w:r w:rsidRPr="00064158">
        <w:rPr>
          <w:rFonts w:ascii="Book Antiqua" w:hAnsi="Book Antiqua"/>
          <w:sz w:val="20"/>
          <w:szCs w:val="20"/>
        </w:rPr>
        <w:t xml:space="preserve"> Prof. Martinho Luís Kelm</w:t>
      </w:r>
      <w:r w:rsidR="00247C43">
        <w:rPr>
          <w:rFonts w:ascii="Book Antiqua" w:hAnsi="Book Antiqua"/>
          <w:sz w:val="20"/>
          <w:szCs w:val="20"/>
        </w:rPr>
        <w:t>,</w:t>
      </w:r>
      <w:r w:rsidRPr="00064158">
        <w:rPr>
          <w:rFonts w:ascii="Book Antiqua" w:hAnsi="Book Antiqua"/>
          <w:sz w:val="20"/>
          <w:szCs w:val="20"/>
        </w:rPr>
        <w:t xml:space="preserve"> recebeu em seu gabinete a Professora Baiba Broka, chefe de gabinete da Universidade da Letônia. Na ocasião, foram discutidas possíveis ações de cooperação entre as duas Universidade</w:t>
      </w:r>
      <w:r>
        <w:rPr>
          <w:rFonts w:ascii="Book Antiqua" w:hAnsi="Book Antiqua"/>
          <w:sz w:val="20"/>
          <w:szCs w:val="20"/>
        </w:rPr>
        <w:t>s</w:t>
      </w:r>
      <w:r w:rsidRPr="00064158">
        <w:rPr>
          <w:rFonts w:ascii="Book Antiqua" w:hAnsi="Book Antiqua"/>
          <w:sz w:val="20"/>
          <w:szCs w:val="20"/>
        </w:rPr>
        <w:t>.</w:t>
      </w:r>
    </w:p>
    <w:p w:rsidR="00064158" w:rsidRPr="00064158" w:rsidRDefault="00064158" w:rsidP="00064158">
      <w:pPr>
        <w:spacing w:after="120"/>
        <w:jc w:val="both"/>
        <w:rPr>
          <w:rFonts w:ascii="Book Antiqua" w:hAnsi="Book Antiqua"/>
          <w:sz w:val="20"/>
          <w:szCs w:val="20"/>
        </w:rPr>
      </w:pPr>
      <w:r w:rsidRPr="00064158">
        <w:rPr>
          <w:rFonts w:ascii="Book Antiqua" w:hAnsi="Book Antiqua"/>
          <w:b/>
          <w:sz w:val="20"/>
          <w:szCs w:val="20"/>
        </w:rPr>
        <w:t>Sistematização de resultados dos intercâmbios:</w:t>
      </w:r>
      <w:r w:rsidRPr="00064158">
        <w:rPr>
          <w:rFonts w:ascii="Book Antiqua" w:hAnsi="Book Antiqua"/>
          <w:sz w:val="20"/>
          <w:szCs w:val="20"/>
        </w:rPr>
        <w:t xml:space="preserve"> em 2016, foram encaminhados 11 estudantes de graduação </w:t>
      </w:r>
      <w:r w:rsidR="00247C43">
        <w:rPr>
          <w:rFonts w:ascii="Book Antiqua" w:hAnsi="Book Antiqua"/>
          <w:sz w:val="20"/>
          <w:szCs w:val="20"/>
        </w:rPr>
        <w:t xml:space="preserve">para </w:t>
      </w:r>
      <w:r w:rsidRPr="00064158">
        <w:rPr>
          <w:rFonts w:ascii="Book Antiqua" w:hAnsi="Book Antiqua"/>
          <w:sz w:val="20"/>
          <w:szCs w:val="20"/>
        </w:rPr>
        <w:t xml:space="preserve">intercâmbio e estágio prático no exterior e mais de 60 </w:t>
      </w:r>
      <w:r w:rsidR="00247C43">
        <w:rPr>
          <w:rFonts w:ascii="Book Antiqua" w:hAnsi="Book Antiqua"/>
          <w:sz w:val="20"/>
          <w:szCs w:val="20"/>
        </w:rPr>
        <w:t>estudantes</w:t>
      </w:r>
      <w:r w:rsidRPr="00064158">
        <w:rPr>
          <w:rFonts w:ascii="Book Antiqua" w:hAnsi="Book Antiqua"/>
          <w:sz w:val="20"/>
          <w:szCs w:val="20"/>
        </w:rPr>
        <w:t xml:space="preserve"> para pesquisa e participação em eventos no exterior. A Unijuí recebeu 04 </w:t>
      </w:r>
      <w:r w:rsidR="00247C43">
        <w:rPr>
          <w:rFonts w:ascii="Book Antiqua" w:hAnsi="Book Antiqua"/>
          <w:sz w:val="20"/>
          <w:szCs w:val="20"/>
        </w:rPr>
        <w:t>estudantes</w:t>
      </w:r>
      <w:r w:rsidRPr="00064158">
        <w:rPr>
          <w:rFonts w:ascii="Book Antiqua" w:hAnsi="Book Antiqua"/>
          <w:sz w:val="20"/>
          <w:szCs w:val="20"/>
        </w:rPr>
        <w:t xml:space="preserve"> estrangeiros, sendo um angolano matriculado como </w:t>
      </w:r>
      <w:r w:rsidR="00247C43">
        <w:rPr>
          <w:rFonts w:ascii="Book Antiqua" w:hAnsi="Book Antiqua"/>
          <w:sz w:val="20"/>
          <w:szCs w:val="20"/>
        </w:rPr>
        <w:t>estudante</w:t>
      </w:r>
      <w:r w:rsidRPr="00064158">
        <w:rPr>
          <w:rFonts w:ascii="Book Antiqua" w:hAnsi="Book Antiqua"/>
          <w:sz w:val="20"/>
          <w:szCs w:val="20"/>
        </w:rPr>
        <w:t xml:space="preserve"> regular, uma colombiana para mestrado integral e dois </w:t>
      </w:r>
      <w:r w:rsidR="00247C43">
        <w:rPr>
          <w:rFonts w:ascii="Book Antiqua" w:hAnsi="Book Antiqua"/>
          <w:sz w:val="20"/>
          <w:szCs w:val="20"/>
        </w:rPr>
        <w:t>estudantes</w:t>
      </w:r>
      <w:r w:rsidRPr="00064158">
        <w:rPr>
          <w:rFonts w:ascii="Book Antiqua" w:hAnsi="Book Antiqua"/>
          <w:sz w:val="20"/>
          <w:szCs w:val="20"/>
        </w:rPr>
        <w:t xml:space="preserve"> alemães. Além disso, a Unijuí recepcionou e realizou atividades com um grupo de 32 </w:t>
      </w:r>
      <w:r w:rsidR="00247C43">
        <w:rPr>
          <w:rFonts w:ascii="Book Antiqua" w:hAnsi="Book Antiqua"/>
          <w:sz w:val="20"/>
          <w:szCs w:val="20"/>
        </w:rPr>
        <w:t>estudantes</w:t>
      </w:r>
      <w:r w:rsidR="00247C43" w:rsidRPr="00064158">
        <w:rPr>
          <w:rFonts w:ascii="Book Antiqua" w:hAnsi="Book Antiqua"/>
          <w:sz w:val="20"/>
          <w:szCs w:val="20"/>
        </w:rPr>
        <w:t xml:space="preserve"> </w:t>
      </w:r>
      <w:r w:rsidRPr="00064158">
        <w:rPr>
          <w:rFonts w:ascii="Book Antiqua" w:hAnsi="Book Antiqua"/>
          <w:sz w:val="20"/>
          <w:szCs w:val="20"/>
        </w:rPr>
        <w:t xml:space="preserve">da Universidade de Innsbruck, Áustria. Em 2016 diversos professores estrangeiros realizaram atividades na Unijuí, bem como vários professores da Unijuí realizaram atividades em instituições no exterior. </w:t>
      </w:r>
    </w:p>
    <w:p w:rsidR="00FC1708" w:rsidRPr="00DC2BA9" w:rsidRDefault="00FC1708" w:rsidP="00DC2BA9">
      <w:pPr>
        <w:spacing w:after="120"/>
        <w:rPr>
          <w:rFonts w:ascii="Book Antiqua" w:hAnsi="Book Antiqua"/>
          <w:sz w:val="20"/>
          <w:szCs w:val="20"/>
        </w:rPr>
      </w:pPr>
    </w:p>
    <w:p w:rsidR="00DC2BA9" w:rsidRPr="00DC2BA9" w:rsidRDefault="00DC2BA9" w:rsidP="00DC2BA9">
      <w:pPr>
        <w:autoSpaceDE w:val="0"/>
        <w:autoSpaceDN w:val="0"/>
        <w:adjustRightInd w:val="0"/>
        <w:spacing w:before="120" w:after="120"/>
        <w:jc w:val="both"/>
        <w:rPr>
          <w:rFonts w:ascii="Book Antiqua" w:hAnsi="Book Antiqua" w:cs="Arial"/>
          <w:b/>
          <w:sz w:val="20"/>
          <w:szCs w:val="20"/>
        </w:rPr>
      </w:pPr>
      <w:r w:rsidRPr="00DC2BA9">
        <w:rPr>
          <w:rFonts w:ascii="Book Antiqua" w:hAnsi="Book Antiqua" w:cs="Arial"/>
          <w:b/>
          <w:sz w:val="20"/>
          <w:szCs w:val="20"/>
        </w:rPr>
        <w:t>H. Ações de Qualificação da Política de Planejamento e Gestão</w:t>
      </w:r>
    </w:p>
    <w:p w:rsidR="00DC2BA9" w:rsidRPr="00DC2BA9" w:rsidRDefault="00DC2BA9" w:rsidP="00DC2BA9">
      <w:pPr>
        <w:spacing w:before="120" w:after="120"/>
        <w:jc w:val="both"/>
        <w:rPr>
          <w:rFonts w:ascii="Book Antiqua" w:hAnsi="Book Antiqua" w:cs="Arial"/>
          <w:b/>
          <w:sz w:val="20"/>
          <w:szCs w:val="20"/>
        </w:rPr>
      </w:pPr>
    </w:p>
    <w:p w:rsidR="00DC2BA9" w:rsidRPr="00DC2BA9" w:rsidRDefault="00DC2BA9" w:rsidP="00DC2BA9">
      <w:pPr>
        <w:spacing w:before="120" w:after="120"/>
        <w:ind w:firstLine="709"/>
        <w:jc w:val="both"/>
        <w:rPr>
          <w:rFonts w:ascii="Book Antiqua" w:hAnsi="Book Antiqua" w:cs="Arial"/>
          <w:b/>
          <w:sz w:val="20"/>
          <w:szCs w:val="20"/>
        </w:rPr>
      </w:pPr>
      <w:r w:rsidRPr="00DC2BA9">
        <w:rPr>
          <w:rFonts w:ascii="Book Antiqua" w:hAnsi="Book Antiqua" w:cs="Arial"/>
          <w:b/>
          <w:sz w:val="20"/>
          <w:szCs w:val="20"/>
        </w:rPr>
        <w:t>H.1. Ações de Planejamento e Administração</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As ações de planejamento e administração pautaram-se, principalmente, na Qualificação da Gestão e Sustentabilidade Econômico-Financeira da Instituição, tendo presente os compromissos institucionais e a orientação estratégica da Reitoria para a gestão</w:t>
      </w:r>
      <w:r w:rsidRPr="00DC2BA9">
        <w:rPr>
          <w:rFonts w:ascii="Book Antiqua" w:hAnsi="Book Antiqua" w:cs="Calibri"/>
          <w:b/>
          <w:sz w:val="20"/>
          <w:szCs w:val="20"/>
        </w:rPr>
        <w:t xml:space="preserve"> </w:t>
      </w:r>
      <w:r w:rsidRPr="00DC2BA9">
        <w:rPr>
          <w:rFonts w:ascii="Book Antiqua" w:hAnsi="Book Antiqua" w:cs="Calibri"/>
          <w:sz w:val="20"/>
          <w:szCs w:val="20"/>
        </w:rPr>
        <w:t>2014-2016. Nesta ótica, a Vice-Reitoria de Administração - VRA, juntamente com as unidades administrativas e departamentais, conduziu os seguintes projetos em 2016:</w:t>
      </w:r>
    </w:p>
    <w:p w:rsidR="00DC2BA9" w:rsidRPr="00DC2BA9" w:rsidRDefault="00DC2BA9" w:rsidP="00DC2BA9">
      <w:pPr>
        <w:pStyle w:val="PargrafodaLista"/>
        <w:tabs>
          <w:tab w:val="left" w:pos="5397"/>
        </w:tabs>
        <w:spacing w:after="120"/>
        <w:ind w:left="734"/>
        <w:jc w:val="both"/>
        <w:rPr>
          <w:rFonts w:ascii="Book Antiqua" w:eastAsia="Times New Roman" w:hAnsi="Book Antiqua" w:cs="Calibri"/>
          <w:sz w:val="20"/>
          <w:szCs w:val="20"/>
          <w:lang w:eastAsia="pt-BR"/>
        </w:rPr>
      </w:pPr>
      <w:r w:rsidRPr="00DC2BA9">
        <w:rPr>
          <w:rFonts w:ascii="Book Antiqua" w:eastAsia="Times New Roman" w:hAnsi="Book Antiqua" w:cs="Calibri"/>
          <w:sz w:val="20"/>
          <w:szCs w:val="20"/>
          <w:lang w:eastAsia="pt-BR"/>
        </w:rPr>
        <w:t>a) Plano Estratégico de Investimentos.</w:t>
      </w:r>
    </w:p>
    <w:p w:rsidR="00DC2BA9" w:rsidRPr="00DC2BA9" w:rsidRDefault="00DC2BA9" w:rsidP="00DC2BA9">
      <w:pPr>
        <w:pStyle w:val="PargrafodaLista"/>
        <w:tabs>
          <w:tab w:val="left" w:pos="5397"/>
        </w:tabs>
        <w:spacing w:after="120"/>
        <w:ind w:left="734"/>
        <w:jc w:val="both"/>
        <w:rPr>
          <w:rFonts w:ascii="Book Antiqua" w:eastAsia="Times New Roman" w:hAnsi="Book Antiqua" w:cs="Calibri"/>
          <w:sz w:val="20"/>
          <w:szCs w:val="20"/>
          <w:lang w:eastAsia="pt-BR"/>
        </w:rPr>
      </w:pPr>
      <w:r w:rsidRPr="00DC2BA9">
        <w:rPr>
          <w:rFonts w:ascii="Book Antiqua" w:eastAsia="Times New Roman" w:hAnsi="Book Antiqua" w:cs="Calibri"/>
          <w:sz w:val="20"/>
          <w:szCs w:val="20"/>
          <w:lang w:eastAsia="pt-BR"/>
        </w:rPr>
        <w:t>b) Análises de Viabilidade.</w:t>
      </w:r>
    </w:p>
    <w:p w:rsidR="00DC2BA9" w:rsidRPr="00DC2BA9" w:rsidRDefault="00DC2BA9" w:rsidP="00DC2BA9">
      <w:pPr>
        <w:pStyle w:val="PargrafodaLista"/>
        <w:tabs>
          <w:tab w:val="left" w:pos="5397"/>
        </w:tabs>
        <w:spacing w:after="120"/>
        <w:ind w:left="734"/>
        <w:jc w:val="both"/>
        <w:rPr>
          <w:rFonts w:ascii="Book Antiqua" w:eastAsia="Times New Roman" w:hAnsi="Book Antiqua" w:cs="Calibri"/>
          <w:sz w:val="20"/>
          <w:szCs w:val="20"/>
          <w:lang w:eastAsia="pt-BR"/>
        </w:rPr>
      </w:pPr>
      <w:r w:rsidRPr="00DC2BA9">
        <w:rPr>
          <w:rFonts w:ascii="Book Antiqua" w:eastAsia="Times New Roman" w:hAnsi="Book Antiqua" w:cs="Calibri"/>
          <w:sz w:val="20"/>
          <w:szCs w:val="20"/>
          <w:lang w:eastAsia="pt-BR"/>
        </w:rPr>
        <w:t>c) Programa de Capacitação de Gestores Acadêmicos e Técnicos.</w:t>
      </w:r>
    </w:p>
    <w:p w:rsidR="00DC2BA9" w:rsidRPr="00DC2BA9" w:rsidRDefault="00DC2BA9" w:rsidP="00DC2BA9">
      <w:pPr>
        <w:pStyle w:val="PargrafodaLista"/>
        <w:tabs>
          <w:tab w:val="left" w:pos="5397"/>
        </w:tabs>
        <w:spacing w:after="120"/>
        <w:ind w:left="734"/>
        <w:jc w:val="both"/>
        <w:rPr>
          <w:rFonts w:ascii="Book Antiqua" w:eastAsia="Times New Roman" w:hAnsi="Book Antiqua" w:cs="Calibri"/>
          <w:sz w:val="20"/>
          <w:szCs w:val="20"/>
          <w:lang w:eastAsia="pt-BR"/>
        </w:rPr>
      </w:pPr>
      <w:r w:rsidRPr="00DC2BA9">
        <w:rPr>
          <w:rFonts w:ascii="Book Antiqua" w:eastAsia="Times New Roman" w:hAnsi="Book Antiqua" w:cs="Calibri"/>
          <w:sz w:val="20"/>
          <w:szCs w:val="20"/>
          <w:lang w:eastAsia="pt-BR"/>
        </w:rPr>
        <w:t>d) Aperfeiçoamento da Metodologia de Avaliação de Desempenho.</w:t>
      </w:r>
    </w:p>
    <w:p w:rsidR="00DC2BA9" w:rsidRPr="00DC2BA9" w:rsidRDefault="00DC2BA9" w:rsidP="00DC2BA9">
      <w:pPr>
        <w:pStyle w:val="PargrafodaLista"/>
        <w:tabs>
          <w:tab w:val="left" w:pos="5397"/>
        </w:tabs>
        <w:spacing w:after="120"/>
        <w:ind w:left="734"/>
        <w:jc w:val="both"/>
        <w:rPr>
          <w:rFonts w:ascii="Book Antiqua" w:eastAsia="Times New Roman" w:hAnsi="Book Antiqua" w:cs="Calibri"/>
          <w:sz w:val="20"/>
          <w:szCs w:val="20"/>
          <w:lang w:eastAsia="pt-BR"/>
        </w:rPr>
      </w:pPr>
      <w:r w:rsidRPr="00DC2BA9">
        <w:rPr>
          <w:rFonts w:ascii="Book Antiqua" w:eastAsia="Times New Roman" w:hAnsi="Book Antiqua" w:cs="Calibri"/>
          <w:sz w:val="20"/>
          <w:szCs w:val="20"/>
          <w:lang w:eastAsia="pt-BR"/>
        </w:rPr>
        <w:t>e) Plano de Modernização do SIE.</w:t>
      </w:r>
    </w:p>
    <w:p w:rsidR="00DC2BA9" w:rsidRPr="00DC2BA9" w:rsidRDefault="00DC2BA9" w:rsidP="00DC2BA9">
      <w:pPr>
        <w:pStyle w:val="PargrafodaLista"/>
        <w:tabs>
          <w:tab w:val="left" w:pos="5397"/>
        </w:tabs>
        <w:spacing w:after="120"/>
        <w:ind w:left="734"/>
        <w:jc w:val="both"/>
        <w:rPr>
          <w:rFonts w:ascii="Book Antiqua" w:eastAsia="Times New Roman" w:hAnsi="Book Antiqua" w:cs="Calibri"/>
          <w:sz w:val="20"/>
          <w:szCs w:val="20"/>
          <w:lang w:eastAsia="pt-BR"/>
        </w:rPr>
      </w:pPr>
      <w:r w:rsidRPr="00DC2BA9">
        <w:rPr>
          <w:rFonts w:ascii="Book Antiqua" w:eastAsia="Times New Roman" w:hAnsi="Book Antiqua" w:cs="Calibri"/>
          <w:sz w:val="20"/>
          <w:szCs w:val="20"/>
          <w:lang w:eastAsia="pt-BR"/>
        </w:rPr>
        <w:t>f) Planejamento Financeiro e Orçamentário.</w:t>
      </w:r>
    </w:p>
    <w:p w:rsidR="00DC2BA9" w:rsidRDefault="00DC2BA9" w:rsidP="00DC2BA9">
      <w:pPr>
        <w:tabs>
          <w:tab w:val="left" w:pos="5397"/>
        </w:tabs>
        <w:spacing w:before="120" w:after="120"/>
        <w:ind w:firstLine="709"/>
        <w:jc w:val="both"/>
        <w:rPr>
          <w:rFonts w:ascii="Book Antiqua" w:hAnsi="Book Antiqua" w:cs="Calibri"/>
          <w:b/>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H.1.1. Plano Estratégico de Investimentos</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eastAsiaTheme="minorHAnsi" w:hAnsi="Book Antiqua"/>
          <w:sz w:val="20"/>
          <w:szCs w:val="20"/>
        </w:rPr>
        <w:t>O plano de investimentos tem como diretriz a qualificação dos espaços físicos das salas de aula, laboratórios de ensino, circulação interna, iluminação, tecnologia, bem como a adequação das redes internas de distribuição de energia para as demandas em instalação de equipamentos. Para tanto, a Instituição prevê o Fundo para Investimentos, que é um fundo orçamentário de Caixa e compreende os valores destinados à cobertura de gastos com infraestrutura, obras e instalações, móveis e equipamentos.</w:t>
      </w:r>
      <w:r w:rsidRPr="00DC2BA9">
        <w:rPr>
          <w:rFonts w:ascii="Book Antiqua" w:hAnsi="Book Antiqua"/>
          <w:sz w:val="20"/>
          <w:szCs w:val="20"/>
        </w:rPr>
        <w:t xml:space="preserve"> </w:t>
      </w:r>
    </w:p>
    <w:p w:rsidR="00DC2BA9" w:rsidRPr="00DC2BA9" w:rsidRDefault="00DC2BA9" w:rsidP="00DC2BA9">
      <w:pPr>
        <w:tabs>
          <w:tab w:val="left" w:pos="5397"/>
        </w:tabs>
        <w:spacing w:before="120" w:after="120"/>
        <w:ind w:firstLine="709"/>
        <w:jc w:val="both"/>
        <w:rPr>
          <w:rFonts w:ascii="Book Antiqua" w:eastAsiaTheme="minorHAnsi" w:hAnsi="Book Antiqua"/>
          <w:b/>
          <w:sz w:val="20"/>
          <w:szCs w:val="20"/>
        </w:rPr>
      </w:pPr>
      <w:r w:rsidRPr="00DC2BA9">
        <w:rPr>
          <w:rFonts w:ascii="Book Antiqua" w:eastAsiaTheme="minorHAnsi" w:hAnsi="Book Antiqua"/>
          <w:sz w:val="20"/>
          <w:szCs w:val="20"/>
        </w:rPr>
        <w:t xml:space="preserve">A projeção do orçamento de caixa e de financiamento com recursos externos possibilitam a constituição de um fundo para investimentos. Para 2016, conforme meta estabelecida no PDI </w:t>
      </w:r>
      <w:r w:rsidR="00247C43">
        <w:rPr>
          <w:rFonts w:ascii="Book Antiqua" w:eastAsiaTheme="minorHAnsi" w:hAnsi="Book Antiqua"/>
          <w:sz w:val="20"/>
          <w:szCs w:val="20"/>
        </w:rPr>
        <w:t xml:space="preserve">- </w:t>
      </w:r>
      <w:r w:rsidRPr="00DC2BA9">
        <w:rPr>
          <w:rFonts w:ascii="Book Antiqua" w:eastAsiaTheme="minorHAnsi" w:hAnsi="Book Antiqua"/>
          <w:sz w:val="20"/>
          <w:szCs w:val="20"/>
        </w:rPr>
        <w:t xml:space="preserve">Plano de Desenvolvimento Institucional – Eixo 3 – Qualificação da Gestão, foi previsto investimentos equivalente a 2,5% da Receita Operacional Bruta anual, de aproximadamente 3,5 milhões de reais. Para realização dos investimentos é considerado os prazos de financiamento e pagamento das compras, bem como a capacidade de pagamento do fluxo de caixa. Também são avaliadas as possibilidades de contratação de linhas de créditos de investimento de longo prazo na condição de que sua tomada não altere a estrutura global de custos institucionais. No ano de 2016 foram investidos um montante de R$ 4.381.901,94 em infraestrutura, incluindo reformas para qualificação de espaços, equipamentos de informática e de laboratório, móveis e equipamentos em geral, climatização, veículos, dentre outros. </w:t>
      </w:r>
    </w:p>
    <w:p w:rsidR="00DC2BA9" w:rsidRPr="00DC2BA9" w:rsidRDefault="00DC2BA9" w:rsidP="00DC2BA9">
      <w:pPr>
        <w:pStyle w:val="Corpodotexto"/>
        <w:shd w:val="clear" w:color="auto" w:fill="FFFFFF"/>
        <w:autoSpaceDE w:val="0"/>
        <w:autoSpaceDN w:val="0"/>
        <w:adjustRightInd w:val="0"/>
        <w:spacing w:before="120" w:after="120" w:line="240" w:lineRule="auto"/>
        <w:rPr>
          <w:rFonts w:ascii="Book Antiqua" w:eastAsiaTheme="minorHAnsi" w:hAnsi="Book Antiqua"/>
          <w:b/>
          <w:color w:val="auto"/>
        </w:rPr>
      </w:pPr>
      <w:r w:rsidRPr="00DC2BA9">
        <w:rPr>
          <w:rFonts w:ascii="Book Antiqua" w:hAnsi="Book Antiqua"/>
          <w:color w:val="00B050"/>
        </w:rPr>
        <w:t xml:space="preserve"> </w:t>
      </w:r>
      <w:r w:rsidRPr="00DC2BA9">
        <w:rPr>
          <w:rFonts w:ascii="Book Antiqua" w:eastAsiaTheme="minorHAnsi" w:hAnsi="Book Antiqua"/>
          <w:snapToGrid/>
          <w:color w:val="auto"/>
        </w:rPr>
        <w:t xml:space="preserve">Os investimentos em material bibliográfico mantêm um equilíbrio em cada </w:t>
      </w:r>
      <w:r w:rsidRPr="00DC2BA9">
        <w:rPr>
          <w:rFonts w:ascii="Book Antiqua" w:eastAsiaTheme="minorHAnsi" w:hAnsi="Book Antiqua"/>
          <w:i/>
          <w:snapToGrid/>
          <w:color w:val="auto"/>
        </w:rPr>
        <w:t>Campus</w:t>
      </w:r>
      <w:r w:rsidRPr="00DC2BA9">
        <w:rPr>
          <w:rFonts w:ascii="Book Antiqua" w:eastAsiaTheme="minorHAnsi" w:hAnsi="Book Antiqua"/>
          <w:snapToGrid/>
          <w:color w:val="auto"/>
        </w:rPr>
        <w:t xml:space="preserve"> e é dada uma atenção diferenciada para os cursos que passam por processos de reconhecimento e de recredenciamento no ano. Ainda, as bibliografias que sofrem alterações decorrentes de mudanças nas legislações recebem atenção especial para novas compras, bem como as bibliografias para novos cursos. O montante de investimentos em material bibliográfico para o exercício de 2016 foi de aproximadamente R$ 200.000,00. A quota de investimentos em material bibliográfico é gerenciada pela Vice-Reitoria de Graduação, a qual controla e autoriza novas aquisições. </w:t>
      </w:r>
    </w:p>
    <w:p w:rsidR="00DC2BA9" w:rsidRPr="00DC2BA9" w:rsidRDefault="00DC2BA9" w:rsidP="00DC2BA9">
      <w:pPr>
        <w:tabs>
          <w:tab w:val="left" w:pos="5397"/>
        </w:tabs>
        <w:spacing w:before="120" w:after="120"/>
        <w:ind w:firstLine="709"/>
        <w:jc w:val="both"/>
        <w:rPr>
          <w:rFonts w:ascii="Book Antiqua" w:hAnsi="Book Antiqua" w:cs="Calibri"/>
          <w:b/>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 xml:space="preserve">H.1.2. Análises de Viabilidade </w:t>
      </w:r>
    </w:p>
    <w:p w:rsidR="00DC2BA9" w:rsidRPr="00DC2BA9" w:rsidRDefault="00DC2BA9" w:rsidP="00DC2BA9">
      <w:pPr>
        <w:pStyle w:val="Default0"/>
        <w:spacing w:after="120"/>
        <w:ind w:firstLine="708"/>
        <w:jc w:val="both"/>
        <w:rPr>
          <w:rFonts w:ascii="Book Antiqua" w:eastAsia="Times New Roman" w:hAnsi="Book Antiqua"/>
          <w:color w:val="auto"/>
          <w:sz w:val="20"/>
          <w:szCs w:val="20"/>
          <w:lang w:eastAsia="pt-BR"/>
        </w:rPr>
      </w:pPr>
      <w:r w:rsidRPr="00DC2BA9">
        <w:rPr>
          <w:rFonts w:ascii="Book Antiqua" w:eastAsia="Times New Roman" w:hAnsi="Book Antiqua"/>
          <w:color w:val="auto"/>
          <w:sz w:val="20"/>
          <w:szCs w:val="20"/>
          <w:lang w:eastAsia="pt-BR"/>
        </w:rPr>
        <w:t>Em 2016, o projeto de diagnóstico dos laboratórios de ensino e prestação de serviços desenvolvido pela Controladoria em conjunto com a Coordenadoria Patrimonial e de Serviços concluiu a análise de viabilidade do Laboratório da Usina de Ideias, Sala Ambiente da Educação Física, Laboratório de Microscopia, Clínica de Estética e Cosmetologia, Laboratório do Design e do UNILAB – Laboratório de Análises Clínicas. Além destes, foram iniciados os trabalhos de elaboração dos fluxos operacionais, projeção de custos e precificação dos serviços do Hospital Veterinário, Laboratório UNIGESTAR e Clínica de Psicologia, com previsão de finalização dos diagnósticos em 2017. Também foram revisados os cálculos do Laboratório de Bromatologia e do Laboratório de Sementes.</w:t>
      </w:r>
    </w:p>
    <w:p w:rsidR="00DC2BA9" w:rsidRPr="00DC2BA9" w:rsidRDefault="00DC2BA9" w:rsidP="00DC2BA9">
      <w:pPr>
        <w:spacing w:before="120" w:after="120"/>
        <w:ind w:firstLine="709"/>
        <w:jc w:val="both"/>
        <w:rPr>
          <w:rFonts w:ascii="Book Antiqua" w:hAnsi="Book Antiqua" w:cs="Calibri"/>
          <w:sz w:val="20"/>
          <w:szCs w:val="20"/>
        </w:rPr>
      </w:pPr>
      <w:r w:rsidRPr="00DC2BA9">
        <w:rPr>
          <w:rFonts w:ascii="Book Antiqua" w:hAnsi="Book Antiqua" w:cs="Calibri"/>
          <w:sz w:val="20"/>
          <w:szCs w:val="20"/>
        </w:rPr>
        <w:lastRenderedPageBreak/>
        <w:t>Este trabalho permitiu o diagnóstico dos processos, o levantamento de custos, avaliação de prestação de serviços, revisão dos preços, inventário patrimonial e identificação das necessidades de ajustes para gerar/manter resultados positivos. Para 2017 tem-se a previsão de fazer a análise dos Projetos da EFA, e efetuar a revisão dos laboratórios analisados nos anos anteriores.</w:t>
      </w:r>
    </w:p>
    <w:p w:rsidR="00DC2BA9" w:rsidRPr="00DC2BA9" w:rsidRDefault="00DC2BA9" w:rsidP="00DC2BA9">
      <w:pPr>
        <w:spacing w:before="120" w:after="120"/>
        <w:ind w:firstLine="709"/>
        <w:jc w:val="both"/>
        <w:rPr>
          <w:rFonts w:ascii="Book Antiqua" w:hAnsi="Book Antiqua" w:cs="Calibri"/>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H.1.3. Programa de Capacitação de Gestores Acadêmicos e Técnicos</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O Programa de Educação Continuada para Gestores e Técnicos</w:t>
      </w:r>
      <w:r>
        <w:rPr>
          <w:rFonts w:ascii="Book Antiqua" w:hAnsi="Book Antiqua"/>
          <w:sz w:val="20"/>
          <w:szCs w:val="20"/>
        </w:rPr>
        <w:t>-</w:t>
      </w:r>
      <w:r w:rsidRPr="00DC2BA9">
        <w:rPr>
          <w:rFonts w:ascii="Book Antiqua" w:hAnsi="Book Antiqua"/>
          <w:sz w:val="20"/>
          <w:szCs w:val="20"/>
        </w:rPr>
        <w:t>Administrativos ob</w:t>
      </w:r>
      <w:r w:rsidR="00247C43">
        <w:rPr>
          <w:rFonts w:ascii="Book Antiqua" w:hAnsi="Book Antiqua"/>
          <w:sz w:val="20"/>
          <w:szCs w:val="20"/>
        </w:rPr>
        <w:t>jetiva oportunizar aos técnicos-</w:t>
      </w:r>
      <w:r w:rsidRPr="00DC2BA9">
        <w:rPr>
          <w:rFonts w:ascii="Book Antiqua" w:hAnsi="Book Antiqua"/>
          <w:sz w:val="20"/>
          <w:szCs w:val="20"/>
        </w:rPr>
        <w:t xml:space="preserve">administrativos e gestores, a partir do processo de avaliação de desempenho, qualificações que lhes garantam o desenvolvimento de competências técnicas e comportamentais, bem como criar na instituição um ambiente organizacional que tenha como princípio norteador a aprendizagem. </w:t>
      </w:r>
    </w:p>
    <w:p w:rsidR="00DC2BA9" w:rsidRPr="00DC2BA9" w:rsidRDefault="00DC2BA9" w:rsidP="00DC2BA9">
      <w:pPr>
        <w:spacing w:before="60" w:after="120"/>
        <w:ind w:firstLine="708"/>
        <w:jc w:val="both"/>
        <w:rPr>
          <w:rFonts w:ascii="Book Antiqua" w:hAnsi="Book Antiqua"/>
          <w:sz w:val="20"/>
          <w:szCs w:val="20"/>
        </w:rPr>
      </w:pPr>
      <w:r w:rsidRPr="00DC2BA9">
        <w:rPr>
          <w:rFonts w:ascii="Book Antiqua" w:hAnsi="Book Antiqua"/>
          <w:sz w:val="20"/>
          <w:szCs w:val="20"/>
        </w:rPr>
        <w:t>No ano de 2016 percebe-se uma evolução significativa na busca pelo conhecimento, tendo sido realizadas 1</w:t>
      </w:r>
      <w:r w:rsidR="00247C43">
        <w:rPr>
          <w:rFonts w:ascii="Book Antiqua" w:hAnsi="Book Antiqua"/>
          <w:sz w:val="20"/>
          <w:szCs w:val="20"/>
        </w:rPr>
        <w:t>.</w:t>
      </w:r>
      <w:r w:rsidRPr="00DC2BA9">
        <w:rPr>
          <w:rFonts w:ascii="Book Antiqua" w:hAnsi="Book Antiqua"/>
          <w:sz w:val="20"/>
          <w:szCs w:val="20"/>
        </w:rPr>
        <w:t xml:space="preserve">575 horas de formação de </w:t>
      </w:r>
      <w:r w:rsidR="00247C43">
        <w:rPr>
          <w:rFonts w:ascii="Book Antiqua" w:hAnsi="Book Antiqua"/>
          <w:sz w:val="20"/>
          <w:szCs w:val="20"/>
        </w:rPr>
        <w:t>técnicos-</w:t>
      </w:r>
      <w:r w:rsidRPr="00DC2BA9">
        <w:rPr>
          <w:rFonts w:ascii="Book Antiqua" w:hAnsi="Book Antiqua"/>
          <w:sz w:val="20"/>
          <w:szCs w:val="20"/>
        </w:rPr>
        <w:t>administrativos, promovidos e apoiados pelo Núcleo de Desenvolvimento de Recursos Humanos, representando aumento de 59% sobre o ano anterior. O mesmo se reflete no autodesenvolvimento, passando de 1</w:t>
      </w:r>
      <w:r w:rsidR="00247C43">
        <w:rPr>
          <w:rFonts w:ascii="Book Antiqua" w:hAnsi="Book Antiqua"/>
          <w:sz w:val="20"/>
          <w:szCs w:val="20"/>
        </w:rPr>
        <w:t>.</w:t>
      </w:r>
      <w:r w:rsidRPr="00DC2BA9">
        <w:rPr>
          <w:rFonts w:ascii="Book Antiqua" w:hAnsi="Book Antiqua"/>
          <w:sz w:val="20"/>
          <w:szCs w:val="20"/>
        </w:rPr>
        <w:t>079 horas em 2015 para 3</w:t>
      </w:r>
      <w:r w:rsidR="00247C43">
        <w:rPr>
          <w:rFonts w:ascii="Book Antiqua" w:hAnsi="Book Antiqua"/>
          <w:sz w:val="20"/>
          <w:szCs w:val="20"/>
        </w:rPr>
        <w:t>.</w:t>
      </w:r>
      <w:r w:rsidRPr="00DC2BA9">
        <w:rPr>
          <w:rFonts w:ascii="Book Antiqua" w:hAnsi="Book Antiqua"/>
          <w:sz w:val="20"/>
          <w:szCs w:val="20"/>
        </w:rPr>
        <w:t>028 horas em 2016.</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Cabe destacar as formações e pales</w:t>
      </w:r>
      <w:r w:rsidR="00247C43">
        <w:rPr>
          <w:rFonts w:ascii="Book Antiqua" w:hAnsi="Book Antiqua"/>
          <w:sz w:val="20"/>
          <w:szCs w:val="20"/>
        </w:rPr>
        <w:t>tras realizadas com os técnicos-</w:t>
      </w:r>
      <w:r w:rsidRPr="00DC2BA9">
        <w:rPr>
          <w:rFonts w:ascii="Book Antiqua" w:hAnsi="Book Antiqua"/>
          <w:sz w:val="20"/>
          <w:szCs w:val="20"/>
        </w:rPr>
        <w:t>administrativos e gestores/gerentes de unidades integrantes do grupo do P.O.D.E. - Planejamento, Orçamento e Desenvolvimento Estratégico Institucional e com os Gestores Acadêmicos, cujas temáticas tiveram como principal foco a Gestão Universitária e Financeira, Estratégias de Posicionamento e Conquista de Mercado no Contexto Competitivo e Planejamento Estratégico.</w:t>
      </w:r>
    </w:p>
    <w:p w:rsidR="00A70E0D" w:rsidRDefault="00A70E0D" w:rsidP="00DC2BA9">
      <w:pPr>
        <w:spacing w:before="120" w:after="120"/>
        <w:ind w:firstLine="709"/>
        <w:jc w:val="both"/>
        <w:rPr>
          <w:rFonts w:ascii="Book Antiqua" w:hAnsi="Book Antiqua" w:cs="Calibri"/>
          <w:bCs/>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H.1.4. Aperfeiçoamento da Metodologia de Avaliação de Desempenho</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O programa de avaliação de desempenho foi reformulado em 2015 e passou a fazer parte de um novo Programa de Desenvolvimento Profissional - APRIMORA. Tem como fundamento que o percurso profissional é construído por uma via de mão dupla, de um lado a instituição oferece um conjunto de oportunidades que permitem ao funcionário se desenvolver na organização</w:t>
      </w:r>
      <w:r w:rsidR="00247C43">
        <w:rPr>
          <w:rFonts w:ascii="Book Antiqua" w:hAnsi="Book Antiqua"/>
          <w:sz w:val="20"/>
          <w:szCs w:val="20"/>
        </w:rPr>
        <w:t>,</w:t>
      </w:r>
      <w:r w:rsidRPr="00DC2BA9">
        <w:rPr>
          <w:rFonts w:ascii="Book Antiqua" w:hAnsi="Book Antiqua"/>
          <w:sz w:val="20"/>
          <w:szCs w:val="20"/>
        </w:rPr>
        <w:t xml:space="preserve"> tais como: Avaliação de Desempenho, Qualificações, Participações em diferentes ações Institucionais (Sinergia, SIPAT, Eventos Institucionais) e por outro o funcionário se insere nestas práticas enquanto oportunidade para seu desenvolvimento pessoal e profissional, tendo presente o desenvolvimento de um perfil profissional focado em uma gestão por resultados. </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 xml:space="preserve">Este programa estimula também a busca de qualificação profissional fora da Instituição, por conta do funcionário, sendo que a Instituição oferece tempo e/ou ajuda de custo desde que a formação seja na área de atuação do técnico-administrativo. </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 xml:space="preserve">Considerando que o fechamento do ciclo de avaliação do </w:t>
      </w:r>
      <w:r w:rsidRPr="00DC2BA9">
        <w:rPr>
          <w:rFonts w:ascii="Book Antiqua" w:hAnsi="Book Antiqua" w:cs="Calibri"/>
          <w:sz w:val="20"/>
          <w:szCs w:val="20"/>
        </w:rPr>
        <w:t>APRIMORA - Programa de Desenvolvimento Profissional</w:t>
      </w:r>
      <w:r w:rsidRPr="00DC2BA9">
        <w:rPr>
          <w:rFonts w:ascii="Book Antiqua" w:hAnsi="Book Antiqua"/>
          <w:sz w:val="20"/>
          <w:szCs w:val="20"/>
        </w:rPr>
        <w:t>, ocorre em 30 de junho de cada ano, o período de realização da avali</w:t>
      </w:r>
      <w:r w:rsidR="00247C43">
        <w:rPr>
          <w:rFonts w:ascii="Book Antiqua" w:hAnsi="Book Antiqua"/>
          <w:sz w:val="20"/>
          <w:szCs w:val="20"/>
        </w:rPr>
        <w:t>ação de desempenho dos técnicos-</w:t>
      </w:r>
      <w:r w:rsidRPr="00DC2BA9">
        <w:rPr>
          <w:rFonts w:ascii="Book Antiqua" w:hAnsi="Book Antiqua"/>
          <w:sz w:val="20"/>
          <w:szCs w:val="20"/>
        </w:rPr>
        <w:t>administrativos foi ajustado para iniciar em abril/2017 com vistas a alinhar o período de realização dos dois processos. Desta forma</w:t>
      </w:r>
      <w:r w:rsidR="00247C43">
        <w:rPr>
          <w:rFonts w:ascii="Book Antiqua" w:hAnsi="Book Antiqua"/>
          <w:sz w:val="20"/>
          <w:szCs w:val="20"/>
        </w:rPr>
        <w:t>,</w:t>
      </w:r>
      <w:r w:rsidRPr="00DC2BA9">
        <w:rPr>
          <w:rFonts w:ascii="Book Antiqua" w:hAnsi="Book Antiqua"/>
          <w:sz w:val="20"/>
          <w:szCs w:val="20"/>
        </w:rPr>
        <w:t xml:space="preserve"> não foi realizada a avaliação de desempenho em 2016.</w:t>
      </w:r>
    </w:p>
    <w:p w:rsidR="00DC2BA9" w:rsidRPr="00DC2BA9" w:rsidRDefault="00DC2BA9" w:rsidP="00DC2BA9">
      <w:pPr>
        <w:tabs>
          <w:tab w:val="left" w:pos="5397"/>
        </w:tabs>
        <w:spacing w:before="120" w:after="120"/>
        <w:ind w:firstLine="709"/>
        <w:jc w:val="both"/>
        <w:rPr>
          <w:rFonts w:ascii="Book Antiqua" w:hAnsi="Book Antiqua" w:cs="Calibri"/>
          <w:b/>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H.1.5. Plano de Modernização do SIE</w:t>
      </w:r>
    </w:p>
    <w:p w:rsidR="00DC2BA9" w:rsidRPr="00DC2BA9" w:rsidRDefault="00DC2BA9" w:rsidP="00DC2BA9">
      <w:pPr>
        <w:spacing w:before="120" w:after="120"/>
        <w:ind w:firstLine="709"/>
        <w:jc w:val="both"/>
        <w:rPr>
          <w:rFonts w:ascii="Book Antiqua" w:hAnsi="Book Antiqua"/>
          <w:sz w:val="20"/>
          <w:szCs w:val="20"/>
        </w:rPr>
      </w:pPr>
      <w:r w:rsidRPr="00DC2BA9">
        <w:rPr>
          <w:rFonts w:ascii="Book Antiqua" w:hAnsi="Book Antiqua"/>
          <w:sz w:val="20"/>
          <w:szCs w:val="20"/>
        </w:rPr>
        <w:t>Intensificar o esforço na evolução de sua base tecnológica, concluir projetos grandes e iniciados, inclusive, em 2014 e 2015, reforçar o comprometimento em proporcionar autonomia de trabalho às demais unidades e propor soluções inovadoras paras as demandas da instituição foram o foco do Núcleo de Desenvolvimento de Sistemas em 2016.</w:t>
      </w:r>
    </w:p>
    <w:p w:rsidR="00DC2BA9" w:rsidRPr="00DC2BA9" w:rsidRDefault="00DC2BA9" w:rsidP="00DC2BA9">
      <w:pPr>
        <w:spacing w:before="120" w:after="120"/>
        <w:ind w:firstLine="709"/>
        <w:jc w:val="both"/>
        <w:rPr>
          <w:rFonts w:ascii="Book Antiqua" w:hAnsi="Book Antiqua"/>
          <w:sz w:val="20"/>
          <w:szCs w:val="20"/>
        </w:rPr>
      </w:pPr>
      <w:r w:rsidRPr="00DC2BA9">
        <w:rPr>
          <w:rFonts w:ascii="Book Antiqua" w:hAnsi="Book Antiqua"/>
          <w:sz w:val="20"/>
          <w:szCs w:val="20"/>
        </w:rPr>
        <w:t>O ano foi marcado pela conclusão e implantação de grandes projetos, como o PPC, iniciado em 2014 e considerado um dos maiores e mais abrangentes módulos do sistema, a reestruturação do Portal Institucional, a reestruturação do serviço de p</w:t>
      </w:r>
      <w:r w:rsidR="00247C43">
        <w:rPr>
          <w:rFonts w:ascii="Book Antiqua" w:hAnsi="Book Antiqua"/>
          <w:sz w:val="20"/>
          <w:szCs w:val="20"/>
        </w:rPr>
        <w:t xml:space="preserve">esquisa, renovação e reserva </w:t>
      </w:r>
      <w:r w:rsidR="00247C43" w:rsidRPr="00247C43">
        <w:rPr>
          <w:rFonts w:ascii="Book Antiqua" w:hAnsi="Book Antiqua"/>
          <w:i/>
          <w:sz w:val="20"/>
          <w:szCs w:val="20"/>
        </w:rPr>
        <w:t>on</w:t>
      </w:r>
      <w:r w:rsidRPr="00247C43">
        <w:rPr>
          <w:rFonts w:ascii="Book Antiqua" w:hAnsi="Book Antiqua"/>
          <w:i/>
          <w:sz w:val="20"/>
          <w:szCs w:val="20"/>
        </w:rPr>
        <w:t>line</w:t>
      </w:r>
      <w:r w:rsidRPr="00DC2BA9">
        <w:rPr>
          <w:rFonts w:ascii="Book Antiqua" w:hAnsi="Book Antiqua"/>
          <w:sz w:val="20"/>
          <w:szCs w:val="20"/>
        </w:rPr>
        <w:t xml:space="preserve"> da biblioteca e o novo sistema para tramitação de projetos de pesquisa e </w:t>
      </w:r>
      <w:r w:rsidR="00247C43">
        <w:rPr>
          <w:rFonts w:ascii="Book Antiqua" w:hAnsi="Book Antiqua"/>
          <w:sz w:val="20"/>
          <w:szCs w:val="20"/>
        </w:rPr>
        <w:t xml:space="preserve">de </w:t>
      </w:r>
      <w:r w:rsidRPr="00DC2BA9">
        <w:rPr>
          <w:rFonts w:ascii="Book Antiqua" w:hAnsi="Book Antiqua"/>
          <w:sz w:val="20"/>
          <w:szCs w:val="20"/>
        </w:rPr>
        <w:t xml:space="preserve">extensão. Novos sistemas, como o sistema de </w:t>
      </w:r>
      <w:r w:rsidRPr="00DC2BA9">
        <w:rPr>
          <w:rFonts w:ascii="Book Antiqua" w:hAnsi="Book Antiqua"/>
          <w:sz w:val="20"/>
          <w:szCs w:val="20"/>
        </w:rPr>
        <w:lastRenderedPageBreak/>
        <w:t>acompanhamento do programa APRIMORA também trouxeram a oportunidade de testar novas tecnologias.</w:t>
      </w:r>
    </w:p>
    <w:p w:rsidR="00DC2BA9" w:rsidRPr="00DC2BA9" w:rsidRDefault="00DC2BA9" w:rsidP="00DC2BA9">
      <w:pPr>
        <w:spacing w:before="120" w:after="120"/>
        <w:jc w:val="both"/>
        <w:rPr>
          <w:rFonts w:ascii="Book Antiqua" w:hAnsi="Book Antiqua"/>
          <w:sz w:val="20"/>
          <w:szCs w:val="20"/>
        </w:rPr>
      </w:pPr>
      <w:r w:rsidRPr="00DC2BA9">
        <w:rPr>
          <w:rFonts w:ascii="Book Antiqua" w:hAnsi="Book Antiqua"/>
          <w:color w:val="00B050"/>
          <w:sz w:val="20"/>
          <w:szCs w:val="20"/>
        </w:rPr>
        <w:tab/>
      </w:r>
      <w:r w:rsidRPr="00DC2BA9">
        <w:rPr>
          <w:rFonts w:ascii="Book Antiqua" w:hAnsi="Book Antiqua"/>
          <w:sz w:val="20"/>
          <w:szCs w:val="20"/>
        </w:rPr>
        <w:t>Estruturalmente, o NDS conclui em 2016 a construção da nova camada de processamento de negócios para os sistemas institucionais, que passará a ser utilizada como base padrão para novos sistemas desenvolvidos a partir do próximo ano. Esta estrutura teve sua construção iniciada em 2014 e tem como objetivo viabilizar uma nova fase de desenvolvimento de sistemas na instituição, alavancando a produtividade da equipe e trazendo recursos até então impossíveis em função da estrutura atual.</w:t>
      </w:r>
    </w:p>
    <w:p w:rsidR="00DC2BA9" w:rsidRPr="00DC2BA9" w:rsidRDefault="00DC2BA9" w:rsidP="00DC2BA9">
      <w:pPr>
        <w:spacing w:before="120" w:after="120"/>
        <w:jc w:val="both"/>
        <w:rPr>
          <w:rFonts w:ascii="Book Antiqua" w:hAnsi="Book Antiqua"/>
          <w:sz w:val="20"/>
          <w:szCs w:val="20"/>
        </w:rPr>
      </w:pPr>
      <w:r w:rsidRPr="00DC2BA9">
        <w:rPr>
          <w:rFonts w:ascii="Book Antiqua" w:hAnsi="Book Antiqua"/>
          <w:sz w:val="20"/>
          <w:szCs w:val="20"/>
        </w:rPr>
        <w:tab/>
        <w:t xml:space="preserve">Também continuando com a proposta iniciada em 2014, o atendimento das demandas diárias foi alvo de olhar criterioso, sempre buscando a resolução dos problemas de forma permanente. Como resultado deste esforço, novamente </w:t>
      </w:r>
      <w:r w:rsidR="00AA281E">
        <w:rPr>
          <w:rFonts w:ascii="Book Antiqua" w:hAnsi="Book Antiqua"/>
          <w:sz w:val="20"/>
          <w:szCs w:val="20"/>
        </w:rPr>
        <w:t>se teve</w:t>
      </w:r>
      <w:r w:rsidRPr="00DC2BA9">
        <w:rPr>
          <w:rFonts w:ascii="Book Antiqua" w:hAnsi="Book Antiqua"/>
          <w:sz w:val="20"/>
          <w:szCs w:val="20"/>
        </w:rPr>
        <w:t xml:space="preserve"> uma considerável redução de 34% nos chamados abertos ao NDS, totalizando 1.214 chamados em 2016, contra 1.852 em 2015 e 2.285 chamados em 2014. </w:t>
      </w:r>
    </w:p>
    <w:p w:rsidR="00F946F1" w:rsidRPr="00DC2BA9" w:rsidRDefault="00F946F1" w:rsidP="00DC2BA9">
      <w:pPr>
        <w:tabs>
          <w:tab w:val="left" w:pos="5397"/>
        </w:tabs>
        <w:spacing w:before="120" w:after="120"/>
        <w:ind w:firstLine="709"/>
        <w:jc w:val="both"/>
        <w:rPr>
          <w:rFonts w:ascii="Book Antiqua" w:hAnsi="Book Antiqua"/>
          <w:sz w:val="20"/>
          <w:szCs w:val="20"/>
        </w:rPr>
      </w:pPr>
    </w:p>
    <w:p w:rsidR="00DC2BA9" w:rsidRPr="00DC2BA9" w:rsidRDefault="00DC2BA9" w:rsidP="00DC2BA9">
      <w:pPr>
        <w:tabs>
          <w:tab w:val="left" w:pos="5397"/>
        </w:tabs>
        <w:spacing w:before="120" w:after="120"/>
        <w:ind w:firstLine="709"/>
        <w:jc w:val="both"/>
        <w:rPr>
          <w:rFonts w:ascii="Book Antiqua" w:hAnsi="Book Antiqua"/>
          <w:b/>
          <w:sz w:val="20"/>
          <w:szCs w:val="20"/>
        </w:rPr>
      </w:pPr>
      <w:r w:rsidRPr="00DC2BA9">
        <w:rPr>
          <w:rFonts w:ascii="Book Antiqua" w:hAnsi="Book Antiqua" w:cs="Calibri"/>
          <w:b/>
          <w:sz w:val="20"/>
          <w:szCs w:val="20"/>
        </w:rPr>
        <w:t>H.1.6. Planejamento Financeiro e Orçamentári</w:t>
      </w:r>
      <w:r w:rsidRPr="00DC2BA9">
        <w:rPr>
          <w:rFonts w:ascii="Book Antiqua" w:hAnsi="Book Antiqua"/>
          <w:b/>
          <w:sz w:val="20"/>
          <w:szCs w:val="20"/>
        </w:rPr>
        <w:t>o</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As diretrizes para a elaboração do Planejamento e Orçamento Programa da UNIJUÍ para o ano de 2016 aconteceu em consonância com o Plano de Desenvolvimento Institucional. A partir do Planejamento, os gestores das unidades, juntamente com a Controladoria e a Vice-Reitoria de Administração, elaboraram o orçamento deste ano.</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O Orçamento Programa foi elaborado de modo a quantificar o Planejamento Institucional que está organizado em quatro Eixos Estruturantes e suas respectivas Prioridades para o exercício de 2016, quais sejam: Eixo do Fortalecimento do Projeto Institucional; Eixo do Fortalecimento da Excelência Acadêmica; Eixo da Qualificação da Gestão; e Eixo do Fortalecimento da S</w:t>
      </w:r>
      <w:r w:rsidR="00AA281E">
        <w:rPr>
          <w:rFonts w:ascii="Book Antiqua" w:hAnsi="Book Antiqua" w:cs="Calibri"/>
          <w:sz w:val="20"/>
          <w:szCs w:val="20"/>
        </w:rPr>
        <w:t xml:space="preserve">ustentabilidade Institucional. </w:t>
      </w:r>
      <w:r w:rsidRPr="00DC2BA9">
        <w:rPr>
          <w:rFonts w:ascii="Book Antiqua" w:hAnsi="Book Antiqua" w:cs="Calibri"/>
          <w:sz w:val="20"/>
          <w:szCs w:val="20"/>
        </w:rPr>
        <w:t>A partir da metodologia do Planejamento Institucional desenvolveu-se o fluxograma do Sistema de Orçamento da UNIJUÍ para 2016</w:t>
      </w:r>
      <w:r w:rsidR="00AA281E">
        <w:rPr>
          <w:rFonts w:ascii="Book Antiqua" w:hAnsi="Book Antiqua" w:cs="Calibri"/>
          <w:sz w:val="20"/>
          <w:szCs w:val="20"/>
        </w:rPr>
        <w:t>,</w:t>
      </w:r>
      <w:r w:rsidRPr="00DC2BA9">
        <w:rPr>
          <w:rFonts w:ascii="Book Antiqua" w:hAnsi="Book Antiqua" w:cs="Calibri"/>
          <w:sz w:val="20"/>
          <w:szCs w:val="20"/>
        </w:rPr>
        <w:t xml:space="preserve"> o qual orienta o processo de elaboração e execução do orçamento. </w:t>
      </w:r>
    </w:p>
    <w:p w:rsidR="00DC2BA9" w:rsidRPr="00DC2BA9" w:rsidRDefault="00DC2BA9" w:rsidP="00DC2BA9">
      <w:pPr>
        <w:autoSpaceDE w:val="0"/>
        <w:autoSpaceDN w:val="0"/>
        <w:adjustRightInd w:val="0"/>
        <w:spacing w:before="120" w:after="120"/>
        <w:ind w:firstLine="709"/>
        <w:jc w:val="both"/>
        <w:rPr>
          <w:rFonts w:ascii="Book Antiqua" w:hAnsi="Book Antiqua" w:cs="Calibri"/>
          <w:sz w:val="20"/>
          <w:szCs w:val="20"/>
        </w:rPr>
      </w:pPr>
      <w:r w:rsidRPr="00DC2BA9">
        <w:rPr>
          <w:rFonts w:ascii="Book Antiqua" w:hAnsi="Book Antiqua" w:cs="Calibri"/>
          <w:sz w:val="20"/>
          <w:szCs w:val="20"/>
        </w:rPr>
        <w:t xml:space="preserve">O Planejamento Institucional da UNIJUÍ fundamentou o Orçamento Programa para a formação da Receita, da Despesa e dos Resultados da UNIJUÍ e foi subsidiado pelos valores orçados para 2015, agregada a execução orçamentária até setembro e sua projeção até o final de dezembro de 2015. Foram consideradas as previsões de novas atividades aprovadas no Planejamento Estratégico de cada unidade para o ano de 2016; a proposição justificada do ingresso de novos recursos para o orçamento em cada programa de trabalho no que se refere aos Custos Gerais; a projeção da quota de créditos e quota de pessoal e constituição dos Fundos Institucionais. </w:t>
      </w:r>
    </w:p>
    <w:p w:rsidR="00DC2BA9" w:rsidRPr="00DC2BA9" w:rsidRDefault="00DC2BA9" w:rsidP="00DC2BA9">
      <w:pPr>
        <w:autoSpaceDE w:val="0"/>
        <w:autoSpaceDN w:val="0"/>
        <w:adjustRightInd w:val="0"/>
        <w:spacing w:before="120" w:after="120"/>
        <w:ind w:firstLine="709"/>
        <w:jc w:val="both"/>
        <w:rPr>
          <w:rFonts w:ascii="Book Antiqua" w:hAnsi="Book Antiqua" w:cs="Calibri"/>
          <w:sz w:val="20"/>
          <w:szCs w:val="20"/>
        </w:rPr>
      </w:pPr>
      <w:r w:rsidRPr="00DC2BA9">
        <w:rPr>
          <w:rFonts w:ascii="Book Antiqua" w:hAnsi="Book Antiqua" w:cs="Calibri"/>
          <w:sz w:val="20"/>
          <w:szCs w:val="20"/>
        </w:rPr>
        <w:t>As reuniões do ciclo orçamentário resultaram no quadro do orçamento programa para o ano de 2016 o qual</w:t>
      </w:r>
      <w:r w:rsidR="00AA281E">
        <w:rPr>
          <w:rFonts w:ascii="Book Antiqua" w:hAnsi="Book Antiqua" w:cs="Calibri"/>
          <w:sz w:val="20"/>
          <w:szCs w:val="20"/>
        </w:rPr>
        <w:t>,</w:t>
      </w:r>
      <w:r w:rsidRPr="00DC2BA9">
        <w:rPr>
          <w:rFonts w:ascii="Book Antiqua" w:hAnsi="Book Antiqua" w:cs="Calibri"/>
          <w:sz w:val="20"/>
          <w:szCs w:val="20"/>
        </w:rPr>
        <w:t xml:space="preserve"> posteriormente</w:t>
      </w:r>
      <w:r w:rsidR="00AA281E">
        <w:rPr>
          <w:rFonts w:ascii="Book Antiqua" w:hAnsi="Book Antiqua" w:cs="Calibri"/>
          <w:sz w:val="20"/>
          <w:szCs w:val="20"/>
        </w:rPr>
        <w:t>,</w:t>
      </w:r>
      <w:r w:rsidRPr="00DC2BA9">
        <w:rPr>
          <w:rFonts w:ascii="Book Antiqua" w:hAnsi="Book Antiqua" w:cs="Calibri"/>
          <w:sz w:val="20"/>
          <w:szCs w:val="20"/>
        </w:rPr>
        <w:t xml:space="preserve"> foi encaminhado para tramitação nas instâncias superiores de decisão. A partir da tramitação e aprovação nos conselhos superiores, os gestores das unidades têm autonomia para gerenciar sua dotação orçamentária de despesa e, por consequência, responsabilidade pelo uso destes recursos financeiros. </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 xml:space="preserve">A Resolução de Diretrizes Orçamentárias, o Orçamento Programa e os relatórios Contábeis são instrumentos de planejamento e de controle orçamentário que norteiam as ações e indicam os limites operativos de curto prazo no âmbito da FIDENE e suas mantidas. </w:t>
      </w:r>
    </w:p>
    <w:p w:rsidR="00DC2BA9" w:rsidRPr="00DC2BA9" w:rsidRDefault="00DC2BA9" w:rsidP="00DC2BA9">
      <w:pPr>
        <w:tabs>
          <w:tab w:val="left" w:pos="5397"/>
        </w:tabs>
        <w:spacing w:before="120" w:after="120"/>
        <w:ind w:firstLine="709"/>
        <w:jc w:val="both"/>
        <w:rPr>
          <w:rFonts w:ascii="Book Antiqua" w:hAnsi="Book Antiqua"/>
          <w:sz w:val="20"/>
          <w:szCs w:val="20"/>
        </w:rPr>
      </w:pPr>
    </w:p>
    <w:p w:rsidR="00DC2BA9" w:rsidRPr="00DC2BA9" w:rsidRDefault="00DC2BA9" w:rsidP="00DC2BA9">
      <w:pPr>
        <w:tabs>
          <w:tab w:val="left" w:pos="5397"/>
        </w:tabs>
        <w:spacing w:before="120" w:after="120"/>
        <w:ind w:firstLine="709"/>
        <w:jc w:val="both"/>
        <w:rPr>
          <w:rFonts w:ascii="Book Antiqua" w:hAnsi="Book Antiqua"/>
          <w:b/>
          <w:sz w:val="20"/>
          <w:szCs w:val="20"/>
        </w:rPr>
      </w:pPr>
      <w:r w:rsidRPr="00DC2BA9">
        <w:rPr>
          <w:rFonts w:ascii="Book Antiqua" w:hAnsi="Book Antiqua"/>
          <w:b/>
          <w:sz w:val="20"/>
          <w:szCs w:val="20"/>
        </w:rPr>
        <w:t>H.2. Ações de Gestão Econômica e Financeira</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 xml:space="preserve">A gestão econômica e financeira constitui-se em uma dimensão importante para a sustentabilidade da Instituição. Dentre as ações desenvolvidas na Vice-Reitoria de Administração no ano de 2016, cabe citar: o monitoramento da quota de créditos e de </w:t>
      </w:r>
      <w:r w:rsidR="00AA281E">
        <w:rPr>
          <w:rFonts w:ascii="Book Antiqua" w:hAnsi="Book Antiqua"/>
          <w:sz w:val="20"/>
          <w:szCs w:val="20"/>
        </w:rPr>
        <w:t>estudantes</w:t>
      </w:r>
      <w:r w:rsidRPr="00DC2BA9">
        <w:rPr>
          <w:rFonts w:ascii="Book Antiqua" w:hAnsi="Book Antiqua"/>
          <w:sz w:val="20"/>
          <w:szCs w:val="20"/>
        </w:rPr>
        <w:t xml:space="preserve"> matriculados nos cursos de graduação; o monitoramento dos indicadores estratégicos; os orçamentos dos novos cursos de graduação nas modalidades presencial e EaD; a revisão da matriz econômica  dos cursos de graduação presencial e EaD quando da reformulação do projeto pedagógico do curso - PPC; orçamentos dos cursos de extensão e de pós-graduação; as ações de apoio aos estudantes; as ações de gestão e qualificação de recursos humanos, patrimonial e de informática; o monitoramento da Quota de Pessoal; os acordos com os Sindicatos, dentre outros. </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lastRenderedPageBreak/>
        <w:t xml:space="preserve">Os relatórios mensais fornecidos à VRA pelo setor de Controladoria, tais como balancetes mensais, DREs e análises dos demonstrativos contábeis, são informações importantes que contribuem para </w:t>
      </w:r>
      <w:r w:rsidR="00AA281E">
        <w:rPr>
          <w:rFonts w:ascii="Book Antiqua" w:hAnsi="Book Antiqua"/>
          <w:sz w:val="20"/>
          <w:szCs w:val="20"/>
        </w:rPr>
        <w:t xml:space="preserve">a </w:t>
      </w:r>
      <w:r w:rsidRPr="00DC2BA9">
        <w:rPr>
          <w:rFonts w:ascii="Book Antiqua" w:hAnsi="Book Antiqua"/>
          <w:sz w:val="20"/>
          <w:szCs w:val="20"/>
        </w:rPr>
        <w:t xml:space="preserve">gestão financeira da Instituição. Estas análises permitem visualizar o orçado </w:t>
      </w:r>
      <w:r w:rsidRPr="00DC2BA9">
        <w:rPr>
          <w:rFonts w:ascii="Book Antiqua" w:hAnsi="Book Antiqua"/>
          <w:i/>
          <w:sz w:val="20"/>
          <w:szCs w:val="20"/>
        </w:rPr>
        <w:t>versus</w:t>
      </w:r>
      <w:r w:rsidRPr="00DC2BA9">
        <w:rPr>
          <w:rFonts w:ascii="Book Antiqua" w:hAnsi="Book Antiqua"/>
          <w:sz w:val="20"/>
          <w:szCs w:val="20"/>
        </w:rPr>
        <w:t xml:space="preserve"> executado no mês, a evolução do mês atual em relação ao mês anterior, bem como possibilita a comparação do executado acumulado do ano atual em relação ao mesmo período do ano anterior. </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Em 2016 foi dado continuidade ao trabalho de elaboração da matriz de controle: relatório de acompanhamento semanal da Reitoria. Este instrumento de gestão traz informações econômico-financeiras, acadêmicas e de recursos humanos, apuradas semanalmente</w:t>
      </w:r>
      <w:r w:rsidR="00AA281E">
        <w:rPr>
          <w:rFonts w:ascii="Book Antiqua" w:hAnsi="Book Antiqua"/>
          <w:sz w:val="20"/>
          <w:szCs w:val="20"/>
        </w:rPr>
        <w:t>,</w:t>
      </w:r>
      <w:r w:rsidRPr="00DC2BA9">
        <w:rPr>
          <w:rFonts w:ascii="Book Antiqua" w:hAnsi="Book Antiqua"/>
          <w:sz w:val="20"/>
          <w:szCs w:val="20"/>
        </w:rPr>
        <w:t xml:space="preserve"> para análise da Reitoria. </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 xml:space="preserve">Entre as atividades desenvolvidas e monitoradas neste ano, cabe destacar o Planejamento, Orçamento e Desenvolvimento Estratégico – P.O.D.E. O acompanhamento do alcance dos objetivos estratégicos e das metas institucionais é realizado através da ferramenta de planejamento </w:t>
      </w:r>
      <w:r w:rsidRPr="00DC2BA9">
        <w:rPr>
          <w:rFonts w:ascii="Book Antiqua" w:hAnsi="Book Antiqua"/>
          <w:i/>
          <w:sz w:val="20"/>
          <w:szCs w:val="20"/>
        </w:rPr>
        <w:t>Strategic Adviser</w:t>
      </w:r>
      <w:r w:rsidRPr="00DC2BA9">
        <w:rPr>
          <w:rFonts w:ascii="Book Antiqua" w:hAnsi="Book Antiqua"/>
          <w:sz w:val="20"/>
          <w:szCs w:val="20"/>
        </w:rPr>
        <w:t xml:space="preserve"> – SAS. Esta ferramenta auxilia os gestores e a CPA para o acompanhamento das metas dos indicadores e das ações projetadas pelas unidades anualmente. Este trabalho profissionalizado é o norteador para definição de políticas, ações e prioridades, orientando a elaboração do Orçamento e da RDO da Unijuí. As assessoras da Vice-Reitoria de Administração integram o Grupo de Apoio ao Planejamento Estratégico e são monitoras das unidades: Controladoria, Coordenadoria Financeira, Recursos Humanos, ASC, Coordenadoria Patrimonial e de Serviços e Coordenadoria de Informática, realizando um trabalho de orientação e acompanhamento das ações planejadas para o ano.</w:t>
      </w:r>
    </w:p>
    <w:p w:rsidR="00DC2BA9" w:rsidRPr="00DC2BA9" w:rsidRDefault="00DC2BA9" w:rsidP="00DC2BA9">
      <w:pPr>
        <w:spacing w:before="120" w:after="120"/>
        <w:ind w:firstLine="709"/>
        <w:jc w:val="both"/>
        <w:rPr>
          <w:rFonts w:ascii="Book Antiqua" w:hAnsi="Book Antiqua"/>
          <w:sz w:val="20"/>
          <w:szCs w:val="20"/>
        </w:rPr>
      </w:pPr>
      <w:r w:rsidRPr="00DC2BA9">
        <w:rPr>
          <w:rFonts w:ascii="Book Antiqua" w:hAnsi="Book Antiqua"/>
          <w:sz w:val="20"/>
          <w:szCs w:val="20"/>
        </w:rPr>
        <w:t>A VRA continuou a apuração mensal dos indicadores estratégicos, bem como a alimentação de indicadores no sistema SAS. Todos estes indicadores permitem acompanhar graficamente seu desempenho a partir de uma base de dados. Através desta ferramenta colocada em prática a partir de 2014, a Instituição realizou o acompanhamento do planejamento de cada unidade e possibilitou uma gestão com a participação e responsabilidade de todos os colaboradores da instituição.</w:t>
      </w: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 xml:space="preserve">a) Quota de créditos e </w:t>
      </w:r>
      <w:r w:rsidR="00AA281E" w:rsidRPr="00AA281E">
        <w:rPr>
          <w:rFonts w:ascii="Book Antiqua" w:hAnsi="Book Antiqua"/>
          <w:b/>
          <w:sz w:val="20"/>
          <w:szCs w:val="20"/>
        </w:rPr>
        <w:t>estudantes</w:t>
      </w:r>
      <w:r w:rsidR="00AA281E" w:rsidRPr="00DC2BA9">
        <w:rPr>
          <w:rFonts w:ascii="Book Antiqua" w:hAnsi="Book Antiqua" w:cs="Calibri"/>
          <w:b/>
          <w:sz w:val="20"/>
          <w:szCs w:val="20"/>
        </w:rPr>
        <w:t xml:space="preserve"> </w:t>
      </w:r>
      <w:r w:rsidRPr="00DC2BA9">
        <w:rPr>
          <w:rFonts w:ascii="Book Antiqua" w:hAnsi="Book Antiqua" w:cs="Calibri"/>
          <w:b/>
          <w:sz w:val="20"/>
          <w:szCs w:val="20"/>
        </w:rPr>
        <w:t xml:space="preserve">matriculados nos cursos de graduação </w:t>
      </w:r>
    </w:p>
    <w:p w:rsid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Para o OP 2016 foram projetados 309.598 créditos (155.776 no primeiro semestre e 153.823 no segundo semestre). O quadro a seguir apresenta a quota de créditos executada em 2015, a quota de créditos projetada e executada em 2016, bem como a projeção para 2017.</w:t>
      </w:r>
    </w:p>
    <w:p w:rsidR="00DC2BA9" w:rsidRPr="00DC2BA9" w:rsidRDefault="00DC2BA9" w:rsidP="00DC2BA9">
      <w:pPr>
        <w:pStyle w:val="Corpodotexto"/>
        <w:spacing w:after="120" w:line="240" w:lineRule="auto"/>
        <w:ind w:firstLine="0"/>
        <w:jc w:val="center"/>
        <w:rPr>
          <w:rFonts w:ascii="Book Antiqua" w:hAnsi="Book Antiqua" w:cs="Calibri"/>
          <w:b/>
          <w:color w:val="auto"/>
        </w:rPr>
      </w:pPr>
      <w:r w:rsidRPr="00DC2BA9">
        <w:rPr>
          <w:rFonts w:ascii="Book Antiqua" w:hAnsi="Book Antiqua" w:cs="Calibri"/>
          <w:b/>
          <w:color w:val="auto"/>
        </w:rPr>
        <w:t xml:space="preserve">Quota de Créditos 2015 e 2016 e Projeção OP 2017 </w:t>
      </w:r>
    </w:p>
    <w:p w:rsidR="007A10B1" w:rsidRDefault="007A10B1" w:rsidP="007A10B1">
      <w:r w:rsidRPr="00A969FF">
        <w:rPr>
          <w:noProof/>
        </w:rPr>
        <w:drawing>
          <wp:inline distT="0" distB="0" distL="0" distR="0" wp14:anchorId="575D45ED" wp14:editId="305068DE">
            <wp:extent cx="5399829" cy="3067050"/>
            <wp:effectExtent l="19050" t="19050" r="1079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9801" cy="3072714"/>
                    </a:xfrm>
                    <a:prstGeom prst="rect">
                      <a:avLst/>
                    </a:prstGeom>
                    <a:ln>
                      <a:solidFill>
                        <a:schemeClr val="tx1"/>
                      </a:solidFill>
                    </a:ln>
                  </pic:spPr>
                </pic:pic>
              </a:graphicData>
            </a:graphic>
          </wp:inline>
        </w:drawing>
      </w:r>
    </w:p>
    <w:p w:rsidR="00DC2BA9" w:rsidRPr="00DC2BA9" w:rsidRDefault="00DC2BA9" w:rsidP="00DC2BA9">
      <w:pPr>
        <w:spacing w:after="120"/>
        <w:jc w:val="both"/>
        <w:rPr>
          <w:rFonts w:ascii="Book Antiqua" w:hAnsi="Book Antiqua" w:cs="Calibri"/>
          <w:b/>
          <w:sz w:val="20"/>
          <w:szCs w:val="20"/>
        </w:rPr>
      </w:pPr>
    </w:p>
    <w:p w:rsidR="00DC2BA9" w:rsidRPr="00DC2BA9" w:rsidRDefault="00DC2BA9" w:rsidP="00DC2BA9">
      <w:pPr>
        <w:spacing w:after="120"/>
        <w:ind w:firstLine="708"/>
        <w:jc w:val="both"/>
        <w:rPr>
          <w:rFonts w:ascii="Book Antiqua" w:hAnsi="Book Antiqua" w:cs="Calibri"/>
          <w:b/>
          <w:sz w:val="20"/>
          <w:szCs w:val="20"/>
        </w:rPr>
      </w:pPr>
      <w:r w:rsidRPr="00DC2BA9">
        <w:rPr>
          <w:rFonts w:ascii="Book Antiqua" w:hAnsi="Book Antiqua" w:cs="Calibri"/>
          <w:b/>
          <w:sz w:val="20"/>
          <w:szCs w:val="20"/>
        </w:rPr>
        <w:t xml:space="preserve">b) Base de dados </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 xml:space="preserve">A VRA atualiza mensalmente a base de dados com informações do número de </w:t>
      </w:r>
      <w:r w:rsidR="00AA281E">
        <w:rPr>
          <w:rFonts w:ascii="Book Antiqua" w:hAnsi="Book Antiqua"/>
          <w:sz w:val="20"/>
          <w:szCs w:val="20"/>
        </w:rPr>
        <w:t>estudantes</w:t>
      </w:r>
      <w:r w:rsidRPr="00DC2BA9">
        <w:rPr>
          <w:rFonts w:ascii="Book Antiqua" w:hAnsi="Book Antiqua" w:cs="Calibri"/>
          <w:sz w:val="20"/>
          <w:szCs w:val="20"/>
        </w:rPr>
        <w:t xml:space="preserve"> matriculados na Unijuí nos cursos de graduação (desde 1992), pós-graduação </w:t>
      </w:r>
      <w:r w:rsidRPr="00DC2BA9">
        <w:rPr>
          <w:rFonts w:ascii="Book Antiqua" w:hAnsi="Book Antiqua" w:cs="Calibri"/>
          <w:i/>
          <w:sz w:val="20"/>
          <w:szCs w:val="20"/>
        </w:rPr>
        <w:t>lato sensu</w:t>
      </w:r>
      <w:r w:rsidRPr="00DC2BA9">
        <w:rPr>
          <w:rFonts w:ascii="Book Antiqua" w:hAnsi="Book Antiqua" w:cs="Calibri"/>
          <w:sz w:val="20"/>
          <w:szCs w:val="20"/>
        </w:rPr>
        <w:t xml:space="preserve"> e </w:t>
      </w:r>
      <w:r w:rsidRPr="00DC2BA9">
        <w:rPr>
          <w:rFonts w:ascii="Book Antiqua" w:hAnsi="Book Antiqua" w:cs="Calibri"/>
          <w:i/>
          <w:sz w:val="20"/>
          <w:szCs w:val="20"/>
        </w:rPr>
        <w:t>stricto sensu</w:t>
      </w:r>
      <w:r w:rsidRPr="00DC2BA9">
        <w:rPr>
          <w:rFonts w:ascii="Book Antiqua" w:hAnsi="Book Antiqua" w:cs="Calibri"/>
          <w:sz w:val="20"/>
          <w:szCs w:val="20"/>
        </w:rPr>
        <w:t xml:space="preserve"> </w:t>
      </w:r>
      <w:r w:rsidRPr="00DC2BA9">
        <w:rPr>
          <w:rFonts w:ascii="Book Antiqua" w:hAnsi="Book Antiqua" w:cs="Calibri"/>
          <w:sz w:val="20"/>
          <w:szCs w:val="20"/>
        </w:rPr>
        <w:lastRenderedPageBreak/>
        <w:t xml:space="preserve">(desde 2007), cursos de extensão de todos os </w:t>
      </w:r>
      <w:r w:rsidRPr="00AA281E">
        <w:rPr>
          <w:rFonts w:ascii="Book Antiqua" w:hAnsi="Book Antiqua" w:cs="Calibri"/>
          <w:i/>
          <w:sz w:val="20"/>
          <w:szCs w:val="20"/>
        </w:rPr>
        <w:t>Campi</w:t>
      </w:r>
      <w:r w:rsidRPr="00DC2BA9">
        <w:rPr>
          <w:rFonts w:ascii="Book Antiqua" w:hAnsi="Book Antiqua" w:cs="Calibri"/>
          <w:sz w:val="20"/>
          <w:szCs w:val="20"/>
        </w:rPr>
        <w:t xml:space="preserve"> e da Educação Básica e curso Técnico da EFA – Centro de Educação Básica Francisco de Assis. </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 xml:space="preserve">As planilhas da base de dados contemplam o número de </w:t>
      </w:r>
      <w:r w:rsidR="00AA281E">
        <w:rPr>
          <w:rFonts w:ascii="Book Antiqua" w:hAnsi="Book Antiqua"/>
          <w:sz w:val="20"/>
          <w:szCs w:val="20"/>
        </w:rPr>
        <w:t>estudantes</w:t>
      </w:r>
      <w:r w:rsidRPr="00DC2BA9">
        <w:rPr>
          <w:rFonts w:ascii="Book Antiqua" w:hAnsi="Book Antiqua" w:cs="Calibri"/>
          <w:sz w:val="20"/>
          <w:szCs w:val="20"/>
        </w:rPr>
        <w:t xml:space="preserve"> e créditos matriculados na Unijuí nos cursos de graduação por </w:t>
      </w:r>
      <w:r w:rsidRPr="00AA281E">
        <w:rPr>
          <w:rFonts w:ascii="Book Antiqua" w:hAnsi="Book Antiqua" w:cs="Calibri"/>
          <w:i/>
          <w:sz w:val="20"/>
          <w:szCs w:val="20"/>
        </w:rPr>
        <w:t>Campus</w:t>
      </w:r>
      <w:r w:rsidRPr="00DC2BA9">
        <w:rPr>
          <w:rFonts w:ascii="Book Antiqua" w:hAnsi="Book Antiqua" w:cs="Calibri"/>
          <w:sz w:val="20"/>
          <w:szCs w:val="20"/>
        </w:rPr>
        <w:t xml:space="preserve">/Departamentos, dados de todas as edições de vestibulares que são realizados pela Universidade, planilha de monitoramento do número de </w:t>
      </w:r>
      <w:r w:rsidR="00AA281E">
        <w:rPr>
          <w:rFonts w:ascii="Book Antiqua" w:hAnsi="Book Antiqua"/>
          <w:sz w:val="20"/>
          <w:szCs w:val="20"/>
        </w:rPr>
        <w:t>estudantes</w:t>
      </w:r>
      <w:r w:rsidRPr="00DC2BA9">
        <w:rPr>
          <w:rFonts w:ascii="Book Antiqua" w:hAnsi="Book Antiqua" w:cs="Calibri"/>
          <w:sz w:val="20"/>
          <w:szCs w:val="20"/>
        </w:rPr>
        <w:t xml:space="preserve"> formandos, planilha de acompanhamento de </w:t>
      </w:r>
      <w:r w:rsidR="00AA281E">
        <w:rPr>
          <w:rFonts w:ascii="Book Antiqua" w:hAnsi="Book Antiqua"/>
          <w:sz w:val="20"/>
          <w:szCs w:val="20"/>
        </w:rPr>
        <w:t>estudantes</w:t>
      </w:r>
      <w:r w:rsidRPr="00DC2BA9">
        <w:rPr>
          <w:rFonts w:ascii="Book Antiqua" w:hAnsi="Book Antiqua" w:cs="Calibri"/>
          <w:sz w:val="20"/>
          <w:szCs w:val="20"/>
        </w:rPr>
        <w:t xml:space="preserve"> matriculados em cursos de pós-graduação </w:t>
      </w:r>
      <w:r w:rsidRPr="00DC2BA9">
        <w:rPr>
          <w:rFonts w:ascii="Book Antiqua" w:hAnsi="Book Antiqua" w:cs="Calibri"/>
          <w:i/>
          <w:sz w:val="20"/>
          <w:szCs w:val="20"/>
        </w:rPr>
        <w:t>lato sensu</w:t>
      </w:r>
      <w:r w:rsidRPr="00DC2BA9">
        <w:rPr>
          <w:rFonts w:ascii="Book Antiqua" w:hAnsi="Book Antiqua" w:cs="Calibri"/>
          <w:sz w:val="20"/>
          <w:szCs w:val="20"/>
        </w:rPr>
        <w:t xml:space="preserve"> e </w:t>
      </w:r>
      <w:r w:rsidRPr="00DC2BA9">
        <w:rPr>
          <w:rFonts w:ascii="Book Antiqua" w:hAnsi="Book Antiqua" w:cs="Calibri"/>
          <w:i/>
          <w:sz w:val="20"/>
          <w:szCs w:val="20"/>
        </w:rPr>
        <w:t xml:space="preserve">stricto sensu </w:t>
      </w:r>
      <w:r w:rsidRPr="00DC2BA9">
        <w:rPr>
          <w:rFonts w:ascii="Book Antiqua" w:hAnsi="Book Antiqua" w:cs="Calibri"/>
          <w:sz w:val="20"/>
          <w:szCs w:val="20"/>
        </w:rPr>
        <w:t xml:space="preserve">e cursos de extensão, planilhas de turmas de graduação ofertadas por curso e com número de </w:t>
      </w:r>
      <w:r w:rsidR="00AA281E">
        <w:rPr>
          <w:rFonts w:ascii="Book Antiqua" w:hAnsi="Book Antiqua"/>
          <w:sz w:val="20"/>
          <w:szCs w:val="20"/>
        </w:rPr>
        <w:t>estudantes</w:t>
      </w:r>
      <w:r w:rsidRPr="00DC2BA9">
        <w:rPr>
          <w:rFonts w:ascii="Book Antiqua" w:hAnsi="Book Antiqua" w:cs="Calibri"/>
          <w:sz w:val="20"/>
          <w:szCs w:val="20"/>
        </w:rPr>
        <w:t xml:space="preserve"> matriculados, planilha com dados do ProUni, planilhas de alunos matriculados na Educação Básica – EFA, dentre outras de monitoramento.</w:t>
      </w:r>
    </w:p>
    <w:p w:rsidR="00F946F1" w:rsidRPr="00DC2BA9" w:rsidRDefault="00F946F1" w:rsidP="00DC2BA9">
      <w:pPr>
        <w:tabs>
          <w:tab w:val="left" w:pos="5397"/>
        </w:tabs>
        <w:spacing w:before="120" w:after="120"/>
        <w:ind w:firstLine="709"/>
        <w:jc w:val="both"/>
        <w:rPr>
          <w:rFonts w:ascii="Book Antiqua" w:hAnsi="Book Antiqua" w:cs="Calibri"/>
          <w:sz w:val="20"/>
          <w:szCs w:val="20"/>
        </w:rPr>
      </w:pPr>
    </w:p>
    <w:p w:rsidR="00DC2BA9" w:rsidRPr="00DC2BA9" w:rsidRDefault="00DC2BA9" w:rsidP="00DC2BA9">
      <w:pPr>
        <w:spacing w:after="120"/>
        <w:ind w:firstLine="708"/>
        <w:jc w:val="both"/>
        <w:rPr>
          <w:rFonts w:ascii="Book Antiqua" w:hAnsi="Book Antiqua" w:cs="Calibri"/>
          <w:b/>
          <w:sz w:val="20"/>
          <w:szCs w:val="20"/>
        </w:rPr>
      </w:pPr>
      <w:r w:rsidRPr="00DC2BA9">
        <w:rPr>
          <w:rFonts w:ascii="Book Antiqua" w:hAnsi="Book Antiqua" w:cs="Calibri"/>
          <w:b/>
          <w:sz w:val="20"/>
          <w:szCs w:val="20"/>
        </w:rPr>
        <w:t xml:space="preserve">c) Projeção de custos dos cursos </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A projeção de custos apoia a política institucional para a análise da viabilidade econômica de todos os cursos de graduação e de pós-graduação, presenciais e EaD, para a primeira edição. Para os cursos de graduação já existentes que sofrem alteração no Projeto Pedagógico de Curso - PPC e que possa impactar financeiramente no resultado do curso, é realizado uma nova projeção financeira para avaliar o desempenho do mesmo. Da mesma forma, sempre que necessário, é realizada a revisão da planilha de custos dos cursos e eventuais atualizações.</w:t>
      </w:r>
    </w:p>
    <w:p w:rsidR="00DC2BA9" w:rsidRPr="00DC2BA9" w:rsidRDefault="00DC2BA9" w:rsidP="00DC2BA9">
      <w:pPr>
        <w:tabs>
          <w:tab w:val="left" w:pos="5397"/>
        </w:tabs>
        <w:spacing w:after="120"/>
        <w:jc w:val="both"/>
        <w:rPr>
          <w:rFonts w:ascii="Book Antiqua" w:hAnsi="Book Antiqua" w:cs="Calibri"/>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 xml:space="preserve">H.2.1. Projeção de Custos dos Cursos de Graduação </w:t>
      </w:r>
    </w:p>
    <w:p w:rsidR="00DC2BA9" w:rsidRPr="00DC2BA9" w:rsidRDefault="00DC2BA9" w:rsidP="00AA281E">
      <w:pPr>
        <w:pStyle w:val="Estilo11ptJustificado"/>
        <w:ind w:firstLine="709"/>
        <w:rPr>
          <w:b w:val="0"/>
        </w:rPr>
      </w:pPr>
      <w:r w:rsidRPr="00DC2BA9">
        <w:rPr>
          <w:b w:val="0"/>
        </w:rPr>
        <w:t xml:space="preserve">O colegiado de curso, ao requerer a inserção de novos cursos ou atualizações nos cursos de graduação (tecnólogos, licenciaturas e bacharelados nas modalidades presencial e EaD), encaminha o Projeto Pedagógico do Curso - PPC e o Quadro de Planejamento das Atividades Docentes - QPAD do curso para a VRA elaborar a projeção de custos. Este orçamento apresenta as projeções de receitas, despesas, investimentos e resultados, os quais são avaliados pela Câmara de Administração, à luz do parecer emitido pelo relator e analisado pelos membros da Câmara de Administração, sendo posteriormente encaminhado ao Conselho Universitário - CONSU para a aprovação final. </w:t>
      </w:r>
    </w:p>
    <w:p w:rsidR="00DC2BA9" w:rsidRPr="00DC2BA9" w:rsidRDefault="00DC2BA9" w:rsidP="00AA281E">
      <w:pPr>
        <w:pStyle w:val="Estilo11ptJustificado"/>
        <w:ind w:firstLine="709"/>
        <w:rPr>
          <w:b w:val="0"/>
        </w:rPr>
      </w:pPr>
      <w:r w:rsidRPr="00DC2BA9">
        <w:rPr>
          <w:b w:val="0"/>
        </w:rPr>
        <w:t xml:space="preserve">Em 2016 houve elaboração de novas projeções de custos em virtude da reformulação do Projeto Pedagógico do Curso para os Cursos de Graduação em Engenharia Civil; Engenharia Elétrica; Engenharia Mecânica; Ciência da Computação, Arquitetura e Urbanismo; e Farmácia. </w:t>
      </w:r>
    </w:p>
    <w:p w:rsidR="00DC2BA9" w:rsidRPr="00DC2BA9" w:rsidRDefault="00DC2BA9" w:rsidP="00AA281E">
      <w:pPr>
        <w:pStyle w:val="Estilo11ptJustificado"/>
        <w:ind w:firstLine="709"/>
        <w:rPr>
          <w:b w:val="0"/>
        </w:rPr>
      </w:pPr>
      <w:r w:rsidRPr="00DC2BA9">
        <w:rPr>
          <w:b w:val="0"/>
        </w:rPr>
        <w:t>A análise para aprovação de um novo curso é embasada nos dados da projeção e da viabilidade econômica e financeira, contudo ou</w:t>
      </w:r>
      <w:r w:rsidR="00AA281E">
        <w:rPr>
          <w:b w:val="0"/>
        </w:rPr>
        <w:t>tros critérios são observados c</w:t>
      </w:r>
      <w:r w:rsidRPr="00DC2BA9">
        <w:rPr>
          <w:b w:val="0"/>
        </w:rPr>
        <w:t>omo, por exemplo, o propósito do curso, o seu impacto na geração de receitas e na imagem da instituição, a competitividade do preço ofertado, a oferta dos concorrentes, a capacidade de pagamento do público-alvo, se o número mínimo de</w:t>
      </w:r>
      <w:r w:rsidRPr="00AA281E">
        <w:rPr>
          <w:b w:val="0"/>
        </w:rPr>
        <w:t xml:space="preserve"> </w:t>
      </w:r>
      <w:r w:rsidR="00AA281E" w:rsidRPr="00AA281E">
        <w:rPr>
          <w:b w:val="0"/>
        </w:rPr>
        <w:t>estudantes</w:t>
      </w:r>
      <w:r w:rsidRPr="00DC2BA9">
        <w:rPr>
          <w:b w:val="0"/>
        </w:rPr>
        <w:t xml:space="preserve"> para iniciar uma turma é compatível com a demanda de </w:t>
      </w:r>
      <w:r w:rsidR="00AA281E" w:rsidRPr="00AA281E">
        <w:rPr>
          <w:b w:val="0"/>
        </w:rPr>
        <w:t>estudantes</w:t>
      </w:r>
      <w:r w:rsidRPr="00DC2BA9">
        <w:rPr>
          <w:b w:val="0"/>
        </w:rPr>
        <w:t xml:space="preserve"> interessados, dentre outros. </w:t>
      </w:r>
    </w:p>
    <w:p w:rsidR="00DC2BA9" w:rsidRPr="00DC2BA9" w:rsidRDefault="00DC2BA9" w:rsidP="00DC2BA9">
      <w:pPr>
        <w:spacing w:before="120" w:after="120"/>
        <w:ind w:firstLine="709"/>
        <w:jc w:val="both"/>
        <w:rPr>
          <w:rFonts w:ascii="Book Antiqua" w:hAnsi="Book Antiqua"/>
          <w:sz w:val="20"/>
          <w:szCs w:val="20"/>
        </w:rPr>
      </w:pPr>
      <w:r w:rsidRPr="00DC2BA9">
        <w:rPr>
          <w:rFonts w:ascii="Book Antiqua" w:hAnsi="Book Antiqua"/>
          <w:sz w:val="20"/>
          <w:szCs w:val="20"/>
        </w:rPr>
        <w:t xml:space="preserve">Em 2016 foram elaborados os quadros orçamentários para implantação de dois novos cursos na Unijuí, Biomedicina para o </w:t>
      </w:r>
      <w:r w:rsidRPr="00DC2BA9">
        <w:rPr>
          <w:rFonts w:ascii="Book Antiqua" w:hAnsi="Book Antiqua"/>
          <w:i/>
          <w:sz w:val="20"/>
          <w:szCs w:val="20"/>
        </w:rPr>
        <w:t>Campus</w:t>
      </w:r>
      <w:r w:rsidRPr="00DC2BA9">
        <w:rPr>
          <w:rFonts w:ascii="Book Antiqua" w:hAnsi="Book Antiqua"/>
          <w:sz w:val="20"/>
          <w:szCs w:val="20"/>
        </w:rPr>
        <w:t xml:space="preserve"> Ijuí e Tecnologia em Gestão de Recursos Humanos para o </w:t>
      </w:r>
      <w:r w:rsidRPr="00DC2BA9">
        <w:rPr>
          <w:rFonts w:ascii="Book Antiqua" w:hAnsi="Book Antiqua"/>
          <w:i/>
          <w:sz w:val="20"/>
          <w:szCs w:val="20"/>
        </w:rPr>
        <w:t>Campus</w:t>
      </w:r>
      <w:r w:rsidRPr="00DC2BA9">
        <w:rPr>
          <w:rFonts w:ascii="Book Antiqua" w:hAnsi="Book Antiqua"/>
          <w:sz w:val="20"/>
          <w:szCs w:val="20"/>
        </w:rPr>
        <w:t xml:space="preserve"> Três Passos. Ambos os cursos foram aprovados pelo CONSU e estão em fase de autorização junto ao Ministério da Educação – MEC. Ainda, foram elaboradas as projeções orçamentárias para oferta dos Cursos de Graduação na modalidade à distância: Tecnólogo em Gestão Financeira e Tecnólogo em Marketing, no entanto, após análise na Câmara de Administração, decidiu-se por não levar adiante estes processos no ano de 2016. </w:t>
      </w:r>
    </w:p>
    <w:p w:rsidR="00DC2BA9" w:rsidRPr="00DC2BA9" w:rsidRDefault="00DC2BA9" w:rsidP="00DC2BA9">
      <w:pPr>
        <w:spacing w:before="120" w:after="120"/>
        <w:ind w:firstLine="709"/>
        <w:jc w:val="both"/>
        <w:rPr>
          <w:rFonts w:ascii="Book Antiqua" w:hAnsi="Book Antiqua"/>
          <w:sz w:val="20"/>
          <w:szCs w:val="20"/>
        </w:rPr>
      </w:pPr>
      <w:r w:rsidRPr="00DC2BA9">
        <w:rPr>
          <w:rFonts w:ascii="Book Antiqua" w:hAnsi="Book Antiqua"/>
          <w:sz w:val="20"/>
          <w:szCs w:val="20"/>
        </w:rPr>
        <w:t xml:space="preserve">Em novembro deste ano, foi elaborado orçamento para oferta especial concentrada do curso de Graduação em Educação Física – Bacharelado – </w:t>
      </w:r>
      <w:r w:rsidRPr="00DC2BA9">
        <w:rPr>
          <w:rFonts w:ascii="Book Antiqua" w:hAnsi="Book Antiqua"/>
          <w:i/>
          <w:sz w:val="20"/>
          <w:szCs w:val="20"/>
        </w:rPr>
        <w:t>Campus</w:t>
      </w:r>
      <w:r w:rsidRPr="00DC2BA9">
        <w:rPr>
          <w:rFonts w:ascii="Book Antiqua" w:hAnsi="Book Antiqua"/>
          <w:sz w:val="20"/>
          <w:szCs w:val="20"/>
        </w:rPr>
        <w:t xml:space="preserve"> Ijuí, para diplomados no Curso de Educação Física – Licenciatura, porém o curso não atingiu o número mínimo de inscritos.</w:t>
      </w:r>
    </w:p>
    <w:p w:rsidR="00DC2BA9" w:rsidRPr="00DC2BA9" w:rsidRDefault="00DC2BA9" w:rsidP="00DC2BA9">
      <w:pPr>
        <w:spacing w:before="120" w:after="120"/>
        <w:ind w:firstLine="709"/>
        <w:jc w:val="both"/>
        <w:rPr>
          <w:rFonts w:ascii="Book Antiqua" w:hAnsi="Book Antiqua"/>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H.2.2. Orçamentos dos Cursos de Pós-Graduação</w:t>
      </w:r>
    </w:p>
    <w:p w:rsidR="00DC2BA9" w:rsidRPr="00DC2BA9" w:rsidRDefault="00DC2BA9" w:rsidP="00DC2BA9">
      <w:pPr>
        <w:tabs>
          <w:tab w:val="left" w:pos="5397"/>
        </w:tabs>
        <w:spacing w:before="120" w:after="120"/>
        <w:ind w:firstLine="709"/>
        <w:jc w:val="both"/>
        <w:rPr>
          <w:rFonts w:ascii="Book Antiqua" w:hAnsi="Book Antiqua"/>
          <w:sz w:val="20"/>
          <w:szCs w:val="20"/>
        </w:rPr>
      </w:pPr>
      <w:r w:rsidRPr="00DC2BA9">
        <w:rPr>
          <w:rFonts w:ascii="Book Antiqua" w:hAnsi="Book Antiqua"/>
          <w:sz w:val="20"/>
          <w:szCs w:val="20"/>
        </w:rPr>
        <w:t xml:space="preserve">Os orçamentos dos cursos de pós-graduação, presenciais ou EaD, são elaborados a partir da ficha técnica para projeção de custos de projetos de pós-graduação </w:t>
      </w:r>
      <w:r w:rsidRPr="00DC2BA9">
        <w:rPr>
          <w:rFonts w:ascii="Book Antiqua" w:hAnsi="Book Antiqua"/>
          <w:i/>
          <w:sz w:val="20"/>
          <w:szCs w:val="20"/>
        </w:rPr>
        <w:t>lato sensu</w:t>
      </w:r>
      <w:r w:rsidRPr="00DC2BA9">
        <w:rPr>
          <w:rFonts w:ascii="Book Antiqua" w:hAnsi="Book Antiqua"/>
          <w:sz w:val="20"/>
          <w:szCs w:val="20"/>
        </w:rPr>
        <w:t xml:space="preserve">. O quadro orçamentário </w:t>
      </w:r>
      <w:r w:rsidRPr="00DC2BA9">
        <w:rPr>
          <w:rFonts w:ascii="Book Antiqua" w:hAnsi="Book Antiqua"/>
          <w:sz w:val="20"/>
          <w:szCs w:val="20"/>
        </w:rPr>
        <w:lastRenderedPageBreak/>
        <w:t>demonstra as receitas, despesas, investimentos e resultados. As projeções são elaboradas de acordo com as resoluções internas que estabelecem critérios para sua elaboração, sendo considerada também a pesquisa de mercado realizada pela Coordenadoria de Marketing, a qual traz dados importantes como a oferta de cursos pelos concorrentes e a competitividade dos preços ofertados.</w:t>
      </w:r>
    </w:p>
    <w:p w:rsidR="00DC2BA9" w:rsidRPr="00DC2BA9" w:rsidRDefault="00DC2BA9" w:rsidP="00DC2BA9">
      <w:pPr>
        <w:tabs>
          <w:tab w:val="left" w:pos="5397"/>
        </w:tabs>
        <w:spacing w:before="120" w:after="120"/>
        <w:ind w:firstLine="709"/>
        <w:jc w:val="both"/>
        <w:rPr>
          <w:rStyle w:val="normalchar1"/>
          <w:rFonts w:ascii="Book Antiqua" w:hAnsi="Book Antiqua"/>
          <w:sz w:val="20"/>
          <w:szCs w:val="20"/>
        </w:rPr>
      </w:pPr>
      <w:r w:rsidRPr="00DC2BA9">
        <w:rPr>
          <w:rStyle w:val="normalchar1"/>
          <w:rFonts w:ascii="Book Antiqua" w:hAnsi="Book Antiqua"/>
          <w:sz w:val="20"/>
          <w:szCs w:val="20"/>
        </w:rPr>
        <w:t xml:space="preserve">No ano de 2016, ao todo, foram realizadas 25 novas projeções orçamentárias de cursos de pós-graduação. Neste ano, houve a efetivação de 19 cursos. Destes, 2 cursos foram orçados em 2015, os outros 17 em 2016. Dos 19 cursos, 2 são as Residências ofertadas no </w:t>
      </w:r>
      <w:r w:rsidRPr="00615D13">
        <w:rPr>
          <w:rStyle w:val="normalchar1"/>
          <w:rFonts w:ascii="Book Antiqua" w:hAnsi="Book Antiqua"/>
          <w:i/>
          <w:sz w:val="20"/>
          <w:szCs w:val="20"/>
        </w:rPr>
        <w:t>Campus</w:t>
      </w:r>
      <w:r w:rsidRPr="00DC2BA9">
        <w:rPr>
          <w:rStyle w:val="normalchar1"/>
          <w:rFonts w:ascii="Book Antiqua" w:hAnsi="Book Antiqua"/>
          <w:sz w:val="20"/>
          <w:szCs w:val="20"/>
        </w:rPr>
        <w:t xml:space="preserve"> Santa Rosa. Em resumo, houve 26 ofertas de cursos, 19 efetivações, 06 cancelamentos e 1 curso vai permanecer com inscrições abertas para 2017.</w:t>
      </w:r>
    </w:p>
    <w:p w:rsidR="00DC2BA9" w:rsidRPr="00DC2BA9" w:rsidRDefault="00DC2BA9" w:rsidP="00DC2BA9">
      <w:pPr>
        <w:autoSpaceDE w:val="0"/>
        <w:autoSpaceDN w:val="0"/>
        <w:adjustRightInd w:val="0"/>
        <w:spacing w:before="120" w:after="120"/>
        <w:ind w:firstLine="709"/>
        <w:jc w:val="both"/>
        <w:rPr>
          <w:rStyle w:val="normalchar1"/>
          <w:rFonts w:ascii="Book Antiqua" w:hAnsi="Book Antiqua"/>
          <w:sz w:val="20"/>
          <w:szCs w:val="20"/>
        </w:rPr>
      </w:pPr>
      <w:r w:rsidRPr="00DC2BA9">
        <w:rPr>
          <w:rStyle w:val="normalchar1"/>
          <w:rFonts w:ascii="Book Antiqua" w:hAnsi="Book Antiqua"/>
          <w:sz w:val="20"/>
          <w:szCs w:val="20"/>
        </w:rPr>
        <w:t xml:space="preserve">Especificamente em nível de Programas de Residência, foram elaborados em 2016 os quadros orçamentários para o ano de 2017, para os cursos já existentes no </w:t>
      </w:r>
      <w:r w:rsidRPr="00DC2BA9">
        <w:rPr>
          <w:rStyle w:val="normalchar1"/>
          <w:rFonts w:ascii="Book Antiqua" w:hAnsi="Book Antiqua"/>
          <w:i/>
          <w:sz w:val="20"/>
          <w:szCs w:val="20"/>
        </w:rPr>
        <w:t>Campus</w:t>
      </w:r>
      <w:r w:rsidRPr="00DC2BA9">
        <w:rPr>
          <w:rStyle w:val="normalchar1"/>
          <w:rFonts w:ascii="Book Antiqua" w:hAnsi="Book Antiqua"/>
          <w:sz w:val="20"/>
          <w:szCs w:val="20"/>
        </w:rPr>
        <w:t xml:space="preserve"> Santa Rosa: Programa de Residência Multiprofissional em Saúde da Família UNIJUÍ/FUMSSAR e Programa de Residência em Medicina de Família e Comunidade UNIJUÍ/FUMSSAR. Os dois cursos de residência obtiveram aprovação do CONSU para o ano de 2017.</w:t>
      </w:r>
    </w:p>
    <w:p w:rsidR="00DC2BA9" w:rsidRPr="00DC2BA9" w:rsidRDefault="00DC2BA9" w:rsidP="00DC2BA9">
      <w:pPr>
        <w:tabs>
          <w:tab w:val="left" w:pos="5397"/>
        </w:tabs>
        <w:spacing w:before="120" w:after="120"/>
        <w:ind w:firstLine="709"/>
        <w:jc w:val="both"/>
        <w:rPr>
          <w:rStyle w:val="normalchar1"/>
          <w:rFonts w:ascii="Book Antiqua" w:hAnsi="Book Antiqua"/>
          <w:sz w:val="20"/>
          <w:szCs w:val="20"/>
        </w:rPr>
      </w:pPr>
      <w:r w:rsidRPr="00DC2BA9">
        <w:rPr>
          <w:rStyle w:val="normalchar1"/>
          <w:rFonts w:ascii="Book Antiqua" w:hAnsi="Book Antiqua"/>
          <w:sz w:val="20"/>
          <w:szCs w:val="20"/>
        </w:rPr>
        <w:t xml:space="preserve">Outra projeção realizada </w:t>
      </w:r>
      <w:r>
        <w:rPr>
          <w:rStyle w:val="normalchar1"/>
          <w:rFonts w:ascii="Book Antiqua" w:hAnsi="Book Antiqua"/>
          <w:sz w:val="20"/>
          <w:szCs w:val="20"/>
        </w:rPr>
        <w:t>em</w:t>
      </w:r>
      <w:r w:rsidRPr="00DC2BA9">
        <w:rPr>
          <w:rStyle w:val="normalchar1"/>
          <w:rFonts w:ascii="Book Antiqua" w:hAnsi="Book Antiqua"/>
          <w:sz w:val="20"/>
          <w:szCs w:val="20"/>
        </w:rPr>
        <w:t xml:space="preserve"> nível de residência, foi a elaboração dos quadros orçamentários para oferta de um programa de Residência em Medicina Veterinária. No entanto, esse projeto não avançou para 2016. Encontra-se em fase de simulação financeira e análise de viabilidade econômica e pedagógica, a proposta de um curso de Aprimoramento em Medicina Veterinária para 2017.</w:t>
      </w:r>
    </w:p>
    <w:p w:rsidR="00DC2BA9" w:rsidRPr="00DC2BA9" w:rsidRDefault="00DC2BA9" w:rsidP="00DC2BA9">
      <w:pPr>
        <w:tabs>
          <w:tab w:val="left" w:pos="5397"/>
        </w:tabs>
        <w:spacing w:before="120" w:after="120"/>
        <w:ind w:firstLine="709"/>
        <w:jc w:val="both"/>
        <w:rPr>
          <w:rStyle w:val="normalchar1"/>
          <w:rFonts w:ascii="Book Antiqua" w:hAnsi="Book Antiqua"/>
          <w:sz w:val="20"/>
          <w:szCs w:val="20"/>
        </w:rPr>
      </w:pPr>
      <w:r w:rsidRPr="00DC2BA9">
        <w:rPr>
          <w:rStyle w:val="normalchar1"/>
          <w:rFonts w:ascii="Book Antiqua" w:hAnsi="Book Antiqua"/>
          <w:sz w:val="20"/>
          <w:szCs w:val="20"/>
        </w:rPr>
        <w:t xml:space="preserve">Ocorreram, ainda, a elaboração da projeção orçamentária e análise de viabilidade do Programa de Pós-Graduação </w:t>
      </w:r>
      <w:r w:rsidRPr="00DC2BA9">
        <w:rPr>
          <w:rStyle w:val="normalchar1"/>
          <w:rFonts w:ascii="Book Antiqua" w:hAnsi="Book Antiqua"/>
          <w:i/>
          <w:sz w:val="20"/>
          <w:szCs w:val="20"/>
        </w:rPr>
        <w:t>Stricto Sensu</w:t>
      </w:r>
      <w:r w:rsidRPr="00DC2BA9">
        <w:rPr>
          <w:rStyle w:val="normalchar1"/>
          <w:rFonts w:ascii="Book Antiqua" w:hAnsi="Book Antiqua"/>
          <w:sz w:val="20"/>
          <w:szCs w:val="20"/>
        </w:rPr>
        <w:t xml:space="preserve"> Mestrado Profissional em Educação Física em Rede. Este programa de mestrado foi aprovado pelo CONSU, CAPES/MEC e tem previsão de iniciar suas atividades em março de 2017.</w:t>
      </w:r>
    </w:p>
    <w:p w:rsidR="00DC2BA9" w:rsidRPr="00DC2BA9" w:rsidRDefault="00DC2BA9" w:rsidP="00DC2BA9">
      <w:pPr>
        <w:tabs>
          <w:tab w:val="left" w:pos="5397"/>
        </w:tabs>
        <w:spacing w:before="120" w:after="120"/>
        <w:ind w:firstLine="709"/>
        <w:jc w:val="both"/>
        <w:rPr>
          <w:rFonts w:ascii="Book Antiqua" w:hAnsi="Book Antiqua" w:cs="Calibri"/>
          <w:b/>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H.2.3. Projeção de Custos dos Cursos de Extensão</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 xml:space="preserve">A partir da elaboração do projeto pela coordenação do curso e preenchimento da ficha técnica para projeção de custos, é efetuado o orçamento deste com base nas informações contidas nos documentos. Da mesma forma que as planilhas de projeção dos custos dos cursos de Pós-Graduação </w:t>
      </w:r>
      <w:r w:rsidRPr="00DC2BA9">
        <w:rPr>
          <w:rFonts w:ascii="Book Antiqua" w:hAnsi="Book Antiqua" w:cs="Calibri"/>
          <w:i/>
          <w:sz w:val="20"/>
          <w:szCs w:val="20"/>
        </w:rPr>
        <w:t>Lato Sensu</w:t>
      </w:r>
      <w:r w:rsidRPr="00DC2BA9">
        <w:rPr>
          <w:rFonts w:ascii="Book Antiqua" w:hAnsi="Book Antiqua" w:cs="Calibri"/>
          <w:sz w:val="20"/>
          <w:szCs w:val="20"/>
        </w:rPr>
        <w:t xml:space="preserve">, as planilhas </w:t>
      </w:r>
      <w:r w:rsidRPr="00DC2BA9">
        <w:rPr>
          <w:rFonts w:ascii="Book Antiqua" w:hAnsi="Book Antiqua"/>
          <w:sz w:val="20"/>
          <w:szCs w:val="20"/>
        </w:rPr>
        <w:t xml:space="preserve">demonstram a receita, despesa, investimento e resultado, e são elaboradas de acordo com as resoluções internas. </w:t>
      </w:r>
    </w:p>
    <w:p w:rsidR="00DC2BA9" w:rsidRPr="00DC2BA9" w:rsidRDefault="00DC2BA9" w:rsidP="00DC2BA9">
      <w:pPr>
        <w:spacing w:before="120" w:after="120"/>
        <w:ind w:firstLine="709"/>
        <w:jc w:val="both"/>
        <w:rPr>
          <w:rFonts w:ascii="Book Antiqua" w:hAnsi="Book Antiqua" w:cs="Calibri"/>
          <w:sz w:val="20"/>
          <w:szCs w:val="20"/>
        </w:rPr>
      </w:pPr>
      <w:r w:rsidRPr="00DC2BA9">
        <w:rPr>
          <w:rFonts w:ascii="Book Antiqua" w:hAnsi="Book Antiqua" w:cs="Calibri"/>
          <w:sz w:val="20"/>
          <w:szCs w:val="20"/>
        </w:rPr>
        <w:t>Em 2016 foram elaboradas 86 novas projeções de custos para cursos de extensão. Dos cursos orçados, 35 foram efetivados, e outros 5 que haviam iniciado em 2015 e finalizados em 2016. Houve ainda a realização adicional de 87 orçamentos para cursos de Formação Continuada Docente. Destes, houve a efetivação de 11 cursos nas Escolas da região em parceria com o Governo do Estado do Rio Grande do Sul.</w:t>
      </w:r>
    </w:p>
    <w:p w:rsidR="00DC2BA9" w:rsidRPr="00DC2BA9" w:rsidRDefault="00DC2BA9" w:rsidP="00DC2BA9">
      <w:pPr>
        <w:spacing w:before="120" w:after="120"/>
        <w:ind w:firstLine="709"/>
        <w:jc w:val="both"/>
        <w:rPr>
          <w:rFonts w:ascii="Book Antiqua" w:hAnsi="Book Antiqua" w:cs="Calibri"/>
          <w:sz w:val="20"/>
          <w:szCs w:val="20"/>
        </w:rPr>
      </w:pPr>
    </w:p>
    <w:p w:rsidR="00DC2BA9" w:rsidRPr="00DC2BA9" w:rsidRDefault="00DC2BA9" w:rsidP="00DC2BA9">
      <w:pPr>
        <w:tabs>
          <w:tab w:val="left" w:pos="5397"/>
        </w:tabs>
        <w:spacing w:before="120" w:after="120"/>
        <w:ind w:firstLine="709"/>
        <w:jc w:val="both"/>
        <w:rPr>
          <w:rFonts w:ascii="Book Antiqua" w:hAnsi="Book Antiqua" w:cs="Calibri"/>
          <w:b/>
          <w:sz w:val="20"/>
          <w:szCs w:val="20"/>
        </w:rPr>
      </w:pPr>
      <w:r w:rsidRPr="00DC2BA9">
        <w:rPr>
          <w:rFonts w:ascii="Book Antiqua" w:hAnsi="Book Antiqua" w:cs="Calibri"/>
          <w:b/>
          <w:sz w:val="20"/>
          <w:szCs w:val="20"/>
        </w:rPr>
        <w:t xml:space="preserve">H.3. Ações de Apoio aos Estudantes </w:t>
      </w:r>
    </w:p>
    <w:p w:rsidR="00DC2BA9" w:rsidRPr="00DC2BA9" w:rsidRDefault="00DC2BA9" w:rsidP="00DC2BA9">
      <w:pPr>
        <w:pStyle w:val="NormalWeb"/>
        <w:spacing w:before="0" w:beforeAutospacing="0" w:after="120" w:afterAutospacing="0"/>
        <w:ind w:firstLine="708"/>
        <w:jc w:val="both"/>
        <w:rPr>
          <w:rFonts w:ascii="Book Antiqua" w:hAnsi="Book Antiqua" w:cs="Calibri"/>
          <w:sz w:val="20"/>
          <w:szCs w:val="20"/>
        </w:rPr>
      </w:pPr>
      <w:r w:rsidRPr="00DC2BA9">
        <w:rPr>
          <w:rFonts w:ascii="Book Antiqua" w:hAnsi="Book Antiqua" w:cs="Calibri"/>
          <w:sz w:val="20"/>
          <w:szCs w:val="20"/>
        </w:rPr>
        <w:t>Comprometida com a inclusão social</w:t>
      </w:r>
      <w:r w:rsidR="00615D13">
        <w:rPr>
          <w:rFonts w:ascii="Book Antiqua" w:hAnsi="Book Antiqua" w:cs="Calibri"/>
          <w:sz w:val="20"/>
          <w:szCs w:val="20"/>
        </w:rPr>
        <w:t xml:space="preserve"> de estudantes</w:t>
      </w:r>
      <w:r w:rsidRPr="00DC2BA9">
        <w:rPr>
          <w:rFonts w:ascii="Book Antiqua" w:hAnsi="Book Antiqua" w:cs="Calibri"/>
          <w:sz w:val="20"/>
          <w:szCs w:val="20"/>
        </w:rPr>
        <w:t xml:space="preserve"> no ensino superior, a Unijuí ofereceu um conjunto de programas de bolsas e financiamentos educacionais, que possuem como fontes a União e a própria Universidade. Estes benefícios têm sua ação voltada a auxiliar o estudante, durante sua permanência na Universidade, estabelecendo o diálogo com os órgãos institucionais e sua integração à vida universitária. </w:t>
      </w:r>
    </w:p>
    <w:p w:rsidR="00DC2BA9" w:rsidRPr="00DC2BA9" w:rsidRDefault="00DC2BA9" w:rsidP="00DC2BA9">
      <w:pPr>
        <w:pStyle w:val="NormalWeb"/>
        <w:spacing w:before="0" w:beforeAutospacing="0" w:after="120" w:afterAutospacing="0"/>
        <w:ind w:firstLine="708"/>
        <w:jc w:val="both"/>
        <w:rPr>
          <w:rFonts w:ascii="Book Antiqua" w:hAnsi="Book Antiqua" w:cs="Calibri"/>
          <w:sz w:val="20"/>
          <w:szCs w:val="20"/>
        </w:rPr>
      </w:pPr>
      <w:r w:rsidRPr="00DC2BA9">
        <w:rPr>
          <w:rFonts w:ascii="Book Antiqua" w:hAnsi="Book Antiqua" w:cs="Calibri"/>
          <w:sz w:val="20"/>
          <w:szCs w:val="20"/>
        </w:rPr>
        <w:t>A Instituição oferece Bolsas Institucionais para Atividades Extracurriculares, de Extensão e de Pesquisa que são concedidas mensalmente aos estudantes dos cursos de graduação que ingressam em programas institucionais por meio de processo seletivo e edital específicos, gerenciadas pela Vice-Reitoria de Pós-Graduação, Pesquisa e Extensão. São elas:</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As Bolsas de gratuidade para incentivo ao espo</w:t>
      </w:r>
      <w:r w:rsidR="00615D13">
        <w:rPr>
          <w:rFonts w:ascii="Book Antiqua" w:hAnsi="Book Antiqua" w:cs="Calibri"/>
          <w:sz w:val="20"/>
          <w:szCs w:val="20"/>
        </w:rPr>
        <w:t>rte e à</w:t>
      </w:r>
      <w:r w:rsidRPr="00DC2BA9">
        <w:rPr>
          <w:rFonts w:ascii="Book Antiqua" w:hAnsi="Book Antiqua" w:cs="Calibri"/>
          <w:sz w:val="20"/>
          <w:szCs w:val="20"/>
        </w:rPr>
        <w:t xml:space="preserve"> cultura são concedidas a </w:t>
      </w:r>
      <w:r w:rsidR="00615D13">
        <w:rPr>
          <w:rFonts w:ascii="Book Antiqua" w:hAnsi="Book Antiqua" w:cs="Calibri"/>
          <w:sz w:val="20"/>
          <w:szCs w:val="20"/>
        </w:rPr>
        <w:t>estudantes</w:t>
      </w:r>
      <w:r w:rsidRPr="00DC2BA9">
        <w:rPr>
          <w:rFonts w:ascii="Book Antiqua" w:hAnsi="Book Antiqua" w:cs="Calibri"/>
          <w:sz w:val="20"/>
          <w:szCs w:val="20"/>
        </w:rPr>
        <w:t xml:space="preserve"> de cursos de graduação que participam de programas como o </w:t>
      </w:r>
      <w:hyperlink r:id="rId21" w:history="1">
        <w:r w:rsidRPr="00DC2BA9">
          <w:rPr>
            <w:rFonts w:ascii="Book Antiqua" w:hAnsi="Book Antiqua" w:cs="Calibri"/>
            <w:sz w:val="20"/>
            <w:szCs w:val="20"/>
          </w:rPr>
          <w:t>Coral Unijuí</w:t>
        </w:r>
      </w:hyperlink>
      <w:r w:rsidRPr="00DC2BA9">
        <w:rPr>
          <w:rFonts w:ascii="Book Antiqua" w:hAnsi="Book Antiqua" w:cs="Calibri"/>
          <w:sz w:val="20"/>
          <w:szCs w:val="20"/>
        </w:rPr>
        <w:t xml:space="preserve">, a </w:t>
      </w:r>
      <w:hyperlink r:id="rId22" w:history="1">
        <w:r w:rsidRPr="00DC2BA9">
          <w:rPr>
            <w:rFonts w:ascii="Book Antiqua" w:hAnsi="Book Antiqua" w:cs="Calibri"/>
            <w:sz w:val="20"/>
            <w:szCs w:val="20"/>
          </w:rPr>
          <w:t>Cia Cadagy Unijuí</w:t>
        </w:r>
      </w:hyperlink>
      <w:r w:rsidRPr="00DC2BA9">
        <w:rPr>
          <w:rFonts w:ascii="Book Antiqua" w:hAnsi="Book Antiqua" w:cs="Calibri"/>
          <w:sz w:val="20"/>
          <w:szCs w:val="20"/>
        </w:rPr>
        <w:t xml:space="preserve">, o </w:t>
      </w:r>
      <w:hyperlink r:id="rId23" w:history="1">
        <w:r w:rsidRPr="00DC2BA9">
          <w:rPr>
            <w:rFonts w:ascii="Book Antiqua" w:hAnsi="Book Antiqua" w:cs="Calibri"/>
            <w:sz w:val="20"/>
            <w:szCs w:val="20"/>
          </w:rPr>
          <w:t xml:space="preserve">Grupo de Teatro </w:t>
        </w:r>
      </w:hyperlink>
      <w:r w:rsidRPr="00DC2BA9">
        <w:rPr>
          <w:rFonts w:ascii="Book Antiqua" w:hAnsi="Book Antiqua" w:cs="Calibri"/>
          <w:sz w:val="20"/>
          <w:szCs w:val="20"/>
        </w:rPr>
        <w:t>e o N</w:t>
      </w:r>
      <w:hyperlink r:id="rId24" w:history="1">
        <w:r w:rsidRPr="00DC2BA9">
          <w:rPr>
            <w:rFonts w:ascii="Book Antiqua" w:hAnsi="Book Antiqua" w:cs="Calibri"/>
            <w:sz w:val="20"/>
            <w:szCs w:val="20"/>
          </w:rPr>
          <w:t>úcleo de Eventos</w:t>
        </w:r>
      </w:hyperlink>
      <w:r w:rsidRPr="00DC2BA9">
        <w:rPr>
          <w:rFonts w:ascii="Book Antiqua" w:hAnsi="Book Antiqua" w:cs="Calibri"/>
          <w:sz w:val="20"/>
          <w:szCs w:val="20"/>
        </w:rPr>
        <w:t xml:space="preserve"> do Curso de Educação Física.</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lastRenderedPageBreak/>
        <w:t xml:space="preserve">Bolsas de Iniciação à Docência - PIBID CAPES é uma bolsa para Atividades Extracurriculares para estudantes dos cursos de licenciatura que desenvolvem projetos de iniciação à docência desenvolvidos pela Unijuí em parceria com escolas de educação básica da rede pública de ensino. </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Bolsas dos Programas de Educação Tutorial – PET SESu/MEC é uma bolsa para Atividades Extracurriculares para estudantes dos cursos de Ciências Econômicas, Engenharia Civil e Ciências Biológicas, que possuem grupos constituídos.</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 xml:space="preserve">Bolsas Gratuidade Parcial para Atividades de Extensão – PIBEX UNIJUÍ são concedidas aos estudantes que participam de atividades e projetos de extensão institucionais, integrando-os à realidade social, e oportunizando a aprendizagem de procedimentos que proporcionem a socialização do conhecimento e organicidade ao trabalho de relação da Universidade com a sociedade. </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 xml:space="preserve">Bolsas Gratuidade Parcial para Atividades de Pesquisa - PIBIC e PIBITI UNIJUÍ são bolsas de Iniciação Científica ou Tecnológica concedidas pela UNIJUÍ aos estudantes que participam de projetos de pesquisa orientados por docente pesquisador. </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 xml:space="preserve">Bolsas para Atividades de Pesquisa - PROBIC e PROBITI/FAPERGS, PIBIC e PIBITI/CNPq são bolsas de Iniciação Científica ou Tecnológica concedidas por agências de fomento aos estudantes que participam de projetos de pesquisa orientados por docente pesquisador. </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 xml:space="preserve">Para além destas, dentre os Programas de Bolsas de Gratuidade, a Unijuí mantém a adesão ao Programa Universidade para Todos (ProUni), um programa do Ministério da Educação que oferece bolsas de estudos em instituições de educação superior privadas para </w:t>
      </w:r>
      <w:r w:rsidR="00615D13">
        <w:rPr>
          <w:rFonts w:ascii="Book Antiqua" w:hAnsi="Book Antiqua" w:cs="Calibri"/>
          <w:sz w:val="20"/>
          <w:szCs w:val="20"/>
        </w:rPr>
        <w:t>estudantes</w:t>
      </w:r>
      <w:r w:rsidRPr="00DC2BA9">
        <w:rPr>
          <w:rFonts w:ascii="Book Antiqua" w:hAnsi="Book Antiqua" w:cs="Calibri"/>
          <w:sz w:val="20"/>
          <w:szCs w:val="20"/>
        </w:rPr>
        <w:t xml:space="preserve"> dos cursos de graduação.</w:t>
      </w:r>
      <w:r w:rsidRPr="00DC2BA9">
        <w:rPr>
          <w:rFonts w:ascii="Book Antiqua" w:hAnsi="Book Antiqua"/>
          <w:sz w:val="20"/>
          <w:szCs w:val="20"/>
        </w:rPr>
        <w:t xml:space="preserve"> </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 xml:space="preserve">A Unijuí oferece desconto para pagamento em dia das mensalidades nos cursos de graduação, além do Programa Especial de Descontos para pagamento em dia das mensalidades – Grupo Familiar e Matrícula em Mais de um Curso, Desconto Empresa para </w:t>
      </w:r>
      <w:r w:rsidR="00615D13">
        <w:rPr>
          <w:rFonts w:ascii="Book Antiqua" w:hAnsi="Book Antiqua" w:cs="Calibri"/>
          <w:sz w:val="20"/>
          <w:szCs w:val="20"/>
        </w:rPr>
        <w:t>Estudantes</w:t>
      </w:r>
      <w:r w:rsidRPr="00DC2BA9">
        <w:rPr>
          <w:rFonts w:ascii="Book Antiqua" w:hAnsi="Book Antiqua" w:cs="Calibri"/>
          <w:sz w:val="20"/>
          <w:szCs w:val="20"/>
        </w:rPr>
        <w:t xml:space="preserve"> EaD.</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 xml:space="preserve">O Programa de Incentivo ao Ingresso de Diplomados nos cursos de graduação modalidade presencial tem a finalidade de estimular o ingresso extravestibular de diplomados pela UNIJUÍ e de outras Instituições de Ensino Superior - IES, em cursos de graduação oferecidos pela UNIJUÍ, através da concessão de descontos nas mensalidades, conforme quadro de cursos e vagas definidas em Resolução específica. </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O Programa “Indique e Ganhe” para Cursos de Graduação Modalidade Presencial da UNIJUÍ busca estimular o ingresso de estudantes via extravestibular por transferência externa, reingresso no curso ou reingresso com transferência de curso, e manutenção dos estudantes já matriculados em Cursos de Graduação oferecidos pela UNIJUÍ, através da concessão de descontos no valor das mensalidades, regulamentada em Resolução específica.</w:t>
      </w:r>
    </w:p>
    <w:p w:rsidR="00DC2BA9" w:rsidRPr="00DC2BA9" w:rsidRDefault="00DC2BA9" w:rsidP="00DC2BA9">
      <w:pPr>
        <w:spacing w:after="120"/>
        <w:ind w:firstLine="708"/>
        <w:jc w:val="both"/>
        <w:outlineLvl w:val="1"/>
        <w:rPr>
          <w:rFonts w:ascii="Book Antiqua" w:hAnsi="Book Antiqua" w:cs="Calibri"/>
          <w:sz w:val="20"/>
          <w:szCs w:val="20"/>
        </w:rPr>
      </w:pPr>
      <w:r w:rsidRPr="00DC2BA9">
        <w:rPr>
          <w:rFonts w:ascii="Book Antiqua" w:hAnsi="Book Antiqua" w:cs="Calibri"/>
          <w:sz w:val="20"/>
          <w:szCs w:val="20"/>
        </w:rPr>
        <w:t>No conjunto dos programas de financiamento estudantil, o FIES é oferecido aos estudantes da UNIJUÍ matriculados nos cursos de graduação da modalidade presencial conforme as regras do Governo Federal para o Fundo de Financiamento ao Estudante do Ensino Superior. Também mantém a oferta do PRAVALER, que é um programa de financiamento estudantil implantado em parceria com a Ideal Invest.</w:t>
      </w:r>
    </w:p>
    <w:p w:rsidR="00DC2BA9" w:rsidRPr="00DC2BA9" w:rsidRDefault="00DC2BA9" w:rsidP="00DC2BA9">
      <w:pPr>
        <w:spacing w:after="120"/>
        <w:ind w:firstLine="708"/>
        <w:jc w:val="both"/>
        <w:rPr>
          <w:rFonts w:ascii="Book Antiqua" w:hAnsi="Book Antiqua" w:cs="Calibri"/>
          <w:sz w:val="20"/>
          <w:szCs w:val="20"/>
        </w:rPr>
      </w:pPr>
      <w:r w:rsidRPr="00DC2BA9">
        <w:rPr>
          <w:rFonts w:ascii="Book Antiqua" w:hAnsi="Book Antiqua" w:cs="Calibri"/>
          <w:sz w:val="20"/>
          <w:szCs w:val="20"/>
        </w:rPr>
        <w:t xml:space="preserve">No âmbito do financiamento próprio, a Modalidade de Pagamento Estendido é um Projeto de Flexibilização de Preços e Prazos que possui características específicas que amplia o prazo de pagamento e fixa no ano o valor das mensalidades </w:t>
      </w:r>
      <w:r w:rsidR="00615D13" w:rsidRPr="00DC2BA9">
        <w:rPr>
          <w:rFonts w:ascii="Book Antiqua" w:hAnsi="Book Antiqua" w:cs="Calibri"/>
          <w:sz w:val="20"/>
          <w:szCs w:val="20"/>
        </w:rPr>
        <w:t>independentemente</w:t>
      </w:r>
      <w:r w:rsidRPr="00DC2BA9">
        <w:rPr>
          <w:rFonts w:ascii="Book Antiqua" w:hAnsi="Book Antiqua" w:cs="Calibri"/>
          <w:sz w:val="20"/>
          <w:szCs w:val="20"/>
        </w:rPr>
        <w:t xml:space="preserve"> do número de disciplinas cursadas.</w:t>
      </w:r>
    </w:p>
    <w:p w:rsidR="00DC2BA9" w:rsidRPr="00DC2BA9" w:rsidRDefault="00DC2BA9" w:rsidP="00DC2BA9">
      <w:pPr>
        <w:spacing w:after="120"/>
        <w:ind w:firstLine="708"/>
        <w:jc w:val="both"/>
        <w:rPr>
          <w:rFonts w:ascii="Book Antiqua" w:hAnsi="Book Antiqua" w:cs="Calibri"/>
          <w:sz w:val="20"/>
          <w:szCs w:val="20"/>
        </w:rPr>
      </w:pPr>
      <w:r w:rsidRPr="00DC2BA9">
        <w:rPr>
          <w:rFonts w:ascii="Book Antiqua" w:hAnsi="Book Antiqua" w:cs="Calibri"/>
          <w:sz w:val="20"/>
          <w:szCs w:val="20"/>
        </w:rPr>
        <w:t xml:space="preserve">Dentre os demais benefícios, o Programa de incentivo à adimplência dispensa a apresentação do contrato de fiança aos </w:t>
      </w:r>
      <w:r w:rsidR="00615D13">
        <w:rPr>
          <w:rFonts w:ascii="Book Antiqua" w:hAnsi="Book Antiqua" w:cs="Calibri"/>
          <w:sz w:val="20"/>
          <w:szCs w:val="20"/>
        </w:rPr>
        <w:t>estudantes</w:t>
      </w:r>
      <w:r w:rsidRPr="00DC2BA9">
        <w:rPr>
          <w:rFonts w:ascii="Book Antiqua" w:hAnsi="Book Antiqua" w:cs="Calibri"/>
          <w:sz w:val="20"/>
          <w:szCs w:val="20"/>
        </w:rPr>
        <w:t xml:space="preserve"> dos cursos de graduação da Unijuí sob condições pré-estabelecidas. </w:t>
      </w:r>
    </w:p>
    <w:p w:rsidR="00515AAC" w:rsidRPr="00615D13" w:rsidRDefault="00DC2BA9" w:rsidP="00515AAC">
      <w:pPr>
        <w:spacing w:after="120"/>
        <w:ind w:firstLine="708"/>
        <w:jc w:val="both"/>
        <w:rPr>
          <w:rFonts w:ascii="Book Antiqua" w:hAnsi="Book Antiqua"/>
        </w:rPr>
      </w:pPr>
      <w:r w:rsidRPr="00DC2BA9">
        <w:rPr>
          <w:rFonts w:ascii="Book Antiqua" w:hAnsi="Book Antiqua" w:cs="Calibri"/>
          <w:sz w:val="20"/>
          <w:szCs w:val="20"/>
        </w:rPr>
        <w:tab/>
        <w:t xml:space="preserve">A Unijuí dispõe da Casa do Estudante – Unicasa enquanto um espaço que </w:t>
      </w:r>
      <w:r w:rsidR="00615D13">
        <w:rPr>
          <w:rFonts w:ascii="Book Antiqua" w:hAnsi="Book Antiqua" w:cs="Calibri"/>
          <w:sz w:val="20"/>
          <w:szCs w:val="20"/>
        </w:rPr>
        <w:t xml:space="preserve">se </w:t>
      </w:r>
      <w:r w:rsidRPr="00DC2BA9">
        <w:rPr>
          <w:rFonts w:ascii="Book Antiqua" w:hAnsi="Book Antiqua" w:cs="Calibri"/>
          <w:sz w:val="20"/>
          <w:szCs w:val="20"/>
        </w:rPr>
        <w:t xml:space="preserve">destina a servir de moradia a estudantes regularmente matriculados em cursos de graduação da Unijuí, tendo como principal objetivo proporcionar melhores condições de estudos a universitários, através de moradia, espaço de convivência acadêmica e desenvolvimento do espírito cooperativo e de integração entre seus moradores. </w:t>
      </w:r>
      <w:r w:rsidR="00515AAC" w:rsidRPr="00F946F1">
        <w:rPr>
          <w:rFonts w:ascii="Book Antiqua" w:hAnsi="Book Antiqua"/>
          <w:sz w:val="20"/>
          <w:szCs w:val="20"/>
        </w:rPr>
        <w:t xml:space="preserve">É importante destacar que em 2016 houve alterações na Resolução da UNICASA, que </w:t>
      </w:r>
      <w:r w:rsidR="0028305A" w:rsidRPr="00F946F1">
        <w:rPr>
          <w:rFonts w:ascii="Book Antiqua" w:hAnsi="Book Antiqua"/>
          <w:sz w:val="20"/>
          <w:szCs w:val="20"/>
        </w:rPr>
        <w:t>necessitava</w:t>
      </w:r>
      <w:r w:rsidR="00515AAC" w:rsidRPr="00F946F1">
        <w:rPr>
          <w:rFonts w:ascii="Book Antiqua" w:hAnsi="Book Antiqua"/>
          <w:sz w:val="20"/>
          <w:szCs w:val="20"/>
        </w:rPr>
        <w:t xml:space="preserve"> de ajustes visando atender ao novo contexto de estudantes (a </w:t>
      </w:r>
      <w:r w:rsidR="0028305A" w:rsidRPr="00F946F1">
        <w:rPr>
          <w:rFonts w:ascii="Book Antiqua" w:hAnsi="Book Antiqua"/>
          <w:sz w:val="20"/>
          <w:szCs w:val="20"/>
        </w:rPr>
        <w:t xml:space="preserve">resolução até então </w:t>
      </w:r>
      <w:r w:rsidR="00515AAC" w:rsidRPr="00F946F1">
        <w:rPr>
          <w:rFonts w:ascii="Book Antiqua" w:hAnsi="Book Antiqua"/>
          <w:sz w:val="20"/>
          <w:szCs w:val="20"/>
        </w:rPr>
        <w:t xml:space="preserve">em vigor </w:t>
      </w:r>
      <w:r w:rsidR="00515AAC" w:rsidRPr="00F946F1">
        <w:rPr>
          <w:rFonts w:ascii="Book Antiqua" w:hAnsi="Book Antiqua"/>
          <w:sz w:val="20"/>
          <w:szCs w:val="20"/>
        </w:rPr>
        <w:lastRenderedPageBreak/>
        <w:t xml:space="preserve">datava da criação da UNICASA, em 1999). A partir da reestruturação da Resolução, foi indicada para a coordenação da UNICASA a assistente social da Instituição, que possui formação adequada para atuar nessa área. Também foram regulamentadas as situações de </w:t>
      </w:r>
      <w:r w:rsidR="00615D13">
        <w:rPr>
          <w:rFonts w:ascii="Book Antiqua" w:hAnsi="Book Antiqua"/>
          <w:sz w:val="20"/>
          <w:szCs w:val="20"/>
        </w:rPr>
        <w:t>estudantes</w:t>
      </w:r>
      <w:r w:rsidR="00515AAC" w:rsidRPr="00F946F1">
        <w:rPr>
          <w:rFonts w:ascii="Book Antiqua" w:hAnsi="Book Antiqua"/>
          <w:sz w:val="20"/>
          <w:szCs w:val="20"/>
        </w:rPr>
        <w:t xml:space="preserve"> P</w:t>
      </w:r>
      <w:r w:rsidR="00615D13">
        <w:rPr>
          <w:rFonts w:ascii="Book Antiqua" w:hAnsi="Book Antiqua"/>
          <w:sz w:val="20"/>
          <w:szCs w:val="20"/>
        </w:rPr>
        <w:t>roUni</w:t>
      </w:r>
      <w:r w:rsidR="00515AAC" w:rsidRPr="00F946F1">
        <w:rPr>
          <w:rFonts w:ascii="Book Antiqua" w:hAnsi="Book Antiqua"/>
          <w:sz w:val="20"/>
          <w:szCs w:val="20"/>
        </w:rPr>
        <w:t xml:space="preserve"> e intercambistas, que não eram contempladas na anterior.</w:t>
      </w:r>
    </w:p>
    <w:p w:rsidR="00DC2BA9" w:rsidRPr="00DC2BA9" w:rsidRDefault="00615D13" w:rsidP="00DC2BA9">
      <w:pPr>
        <w:pStyle w:val="Ttulo2"/>
        <w:spacing w:before="0" w:after="120"/>
        <w:ind w:firstLine="708"/>
        <w:jc w:val="both"/>
        <w:rPr>
          <w:rFonts w:ascii="Book Antiqua" w:hAnsi="Book Antiqua" w:cs="Calibri"/>
          <w:b w:val="0"/>
          <w:i w:val="0"/>
          <w:sz w:val="20"/>
          <w:szCs w:val="20"/>
        </w:rPr>
      </w:pPr>
      <w:r>
        <w:rPr>
          <w:rFonts w:ascii="Book Antiqua" w:hAnsi="Book Antiqua" w:cs="Calibri"/>
          <w:b w:val="0"/>
          <w:i w:val="0"/>
          <w:sz w:val="20"/>
          <w:szCs w:val="20"/>
        </w:rPr>
        <w:t xml:space="preserve">Também </w:t>
      </w:r>
      <w:r w:rsidR="00DC2BA9" w:rsidRPr="00DC2BA9">
        <w:rPr>
          <w:rFonts w:ascii="Book Antiqua" w:hAnsi="Book Antiqua" w:cs="Calibri"/>
          <w:b w:val="0"/>
          <w:i w:val="0"/>
          <w:sz w:val="20"/>
          <w:szCs w:val="20"/>
        </w:rPr>
        <w:t xml:space="preserve">disponibiliza o Seguro Educacional que tem por objetivo garantir o reembolso das despesas médicas e hospitalares com acidentes de </w:t>
      </w:r>
      <w:r>
        <w:rPr>
          <w:rFonts w:ascii="Book Antiqua" w:hAnsi="Book Antiqua" w:cs="Calibri"/>
          <w:b w:val="0"/>
          <w:i w:val="0"/>
          <w:sz w:val="20"/>
          <w:szCs w:val="20"/>
        </w:rPr>
        <w:t>estudantes</w:t>
      </w:r>
      <w:r w:rsidR="00DC2BA9" w:rsidRPr="00DC2BA9">
        <w:rPr>
          <w:rFonts w:ascii="Book Antiqua" w:hAnsi="Book Antiqua" w:cs="Calibri"/>
          <w:b w:val="0"/>
          <w:i w:val="0"/>
          <w:sz w:val="20"/>
          <w:szCs w:val="20"/>
        </w:rPr>
        <w:t xml:space="preserve">, legalmente matriculados na Unijuí e na EFA, em atividades escolares, conforme condições </w:t>
      </w:r>
      <w:r>
        <w:rPr>
          <w:rFonts w:ascii="Book Antiqua" w:hAnsi="Book Antiqua" w:cs="Calibri"/>
          <w:b w:val="0"/>
          <w:i w:val="0"/>
          <w:sz w:val="20"/>
          <w:szCs w:val="20"/>
        </w:rPr>
        <w:t>nela estabelecidas</w:t>
      </w:r>
      <w:r w:rsidR="00DC2BA9" w:rsidRPr="00DC2BA9">
        <w:rPr>
          <w:rFonts w:ascii="Book Antiqua" w:hAnsi="Book Antiqua" w:cs="Calibri"/>
          <w:b w:val="0"/>
          <w:i w:val="0"/>
          <w:sz w:val="20"/>
          <w:szCs w:val="20"/>
        </w:rPr>
        <w:t>.</w:t>
      </w:r>
    </w:p>
    <w:p w:rsidR="00DC2BA9" w:rsidRPr="00DC2BA9" w:rsidRDefault="00DC2BA9" w:rsidP="00DC2BA9">
      <w:pPr>
        <w:tabs>
          <w:tab w:val="left" w:pos="5397"/>
        </w:tabs>
        <w:spacing w:before="120" w:after="120"/>
        <w:ind w:firstLine="709"/>
        <w:jc w:val="both"/>
        <w:rPr>
          <w:rFonts w:ascii="Book Antiqua" w:hAnsi="Book Antiqua" w:cs="Calibri"/>
          <w:sz w:val="20"/>
          <w:szCs w:val="20"/>
        </w:rPr>
      </w:pPr>
      <w:r w:rsidRPr="00DC2BA9">
        <w:rPr>
          <w:rFonts w:ascii="Book Antiqua" w:hAnsi="Book Antiqua" w:cs="Calibri"/>
          <w:sz w:val="20"/>
          <w:szCs w:val="20"/>
        </w:rPr>
        <w:t>O Fundo de Apoio às Atividades Estudantis – FAAE é coordenado pelo Diretório Central de Estudantes - DCE em conjunto com a Coordenadoria Financeira da Unijuí, e destina-se a auxiliar viagens de estudantes, em território nacional e internacional, visando o intercâmbio de experiências, enriquecendo e fortalecendo o Movimento Estudantil na Universidade, bem como assegurando a sua participação em atividades de disputa de ideias e na construção de propostas para uma sociedade justa e igualitária.</w:t>
      </w:r>
    </w:p>
    <w:p w:rsidR="00F946F1" w:rsidRPr="00DC2BA9" w:rsidRDefault="00F946F1" w:rsidP="00DC2BA9">
      <w:pPr>
        <w:tabs>
          <w:tab w:val="left" w:pos="5397"/>
        </w:tabs>
        <w:spacing w:before="120" w:after="120"/>
        <w:ind w:firstLine="709"/>
        <w:jc w:val="both"/>
        <w:rPr>
          <w:rFonts w:ascii="Book Antiqua" w:hAnsi="Book Antiqua" w:cs="Calibri"/>
          <w:sz w:val="20"/>
          <w:szCs w:val="20"/>
        </w:rPr>
      </w:pPr>
    </w:p>
    <w:p w:rsidR="00DC2BA9" w:rsidRPr="00DC2BA9" w:rsidRDefault="00DC2BA9" w:rsidP="00DC2BA9">
      <w:pPr>
        <w:spacing w:before="120" w:after="120"/>
        <w:ind w:firstLine="709"/>
        <w:jc w:val="both"/>
        <w:rPr>
          <w:rFonts w:ascii="Book Antiqua" w:hAnsi="Book Antiqua"/>
          <w:b/>
          <w:sz w:val="20"/>
          <w:szCs w:val="20"/>
        </w:rPr>
      </w:pPr>
      <w:r w:rsidRPr="00DC2BA9">
        <w:rPr>
          <w:rFonts w:ascii="Book Antiqua" w:hAnsi="Book Antiqua"/>
          <w:b/>
          <w:sz w:val="20"/>
          <w:szCs w:val="20"/>
        </w:rPr>
        <w:t xml:space="preserve">H.4. Ações da Gestão e Qualificação Patrimonial </w:t>
      </w:r>
    </w:p>
    <w:p w:rsidR="00DC2BA9" w:rsidRPr="00DC2BA9" w:rsidRDefault="00DC2BA9" w:rsidP="00DC2BA9">
      <w:pPr>
        <w:autoSpaceDE w:val="0"/>
        <w:autoSpaceDN w:val="0"/>
        <w:spacing w:after="120"/>
        <w:ind w:firstLine="708"/>
        <w:jc w:val="both"/>
        <w:rPr>
          <w:rFonts w:ascii="Book Antiqua" w:hAnsi="Book Antiqua" w:cs="Calibri"/>
          <w:sz w:val="20"/>
          <w:szCs w:val="20"/>
        </w:rPr>
      </w:pPr>
      <w:r w:rsidRPr="00DC2BA9">
        <w:rPr>
          <w:rFonts w:ascii="Book Antiqua" w:hAnsi="Book Antiqua" w:cs="Calibri"/>
          <w:sz w:val="20"/>
          <w:szCs w:val="20"/>
        </w:rPr>
        <w:t>Tendo como base as definições de metas que constam no Plano de Desenvolvimento Institucional – PDI, considerando o montante financeiro previsto no Orçamento Programa de cada ano para investimentos e qualificação e considerando principalmente o fluxo de caixa da Instituição, a UNIJUÍ priorizou a manutenção e expansão da infraestrutura, com destaque para os espaços físicos e equipamentos, atendendo a eficiência, a segurança, a acessibilidade, a comodidade, o conforto, a luminosidade, a climatização, a estética e a gestão ambiental.</w:t>
      </w:r>
    </w:p>
    <w:p w:rsidR="00DC2BA9" w:rsidRPr="00DC2BA9" w:rsidRDefault="00DC2BA9" w:rsidP="00DC2BA9">
      <w:pPr>
        <w:autoSpaceDE w:val="0"/>
        <w:autoSpaceDN w:val="0"/>
        <w:spacing w:after="120"/>
        <w:ind w:firstLine="708"/>
        <w:jc w:val="both"/>
        <w:rPr>
          <w:rFonts w:ascii="Book Antiqua" w:hAnsi="Book Antiqua" w:cs="Calibri"/>
          <w:sz w:val="20"/>
          <w:szCs w:val="20"/>
        </w:rPr>
      </w:pPr>
      <w:r w:rsidRPr="00DC2BA9">
        <w:rPr>
          <w:rFonts w:ascii="Book Antiqua" w:hAnsi="Book Antiqua"/>
          <w:sz w:val="20"/>
          <w:szCs w:val="20"/>
        </w:rPr>
        <w:t xml:space="preserve">No ano de 2016 grandes investimentos foram efetivados para qualificação da Infraestrutura Institucional no </w:t>
      </w:r>
      <w:r w:rsidRPr="00DC2BA9">
        <w:rPr>
          <w:rFonts w:ascii="Book Antiqua" w:hAnsi="Book Antiqua"/>
          <w:i/>
          <w:sz w:val="20"/>
          <w:szCs w:val="20"/>
        </w:rPr>
        <w:t>Campus</w:t>
      </w:r>
      <w:r w:rsidRPr="00DC2BA9">
        <w:rPr>
          <w:rFonts w:ascii="Book Antiqua" w:hAnsi="Book Antiqua"/>
          <w:sz w:val="20"/>
          <w:szCs w:val="20"/>
        </w:rPr>
        <w:t xml:space="preserve"> Ijuí, dentre eles pode</w:t>
      </w:r>
      <w:r w:rsidR="00B6734A">
        <w:rPr>
          <w:rFonts w:ascii="Book Antiqua" w:hAnsi="Book Antiqua"/>
          <w:sz w:val="20"/>
          <w:szCs w:val="20"/>
        </w:rPr>
        <w:t>-se</w:t>
      </w:r>
      <w:r w:rsidRPr="00DC2BA9">
        <w:rPr>
          <w:rFonts w:ascii="Book Antiqua" w:hAnsi="Book Antiqua"/>
          <w:sz w:val="20"/>
          <w:szCs w:val="20"/>
        </w:rPr>
        <w:t xml:space="preserve"> destacar a conclusão da obra de ampliação do Laboratório Biotério; reforma do Laboratório de Botânica e adequações dos Laboratórios de Estética e Fisioterapia; pintura interna dos Prédios A, B e M; reformas gerais, incluindo divisórias, instalações elétricas e pinturas, do Prédio Beta para receber a AGIT, do espaço da AGIT para receber o NAAI e reforma da Coordenadoria de Recursos Humanos. Foi realizada a construção da nova cobertura na parte central do Prédio da Biblioteca; reforma do Almoxarifado Central com ampliação do espaço, pintura interna e externa; adequações no Salão de Atos referente a acessibilidade (construção de ampliação em um dos degraus, instalação de cadeiras e destinação de espaço para cadeirante); adequações em salas de aula e instalação de guarda-corpo para acessibilidade; aquisição de luminárias em LED; investimentos em ampliação da iluminação em todos os estacionamentos; reforma das cadeiras do laboratório de áudio e vídeo – DACEC; no Salão de Atos houve a instalação de telas fixas para eventos de formaturas, suporte de multimídia e ampliação no número de cadeiras; instalação de quentinha no hall da Biblioteca; </w:t>
      </w:r>
      <w:r w:rsidR="00B6734A">
        <w:rPr>
          <w:rFonts w:ascii="Book Antiqua" w:hAnsi="Book Antiqua"/>
          <w:sz w:val="20"/>
          <w:szCs w:val="20"/>
        </w:rPr>
        <w:t>construção de sanitários junto à</w:t>
      </w:r>
      <w:r w:rsidRPr="00DC2BA9">
        <w:rPr>
          <w:rFonts w:ascii="Book Antiqua" w:hAnsi="Book Antiqua"/>
          <w:sz w:val="20"/>
          <w:szCs w:val="20"/>
        </w:rPr>
        <w:t xml:space="preserve"> Sala dos Conselhos e do complexo Biociências; espaço para nova cantina e livraria, junto ao prédio da Biblioteca Central; reforma e adequação do prédio de Artes para dois auditórios e banheiros; revitalização da identificação interna dos setores (placas e </w:t>
      </w:r>
      <w:r w:rsidRPr="00DC2BA9">
        <w:rPr>
          <w:rFonts w:ascii="Book Antiqua" w:hAnsi="Book Antiqua" w:cs="Calibri"/>
          <w:sz w:val="20"/>
          <w:szCs w:val="20"/>
        </w:rPr>
        <w:t>adesivos nas portas) e demarcação das Áreas de Preser</w:t>
      </w:r>
      <w:r w:rsidR="00B6734A">
        <w:rPr>
          <w:rFonts w:ascii="Book Antiqua" w:hAnsi="Book Antiqua" w:cs="Calibri"/>
          <w:sz w:val="20"/>
          <w:szCs w:val="20"/>
        </w:rPr>
        <w:t>vação Permanente – APPs. No IRDe</w:t>
      </w:r>
      <w:r w:rsidRPr="00DC2BA9">
        <w:rPr>
          <w:rFonts w:ascii="Book Antiqua" w:hAnsi="Book Antiqua" w:cs="Calibri"/>
          <w:sz w:val="20"/>
          <w:szCs w:val="20"/>
        </w:rPr>
        <w:t>R houve a construção de Composteira e Esterqueira; e</w:t>
      </w:r>
      <w:r w:rsidR="00B6734A">
        <w:rPr>
          <w:rFonts w:ascii="Book Antiqua" w:hAnsi="Book Antiqua" w:cs="Calibri"/>
          <w:sz w:val="20"/>
          <w:szCs w:val="20"/>
        </w:rPr>
        <w:t>,</w:t>
      </w:r>
      <w:r w:rsidRPr="00DC2BA9">
        <w:rPr>
          <w:rFonts w:ascii="Book Antiqua" w:hAnsi="Book Antiqua" w:cs="Calibri"/>
          <w:sz w:val="20"/>
          <w:szCs w:val="20"/>
        </w:rPr>
        <w:t xml:space="preserve"> na UNICASA, a construção de estação de Transbordo e investimentos em eletrodomésticos e mobília. </w:t>
      </w:r>
    </w:p>
    <w:p w:rsidR="00DC2BA9" w:rsidRPr="00DC2BA9" w:rsidRDefault="00DC2BA9" w:rsidP="00DC2BA9">
      <w:pPr>
        <w:autoSpaceDE w:val="0"/>
        <w:autoSpaceDN w:val="0"/>
        <w:spacing w:after="120"/>
        <w:ind w:firstLine="708"/>
        <w:jc w:val="both"/>
        <w:rPr>
          <w:rFonts w:ascii="Book Antiqua" w:hAnsi="Book Antiqua" w:cs="Calibri"/>
          <w:sz w:val="20"/>
          <w:szCs w:val="20"/>
        </w:rPr>
      </w:pPr>
      <w:r w:rsidRPr="00DC2BA9">
        <w:rPr>
          <w:rFonts w:ascii="Book Antiqua" w:hAnsi="Book Antiqua" w:cs="Calibri"/>
          <w:sz w:val="20"/>
          <w:szCs w:val="20"/>
        </w:rPr>
        <w:t>Na Sede Acadêmica as reformas foram: no auditório com a substituição de todo o piso do palco e em áreas desgastadas no restante do piso e repintura; reforma dos sanitários do 3º pavimento; pintura de 12 salas de aula; adequação da sala 402 para o Laboratório de Desenho e adequação da sala 414 para o Laboratório de Maquetaria; reforma da Sala 205 para o Coral e reforma da Sala 501 (antigas salas de professores no 5º pavimento transformada em sala de aula); instalação de alarme contra incêndio no prédio da Sede Acadêmica; instalação de corrimões e guarda-corpo nas escadarias de acesso à Educação Física; reforma das cadeiras da sala dos espelhos do curso de Educação Física; construção de duas estações de transbordo e instalação de réguas de energia em todas as salas do 3º pavimento. Ainda, no prédio do DCEEng, houve a adequação elétrica em bancadas de dois Laboratórios de Informática.</w:t>
      </w:r>
    </w:p>
    <w:p w:rsidR="00DC2BA9" w:rsidRPr="00DC2BA9" w:rsidRDefault="00DC2BA9" w:rsidP="00DC2BA9">
      <w:pPr>
        <w:autoSpaceDE w:val="0"/>
        <w:autoSpaceDN w:val="0"/>
        <w:spacing w:after="120"/>
        <w:ind w:firstLine="708"/>
        <w:jc w:val="both"/>
        <w:rPr>
          <w:rFonts w:ascii="Book Antiqua" w:hAnsi="Book Antiqua" w:cs="Calibri"/>
          <w:sz w:val="20"/>
          <w:szCs w:val="20"/>
        </w:rPr>
      </w:pPr>
      <w:r w:rsidRPr="00DC2BA9">
        <w:rPr>
          <w:rFonts w:ascii="Book Antiqua" w:hAnsi="Book Antiqua" w:cs="Calibri"/>
          <w:sz w:val="20"/>
          <w:szCs w:val="20"/>
        </w:rPr>
        <w:t xml:space="preserve">No </w:t>
      </w:r>
      <w:r w:rsidRPr="00DC2BA9">
        <w:rPr>
          <w:rFonts w:ascii="Book Antiqua" w:hAnsi="Book Antiqua" w:cs="Calibri"/>
          <w:i/>
          <w:sz w:val="20"/>
          <w:szCs w:val="20"/>
        </w:rPr>
        <w:t xml:space="preserve">campus </w:t>
      </w:r>
      <w:r w:rsidRPr="00DC2BA9">
        <w:rPr>
          <w:rFonts w:ascii="Book Antiqua" w:hAnsi="Book Antiqua" w:cs="Calibri"/>
          <w:sz w:val="20"/>
          <w:szCs w:val="20"/>
        </w:rPr>
        <w:t xml:space="preserve">Três Passos foi realizada a reforma do espaço da Cantina, com pinturas, substituição de luminárias e construção de móveis; e adequações da Central de atendimento ao Aluno – CAA, utilizando o espaço do antigo laboratório da EFA, sendo realizado pinturas, climatização e adequação </w:t>
      </w:r>
      <w:r w:rsidRPr="00DC2BA9">
        <w:rPr>
          <w:rFonts w:ascii="Book Antiqua" w:hAnsi="Book Antiqua" w:cs="Calibri"/>
          <w:sz w:val="20"/>
          <w:szCs w:val="20"/>
        </w:rPr>
        <w:lastRenderedPageBreak/>
        <w:t xml:space="preserve">do mobiliário. No </w:t>
      </w:r>
      <w:r w:rsidRPr="00DC2BA9">
        <w:rPr>
          <w:rFonts w:ascii="Book Antiqua" w:hAnsi="Book Antiqua" w:cs="Calibri"/>
          <w:i/>
          <w:sz w:val="20"/>
          <w:szCs w:val="20"/>
        </w:rPr>
        <w:t>campus</w:t>
      </w:r>
      <w:r w:rsidRPr="00DC2BA9">
        <w:rPr>
          <w:rFonts w:ascii="Book Antiqua" w:hAnsi="Book Antiqua" w:cs="Calibri"/>
          <w:sz w:val="20"/>
          <w:szCs w:val="20"/>
        </w:rPr>
        <w:t xml:space="preserve"> Santa Rosa, houve substituição de pisos em rampas de acesso; investimento em adequações de energia elétrica em função da instalação do gerador; implantação do Plano de Gestão de Resíduos e obtenção do Licenciamento Ambiental. Foram</w:t>
      </w:r>
      <w:r w:rsidR="00B6734A">
        <w:rPr>
          <w:rFonts w:ascii="Book Antiqua" w:hAnsi="Book Antiqua" w:cs="Calibri"/>
          <w:sz w:val="20"/>
          <w:szCs w:val="20"/>
        </w:rPr>
        <w:t xml:space="preserve"> realizados reparos na UNIPEIXE </w:t>
      </w:r>
      <w:r w:rsidRPr="00DC2BA9">
        <w:rPr>
          <w:rFonts w:ascii="Book Antiqua" w:hAnsi="Book Antiqua" w:cs="Calibri"/>
          <w:sz w:val="20"/>
          <w:szCs w:val="20"/>
        </w:rPr>
        <w:t xml:space="preserve">- Unidade Experimental da Cadeia Produtiva do Peixe Cultivado de Ajuricaba, tais como pinturas e adequação de janelas e outros espaços, visando atender às exigências legais para o funcionamento da unidade, deixando o espaço totalmente revitalizado. Nestes espaços foram realizadas a substituição de revestimentos, pinturas com tinta impermeabilizante, adequações em portas internas e substituição de pisos, todos estes serviços foram indicados pelos órgãos estaduais e municipais que fiscalizam a produção e comercialização futura dos produtos. </w:t>
      </w:r>
    </w:p>
    <w:p w:rsidR="00DC2BA9" w:rsidRPr="00DC2BA9" w:rsidRDefault="00DC2BA9" w:rsidP="00DC2BA9">
      <w:pPr>
        <w:autoSpaceDE w:val="0"/>
        <w:autoSpaceDN w:val="0"/>
        <w:spacing w:after="120"/>
        <w:ind w:firstLine="708"/>
        <w:jc w:val="both"/>
        <w:rPr>
          <w:rFonts w:ascii="Book Antiqua" w:hAnsi="Book Antiqua"/>
          <w:sz w:val="20"/>
          <w:szCs w:val="20"/>
        </w:rPr>
      </w:pPr>
      <w:r w:rsidRPr="00DC2BA9">
        <w:rPr>
          <w:rFonts w:ascii="Book Antiqua" w:hAnsi="Book Antiqua" w:cs="Calibri"/>
          <w:sz w:val="20"/>
          <w:szCs w:val="20"/>
        </w:rPr>
        <w:t xml:space="preserve">A UNIJUÍ obteve em julho de 2016 a Licença Ambiental de Operação relativa à atividade do </w:t>
      </w:r>
      <w:r w:rsidRPr="00DC2BA9">
        <w:rPr>
          <w:rFonts w:ascii="Book Antiqua" w:hAnsi="Book Antiqua" w:cs="Calibri"/>
          <w:i/>
          <w:sz w:val="20"/>
          <w:szCs w:val="20"/>
        </w:rPr>
        <w:t>Campus</w:t>
      </w:r>
      <w:r w:rsidRPr="00DC2BA9">
        <w:rPr>
          <w:rFonts w:ascii="Book Antiqua" w:hAnsi="Book Antiqua" w:cs="Calibri"/>
          <w:sz w:val="20"/>
          <w:szCs w:val="20"/>
        </w:rPr>
        <w:t xml:space="preserve"> Santa</w:t>
      </w:r>
      <w:r w:rsidR="00B6734A">
        <w:rPr>
          <w:rFonts w:ascii="Book Antiqua" w:hAnsi="Book Antiqua"/>
          <w:sz w:val="20"/>
          <w:szCs w:val="20"/>
        </w:rPr>
        <w:t xml:space="preserve"> Rosa.</w:t>
      </w:r>
      <w:r w:rsidRPr="00DC2BA9">
        <w:rPr>
          <w:rFonts w:ascii="Book Antiqua" w:hAnsi="Book Antiqua"/>
          <w:sz w:val="20"/>
          <w:szCs w:val="20"/>
        </w:rPr>
        <w:t xml:space="preserve"> A licença ambiental foi emitida pelo Município de Santa Rosa, através da Assessoria de Meio Ambiente que é vinculada à Secretaria Municipal de Desenvolvimento Sustentável e tem validade de 5 anos.</w:t>
      </w:r>
    </w:p>
    <w:p w:rsidR="00DC2BA9" w:rsidRPr="00DC2BA9" w:rsidRDefault="00DC2BA9" w:rsidP="00DC2BA9">
      <w:pPr>
        <w:autoSpaceDE w:val="0"/>
        <w:autoSpaceDN w:val="0"/>
        <w:spacing w:after="120"/>
        <w:ind w:firstLine="708"/>
        <w:jc w:val="both"/>
        <w:rPr>
          <w:rFonts w:ascii="Book Antiqua" w:hAnsi="Book Antiqua"/>
          <w:sz w:val="20"/>
          <w:szCs w:val="20"/>
        </w:rPr>
      </w:pPr>
      <w:r w:rsidRPr="00DC2BA9">
        <w:rPr>
          <w:rFonts w:ascii="Book Antiqua" w:hAnsi="Book Antiqua"/>
          <w:sz w:val="20"/>
          <w:szCs w:val="20"/>
        </w:rPr>
        <w:t xml:space="preserve">Quanto </w:t>
      </w:r>
      <w:r w:rsidR="00B6734A">
        <w:rPr>
          <w:rFonts w:ascii="Book Antiqua" w:hAnsi="Book Antiqua"/>
          <w:sz w:val="20"/>
          <w:szCs w:val="20"/>
        </w:rPr>
        <w:t>à</w:t>
      </w:r>
      <w:r w:rsidRPr="00DC2BA9">
        <w:rPr>
          <w:rFonts w:ascii="Book Antiqua" w:hAnsi="Book Antiqua"/>
          <w:sz w:val="20"/>
          <w:szCs w:val="20"/>
        </w:rPr>
        <w:t xml:space="preserve"> gestão ambiental, as atividades de 2016 estiveram focadas em atender as condicionantes da Licença de Operação do </w:t>
      </w:r>
      <w:r w:rsidRPr="00DC2BA9">
        <w:rPr>
          <w:rFonts w:ascii="Book Antiqua" w:hAnsi="Book Antiqua"/>
          <w:i/>
          <w:sz w:val="20"/>
          <w:szCs w:val="20"/>
        </w:rPr>
        <w:t>Campus</w:t>
      </w:r>
      <w:r w:rsidRPr="00DC2BA9">
        <w:rPr>
          <w:rFonts w:ascii="Book Antiqua" w:hAnsi="Book Antiqua"/>
          <w:sz w:val="20"/>
          <w:szCs w:val="20"/>
        </w:rPr>
        <w:t xml:space="preserve"> Ijuí. A demarcação e preservação das áreas no entorno de córregos e do lago foram algumas exigências apresentadas no conteúdo da licença concedida pela FEPAM. Outro aspecto que teve relevância no decorrer do ano foi o monitoramento de lançamento do efluente sanitário oriundo do prédio da Biblioteca, o qual é tratado com filtro anaeróbio e posterior lançamento junto ao arroio que corta o </w:t>
      </w:r>
      <w:r w:rsidRPr="00DC2BA9">
        <w:rPr>
          <w:rFonts w:ascii="Book Antiqua" w:hAnsi="Book Antiqua"/>
          <w:i/>
          <w:sz w:val="20"/>
          <w:szCs w:val="20"/>
        </w:rPr>
        <w:t>campus</w:t>
      </w:r>
      <w:r w:rsidR="00B6734A">
        <w:rPr>
          <w:rFonts w:ascii="Book Antiqua" w:hAnsi="Book Antiqua"/>
          <w:sz w:val="20"/>
          <w:szCs w:val="20"/>
        </w:rPr>
        <w:t xml:space="preserve">. Essa ação também </w:t>
      </w:r>
      <w:r w:rsidRPr="00DC2BA9">
        <w:rPr>
          <w:rFonts w:ascii="Book Antiqua" w:hAnsi="Book Antiqua"/>
          <w:sz w:val="20"/>
          <w:szCs w:val="20"/>
        </w:rPr>
        <w:t>é uma obr</w:t>
      </w:r>
      <w:r w:rsidR="00B6734A">
        <w:rPr>
          <w:rFonts w:ascii="Book Antiqua" w:hAnsi="Book Antiqua"/>
          <w:sz w:val="20"/>
          <w:szCs w:val="20"/>
        </w:rPr>
        <w:t xml:space="preserve">igatoriedade exigida na licença </w:t>
      </w:r>
      <w:r w:rsidRPr="00DC2BA9">
        <w:rPr>
          <w:rFonts w:ascii="Book Antiqua" w:hAnsi="Book Antiqua"/>
          <w:sz w:val="20"/>
          <w:szCs w:val="20"/>
        </w:rPr>
        <w:t xml:space="preserve">e tem o objetivo de garantir a qualidade da água do arroio a jusante do </w:t>
      </w:r>
      <w:r w:rsidRPr="00DC2BA9">
        <w:rPr>
          <w:rFonts w:ascii="Book Antiqua" w:hAnsi="Book Antiqua"/>
          <w:i/>
          <w:sz w:val="20"/>
          <w:szCs w:val="20"/>
        </w:rPr>
        <w:t>campus</w:t>
      </w:r>
      <w:r w:rsidRPr="00DC2BA9">
        <w:rPr>
          <w:rFonts w:ascii="Book Antiqua" w:hAnsi="Book Antiqua"/>
          <w:sz w:val="20"/>
          <w:szCs w:val="20"/>
        </w:rPr>
        <w:t>.</w:t>
      </w:r>
    </w:p>
    <w:p w:rsidR="00DC2BA9" w:rsidRPr="00DC2BA9" w:rsidRDefault="00DC2BA9" w:rsidP="00DC2BA9">
      <w:pPr>
        <w:autoSpaceDE w:val="0"/>
        <w:autoSpaceDN w:val="0"/>
        <w:spacing w:after="120"/>
        <w:ind w:firstLine="708"/>
        <w:jc w:val="both"/>
        <w:rPr>
          <w:rFonts w:ascii="Book Antiqua" w:hAnsi="Book Antiqua"/>
          <w:sz w:val="20"/>
          <w:szCs w:val="20"/>
        </w:rPr>
      </w:pPr>
      <w:r w:rsidRPr="00DC2BA9">
        <w:rPr>
          <w:rFonts w:ascii="Book Antiqua" w:hAnsi="Book Antiqua"/>
          <w:sz w:val="20"/>
          <w:szCs w:val="20"/>
        </w:rPr>
        <w:t>Além dessas medidas pontuais, ocorreram ações de controle e gestão dos resíduos gerados pelas atividades institucionais, buscando a adequada e correta destinação dos mesmos. Ainda, houve a formação ambiental de colaboradores, que, através de capacitações formaram o escopo de trabalho do Núcleo de Gestão Ambiental</w:t>
      </w:r>
      <w:r w:rsidR="00B6734A">
        <w:rPr>
          <w:rFonts w:ascii="Book Antiqua" w:hAnsi="Book Antiqua"/>
          <w:sz w:val="20"/>
          <w:szCs w:val="20"/>
        </w:rPr>
        <w:t xml:space="preserve"> e Biossegurança no decorrer do </w:t>
      </w:r>
      <w:r w:rsidRPr="00DC2BA9">
        <w:rPr>
          <w:rFonts w:ascii="Book Antiqua" w:hAnsi="Book Antiqua"/>
          <w:sz w:val="20"/>
          <w:szCs w:val="20"/>
        </w:rPr>
        <w:t>ano de 2016.</w:t>
      </w:r>
    </w:p>
    <w:p w:rsidR="00DC2BA9" w:rsidRPr="00DC2BA9" w:rsidRDefault="00DC2BA9" w:rsidP="00DC2BA9">
      <w:pPr>
        <w:spacing w:before="120" w:after="120"/>
        <w:ind w:firstLine="709"/>
        <w:jc w:val="both"/>
        <w:rPr>
          <w:rFonts w:ascii="Book Antiqua" w:hAnsi="Book Antiqua" w:cs="Calibri"/>
          <w:sz w:val="20"/>
          <w:szCs w:val="20"/>
        </w:rPr>
      </w:pPr>
    </w:p>
    <w:p w:rsidR="00DC2BA9" w:rsidRPr="00DC2BA9" w:rsidRDefault="00DC2BA9" w:rsidP="00DC2BA9">
      <w:pPr>
        <w:spacing w:before="120" w:after="120"/>
        <w:ind w:firstLine="709"/>
        <w:jc w:val="both"/>
        <w:rPr>
          <w:rFonts w:ascii="Book Antiqua" w:hAnsi="Book Antiqua"/>
          <w:b/>
          <w:sz w:val="20"/>
          <w:szCs w:val="20"/>
        </w:rPr>
      </w:pPr>
      <w:r w:rsidRPr="00DC2BA9">
        <w:rPr>
          <w:rFonts w:ascii="Book Antiqua" w:hAnsi="Book Antiqua"/>
          <w:b/>
          <w:sz w:val="20"/>
          <w:szCs w:val="20"/>
        </w:rPr>
        <w:t>H.5. Ações de Gestão e Qualificação de Recursos Humanos</w:t>
      </w:r>
    </w:p>
    <w:p w:rsidR="00DC2BA9" w:rsidRPr="00DC2BA9" w:rsidRDefault="00DC2BA9" w:rsidP="00DC2BA9">
      <w:pPr>
        <w:spacing w:before="120" w:after="120"/>
        <w:ind w:firstLine="709"/>
        <w:jc w:val="both"/>
        <w:rPr>
          <w:rFonts w:ascii="Book Antiqua" w:hAnsi="Book Antiqua" w:cs="Calibri"/>
          <w:sz w:val="20"/>
          <w:szCs w:val="20"/>
        </w:rPr>
      </w:pPr>
      <w:r w:rsidRPr="00DC2BA9">
        <w:rPr>
          <w:rFonts w:ascii="Book Antiqua" w:hAnsi="Book Antiqua" w:cs="Calibri"/>
          <w:sz w:val="20"/>
          <w:szCs w:val="20"/>
        </w:rPr>
        <w:t xml:space="preserve">No ano de 2016, a Vice-Reitoria de Administração continuou a trabalhar com o PAD - Plano de Atividades Docentes, instrumento de planejamento e gestão, que tem por finalidade auxiliar as Chefias de Departamento na distribuição das atividades docentes de ensino de graduação e </w:t>
      </w:r>
      <w:r w:rsidR="00B6734A">
        <w:rPr>
          <w:rFonts w:ascii="Book Antiqua" w:hAnsi="Book Antiqua" w:cs="Calibri"/>
          <w:sz w:val="20"/>
          <w:szCs w:val="20"/>
        </w:rPr>
        <w:t xml:space="preserve">de </w:t>
      </w:r>
      <w:r w:rsidRPr="00DC2BA9">
        <w:rPr>
          <w:rFonts w:ascii="Book Antiqua" w:hAnsi="Book Antiqua" w:cs="Calibri"/>
          <w:sz w:val="20"/>
          <w:szCs w:val="20"/>
        </w:rPr>
        <w:t xml:space="preserve">pós-graduação, pesquisa, extensão e administração, conforme a carga horária dos docentes, visando à otimização do tempo de trabalho. Este instrumento contém o planejamento semestral, sendo que é atualizado constantemente pelos Departamentos, conforme ocorrem alterações de docentes ou atividades. </w:t>
      </w:r>
    </w:p>
    <w:p w:rsidR="00DC2BA9" w:rsidRPr="00DC2BA9" w:rsidRDefault="00DC2BA9" w:rsidP="00DC2BA9">
      <w:pPr>
        <w:spacing w:before="120" w:after="120"/>
        <w:ind w:firstLine="708"/>
        <w:jc w:val="both"/>
        <w:rPr>
          <w:rFonts w:ascii="Book Antiqua" w:hAnsi="Book Antiqua" w:cs="Calibri"/>
          <w:sz w:val="20"/>
          <w:szCs w:val="20"/>
        </w:rPr>
      </w:pPr>
      <w:r w:rsidRPr="00DC2BA9">
        <w:rPr>
          <w:rFonts w:ascii="Book Antiqua" w:hAnsi="Book Antiqua" w:cs="Calibri"/>
          <w:sz w:val="20"/>
          <w:szCs w:val="20"/>
        </w:rPr>
        <w:t>Como ferramenta de gestão, a Quota de Pessoal é um instrumento que permite projetar e monitorar, mensalmente, a evolução das despesas com pessoal em cada unidade da instituição. Constitui-se de planilhas que demonstram os valores financeiros, os encargos e as provisões dos gastos com pessoal, a carga horária contratada dos docen</w:t>
      </w:r>
      <w:r w:rsidR="00B6734A">
        <w:rPr>
          <w:rFonts w:ascii="Book Antiqua" w:hAnsi="Book Antiqua" w:cs="Calibri"/>
          <w:sz w:val="20"/>
          <w:szCs w:val="20"/>
        </w:rPr>
        <w:t>tes efetivos e técnicos-</w:t>
      </w:r>
      <w:r w:rsidRPr="00DC2BA9">
        <w:rPr>
          <w:rFonts w:ascii="Book Antiqua" w:hAnsi="Book Antiqua" w:cs="Calibri"/>
          <w:sz w:val="20"/>
          <w:szCs w:val="20"/>
        </w:rPr>
        <w:t xml:space="preserve">administrativos e de apoio, a carga horária trabalhada dos docentes horistas e as cedências realizadas entre as unidades. Estas planilhas dividem-se em Quota de Pessoal dos Departamentos, das Unidades Meio e das Mantidas. A evolução destes dados é utilizada pela Reitoria para planejar e acompanhar o cumprimento das metas determinadas por ocasião do Orçamento Programa. Este instrumento permite também realizar diversas simulações, como novas contratações, rescisões, aumento ou redução de cargas horárias, bem como reenquadramentos e aumentos salariais. </w:t>
      </w:r>
    </w:p>
    <w:p w:rsidR="00DC2BA9" w:rsidRPr="00DC2BA9" w:rsidRDefault="00DC2BA9" w:rsidP="00DC2BA9">
      <w:pPr>
        <w:spacing w:before="120" w:after="120"/>
        <w:ind w:firstLine="709"/>
        <w:jc w:val="both"/>
        <w:rPr>
          <w:rFonts w:ascii="Book Antiqua" w:hAnsi="Book Antiqua" w:cs="Calibri"/>
          <w:sz w:val="20"/>
          <w:szCs w:val="20"/>
        </w:rPr>
      </w:pPr>
      <w:r w:rsidRPr="00DC2BA9">
        <w:rPr>
          <w:rFonts w:ascii="Book Antiqua" w:hAnsi="Book Antiqua" w:cs="Calibri"/>
          <w:sz w:val="20"/>
          <w:szCs w:val="20"/>
        </w:rPr>
        <w:t>No</w:t>
      </w:r>
      <w:r w:rsidR="00B6734A">
        <w:rPr>
          <w:rFonts w:ascii="Book Antiqua" w:hAnsi="Book Antiqua" w:cs="Calibri"/>
          <w:sz w:val="20"/>
          <w:szCs w:val="20"/>
        </w:rPr>
        <w:t xml:space="preserve"> que tange à parte dos técnicos-</w:t>
      </w:r>
      <w:r w:rsidRPr="00DC2BA9">
        <w:rPr>
          <w:rFonts w:ascii="Book Antiqua" w:hAnsi="Book Antiqua" w:cs="Calibri"/>
          <w:sz w:val="20"/>
          <w:szCs w:val="20"/>
        </w:rPr>
        <w:t xml:space="preserve">administrativos e de apoio e docentes da Instituição, a Coordenadoria de Recursos Humanos fez o acompanhamento do banco de horas e o monitoramento do período de concessão e gozo de férias. </w:t>
      </w:r>
    </w:p>
    <w:p w:rsidR="00DC2BA9" w:rsidRPr="00DC2BA9" w:rsidRDefault="00DC2BA9" w:rsidP="00DC2BA9">
      <w:pPr>
        <w:spacing w:before="120" w:after="120"/>
        <w:ind w:firstLine="709"/>
        <w:jc w:val="both"/>
        <w:rPr>
          <w:rFonts w:ascii="Book Antiqua" w:hAnsi="Book Antiqua" w:cs="Calibri"/>
          <w:sz w:val="20"/>
          <w:szCs w:val="20"/>
        </w:rPr>
      </w:pPr>
      <w:r w:rsidRPr="00DC2BA9">
        <w:rPr>
          <w:rFonts w:ascii="Book Antiqua" w:hAnsi="Book Antiqua" w:cs="Calibri"/>
          <w:sz w:val="20"/>
          <w:szCs w:val="20"/>
        </w:rPr>
        <w:t>No ano de 2016 foi aprovado o novo plano de cargos e carreira do pessoal técnico</w:t>
      </w:r>
      <w:r w:rsidR="00B6734A">
        <w:rPr>
          <w:rFonts w:ascii="Book Antiqua" w:hAnsi="Book Antiqua" w:cs="Calibri"/>
          <w:sz w:val="20"/>
          <w:szCs w:val="20"/>
        </w:rPr>
        <w:t>-</w:t>
      </w:r>
      <w:r w:rsidRPr="00DC2BA9">
        <w:rPr>
          <w:rFonts w:ascii="Book Antiqua" w:hAnsi="Book Antiqua" w:cs="Calibri"/>
          <w:sz w:val="20"/>
          <w:szCs w:val="20"/>
        </w:rPr>
        <w:t>administrativo e de apoio, através da Resolução do Conselho Diretor nº 03/2016. Atualmente</w:t>
      </w:r>
      <w:r w:rsidR="00B6734A">
        <w:rPr>
          <w:rFonts w:ascii="Book Antiqua" w:hAnsi="Book Antiqua" w:cs="Calibri"/>
          <w:sz w:val="20"/>
          <w:szCs w:val="20"/>
        </w:rPr>
        <w:t>,</w:t>
      </w:r>
      <w:r w:rsidRPr="00DC2BA9">
        <w:rPr>
          <w:rFonts w:ascii="Book Antiqua" w:hAnsi="Book Antiqua" w:cs="Calibri"/>
          <w:sz w:val="20"/>
          <w:szCs w:val="20"/>
        </w:rPr>
        <w:t xml:space="preserve"> tem dois planos em andamento, sendo um de 2008 e outro de 2016. Em torno de 95% dos técnicos aderiram a este novo plano. Os planos tratam da forma de ingresso e a possi</w:t>
      </w:r>
      <w:r w:rsidR="00B6734A">
        <w:rPr>
          <w:rFonts w:ascii="Book Antiqua" w:hAnsi="Book Antiqua" w:cs="Calibri"/>
          <w:sz w:val="20"/>
          <w:szCs w:val="20"/>
        </w:rPr>
        <w:t>bilidade de inserção do técnico-</w:t>
      </w:r>
      <w:r w:rsidRPr="00DC2BA9">
        <w:rPr>
          <w:rFonts w:ascii="Book Antiqua" w:hAnsi="Book Antiqua" w:cs="Calibri"/>
          <w:sz w:val="20"/>
          <w:szCs w:val="20"/>
        </w:rPr>
        <w:t xml:space="preserve">administrativo no âmbito institucional; definem as premissas de </w:t>
      </w:r>
      <w:r w:rsidR="00B6734A" w:rsidRPr="00DC2BA9">
        <w:rPr>
          <w:rFonts w:ascii="Book Antiqua" w:hAnsi="Book Antiqua" w:cs="Calibri"/>
          <w:sz w:val="20"/>
          <w:szCs w:val="20"/>
        </w:rPr>
        <w:t>ascensão</w:t>
      </w:r>
      <w:r w:rsidRPr="00DC2BA9">
        <w:rPr>
          <w:rFonts w:ascii="Book Antiqua" w:hAnsi="Book Antiqua" w:cs="Calibri"/>
          <w:sz w:val="20"/>
          <w:szCs w:val="20"/>
        </w:rPr>
        <w:t xml:space="preserve"> e promoção na carreira e os valores remuneratórios de cada função tendo por base uma política de remuneração de acordo com a </w:t>
      </w:r>
      <w:r w:rsidRPr="00DC2BA9">
        <w:rPr>
          <w:rFonts w:ascii="Book Antiqua" w:hAnsi="Book Antiqua" w:cs="Calibri"/>
          <w:sz w:val="20"/>
          <w:szCs w:val="20"/>
        </w:rPr>
        <w:lastRenderedPageBreak/>
        <w:t>realidade regional, balizada pela remuneração que o seguimento educacional pratica junto a outras instituições educacionais.</w:t>
      </w:r>
    </w:p>
    <w:p w:rsidR="00DC2BA9" w:rsidRPr="00DC2BA9" w:rsidRDefault="00DC2BA9" w:rsidP="00DC2BA9">
      <w:pPr>
        <w:spacing w:before="120" w:after="120"/>
        <w:ind w:firstLine="709"/>
        <w:jc w:val="both"/>
        <w:rPr>
          <w:rFonts w:ascii="Book Antiqua" w:hAnsi="Book Antiqua" w:cs="Calibri"/>
          <w:sz w:val="20"/>
          <w:szCs w:val="20"/>
        </w:rPr>
      </w:pPr>
      <w:r w:rsidRPr="00DC2BA9">
        <w:rPr>
          <w:rFonts w:ascii="Book Antiqua" w:hAnsi="Book Antiqua" w:cs="Calibri"/>
          <w:sz w:val="20"/>
          <w:szCs w:val="20"/>
        </w:rPr>
        <w:t>Em relação à qualificação de recursos humanos, docentes e técnico</w:t>
      </w:r>
      <w:r w:rsidR="00B6734A">
        <w:rPr>
          <w:rFonts w:ascii="Book Antiqua" w:hAnsi="Book Antiqua" w:cs="Calibri"/>
          <w:sz w:val="20"/>
          <w:szCs w:val="20"/>
        </w:rPr>
        <w:t>s</w:t>
      </w:r>
      <w:r w:rsidRPr="00DC2BA9">
        <w:rPr>
          <w:rFonts w:ascii="Book Antiqua" w:hAnsi="Book Antiqua" w:cs="Calibri"/>
          <w:sz w:val="20"/>
          <w:szCs w:val="20"/>
        </w:rPr>
        <w:t>-administrativos e de apoio contam com o Fundo de Auxílio para Qualificação de Pessoal, que tem por finalidade possibilitar a participação dos colaboradores em eventos de formação internos e externos. Estas ações visam o aperfeiçoamento geral, específico e continuado do quadro funcional. No ano de 2016 foram utilizados R$ 318.707,55 em auxílio qualificação dos colaboradores, e para 2017 estão orçados R$ 584.579,61.</w:t>
      </w:r>
    </w:p>
    <w:p w:rsidR="00F946F1" w:rsidRPr="00DC2BA9" w:rsidRDefault="00F946F1" w:rsidP="00DC2BA9">
      <w:pPr>
        <w:spacing w:before="120" w:after="120"/>
        <w:ind w:firstLine="709"/>
        <w:jc w:val="both"/>
        <w:rPr>
          <w:rFonts w:ascii="Book Antiqua" w:hAnsi="Book Antiqua" w:cs="Calibri"/>
          <w:strike/>
          <w:sz w:val="20"/>
          <w:szCs w:val="20"/>
        </w:rPr>
      </w:pPr>
    </w:p>
    <w:p w:rsidR="00DC2BA9" w:rsidRPr="00DC2BA9" w:rsidRDefault="00DC2BA9" w:rsidP="00DC2BA9">
      <w:pPr>
        <w:spacing w:before="120" w:after="120"/>
        <w:ind w:firstLine="709"/>
        <w:jc w:val="both"/>
        <w:rPr>
          <w:rFonts w:ascii="Book Antiqua" w:hAnsi="Book Antiqua"/>
          <w:b/>
          <w:sz w:val="20"/>
          <w:szCs w:val="20"/>
        </w:rPr>
      </w:pPr>
      <w:r w:rsidRPr="00DC2BA9">
        <w:rPr>
          <w:rFonts w:ascii="Book Antiqua" w:hAnsi="Book Antiqua"/>
          <w:b/>
          <w:sz w:val="20"/>
          <w:szCs w:val="20"/>
        </w:rPr>
        <w:t>H.6. Ações de Gestão e Qualificação da Informática</w:t>
      </w:r>
    </w:p>
    <w:p w:rsidR="00DC2BA9" w:rsidRPr="00DC2BA9" w:rsidRDefault="00DC2BA9" w:rsidP="00DC2BA9">
      <w:pPr>
        <w:autoSpaceDE w:val="0"/>
        <w:autoSpaceDN w:val="0"/>
        <w:spacing w:after="120"/>
        <w:ind w:firstLine="708"/>
        <w:jc w:val="both"/>
        <w:rPr>
          <w:rFonts w:ascii="Book Antiqua" w:hAnsi="Book Antiqua"/>
          <w:iCs/>
          <w:sz w:val="20"/>
          <w:szCs w:val="20"/>
        </w:rPr>
      </w:pPr>
      <w:r w:rsidRPr="00DC2BA9">
        <w:rPr>
          <w:rFonts w:ascii="Book Antiqua" w:hAnsi="Book Antiqua"/>
          <w:iCs/>
          <w:sz w:val="20"/>
          <w:szCs w:val="20"/>
        </w:rPr>
        <w:t>Na área de Tecnologia da Informação, no ano de 2016 foram realizados investimentos em computadores, num total de 106 computadores adquiridos, sendo 80 para laboratório</w:t>
      </w:r>
      <w:r w:rsidR="00B6734A">
        <w:rPr>
          <w:rFonts w:ascii="Book Antiqua" w:hAnsi="Book Antiqua"/>
          <w:iCs/>
          <w:sz w:val="20"/>
          <w:szCs w:val="20"/>
        </w:rPr>
        <w:t>s</w:t>
      </w:r>
      <w:r w:rsidRPr="00DC2BA9">
        <w:rPr>
          <w:rFonts w:ascii="Book Antiqua" w:hAnsi="Book Antiqua"/>
          <w:iCs/>
          <w:sz w:val="20"/>
          <w:szCs w:val="20"/>
        </w:rPr>
        <w:t xml:space="preserve"> de ensino e 26 para setores administrativos em reposição. Foram adquiridos 9 Switches de Rede de 48 portas cada, para reposição e me</w:t>
      </w:r>
      <w:r w:rsidR="00B6734A">
        <w:rPr>
          <w:rFonts w:ascii="Book Antiqua" w:hAnsi="Book Antiqua"/>
          <w:iCs/>
          <w:sz w:val="20"/>
          <w:szCs w:val="20"/>
        </w:rPr>
        <w:t>lhoria de velocidade de acesso à</w:t>
      </w:r>
      <w:r w:rsidRPr="00DC2BA9">
        <w:rPr>
          <w:rFonts w:ascii="Book Antiqua" w:hAnsi="Book Antiqua"/>
          <w:iCs/>
          <w:sz w:val="20"/>
          <w:szCs w:val="20"/>
        </w:rPr>
        <w:t xml:space="preserve"> rede em alguns prédios. </w:t>
      </w:r>
    </w:p>
    <w:p w:rsidR="00DC2BA9" w:rsidRPr="00DC2BA9" w:rsidRDefault="00DC2BA9" w:rsidP="00DC2BA9">
      <w:pPr>
        <w:autoSpaceDE w:val="0"/>
        <w:autoSpaceDN w:val="0"/>
        <w:spacing w:after="120"/>
        <w:ind w:firstLine="708"/>
        <w:jc w:val="both"/>
        <w:rPr>
          <w:rFonts w:ascii="Book Antiqua" w:hAnsi="Book Antiqua"/>
          <w:i/>
          <w:iCs/>
          <w:sz w:val="20"/>
          <w:szCs w:val="20"/>
        </w:rPr>
      </w:pPr>
      <w:r w:rsidRPr="00DC2BA9">
        <w:rPr>
          <w:rFonts w:ascii="Book Antiqua" w:hAnsi="Book Antiqua"/>
          <w:iCs/>
          <w:sz w:val="20"/>
          <w:szCs w:val="20"/>
        </w:rPr>
        <w:t>Em final de março foi alterada a velocidade de conexão com a Internet/RNP (</w:t>
      </w:r>
      <w:r w:rsidR="00B6734A">
        <w:rPr>
          <w:rFonts w:ascii="Book Antiqua" w:hAnsi="Book Antiqua"/>
          <w:iCs/>
          <w:sz w:val="20"/>
          <w:szCs w:val="20"/>
        </w:rPr>
        <w:t>Rede Nacional de Pesquisa) quando,</w:t>
      </w:r>
      <w:r w:rsidRPr="00DC2BA9">
        <w:rPr>
          <w:rFonts w:ascii="Book Antiqua" w:hAnsi="Book Antiqua"/>
          <w:iCs/>
          <w:sz w:val="20"/>
          <w:szCs w:val="20"/>
        </w:rPr>
        <w:t xml:space="preserve"> até então</w:t>
      </w:r>
      <w:r w:rsidR="00B6734A">
        <w:rPr>
          <w:rFonts w:ascii="Book Antiqua" w:hAnsi="Book Antiqua"/>
          <w:iCs/>
          <w:sz w:val="20"/>
          <w:szCs w:val="20"/>
        </w:rPr>
        <w:t>,</w:t>
      </w:r>
      <w:r w:rsidRPr="00DC2BA9">
        <w:rPr>
          <w:rFonts w:ascii="Book Antiqua" w:hAnsi="Book Antiqua"/>
          <w:iCs/>
          <w:sz w:val="20"/>
          <w:szCs w:val="20"/>
        </w:rPr>
        <w:t xml:space="preserve"> </w:t>
      </w:r>
      <w:r w:rsidR="00B6734A">
        <w:rPr>
          <w:rFonts w:ascii="Book Antiqua" w:hAnsi="Book Antiqua"/>
          <w:iCs/>
          <w:sz w:val="20"/>
          <w:szCs w:val="20"/>
        </w:rPr>
        <w:t>se tinha</w:t>
      </w:r>
      <w:r w:rsidRPr="00DC2BA9">
        <w:rPr>
          <w:rFonts w:ascii="Book Antiqua" w:hAnsi="Book Antiqua"/>
          <w:iCs/>
          <w:sz w:val="20"/>
          <w:szCs w:val="20"/>
        </w:rPr>
        <w:t xml:space="preserve"> 2 Link´s com velocidade de 100 Mbps cada, totalizando 200 Mbps de conexão Internet, para um Link de 1 Gbps (1000 Mbps) e mantendo o segundo enlace de 100 Mbps, totalizando 1.1Gbps de conexão Internet, este segundo enlace de 100 Mbps foi reduzido em setembro para 50 Mbps, pois se trata de um enlace de redundância somente usado em caso de emergência. Foi efetuada em novembro a troca do contrato de conexão de rede entre os </w:t>
      </w:r>
      <w:r w:rsidRPr="00B6734A">
        <w:rPr>
          <w:rFonts w:ascii="Book Antiqua" w:hAnsi="Book Antiqua"/>
          <w:i/>
          <w:iCs/>
          <w:sz w:val="20"/>
          <w:szCs w:val="20"/>
        </w:rPr>
        <w:t>Campi</w:t>
      </w:r>
      <w:r w:rsidRPr="00DC2BA9">
        <w:rPr>
          <w:rFonts w:ascii="Book Antiqua" w:hAnsi="Book Antiqua"/>
          <w:iCs/>
          <w:sz w:val="20"/>
          <w:szCs w:val="20"/>
        </w:rPr>
        <w:t xml:space="preserve"> da Universidade, </w:t>
      </w:r>
      <w:r w:rsidR="00B6734A">
        <w:rPr>
          <w:rFonts w:ascii="Book Antiqua" w:hAnsi="Book Antiqua"/>
          <w:iCs/>
          <w:sz w:val="20"/>
          <w:szCs w:val="20"/>
        </w:rPr>
        <w:t>quando</w:t>
      </w:r>
      <w:r w:rsidRPr="00DC2BA9">
        <w:rPr>
          <w:rFonts w:ascii="Book Antiqua" w:hAnsi="Book Antiqua"/>
          <w:iCs/>
          <w:sz w:val="20"/>
          <w:szCs w:val="20"/>
        </w:rPr>
        <w:t xml:space="preserve"> foi efetuada a troca de tecnologia e também ampliada a velocidade de conexão das Unidades de Santa Rosa, de 150Mbps para 200 Mbps, de Panambi de 50 Mbps para 100 Mbps e de Três Passos de 50 Mbps para 100 Mbps</w:t>
      </w:r>
      <w:r w:rsidRPr="00DC2BA9">
        <w:rPr>
          <w:rFonts w:ascii="Book Antiqua" w:hAnsi="Book Antiqua"/>
          <w:i/>
          <w:iCs/>
          <w:sz w:val="20"/>
          <w:szCs w:val="20"/>
        </w:rPr>
        <w:t xml:space="preserve">. </w:t>
      </w:r>
    </w:p>
    <w:p w:rsidR="00EB3191" w:rsidRDefault="00EB3191">
      <w:pPr>
        <w:rPr>
          <w:rFonts w:ascii="Book Antiqua" w:hAnsi="Book Antiqua"/>
          <w:sz w:val="20"/>
          <w:szCs w:val="20"/>
        </w:rPr>
      </w:pPr>
    </w:p>
    <w:p w:rsidR="008015B4" w:rsidRDefault="008015B4">
      <w:pPr>
        <w:rPr>
          <w:rFonts w:ascii="Book Antiqua" w:hAnsi="Book Antiqua"/>
          <w:sz w:val="20"/>
          <w:szCs w:val="20"/>
        </w:rPr>
      </w:pPr>
      <w:bookmarkStart w:id="0" w:name="_GoBack"/>
      <w:bookmarkEnd w:id="0"/>
    </w:p>
    <w:p w:rsidR="008015B4" w:rsidRDefault="008015B4" w:rsidP="008015B4">
      <w:pPr>
        <w:rPr>
          <w:rFonts w:ascii="Book Antiqua" w:hAnsi="Book Antiqua"/>
          <w:b/>
          <w:sz w:val="20"/>
          <w:szCs w:val="20"/>
        </w:rPr>
      </w:pPr>
    </w:p>
    <w:sectPr w:rsidR="008015B4" w:rsidSect="0054121A">
      <w:headerReference w:type="even" r:id="rId25"/>
      <w:footerReference w:type="even" r:id="rId26"/>
      <w:footerReference w:type="default" r:id="rId27"/>
      <w:type w:val="continuous"/>
      <w:pgSz w:w="11907" w:h="16840" w:code="9"/>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F5" w:rsidRDefault="00B805F5">
      <w:r>
        <w:separator/>
      </w:r>
    </w:p>
  </w:endnote>
  <w:endnote w:type="continuationSeparator" w:id="0">
    <w:p w:rsidR="00B805F5" w:rsidRDefault="00B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ther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dobe Garamond Pro">
    <w:charset w:val="00"/>
    <w:family w:val="auto"/>
    <w:pitch w:val="default"/>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5" w:rsidRDefault="00B805F5" w:rsidP="00724016">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B805F5" w:rsidRDefault="00B805F5" w:rsidP="007240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5" w:rsidRPr="00737557" w:rsidRDefault="00B805F5">
    <w:pPr>
      <w:pStyle w:val="Rodap"/>
      <w:jc w:val="right"/>
    </w:pPr>
    <w:r w:rsidRPr="00737557">
      <w:fldChar w:fldCharType="begin"/>
    </w:r>
    <w:r w:rsidRPr="00737557">
      <w:instrText>PAGE   \* MERGEFORMAT</w:instrText>
    </w:r>
    <w:r w:rsidRPr="00737557">
      <w:fldChar w:fldCharType="separate"/>
    </w:r>
    <w:r w:rsidR="00A841D8">
      <w:rPr>
        <w:noProof/>
      </w:rPr>
      <w:t>67</w:t>
    </w:r>
    <w:r w:rsidRPr="00737557">
      <w:fldChar w:fldCharType="end"/>
    </w:r>
  </w:p>
  <w:p w:rsidR="00B805F5" w:rsidRDefault="00B805F5" w:rsidP="00724016">
    <w:pPr>
      <w:pStyle w:val="Rodap"/>
      <w:ind w:right="360" w:firstLine="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F5" w:rsidRDefault="00B805F5">
      <w:r>
        <w:separator/>
      </w:r>
    </w:p>
  </w:footnote>
  <w:footnote w:type="continuationSeparator" w:id="0">
    <w:p w:rsidR="00B805F5" w:rsidRDefault="00B8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5" w:rsidRDefault="00B805F5">
    <w:pPr>
      <w:pStyle w:val="Cabealh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B805F5" w:rsidRDefault="00B805F5">
    <w:pPr>
      <w:pStyle w:val="Cabealh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2AE196"/>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15A2E5C"/>
    <w:lvl w:ilvl="0">
      <w:start w:val="1"/>
      <w:numFmt w:val="decimal"/>
      <w:pStyle w:val="Numerada"/>
      <w:lvlText w:val="%1."/>
      <w:lvlJc w:val="left"/>
      <w:pPr>
        <w:tabs>
          <w:tab w:val="num" w:pos="360"/>
        </w:tabs>
        <w:ind w:left="360" w:hanging="360"/>
      </w:pPr>
    </w:lvl>
  </w:abstractNum>
  <w:abstractNum w:abstractNumId="2" w15:restartNumberingAfterBreak="0">
    <w:nsid w:val="FFFFFF89"/>
    <w:multiLevelType w:val="singleLevel"/>
    <w:tmpl w:val="2BF84D2A"/>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82051F3"/>
    <w:multiLevelType w:val="multilevel"/>
    <w:tmpl w:val="D2022C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B5A05"/>
    <w:multiLevelType w:val="hybridMultilevel"/>
    <w:tmpl w:val="68A03EFE"/>
    <w:lvl w:ilvl="0" w:tplc="22E06AD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6627E2"/>
    <w:multiLevelType w:val="hybridMultilevel"/>
    <w:tmpl w:val="53CC27A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DC4980"/>
    <w:multiLevelType w:val="hybridMultilevel"/>
    <w:tmpl w:val="DDB4CD9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5FF7C1D"/>
    <w:multiLevelType w:val="hybridMultilevel"/>
    <w:tmpl w:val="D9B0F6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216EC7"/>
    <w:multiLevelType w:val="hybridMultilevel"/>
    <w:tmpl w:val="940AC8A2"/>
    <w:lvl w:ilvl="0" w:tplc="7358545C">
      <w:start w:val="1"/>
      <w:numFmt w:val="lowerLetter"/>
      <w:lvlText w:val="%1)"/>
      <w:lvlJc w:val="left"/>
      <w:pPr>
        <w:tabs>
          <w:tab w:val="num" w:pos="1065"/>
        </w:tabs>
        <w:ind w:left="1065" w:hanging="360"/>
      </w:pPr>
      <w:rPr>
        <w:rFonts w:hint="default"/>
      </w:rPr>
    </w:lvl>
    <w:lvl w:ilvl="1" w:tplc="8C504822">
      <w:start w:val="1"/>
      <w:numFmt w:val="bullet"/>
      <w:lvlText w:val="-"/>
      <w:lvlJc w:val="left"/>
      <w:pPr>
        <w:tabs>
          <w:tab w:val="num" w:pos="1623"/>
        </w:tabs>
        <w:ind w:left="1623" w:hanging="198"/>
      </w:pPr>
      <w:rPr>
        <w:rFonts w:ascii="Arial" w:hAnsi="Arial" w:hint="default"/>
      </w:rPr>
    </w:lvl>
    <w:lvl w:ilvl="2" w:tplc="72D8444C">
      <w:start w:val="1"/>
      <w:numFmt w:val="decimal"/>
      <w:lvlText w:val="%3"/>
      <w:lvlJc w:val="left"/>
      <w:pPr>
        <w:ind w:left="2685" w:hanging="36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15:restartNumberingAfterBreak="0">
    <w:nsid w:val="1C220245"/>
    <w:multiLevelType w:val="hybridMultilevel"/>
    <w:tmpl w:val="8124D4E0"/>
    <w:lvl w:ilvl="0" w:tplc="458A1D50">
      <w:start w:val="1"/>
      <w:numFmt w:val="decimal"/>
      <w:lvlText w:val="%1."/>
      <w:lvlJc w:val="left"/>
      <w:pPr>
        <w:tabs>
          <w:tab w:val="num" w:pos="720"/>
        </w:tabs>
        <w:ind w:left="720" w:hanging="360"/>
      </w:pPr>
    </w:lvl>
    <w:lvl w:ilvl="1" w:tplc="E3503080" w:tentative="1">
      <w:start w:val="1"/>
      <w:numFmt w:val="decimal"/>
      <w:lvlText w:val="%2."/>
      <w:lvlJc w:val="left"/>
      <w:pPr>
        <w:tabs>
          <w:tab w:val="num" w:pos="1440"/>
        </w:tabs>
        <w:ind w:left="1440" w:hanging="360"/>
      </w:pPr>
    </w:lvl>
    <w:lvl w:ilvl="2" w:tplc="2B2A3780" w:tentative="1">
      <w:start w:val="1"/>
      <w:numFmt w:val="decimal"/>
      <w:lvlText w:val="%3."/>
      <w:lvlJc w:val="left"/>
      <w:pPr>
        <w:tabs>
          <w:tab w:val="num" w:pos="2160"/>
        </w:tabs>
        <w:ind w:left="2160" w:hanging="360"/>
      </w:pPr>
    </w:lvl>
    <w:lvl w:ilvl="3" w:tplc="B13CCDDC" w:tentative="1">
      <w:start w:val="1"/>
      <w:numFmt w:val="decimal"/>
      <w:lvlText w:val="%4."/>
      <w:lvlJc w:val="left"/>
      <w:pPr>
        <w:tabs>
          <w:tab w:val="num" w:pos="2880"/>
        </w:tabs>
        <w:ind w:left="2880" w:hanging="360"/>
      </w:pPr>
    </w:lvl>
    <w:lvl w:ilvl="4" w:tplc="29F02678" w:tentative="1">
      <w:start w:val="1"/>
      <w:numFmt w:val="decimal"/>
      <w:lvlText w:val="%5."/>
      <w:lvlJc w:val="left"/>
      <w:pPr>
        <w:tabs>
          <w:tab w:val="num" w:pos="3600"/>
        </w:tabs>
        <w:ind w:left="3600" w:hanging="360"/>
      </w:pPr>
    </w:lvl>
    <w:lvl w:ilvl="5" w:tplc="0B9EF3A8" w:tentative="1">
      <w:start w:val="1"/>
      <w:numFmt w:val="decimal"/>
      <w:lvlText w:val="%6."/>
      <w:lvlJc w:val="left"/>
      <w:pPr>
        <w:tabs>
          <w:tab w:val="num" w:pos="4320"/>
        </w:tabs>
        <w:ind w:left="4320" w:hanging="360"/>
      </w:pPr>
    </w:lvl>
    <w:lvl w:ilvl="6" w:tplc="257EA9A2" w:tentative="1">
      <w:start w:val="1"/>
      <w:numFmt w:val="decimal"/>
      <w:lvlText w:val="%7."/>
      <w:lvlJc w:val="left"/>
      <w:pPr>
        <w:tabs>
          <w:tab w:val="num" w:pos="5040"/>
        </w:tabs>
        <w:ind w:left="5040" w:hanging="360"/>
      </w:pPr>
    </w:lvl>
    <w:lvl w:ilvl="7" w:tplc="4E22D104" w:tentative="1">
      <w:start w:val="1"/>
      <w:numFmt w:val="decimal"/>
      <w:lvlText w:val="%8."/>
      <w:lvlJc w:val="left"/>
      <w:pPr>
        <w:tabs>
          <w:tab w:val="num" w:pos="5760"/>
        </w:tabs>
        <w:ind w:left="5760" w:hanging="360"/>
      </w:pPr>
    </w:lvl>
    <w:lvl w:ilvl="8" w:tplc="FFEC9844" w:tentative="1">
      <w:start w:val="1"/>
      <w:numFmt w:val="decimal"/>
      <w:lvlText w:val="%9."/>
      <w:lvlJc w:val="left"/>
      <w:pPr>
        <w:tabs>
          <w:tab w:val="num" w:pos="6480"/>
        </w:tabs>
        <w:ind w:left="6480" w:hanging="360"/>
      </w:pPr>
    </w:lvl>
  </w:abstractNum>
  <w:abstractNum w:abstractNumId="10" w15:restartNumberingAfterBreak="0">
    <w:nsid w:val="1D4920C4"/>
    <w:multiLevelType w:val="hybridMultilevel"/>
    <w:tmpl w:val="DDB4CD9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1F4B3567"/>
    <w:multiLevelType w:val="hybridMultilevel"/>
    <w:tmpl w:val="B798C8F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0505A9A"/>
    <w:multiLevelType w:val="hybridMultilevel"/>
    <w:tmpl w:val="25BA949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1A5717B"/>
    <w:multiLevelType w:val="hybridMultilevel"/>
    <w:tmpl w:val="7B14309A"/>
    <w:lvl w:ilvl="0" w:tplc="22E06ADA">
      <w:start w:val="1"/>
      <w:numFmt w:val="bullet"/>
      <w:lvlText w:val="-"/>
      <w:lvlJc w:val="left"/>
      <w:pPr>
        <w:ind w:left="1425" w:hanging="360"/>
      </w:pPr>
      <w:rPr>
        <w:rFonts w:ascii="Times New Roman" w:hAnsi="Times New Roman" w:cs="Times New Roman"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4" w15:restartNumberingAfterBreak="0">
    <w:nsid w:val="24871930"/>
    <w:multiLevelType w:val="hybridMultilevel"/>
    <w:tmpl w:val="253A885A"/>
    <w:lvl w:ilvl="0" w:tplc="742C5CA8">
      <w:start w:val="1"/>
      <w:numFmt w:val="decimal"/>
      <w:lvlText w:val="%1-"/>
      <w:lvlJc w:val="left"/>
      <w:pPr>
        <w:ind w:left="928" w:hanging="360"/>
      </w:pPr>
      <w:rPr>
        <w:rFonts w:hint="default"/>
        <w:i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25986130"/>
    <w:multiLevelType w:val="hybridMultilevel"/>
    <w:tmpl w:val="732AA68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299C0098"/>
    <w:multiLevelType w:val="hybridMultilevel"/>
    <w:tmpl w:val="F35CBC90"/>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7" w15:restartNumberingAfterBreak="0">
    <w:nsid w:val="2A110F01"/>
    <w:multiLevelType w:val="hybridMultilevel"/>
    <w:tmpl w:val="7B6EB4F6"/>
    <w:lvl w:ilvl="0" w:tplc="8C50482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AD848DE"/>
    <w:multiLevelType w:val="hybridMultilevel"/>
    <w:tmpl w:val="84D2151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E2153E0"/>
    <w:multiLevelType w:val="hybridMultilevel"/>
    <w:tmpl w:val="1F508870"/>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0" w15:restartNumberingAfterBreak="0">
    <w:nsid w:val="31A95F09"/>
    <w:multiLevelType w:val="hybridMultilevel"/>
    <w:tmpl w:val="4112CFAE"/>
    <w:lvl w:ilvl="0" w:tplc="22E06AD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38E080E"/>
    <w:multiLevelType w:val="hybridMultilevel"/>
    <w:tmpl w:val="65A01C12"/>
    <w:lvl w:ilvl="0" w:tplc="22E06ADA">
      <w:start w:val="1"/>
      <w:numFmt w:val="bullet"/>
      <w:lvlText w:val="-"/>
      <w:lvlJc w:val="left"/>
      <w:pPr>
        <w:ind w:left="1069" w:hanging="360"/>
      </w:pPr>
      <w:rPr>
        <w:rFonts w:ascii="Times New Roman" w:hAnsi="Times New Roman" w:cs="Times New Roman" w:hint="default"/>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2" w15:restartNumberingAfterBreak="0">
    <w:nsid w:val="3D701FB5"/>
    <w:multiLevelType w:val="hybridMultilevel"/>
    <w:tmpl w:val="2D2C78C2"/>
    <w:lvl w:ilvl="0" w:tplc="8C504822">
      <w:start w:val="1"/>
      <w:numFmt w:val="bullet"/>
      <w:lvlText w:val="-"/>
      <w:lvlJc w:val="left"/>
      <w:pPr>
        <w:ind w:left="1069" w:hanging="360"/>
      </w:pPr>
      <w:rPr>
        <w:rFonts w:ascii="Arial" w:hAnsi="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15:restartNumberingAfterBreak="0">
    <w:nsid w:val="41952AF8"/>
    <w:multiLevelType w:val="hybridMultilevel"/>
    <w:tmpl w:val="3F4220D8"/>
    <w:lvl w:ilvl="0" w:tplc="8C50482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2737823"/>
    <w:multiLevelType w:val="hybridMultilevel"/>
    <w:tmpl w:val="2D209584"/>
    <w:lvl w:ilvl="0" w:tplc="8C504822">
      <w:start w:val="1"/>
      <w:numFmt w:val="bullet"/>
      <w:lvlText w:val="-"/>
      <w:lvlJc w:val="left"/>
      <w:pPr>
        <w:ind w:left="1069" w:hanging="360"/>
      </w:pPr>
      <w:rPr>
        <w:rFonts w:ascii="Arial" w:hAnsi="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15:restartNumberingAfterBreak="0">
    <w:nsid w:val="465031E9"/>
    <w:multiLevelType w:val="hybridMultilevel"/>
    <w:tmpl w:val="FDE4DD40"/>
    <w:lvl w:ilvl="0" w:tplc="5FA4A2A8">
      <w:start w:val="1"/>
      <w:numFmt w:val="bullet"/>
      <w:pStyle w:val="Estilo11ptJustificadoPrimeiralinha125cm"/>
      <w:lvlText w:val="-"/>
      <w:lvlJc w:val="left"/>
      <w:pPr>
        <w:tabs>
          <w:tab w:val="num" w:pos="198"/>
        </w:tabs>
        <w:ind w:left="198" w:hanging="198"/>
      </w:pPr>
      <w:rPr>
        <w:rFonts w:ascii="Arial" w:hAnsi="Arial" w:hint="default"/>
      </w:rPr>
    </w:lvl>
    <w:lvl w:ilvl="1" w:tplc="04160003">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FB3AA3"/>
    <w:multiLevelType w:val="multilevel"/>
    <w:tmpl w:val="DCDEDD8C"/>
    <w:lvl w:ilvl="0">
      <w:start w:val="1"/>
      <w:numFmt w:val="decimal"/>
      <w:pStyle w:val="NormalNegritoTitulo1"/>
      <w:lvlText w:val="%1."/>
      <w:lvlJc w:val="left"/>
      <w:pPr>
        <w:tabs>
          <w:tab w:val="num" w:pos="720"/>
        </w:tabs>
        <w:ind w:left="720" w:hanging="720"/>
      </w:pPr>
      <w:rPr>
        <w:rFonts w:cs="Times New Roman" w:hint="default"/>
      </w:rPr>
    </w:lvl>
    <w:lvl w:ilvl="1">
      <w:start w:val="2"/>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7" w15:restartNumberingAfterBreak="0">
    <w:nsid w:val="4BD15A56"/>
    <w:multiLevelType w:val="hybridMultilevel"/>
    <w:tmpl w:val="2058520A"/>
    <w:lvl w:ilvl="0" w:tplc="FFFFFFFF">
      <w:start w:val="1"/>
      <w:numFmt w:val="decimal"/>
      <w:lvlText w:val="%1."/>
      <w:lvlJc w:val="left"/>
      <w:pPr>
        <w:tabs>
          <w:tab w:val="num" w:pos="720"/>
        </w:tabs>
        <w:ind w:left="720" w:hanging="360"/>
      </w:pPr>
      <w:rPr>
        <w:rFonts w:hint="default"/>
      </w:rPr>
    </w:lvl>
    <w:lvl w:ilvl="1" w:tplc="FFFFFFFF">
      <w:start w:val="1"/>
      <w:numFmt w:val="bullet"/>
      <w:pStyle w:val="Commarcadores3"/>
      <w:lvlText w:val=""/>
      <w:lvlJc w:val="left"/>
      <w:pPr>
        <w:tabs>
          <w:tab w:val="num" w:pos="1364"/>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EEA1C7A"/>
    <w:multiLevelType w:val="hybridMultilevel"/>
    <w:tmpl w:val="ACC44F5E"/>
    <w:lvl w:ilvl="0" w:tplc="7358545C">
      <w:start w:val="1"/>
      <w:numFmt w:val="lowerLetter"/>
      <w:lvlText w:val="%1)"/>
      <w:lvlJc w:val="left"/>
      <w:pPr>
        <w:tabs>
          <w:tab w:val="num" w:pos="1065"/>
        </w:tabs>
        <w:ind w:left="1065" w:hanging="360"/>
      </w:pPr>
      <w:rPr>
        <w:rFonts w:hint="default"/>
      </w:rPr>
    </w:lvl>
    <w:lvl w:ilvl="1" w:tplc="8C504822">
      <w:start w:val="1"/>
      <w:numFmt w:val="bullet"/>
      <w:lvlText w:val="-"/>
      <w:lvlJc w:val="left"/>
      <w:pPr>
        <w:tabs>
          <w:tab w:val="num" w:pos="1623"/>
        </w:tabs>
        <w:ind w:left="1623" w:hanging="198"/>
      </w:pPr>
      <w:rPr>
        <w:rFonts w:ascii="Arial" w:hAnsi="Arial" w:hint="default"/>
      </w:rPr>
    </w:lvl>
    <w:lvl w:ilvl="2" w:tplc="5E3A4088">
      <w:start w:val="1"/>
      <w:numFmt w:val="decimal"/>
      <w:lvlText w:val="%3."/>
      <w:lvlJc w:val="left"/>
      <w:pPr>
        <w:ind w:left="3435" w:hanging="111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15:restartNumberingAfterBreak="0">
    <w:nsid w:val="52637860"/>
    <w:multiLevelType w:val="hybridMultilevel"/>
    <w:tmpl w:val="A3D21D5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2C17392"/>
    <w:multiLevelType w:val="hybridMultilevel"/>
    <w:tmpl w:val="86947B70"/>
    <w:lvl w:ilvl="0" w:tplc="DCA09D72">
      <w:start w:val="1"/>
      <w:numFmt w:val="bullet"/>
      <w:pStyle w:val="EstiloRecuodecorpodetexto311ptesquerda0cmDepois"/>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31F0A37"/>
    <w:multiLevelType w:val="hybridMultilevel"/>
    <w:tmpl w:val="65341D02"/>
    <w:lvl w:ilvl="0" w:tplc="04160001">
      <w:start w:val="1"/>
      <w:numFmt w:val="bullet"/>
      <w:pStyle w:val="centered"/>
      <w:lvlText w:val=""/>
      <w:lvlJc w:val="left"/>
      <w:pPr>
        <w:tabs>
          <w:tab w:val="num" w:pos="360"/>
        </w:tabs>
        <w:ind w:left="360" w:hanging="360"/>
      </w:pPr>
      <w:rPr>
        <w:rFonts w:ascii="Symbol" w:hAnsi="Symbol" w:hint="default"/>
      </w:rPr>
    </w:lvl>
    <w:lvl w:ilvl="1" w:tplc="0B3AF7DC">
      <w:start w:val="1"/>
      <w:numFmt w:val="bullet"/>
      <w:lvlText w:val="o"/>
      <w:lvlJc w:val="left"/>
      <w:pPr>
        <w:tabs>
          <w:tab w:val="num" w:pos="1080"/>
        </w:tabs>
        <w:ind w:left="108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15:restartNumberingAfterBreak="0">
    <w:nsid w:val="55491796"/>
    <w:multiLevelType w:val="hybridMultilevel"/>
    <w:tmpl w:val="3446E0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8004718"/>
    <w:multiLevelType w:val="hybridMultilevel"/>
    <w:tmpl w:val="5A54D238"/>
    <w:lvl w:ilvl="0" w:tplc="22E06ADA">
      <w:start w:val="1"/>
      <w:numFmt w:val="bullet"/>
      <w:lvlText w:val="-"/>
      <w:lvlJc w:val="left"/>
      <w:pPr>
        <w:ind w:left="1146" w:hanging="360"/>
      </w:pPr>
      <w:rPr>
        <w:rFonts w:ascii="Times New Roman" w:hAnsi="Times New Roman" w:cs="Times New Roman"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B9947EC"/>
    <w:multiLevelType w:val="hybridMultilevel"/>
    <w:tmpl w:val="F96657BC"/>
    <w:lvl w:ilvl="0" w:tplc="8C504822">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C8108DF"/>
    <w:multiLevelType w:val="multilevel"/>
    <w:tmpl w:val="ABBCFF26"/>
    <w:lvl w:ilvl="0">
      <w:start w:val="1"/>
      <w:numFmt w:val="decimal"/>
      <w:pStyle w:val="EstiloSrgio-Ttulo1Esquerda0cmPrimeiralinha0cm"/>
      <w:lvlText w:val="%1."/>
      <w:lvlJc w:val="left"/>
      <w:pPr>
        <w:tabs>
          <w:tab w:val="num" w:pos="367"/>
        </w:tabs>
        <w:ind w:left="367" w:hanging="367"/>
      </w:pPr>
      <w:rPr>
        <w:rFonts w:ascii="Times New Roman" w:hAnsi="Times New Roman" w:hint="default"/>
        <w:b/>
        <w:i w:val="0"/>
        <w:sz w:val="28"/>
        <w:szCs w:val="28"/>
      </w:rPr>
    </w:lvl>
    <w:lvl w:ilvl="1">
      <w:start w:val="1"/>
      <w:numFmt w:val="decimal"/>
      <w:lvlText w:val="%1.%2."/>
      <w:lvlJc w:val="left"/>
      <w:pPr>
        <w:tabs>
          <w:tab w:val="num" w:pos="726"/>
        </w:tabs>
        <w:ind w:left="726" w:hanging="726"/>
      </w:pPr>
      <w:rPr>
        <w:rFonts w:ascii="Times New Roman" w:hAnsi="Times New Roman" w:hint="default"/>
        <w:b/>
        <w:i w:val="0"/>
        <w:sz w:val="24"/>
        <w:szCs w:val="24"/>
      </w:rPr>
    </w:lvl>
    <w:lvl w:ilvl="2">
      <w:start w:val="1"/>
      <w:numFmt w:val="decimal"/>
      <w:lvlText w:val="%1.%2.%3."/>
      <w:lvlJc w:val="left"/>
      <w:pPr>
        <w:tabs>
          <w:tab w:val="num" w:pos="1440"/>
        </w:tabs>
        <w:ind w:left="1440" w:hanging="720"/>
      </w:pPr>
      <w:rPr>
        <w:rFonts w:ascii="Times New Roman" w:hAnsi="Times New Roman" w:hint="default"/>
        <w:b/>
        <w:i w:val="0"/>
        <w:sz w:val="24"/>
        <w:szCs w:val="24"/>
      </w:rPr>
    </w:lvl>
    <w:lvl w:ilvl="3">
      <w:start w:val="1"/>
      <w:numFmt w:val="decimal"/>
      <w:lvlText w:val="%1.%2.%3.%4."/>
      <w:lvlJc w:val="left"/>
      <w:pPr>
        <w:tabs>
          <w:tab w:val="num" w:pos="1800"/>
        </w:tabs>
        <w:ind w:left="1800" w:hanging="720"/>
      </w:pPr>
      <w:rPr>
        <w:rFonts w:ascii="Times New Roman" w:hAnsi="Times New Roman" w:hint="default"/>
        <w:b/>
        <w:i w:val="0"/>
        <w:sz w:val="24"/>
        <w:szCs w:val="24"/>
      </w:rPr>
    </w:lvl>
    <w:lvl w:ilvl="4">
      <w:start w:val="1"/>
      <w:numFmt w:val="decimal"/>
      <w:lvlRestart w:val="2"/>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E192F36"/>
    <w:multiLevelType w:val="hybridMultilevel"/>
    <w:tmpl w:val="CB226BF8"/>
    <w:lvl w:ilvl="0" w:tplc="22E06ADA">
      <w:start w:val="1"/>
      <w:numFmt w:val="bullet"/>
      <w:lvlText w:val="-"/>
      <w:lvlJc w:val="left"/>
      <w:pPr>
        <w:tabs>
          <w:tab w:val="num" w:pos="1065"/>
        </w:tabs>
        <w:ind w:left="1065" w:hanging="360"/>
      </w:pPr>
      <w:rPr>
        <w:rFonts w:ascii="Times New Roman" w:hAnsi="Times New Roman" w:cs="Times New Roman" w:hint="default"/>
      </w:rPr>
    </w:lvl>
    <w:lvl w:ilvl="1" w:tplc="8C504822">
      <w:start w:val="1"/>
      <w:numFmt w:val="bullet"/>
      <w:lvlText w:val="-"/>
      <w:lvlJc w:val="left"/>
      <w:pPr>
        <w:tabs>
          <w:tab w:val="num" w:pos="1623"/>
        </w:tabs>
        <w:ind w:left="1623" w:hanging="198"/>
      </w:pPr>
      <w:rPr>
        <w:rFonts w:ascii="Arial" w:hAnsi="Arial" w:hint="default"/>
      </w:rPr>
    </w:lvl>
    <w:lvl w:ilvl="2" w:tplc="72D8444C">
      <w:start w:val="1"/>
      <w:numFmt w:val="decimal"/>
      <w:lvlText w:val="%3"/>
      <w:lvlJc w:val="left"/>
      <w:pPr>
        <w:ind w:left="2685" w:hanging="36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7" w15:restartNumberingAfterBreak="0">
    <w:nsid w:val="61D86288"/>
    <w:multiLevelType w:val="hybridMultilevel"/>
    <w:tmpl w:val="42647A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78738C"/>
    <w:multiLevelType w:val="hybridMultilevel"/>
    <w:tmpl w:val="ACC44F5E"/>
    <w:lvl w:ilvl="0" w:tplc="7358545C">
      <w:start w:val="1"/>
      <w:numFmt w:val="lowerLetter"/>
      <w:lvlText w:val="%1)"/>
      <w:lvlJc w:val="left"/>
      <w:pPr>
        <w:tabs>
          <w:tab w:val="num" w:pos="1065"/>
        </w:tabs>
        <w:ind w:left="1065" w:hanging="360"/>
      </w:pPr>
      <w:rPr>
        <w:rFonts w:hint="default"/>
      </w:rPr>
    </w:lvl>
    <w:lvl w:ilvl="1" w:tplc="8C504822">
      <w:start w:val="1"/>
      <w:numFmt w:val="bullet"/>
      <w:lvlText w:val="-"/>
      <w:lvlJc w:val="left"/>
      <w:pPr>
        <w:tabs>
          <w:tab w:val="num" w:pos="1623"/>
        </w:tabs>
        <w:ind w:left="1623" w:hanging="198"/>
      </w:pPr>
      <w:rPr>
        <w:rFonts w:ascii="Arial" w:hAnsi="Arial" w:hint="default"/>
      </w:rPr>
    </w:lvl>
    <w:lvl w:ilvl="2" w:tplc="5E3A4088">
      <w:start w:val="1"/>
      <w:numFmt w:val="decimal"/>
      <w:lvlText w:val="%3."/>
      <w:lvlJc w:val="left"/>
      <w:pPr>
        <w:ind w:left="3435" w:hanging="111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9" w15:restartNumberingAfterBreak="0">
    <w:nsid w:val="6597168C"/>
    <w:multiLevelType w:val="hybridMultilevel"/>
    <w:tmpl w:val="3BFA760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6A307F48"/>
    <w:multiLevelType w:val="hybridMultilevel"/>
    <w:tmpl w:val="B8169B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D97DC4"/>
    <w:multiLevelType w:val="hybridMultilevel"/>
    <w:tmpl w:val="1C3A4526"/>
    <w:lvl w:ilvl="0" w:tplc="22E06ADA">
      <w:start w:val="1"/>
      <w:numFmt w:val="bullet"/>
      <w:lvlText w:val="-"/>
      <w:lvlJc w:val="left"/>
      <w:pPr>
        <w:ind w:left="786" w:hanging="360"/>
      </w:pPr>
      <w:rPr>
        <w:rFonts w:ascii="Times New Roman" w:hAnsi="Times New Roman"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2" w15:restartNumberingAfterBreak="0">
    <w:nsid w:val="6E602536"/>
    <w:multiLevelType w:val="multilevel"/>
    <w:tmpl w:val="78A00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FE0A6A"/>
    <w:multiLevelType w:val="hybridMultilevel"/>
    <w:tmpl w:val="940AC8A2"/>
    <w:lvl w:ilvl="0" w:tplc="7358545C">
      <w:start w:val="1"/>
      <w:numFmt w:val="lowerLetter"/>
      <w:lvlText w:val="%1)"/>
      <w:lvlJc w:val="left"/>
      <w:pPr>
        <w:tabs>
          <w:tab w:val="num" w:pos="1065"/>
        </w:tabs>
        <w:ind w:left="1065" w:hanging="360"/>
      </w:pPr>
      <w:rPr>
        <w:rFonts w:hint="default"/>
      </w:rPr>
    </w:lvl>
    <w:lvl w:ilvl="1" w:tplc="8C504822">
      <w:start w:val="1"/>
      <w:numFmt w:val="bullet"/>
      <w:lvlText w:val="-"/>
      <w:lvlJc w:val="left"/>
      <w:pPr>
        <w:tabs>
          <w:tab w:val="num" w:pos="1623"/>
        </w:tabs>
        <w:ind w:left="1623" w:hanging="198"/>
      </w:pPr>
      <w:rPr>
        <w:rFonts w:ascii="Arial" w:hAnsi="Arial" w:hint="default"/>
      </w:rPr>
    </w:lvl>
    <w:lvl w:ilvl="2" w:tplc="72D8444C">
      <w:start w:val="1"/>
      <w:numFmt w:val="decimal"/>
      <w:lvlText w:val="%3"/>
      <w:lvlJc w:val="left"/>
      <w:pPr>
        <w:ind w:left="2685" w:hanging="36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1F5018A"/>
    <w:multiLevelType w:val="hybridMultilevel"/>
    <w:tmpl w:val="58BA6D72"/>
    <w:lvl w:ilvl="0" w:tplc="22E06ADA">
      <w:start w:val="1"/>
      <w:numFmt w:val="bullet"/>
      <w:lvlText w:val="-"/>
      <w:lvlJc w:val="left"/>
      <w:pPr>
        <w:ind w:left="1080" w:hanging="360"/>
      </w:pPr>
      <w:rPr>
        <w:rFonts w:ascii="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15:restartNumberingAfterBreak="0">
    <w:nsid w:val="78855FF5"/>
    <w:multiLevelType w:val="multilevel"/>
    <w:tmpl w:val="28F24FA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600"/>
      </w:pPr>
      <w:rPr>
        <w:rFonts w:hint="default"/>
      </w:rPr>
    </w:lvl>
    <w:lvl w:ilvl="2">
      <w:start w:val="1"/>
      <w:numFmt w:val="decimal"/>
      <w:isLgl/>
      <w:lvlText w:val="%1.%2.%3."/>
      <w:lvlJc w:val="left"/>
      <w:pPr>
        <w:ind w:left="96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46" w15:restartNumberingAfterBreak="0">
    <w:nsid w:val="79A61AB9"/>
    <w:multiLevelType w:val="hybridMultilevel"/>
    <w:tmpl w:val="9E0EF458"/>
    <w:lvl w:ilvl="0" w:tplc="22E06ADA">
      <w:start w:val="1"/>
      <w:numFmt w:val="bullet"/>
      <w:lvlText w:val="-"/>
      <w:lvlJc w:val="left"/>
      <w:pPr>
        <w:ind w:left="1069" w:hanging="360"/>
      </w:pPr>
      <w:rPr>
        <w:rFonts w:ascii="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7" w15:restartNumberingAfterBreak="0">
    <w:nsid w:val="7C4C439A"/>
    <w:multiLevelType w:val="hybridMultilevel"/>
    <w:tmpl w:val="05D873DE"/>
    <w:lvl w:ilvl="0" w:tplc="8A64C39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
  </w:num>
  <w:num w:numId="2">
    <w:abstractNumId w:val="0"/>
  </w:num>
  <w:num w:numId="3">
    <w:abstractNumId w:val="27"/>
  </w:num>
  <w:num w:numId="4">
    <w:abstractNumId w:val="35"/>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42"/>
  </w:num>
  <w:num w:numId="9">
    <w:abstractNumId w:val="28"/>
  </w:num>
  <w:num w:numId="10">
    <w:abstractNumId w:val="25"/>
  </w:num>
  <w:num w:numId="11">
    <w:abstractNumId w:val="1"/>
    <w:lvlOverride w:ilvl="0">
      <w:startOverride w:val="1"/>
    </w:lvlOverride>
  </w:num>
  <w:num w:numId="12">
    <w:abstractNumId w:val="26"/>
  </w:num>
  <w:num w:numId="13">
    <w:abstractNumId w:val="3"/>
  </w:num>
  <w:num w:numId="14">
    <w:abstractNumId w:val="13"/>
  </w:num>
  <w:num w:numId="15">
    <w:abstractNumId w:val="30"/>
  </w:num>
  <w:num w:numId="16">
    <w:abstractNumId w:val="22"/>
  </w:num>
  <w:num w:numId="17">
    <w:abstractNumId w:val="32"/>
  </w:num>
  <w:num w:numId="18">
    <w:abstractNumId w:val="36"/>
  </w:num>
  <w:num w:numId="19">
    <w:abstractNumId w:val="5"/>
  </w:num>
  <w:num w:numId="20">
    <w:abstractNumId w:val="9"/>
  </w:num>
  <w:num w:numId="21">
    <w:abstractNumId w:val="7"/>
  </w:num>
  <w:num w:numId="22">
    <w:abstractNumId w:val="40"/>
  </w:num>
  <w:num w:numId="23">
    <w:abstractNumId w:val="14"/>
  </w:num>
  <w:num w:numId="24">
    <w:abstractNumId w:val="37"/>
  </w:num>
  <w:num w:numId="25">
    <w:abstractNumId w:val="47"/>
  </w:num>
  <w:num w:numId="26">
    <w:abstractNumId w:val="34"/>
  </w:num>
  <w:num w:numId="27">
    <w:abstractNumId w:val="17"/>
  </w:num>
  <w:num w:numId="28">
    <w:abstractNumId w:val="16"/>
  </w:num>
  <w:num w:numId="29">
    <w:abstractNumId w:val="43"/>
  </w:num>
  <w:num w:numId="30">
    <w:abstractNumId w:val="6"/>
  </w:num>
  <w:num w:numId="31">
    <w:abstractNumId w:val="10"/>
  </w:num>
  <w:num w:numId="32">
    <w:abstractNumId w:val="38"/>
  </w:num>
  <w:num w:numId="33">
    <w:abstractNumId w:val="23"/>
  </w:num>
  <w:num w:numId="34">
    <w:abstractNumId w:val="24"/>
  </w:num>
  <w:num w:numId="35">
    <w:abstractNumId w:val="44"/>
  </w:num>
  <w:num w:numId="36">
    <w:abstractNumId w:val="21"/>
  </w:num>
  <w:num w:numId="37">
    <w:abstractNumId w:val="46"/>
  </w:num>
  <w:num w:numId="38">
    <w:abstractNumId w:val="45"/>
  </w:num>
  <w:num w:numId="39">
    <w:abstractNumId w:val="19"/>
  </w:num>
  <w:num w:numId="40">
    <w:abstractNumId w:val="18"/>
  </w:num>
  <w:num w:numId="41">
    <w:abstractNumId w:val="4"/>
  </w:num>
  <w:num w:numId="42">
    <w:abstractNumId w:val="33"/>
  </w:num>
  <w:num w:numId="43">
    <w:abstractNumId w:val="11"/>
  </w:num>
  <w:num w:numId="44">
    <w:abstractNumId w:val="12"/>
  </w:num>
  <w:num w:numId="45">
    <w:abstractNumId w:val="39"/>
  </w:num>
  <w:num w:numId="46">
    <w:abstractNumId w:val="29"/>
  </w:num>
  <w:num w:numId="47">
    <w:abstractNumId w:val="20"/>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A4"/>
    <w:rsid w:val="00001678"/>
    <w:rsid w:val="00002023"/>
    <w:rsid w:val="0000222D"/>
    <w:rsid w:val="00002A22"/>
    <w:rsid w:val="0000352B"/>
    <w:rsid w:val="00003736"/>
    <w:rsid w:val="00004B19"/>
    <w:rsid w:val="00005422"/>
    <w:rsid w:val="00006068"/>
    <w:rsid w:val="00006377"/>
    <w:rsid w:val="000077EF"/>
    <w:rsid w:val="00010C00"/>
    <w:rsid w:val="00010F06"/>
    <w:rsid w:val="000116EC"/>
    <w:rsid w:val="000117C0"/>
    <w:rsid w:val="000119CF"/>
    <w:rsid w:val="000134AF"/>
    <w:rsid w:val="00014D88"/>
    <w:rsid w:val="00014F87"/>
    <w:rsid w:val="00016843"/>
    <w:rsid w:val="0002134B"/>
    <w:rsid w:val="00021A0A"/>
    <w:rsid w:val="00022473"/>
    <w:rsid w:val="0002296B"/>
    <w:rsid w:val="00022EC2"/>
    <w:rsid w:val="000249A2"/>
    <w:rsid w:val="00024E26"/>
    <w:rsid w:val="0002546A"/>
    <w:rsid w:val="00027474"/>
    <w:rsid w:val="000276A6"/>
    <w:rsid w:val="00027CF9"/>
    <w:rsid w:val="0003008D"/>
    <w:rsid w:val="00030C67"/>
    <w:rsid w:val="00032689"/>
    <w:rsid w:val="00032B57"/>
    <w:rsid w:val="0003351A"/>
    <w:rsid w:val="00034E91"/>
    <w:rsid w:val="000355F2"/>
    <w:rsid w:val="00035E30"/>
    <w:rsid w:val="000419DB"/>
    <w:rsid w:val="00043779"/>
    <w:rsid w:val="000446C3"/>
    <w:rsid w:val="00044A12"/>
    <w:rsid w:val="00046522"/>
    <w:rsid w:val="000465BF"/>
    <w:rsid w:val="00050E82"/>
    <w:rsid w:val="0005705A"/>
    <w:rsid w:val="00057C5A"/>
    <w:rsid w:val="000606D8"/>
    <w:rsid w:val="00060C96"/>
    <w:rsid w:val="00061428"/>
    <w:rsid w:val="00061477"/>
    <w:rsid w:val="0006186C"/>
    <w:rsid w:val="0006213C"/>
    <w:rsid w:val="0006214D"/>
    <w:rsid w:val="00062DBC"/>
    <w:rsid w:val="00064158"/>
    <w:rsid w:val="00064D71"/>
    <w:rsid w:val="00065DB5"/>
    <w:rsid w:val="00066292"/>
    <w:rsid w:val="00071A96"/>
    <w:rsid w:val="00071C7F"/>
    <w:rsid w:val="00072548"/>
    <w:rsid w:val="000734C4"/>
    <w:rsid w:val="00073F74"/>
    <w:rsid w:val="000742AB"/>
    <w:rsid w:val="00074774"/>
    <w:rsid w:val="000755C9"/>
    <w:rsid w:val="00077163"/>
    <w:rsid w:val="00077481"/>
    <w:rsid w:val="00077AA0"/>
    <w:rsid w:val="00077AD3"/>
    <w:rsid w:val="00082306"/>
    <w:rsid w:val="00083106"/>
    <w:rsid w:val="000840C9"/>
    <w:rsid w:val="000842F9"/>
    <w:rsid w:val="00084563"/>
    <w:rsid w:val="00084E88"/>
    <w:rsid w:val="00084EB0"/>
    <w:rsid w:val="00085644"/>
    <w:rsid w:val="000859A9"/>
    <w:rsid w:val="0008611F"/>
    <w:rsid w:val="00086773"/>
    <w:rsid w:val="00086E86"/>
    <w:rsid w:val="00087F6B"/>
    <w:rsid w:val="00090440"/>
    <w:rsid w:val="00092A9E"/>
    <w:rsid w:val="0009458A"/>
    <w:rsid w:val="000956FE"/>
    <w:rsid w:val="000A03AF"/>
    <w:rsid w:val="000A1E63"/>
    <w:rsid w:val="000A2347"/>
    <w:rsid w:val="000A3A21"/>
    <w:rsid w:val="000A4481"/>
    <w:rsid w:val="000A483D"/>
    <w:rsid w:val="000A5150"/>
    <w:rsid w:val="000A5890"/>
    <w:rsid w:val="000A5965"/>
    <w:rsid w:val="000A6B9D"/>
    <w:rsid w:val="000B0C71"/>
    <w:rsid w:val="000B241C"/>
    <w:rsid w:val="000B2E7D"/>
    <w:rsid w:val="000B4A93"/>
    <w:rsid w:val="000B4F97"/>
    <w:rsid w:val="000B5245"/>
    <w:rsid w:val="000B53AF"/>
    <w:rsid w:val="000B5AFF"/>
    <w:rsid w:val="000B6E1C"/>
    <w:rsid w:val="000B7CB0"/>
    <w:rsid w:val="000B7D02"/>
    <w:rsid w:val="000C1641"/>
    <w:rsid w:val="000C1793"/>
    <w:rsid w:val="000C1CAF"/>
    <w:rsid w:val="000C1DC1"/>
    <w:rsid w:val="000C2357"/>
    <w:rsid w:val="000C287E"/>
    <w:rsid w:val="000C348C"/>
    <w:rsid w:val="000C462F"/>
    <w:rsid w:val="000C48D5"/>
    <w:rsid w:val="000C4E08"/>
    <w:rsid w:val="000C4ED4"/>
    <w:rsid w:val="000C4F6A"/>
    <w:rsid w:val="000C56A3"/>
    <w:rsid w:val="000C5F12"/>
    <w:rsid w:val="000C78D8"/>
    <w:rsid w:val="000C7C66"/>
    <w:rsid w:val="000D0A4A"/>
    <w:rsid w:val="000D0C62"/>
    <w:rsid w:val="000D0D03"/>
    <w:rsid w:val="000D16F9"/>
    <w:rsid w:val="000D2864"/>
    <w:rsid w:val="000D2979"/>
    <w:rsid w:val="000D4B79"/>
    <w:rsid w:val="000D5725"/>
    <w:rsid w:val="000D5DCD"/>
    <w:rsid w:val="000D7098"/>
    <w:rsid w:val="000D7EBF"/>
    <w:rsid w:val="000E12A3"/>
    <w:rsid w:val="000E1D3A"/>
    <w:rsid w:val="000E228F"/>
    <w:rsid w:val="000E2A45"/>
    <w:rsid w:val="000E2AF5"/>
    <w:rsid w:val="000E3991"/>
    <w:rsid w:val="000E4979"/>
    <w:rsid w:val="000E778E"/>
    <w:rsid w:val="000F5290"/>
    <w:rsid w:val="000F74AB"/>
    <w:rsid w:val="00100589"/>
    <w:rsid w:val="001008D1"/>
    <w:rsid w:val="00100C21"/>
    <w:rsid w:val="001016DA"/>
    <w:rsid w:val="001020D8"/>
    <w:rsid w:val="00102152"/>
    <w:rsid w:val="00103782"/>
    <w:rsid w:val="00106CEE"/>
    <w:rsid w:val="00110BE9"/>
    <w:rsid w:val="0011154E"/>
    <w:rsid w:val="0011159E"/>
    <w:rsid w:val="00112736"/>
    <w:rsid w:val="00113079"/>
    <w:rsid w:val="001159A0"/>
    <w:rsid w:val="0011653C"/>
    <w:rsid w:val="00117263"/>
    <w:rsid w:val="00117CFA"/>
    <w:rsid w:val="00120324"/>
    <w:rsid w:val="00120ED7"/>
    <w:rsid w:val="001210A9"/>
    <w:rsid w:val="00122190"/>
    <w:rsid w:val="00122E75"/>
    <w:rsid w:val="00123559"/>
    <w:rsid w:val="00123DBA"/>
    <w:rsid w:val="00127118"/>
    <w:rsid w:val="001276E8"/>
    <w:rsid w:val="00127BDE"/>
    <w:rsid w:val="00132935"/>
    <w:rsid w:val="00134A4D"/>
    <w:rsid w:val="00135611"/>
    <w:rsid w:val="001368CC"/>
    <w:rsid w:val="00136ACE"/>
    <w:rsid w:val="00137D3D"/>
    <w:rsid w:val="001404B6"/>
    <w:rsid w:val="0014125C"/>
    <w:rsid w:val="00142672"/>
    <w:rsid w:val="00142C0A"/>
    <w:rsid w:val="001435CB"/>
    <w:rsid w:val="001445A0"/>
    <w:rsid w:val="001446FA"/>
    <w:rsid w:val="00144D69"/>
    <w:rsid w:val="001453CA"/>
    <w:rsid w:val="00146102"/>
    <w:rsid w:val="00146CCD"/>
    <w:rsid w:val="00151874"/>
    <w:rsid w:val="00151A27"/>
    <w:rsid w:val="00151C6B"/>
    <w:rsid w:val="001524E4"/>
    <w:rsid w:val="00152D32"/>
    <w:rsid w:val="00153A91"/>
    <w:rsid w:val="001554D5"/>
    <w:rsid w:val="0015603D"/>
    <w:rsid w:val="0015660B"/>
    <w:rsid w:val="00156878"/>
    <w:rsid w:val="001575D5"/>
    <w:rsid w:val="00157FE2"/>
    <w:rsid w:val="00160D14"/>
    <w:rsid w:val="00160E84"/>
    <w:rsid w:val="0016153C"/>
    <w:rsid w:val="00161583"/>
    <w:rsid w:val="001620C3"/>
    <w:rsid w:val="00162623"/>
    <w:rsid w:val="00162C2E"/>
    <w:rsid w:val="00162F6B"/>
    <w:rsid w:val="00163ACF"/>
    <w:rsid w:val="00164567"/>
    <w:rsid w:val="0016476B"/>
    <w:rsid w:val="00165B3E"/>
    <w:rsid w:val="001673B9"/>
    <w:rsid w:val="00170790"/>
    <w:rsid w:val="00170C08"/>
    <w:rsid w:val="001710DA"/>
    <w:rsid w:val="00173447"/>
    <w:rsid w:val="00173E3B"/>
    <w:rsid w:val="00181636"/>
    <w:rsid w:val="00183C1A"/>
    <w:rsid w:val="001843DB"/>
    <w:rsid w:val="001849D4"/>
    <w:rsid w:val="00184BD4"/>
    <w:rsid w:val="00185439"/>
    <w:rsid w:val="001854EF"/>
    <w:rsid w:val="00186B74"/>
    <w:rsid w:val="00186C04"/>
    <w:rsid w:val="00187526"/>
    <w:rsid w:val="001876DB"/>
    <w:rsid w:val="00187E2B"/>
    <w:rsid w:val="00187EA0"/>
    <w:rsid w:val="0019123A"/>
    <w:rsid w:val="001923B2"/>
    <w:rsid w:val="001926E4"/>
    <w:rsid w:val="0019288B"/>
    <w:rsid w:val="00193D19"/>
    <w:rsid w:val="0019451B"/>
    <w:rsid w:val="00194BD8"/>
    <w:rsid w:val="00195F79"/>
    <w:rsid w:val="00196FA6"/>
    <w:rsid w:val="00197F21"/>
    <w:rsid w:val="001A1816"/>
    <w:rsid w:val="001A3F4F"/>
    <w:rsid w:val="001A40B0"/>
    <w:rsid w:val="001A4FB9"/>
    <w:rsid w:val="001A5858"/>
    <w:rsid w:val="001B3A45"/>
    <w:rsid w:val="001B4285"/>
    <w:rsid w:val="001B48B5"/>
    <w:rsid w:val="001B6054"/>
    <w:rsid w:val="001B6784"/>
    <w:rsid w:val="001B6EBD"/>
    <w:rsid w:val="001B73BD"/>
    <w:rsid w:val="001B7EE2"/>
    <w:rsid w:val="001C0BE4"/>
    <w:rsid w:val="001C1772"/>
    <w:rsid w:val="001C27DE"/>
    <w:rsid w:val="001C328A"/>
    <w:rsid w:val="001C38BC"/>
    <w:rsid w:val="001C390E"/>
    <w:rsid w:val="001C5C76"/>
    <w:rsid w:val="001C72A5"/>
    <w:rsid w:val="001D00C2"/>
    <w:rsid w:val="001D0464"/>
    <w:rsid w:val="001D0B99"/>
    <w:rsid w:val="001D2B00"/>
    <w:rsid w:val="001D2DCF"/>
    <w:rsid w:val="001D2FCF"/>
    <w:rsid w:val="001D32C1"/>
    <w:rsid w:val="001D3B87"/>
    <w:rsid w:val="001D6E88"/>
    <w:rsid w:val="001E0135"/>
    <w:rsid w:val="001E01DB"/>
    <w:rsid w:val="001E0249"/>
    <w:rsid w:val="001E0D24"/>
    <w:rsid w:val="001E2D34"/>
    <w:rsid w:val="001E3669"/>
    <w:rsid w:val="001E438A"/>
    <w:rsid w:val="001E4515"/>
    <w:rsid w:val="001E51DF"/>
    <w:rsid w:val="001E6601"/>
    <w:rsid w:val="001E74C3"/>
    <w:rsid w:val="001F2381"/>
    <w:rsid w:val="001F4F23"/>
    <w:rsid w:val="001F63F1"/>
    <w:rsid w:val="001F65A3"/>
    <w:rsid w:val="001F6F7B"/>
    <w:rsid w:val="001F7E1B"/>
    <w:rsid w:val="00200142"/>
    <w:rsid w:val="00200CB4"/>
    <w:rsid w:val="00201E45"/>
    <w:rsid w:val="00202F87"/>
    <w:rsid w:val="00204E86"/>
    <w:rsid w:val="00206726"/>
    <w:rsid w:val="002107C1"/>
    <w:rsid w:val="00210FEB"/>
    <w:rsid w:val="00213293"/>
    <w:rsid w:val="0021529A"/>
    <w:rsid w:val="00217D29"/>
    <w:rsid w:val="00221C4D"/>
    <w:rsid w:val="00224054"/>
    <w:rsid w:val="00224EC0"/>
    <w:rsid w:val="00225CA5"/>
    <w:rsid w:val="00225D37"/>
    <w:rsid w:val="00226427"/>
    <w:rsid w:val="00226951"/>
    <w:rsid w:val="0022754A"/>
    <w:rsid w:val="00227AB8"/>
    <w:rsid w:val="00231465"/>
    <w:rsid w:val="002341D4"/>
    <w:rsid w:val="00234F84"/>
    <w:rsid w:val="00234FA7"/>
    <w:rsid w:val="00235BA2"/>
    <w:rsid w:val="00237EB2"/>
    <w:rsid w:val="002404C7"/>
    <w:rsid w:val="0024056A"/>
    <w:rsid w:val="00241070"/>
    <w:rsid w:val="00241945"/>
    <w:rsid w:val="00243860"/>
    <w:rsid w:val="00244535"/>
    <w:rsid w:val="00244ACD"/>
    <w:rsid w:val="002463E7"/>
    <w:rsid w:val="002463F1"/>
    <w:rsid w:val="00247C43"/>
    <w:rsid w:val="002517D9"/>
    <w:rsid w:val="00252396"/>
    <w:rsid w:val="00252E80"/>
    <w:rsid w:val="0025403C"/>
    <w:rsid w:val="002563F7"/>
    <w:rsid w:val="002573F0"/>
    <w:rsid w:val="00257B26"/>
    <w:rsid w:val="00261A21"/>
    <w:rsid w:val="002627AE"/>
    <w:rsid w:val="0026380E"/>
    <w:rsid w:val="00265922"/>
    <w:rsid w:val="00266E86"/>
    <w:rsid w:val="002675C3"/>
    <w:rsid w:val="0027000D"/>
    <w:rsid w:val="0027043C"/>
    <w:rsid w:val="0027049C"/>
    <w:rsid w:val="0027137A"/>
    <w:rsid w:val="00272BF1"/>
    <w:rsid w:val="00274BD4"/>
    <w:rsid w:val="00276EF3"/>
    <w:rsid w:val="00281031"/>
    <w:rsid w:val="0028122B"/>
    <w:rsid w:val="002816AE"/>
    <w:rsid w:val="00281876"/>
    <w:rsid w:val="0028250E"/>
    <w:rsid w:val="00282C4C"/>
    <w:rsid w:val="0028305A"/>
    <w:rsid w:val="002830A6"/>
    <w:rsid w:val="002840EC"/>
    <w:rsid w:val="00285E52"/>
    <w:rsid w:val="002864E7"/>
    <w:rsid w:val="00287404"/>
    <w:rsid w:val="002874C7"/>
    <w:rsid w:val="002875FA"/>
    <w:rsid w:val="00287B10"/>
    <w:rsid w:val="0029158F"/>
    <w:rsid w:val="00292374"/>
    <w:rsid w:val="0029238B"/>
    <w:rsid w:val="00292700"/>
    <w:rsid w:val="00292B31"/>
    <w:rsid w:val="00293895"/>
    <w:rsid w:val="00293BD2"/>
    <w:rsid w:val="0029413C"/>
    <w:rsid w:val="00294A1A"/>
    <w:rsid w:val="00294C62"/>
    <w:rsid w:val="0029519B"/>
    <w:rsid w:val="00295FE1"/>
    <w:rsid w:val="00297090"/>
    <w:rsid w:val="002970E5"/>
    <w:rsid w:val="002972FE"/>
    <w:rsid w:val="002977D3"/>
    <w:rsid w:val="002A0446"/>
    <w:rsid w:val="002A0E01"/>
    <w:rsid w:val="002A153D"/>
    <w:rsid w:val="002A185A"/>
    <w:rsid w:val="002A43CA"/>
    <w:rsid w:val="002A5BE6"/>
    <w:rsid w:val="002A617C"/>
    <w:rsid w:val="002A7498"/>
    <w:rsid w:val="002A799A"/>
    <w:rsid w:val="002B0510"/>
    <w:rsid w:val="002B117A"/>
    <w:rsid w:val="002B6315"/>
    <w:rsid w:val="002B6631"/>
    <w:rsid w:val="002B7AA7"/>
    <w:rsid w:val="002B7BDD"/>
    <w:rsid w:val="002C0B7A"/>
    <w:rsid w:val="002C239E"/>
    <w:rsid w:val="002C3AA7"/>
    <w:rsid w:val="002C5776"/>
    <w:rsid w:val="002D1156"/>
    <w:rsid w:val="002D2012"/>
    <w:rsid w:val="002D3097"/>
    <w:rsid w:val="002D3189"/>
    <w:rsid w:val="002D51E5"/>
    <w:rsid w:val="002D59A7"/>
    <w:rsid w:val="002D5E33"/>
    <w:rsid w:val="002D67A3"/>
    <w:rsid w:val="002D7D22"/>
    <w:rsid w:val="002D7E37"/>
    <w:rsid w:val="002D7E54"/>
    <w:rsid w:val="002E0203"/>
    <w:rsid w:val="002E222D"/>
    <w:rsid w:val="002E2A7A"/>
    <w:rsid w:val="002E3F5E"/>
    <w:rsid w:val="002E4055"/>
    <w:rsid w:val="002E4972"/>
    <w:rsid w:val="002E4B41"/>
    <w:rsid w:val="002E50CA"/>
    <w:rsid w:val="002E635A"/>
    <w:rsid w:val="002E674F"/>
    <w:rsid w:val="002E69B1"/>
    <w:rsid w:val="002E7039"/>
    <w:rsid w:val="002E7221"/>
    <w:rsid w:val="002E79D7"/>
    <w:rsid w:val="002F16EF"/>
    <w:rsid w:val="002F4E63"/>
    <w:rsid w:val="002F5FF0"/>
    <w:rsid w:val="002F638D"/>
    <w:rsid w:val="002F6A00"/>
    <w:rsid w:val="002F7043"/>
    <w:rsid w:val="002F7DBF"/>
    <w:rsid w:val="003003B6"/>
    <w:rsid w:val="0030094B"/>
    <w:rsid w:val="003015E5"/>
    <w:rsid w:val="00301B07"/>
    <w:rsid w:val="00303251"/>
    <w:rsid w:val="00304698"/>
    <w:rsid w:val="003046B6"/>
    <w:rsid w:val="00304E40"/>
    <w:rsid w:val="00305797"/>
    <w:rsid w:val="00307F55"/>
    <w:rsid w:val="00310CF0"/>
    <w:rsid w:val="00310DBC"/>
    <w:rsid w:val="00311081"/>
    <w:rsid w:val="003116F4"/>
    <w:rsid w:val="00313C0E"/>
    <w:rsid w:val="00313F4D"/>
    <w:rsid w:val="00314430"/>
    <w:rsid w:val="00314E7E"/>
    <w:rsid w:val="00317370"/>
    <w:rsid w:val="00317B79"/>
    <w:rsid w:val="00320622"/>
    <w:rsid w:val="00321467"/>
    <w:rsid w:val="00321857"/>
    <w:rsid w:val="00323A54"/>
    <w:rsid w:val="003270E2"/>
    <w:rsid w:val="00327F03"/>
    <w:rsid w:val="0033014B"/>
    <w:rsid w:val="00331F39"/>
    <w:rsid w:val="00332A11"/>
    <w:rsid w:val="00333505"/>
    <w:rsid w:val="0033479B"/>
    <w:rsid w:val="00335259"/>
    <w:rsid w:val="003352A3"/>
    <w:rsid w:val="00335A9A"/>
    <w:rsid w:val="0033652E"/>
    <w:rsid w:val="00336658"/>
    <w:rsid w:val="00337B0F"/>
    <w:rsid w:val="00340272"/>
    <w:rsid w:val="0034048D"/>
    <w:rsid w:val="0034270E"/>
    <w:rsid w:val="003434C5"/>
    <w:rsid w:val="00343FA0"/>
    <w:rsid w:val="003447CB"/>
    <w:rsid w:val="00347BC9"/>
    <w:rsid w:val="00350476"/>
    <w:rsid w:val="00351293"/>
    <w:rsid w:val="003516B1"/>
    <w:rsid w:val="00351BA0"/>
    <w:rsid w:val="00351E2D"/>
    <w:rsid w:val="00352474"/>
    <w:rsid w:val="003527C3"/>
    <w:rsid w:val="0035354F"/>
    <w:rsid w:val="003557D1"/>
    <w:rsid w:val="0035708B"/>
    <w:rsid w:val="00357470"/>
    <w:rsid w:val="003601B1"/>
    <w:rsid w:val="0036094E"/>
    <w:rsid w:val="00361055"/>
    <w:rsid w:val="00361560"/>
    <w:rsid w:val="00361570"/>
    <w:rsid w:val="00361CFB"/>
    <w:rsid w:val="003622A1"/>
    <w:rsid w:val="00362F31"/>
    <w:rsid w:val="003648CF"/>
    <w:rsid w:val="0036758A"/>
    <w:rsid w:val="0037020E"/>
    <w:rsid w:val="0037122D"/>
    <w:rsid w:val="00371BC2"/>
    <w:rsid w:val="00374561"/>
    <w:rsid w:val="00380C26"/>
    <w:rsid w:val="00381EB7"/>
    <w:rsid w:val="003821BE"/>
    <w:rsid w:val="00382494"/>
    <w:rsid w:val="00383139"/>
    <w:rsid w:val="00383863"/>
    <w:rsid w:val="00383C0C"/>
    <w:rsid w:val="00384565"/>
    <w:rsid w:val="0038466B"/>
    <w:rsid w:val="00385A87"/>
    <w:rsid w:val="00386270"/>
    <w:rsid w:val="003867EE"/>
    <w:rsid w:val="00386FF2"/>
    <w:rsid w:val="00390E7B"/>
    <w:rsid w:val="0039190A"/>
    <w:rsid w:val="00391DBD"/>
    <w:rsid w:val="00392BFF"/>
    <w:rsid w:val="00392D11"/>
    <w:rsid w:val="00393370"/>
    <w:rsid w:val="003939A1"/>
    <w:rsid w:val="0039435F"/>
    <w:rsid w:val="003968DA"/>
    <w:rsid w:val="003969CD"/>
    <w:rsid w:val="003978BE"/>
    <w:rsid w:val="003A10FC"/>
    <w:rsid w:val="003A4988"/>
    <w:rsid w:val="003A4BE0"/>
    <w:rsid w:val="003A5A2A"/>
    <w:rsid w:val="003B1702"/>
    <w:rsid w:val="003B1E69"/>
    <w:rsid w:val="003B3393"/>
    <w:rsid w:val="003B35E6"/>
    <w:rsid w:val="003B3D76"/>
    <w:rsid w:val="003B41C6"/>
    <w:rsid w:val="003B42D5"/>
    <w:rsid w:val="003B50DD"/>
    <w:rsid w:val="003B721A"/>
    <w:rsid w:val="003C0550"/>
    <w:rsid w:val="003C11EB"/>
    <w:rsid w:val="003C17A2"/>
    <w:rsid w:val="003C19EE"/>
    <w:rsid w:val="003C30AF"/>
    <w:rsid w:val="003C4652"/>
    <w:rsid w:val="003C53F6"/>
    <w:rsid w:val="003C544F"/>
    <w:rsid w:val="003C5C70"/>
    <w:rsid w:val="003C6C14"/>
    <w:rsid w:val="003C6E38"/>
    <w:rsid w:val="003C7601"/>
    <w:rsid w:val="003D0680"/>
    <w:rsid w:val="003D0F66"/>
    <w:rsid w:val="003D1F4F"/>
    <w:rsid w:val="003D43D5"/>
    <w:rsid w:val="003D45B8"/>
    <w:rsid w:val="003D4E60"/>
    <w:rsid w:val="003D5C2D"/>
    <w:rsid w:val="003D66D9"/>
    <w:rsid w:val="003D7825"/>
    <w:rsid w:val="003E2638"/>
    <w:rsid w:val="003E26EF"/>
    <w:rsid w:val="003E292A"/>
    <w:rsid w:val="003E3F8B"/>
    <w:rsid w:val="003E4BB3"/>
    <w:rsid w:val="003E54ED"/>
    <w:rsid w:val="003E5B21"/>
    <w:rsid w:val="003E6742"/>
    <w:rsid w:val="003E69AF"/>
    <w:rsid w:val="003F00C6"/>
    <w:rsid w:val="003F114C"/>
    <w:rsid w:val="003F4007"/>
    <w:rsid w:val="003F53DD"/>
    <w:rsid w:val="003F5CEF"/>
    <w:rsid w:val="003F5EF7"/>
    <w:rsid w:val="004033EC"/>
    <w:rsid w:val="00404EED"/>
    <w:rsid w:val="00405595"/>
    <w:rsid w:val="004058E8"/>
    <w:rsid w:val="00406BBE"/>
    <w:rsid w:val="00406BED"/>
    <w:rsid w:val="00406D43"/>
    <w:rsid w:val="00407578"/>
    <w:rsid w:val="004076B1"/>
    <w:rsid w:val="00407942"/>
    <w:rsid w:val="00407C31"/>
    <w:rsid w:val="00411F1F"/>
    <w:rsid w:val="00414B1C"/>
    <w:rsid w:val="00415391"/>
    <w:rsid w:val="00415A08"/>
    <w:rsid w:val="00415FF9"/>
    <w:rsid w:val="004161AC"/>
    <w:rsid w:val="00420843"/>
    <w:rsid w:val="00421486"/>
    <w:rsid w:val="00421989"/>
    <w:rsid w:val="00422345"/>
    <w:rsid w:val="00423378"/>
    <w:rsid w:val="0042452B"/>
    <w:rsid w:val="00424F9D"/>
    <w:rsid w:val="00425411"/>
    <w:rsid w:val="00426CCB"/>
    <w:rsid w:val="0042793C"/>
    <w:rsid w:val="00430505"/>
    <w:rsid w:val="004309AF"/>
    <w:rsid w:val="00430BCA"/>
    <w:rsid w:val="004319E3"/>
    <w:rsid w:val="00431F92"/>
    <w:rsid w:val="00434289"/>
    <w:rsid w:val="004371B0"/>
    <w:rsid w:val="00437CFB"/>
    <w:rsid w:val="00440203"/>
    <w:rsid w:val="00440611"/>
    <w:rsid w:val="00440DCC"/>
    <w:rsid w:val="00441F72"/>
    <w:rsid w:val="004449A5"/>
    <w:rsid w:val="0044526F"/>
    <w:rsid w:val="00445591"/>
    <w:rsid w:val="00450106"/>
    <w:rsid w:val="00452022"/>
    <w:rsid w:val="0045255B"/>
    <w:rsid w:val="004526B0"/>
    <w:rsid w:val="00453408"/>
    <w:rsid w:val="00454ABC"/>
    <w:rsid w:val="0045523B"/>
    <w:rsid w:val="00455615"/>
    <w:rsid w:val="00455769"/>
    <w:rsid w:val="00460EF7"/>
    <w:rsid w:val="00461829"/>
    <w:rsid w:val="00461D93"/>
    <w:rsid w:val="00462832"/>
    <w:rsid w:val="004635EC"/>
    <w:rsid w:val="00463A7A"/>
    <w:rsid w:val="00463F49"/>
    <w:rsid w:val="00465606"/>
    <w:rsid w:val="00465BC4"/>
    <w:rsid w:val="0046683C"/>
    <w:rsid w:val="0047079D"/>
    <w:rsid w:val="00471548"/>
    <w:rsid w:val="004721C2"/>
    <w:rsid w:val="00472BE3"/>
    <w:rsid w:val="0047340A"/>
    <w:rsid w:val="0047525D"/>
    <w:rsid w:val="004755D9"/>
    <w:rsid w:val="00475F10"/>
    <w:rsid w:val="00477371"/>
    <w:rsid w:val="00482CD8"/>
    <w:rsid w:val="00483B1E"/>
    <w:rsid w:val="00483BBA"/>
    <w:rsid w:val="00483ED6"/>
    <w:rsid w:val="00484088"/>
    <w:rsid w:val="004844C9"/>
    <w:rsid w:val="004844E9"/>
    <w:rsid w:val="00486AEC"/>
    <w:rsid w:val="0048720D"/>
    <w:rsid w:val="0048741D"/>
    <w:rsid w:val="00487554"/>
    <w:rsid w:val="00487A33"/>
    <w:rsid w:val="00487FEF"/>
    <w:rsid w:val="004906A2"/>
    <w:rsid w:val="00491CFC"/>
    <w:rsid w:val="00496121"/>
    <w:rsid w:val="00497716"/>
    <w:rsid w:val="00497768"/>
    <w:rsid w:val="004A0243"/>
    <w:rsid w:val="004A0F0D"/>
    <w:rsid w:val="004A11F7"/>
    <w:rsid w:val="004A16E3"/>
    <w:rsid w:val="004A1E4F"/>
    <w:rsid w:val="004A1F9F"/>
    <w:rsid w:val="004A3020"/>
    <w:rsid w:val="004A5230"/>
    <w:rsid w:val="004A5F37"/>
    <w:rsid w:val="004A6546"/>
    <w:rsid w:val="004A66D2"/>
    <w:rsid w:val="004A705B"/>
    <w:rsid w:val="004A78A7"/>
    <w:rsid w:val="004A7BF0"/>
    <w:rsid w:val="004B1C84"/>
    <w:rsid w:val="004B1F01"/>
    <w:rsid w:val="004B1FD2"/>
    <w:rsid w:val="004B27BA"/>
    <w:rsid w:val="004B32BA"/>
    <w:rsid w:val="004B46EC"/>
    <w:rsid w:val="004B4AC6"/>
    <w:rsid w:val="004B7848"/>
    <w:rsid w:val="004B7E12"/>
    <w:rsid w:val="004C02A6"/>
    <w:rsid w:val="004C0B5B"/>
    <w:rsid w:val="004C0B7B"/>
    <w:rsid w:val="004C0D3F"/>
    <w:rsid w:val="004C1008"/>
    <w:rsid w:val="004C1592"/>
    <w:rsid w:val="004C2566"/>
    <w:rsid w:val="004C3375"/>
    <w:rsid w:val="004C5C6B"/>
    <w:rsid w:val="004D13BA"/>
    <w:rsid w:val="004D266E"/>
    <w:rsid w:val="004D273E"/>
    <w:rsid w:val="004D3485"/>
    <w:rsid w:val="004D4985"/>
    <w:rsid w:val="004D5D7E"/>
    <w:rsid w:val="004D60BC"/>
    <w:rsid w:val="004D6DEE"/>
    <w:rsid w:val="004D72A5"/>
    <w:rsid w:val="004D72C2"/>
    <w:rsid w:val="004E0AD9"/>
    <w:rsid w:val="004E0D48"/>
    <w:rsid w:val="004E209B"/>
    <w:rsid w:val="004E387D"/>
    <w:rsid w:val="004E483D"/>
    <w:rsid w:val="004E5F88"/>
    <w:rsid w:val="004E6DBC"/>
    <w:rsid w:val="004E6F31"/>
    <w:rsid w:val="004E788E"/>
    <w:rsid w:val="004E7A63"/>
    <w:rsid w:val="004F1369"/>
    <w:rsid w:val="004F1DE3"/>
    <w:rsid w:val="004F2804"/>
    <w:rsid w:val="004F397A"/>
    <w:rsid w:val="004F4DFF"/>
    <w:rsid w:val="004F517E"/>
    <w:rsid w:val="004F63A5"/>
    <w:rsid w:val="004F66A8"/>
    <w:rsid w:val="004F69E5"/>
    <w:rsid w:val="004F72FB"/>
    <w:rsid w:val="00501137"/>
    <w:rsid w:val="00502480"/>
    <w:rsid w:val="005041C1"/>
    <w:rsid w:val="00506065"/>
    <w:rsid w:val="00507094"/>
    <w:rsid w:val="0051129E"/>
    <w:rsid w:val="00512F87"/>
    <w:rsid w:val="00515AAC"/>
    <w:rsid w:val="00515DBE"/>
    <w:rsid w:val="00516C96"/>
    <w:rsid w:val="005203E2"/>
    <w:rsid w:val="00521126"/>
    <w:rsid w:val="00521297"/>
    <w:rsid w:val="00521504"/>
    <w:rsid w:val="00521529"/>
    <w:rsid w:val="0052173D"/>
    <w:rsid w:val="00521CE0"/>
    <w:rsid w:val="00522536"/>
    <w:rsid w:val="005225D0"/>
    <w:rsid w:val="00523EBC"/>
    <w:rsid w:val="00524026"/>
    <w:rsid w:val="0052689D"/>
    <w:rsid w:val="00527B28"/>
    <w:rsid w:val="00530415"/>
    <w:rsid w:val="0053099C"/>
    <w:rsid w:val="00532163"/>
    <w:rsid w:val="00532D4C"/>
    <w:rsid w:val="00532DB7"/>
    <w:rsid w:val="00532E1D"/>
    <w:rsid w:val="005332F4"/>
    <w:rsid w:val="00533DA4"/>
    <w:rsid w:val="00534D13"/>
    <w:rsid w:val="00535487"/>
    <w:rsid w:val="00535E65"/>
    <w:rsid w:val="00537085"/>
    <w:rsid w:val="00537150"/>
    <w:rsid w:val="005373A8"/>
    <w:rsid w:val="00537CBA"/>
    <w:rsid w:val="005401BD"/>
    <w:rsid w:val="0054080D"/>
    <w:rsid w:val="005408D7"/>
    <w:rsid w:val="00540926"/>
    <w:rsid w:val="0054121A"/>
    <w:rsid w:val="005413A4"/>
    <w:rsid w:val="00541FD7"/>
    <w:rsid w:val="005428F3"/>
    <w:rsid w:val="00544570"/>
    <w:rsid w:val="00544B56"/>
    <w:rsid w:val="00547658"/>
    <w:rsid w:val="005505FB"/>
    <w:rsid w:val="00555E16"/>
    <w:rsid w:val="00556C3C"/>
    <w:rsid w:val="00557DA8"/>
    <w:rsid w:val="00560CEB"/>
    <w:rsid w:val="00561928"/>
    <w:rsid w:val="00562853"/>
    <w:rsid w:val="00562D2C"/>
    <w:rsid w:val="005641E3"/>
    <w:rsid w:val="00564EE2"/>
    <w:rsid w:val="005668E2"/>
    <w:rsid w:val="00566A8B"/>
    <w:rsid w:val="00567031"/>
    <w:rsid w:val="00567128"/>
    <w:rsid w:val="005700D6"/>
    <w:rsid w:val="00570F83"/>
    <w:rsid w:val="005720A1"/>
    <w:rsid w:val="00572472"/>
    <w:rsid w:val="00572809"/>
    <w:rsid w:val="00573AC6"/>
    <w:rsid w:val="00576D8B"/>
    <w:rsid w:val="0058033D"/>
    <w:rsid w:val="00580C04"/>
    <w:rsid w:val="00581A45"/>
    <w:rsid w:val="005843FC"/>
    <w:rsid w:val="00585801"/>
    <w:rsid w:val="00585DB9"/>
    <w:rsid w:val="0058704E"/>
    <w:rsid w:val="00587B7E"/>
    <w:rsid w:val="00587C1D"/>
    <w:rsid w:val="0059133E"/>
    <w:rsid w:val="005923F1"/>
    <w:rsid w:val="005938C0"/>
    <w:rsid w:val="0059409F"/>
    <w:rsid w:val="0059426C"/>
    <w:rsid w:val="0059462F"/>
    <w:rsid w:val="00595AB6"/>
    <w:rsid w:val="005961AF"/>
    <w:rsid w:val="00596B16"/>
    <w:rsid w:val="00597EC5"/>
    <w:rsid w:val="005A2600"/>
    <w:rsid w:val="005A363E"/>
    <w:rsid w:val="005A38F2"/>
    <w:rsid w:val="005A394B"/>
    <w:rsid w:val="005A3E6C"/>
    <w:rsid w:val="005B0FEE"/>
    <w:rsid w:val="005B17BD"/>
    <w:rsid w:val="005B1AC8"/>
    <w:rsid w:val="005B1FB7"/>
    <w:rsid w:val="005B2044"/>
    <w:rsid w:val="005B293A"/>
    <w:rsid w:val="005B3B62"/>
    <w:rsid w:val="005B41BA"/>
    <w:rsid w:val="005B6132"/>
    <w:rsid w:val="005C0760"/>
    <w:rsid w:val="005C159D"/>
    <w:rsid w:val="005C325F"/>
    <w:rsid w:val="005C3553"/>
    <w:rsid w:val="005C3DF8"/>
    <w:rsid w:val="005C4BCC"/>
    <w:rsid w:val="005D1459"/>
    <w:rsid w:val="005D19BD"/>
    <w:rsid w:val="005D19F1"/>
    <w:rsid w:val="005D3826"/>
    <w:rsid w:val="005D4035"/>
    <w:rsid w:val="005D633D"/>
    <w:rsid w:val="005D6E4E"/>
    <w:rsid w:val="005D7B57"/>
    <w:rsid w:val="005E0BCB"/>
    <w:rsid w:val="005E0DE0"/>
    <w:rsid w:val="005E127A"/>
    <w:rsid w:val="005E257F"/>
    <w:rsid w:val="005F087D"/>
    <w:rsid w:val="005F129E"/>
    <w:rsid w:val="005F1B8A"/>
    <w:rsid w:val="005F4FE9"/>
    <w:rsid w:val="005F538D"/>
    <w:rsid w:val="005F60A6"/>
    <w:rsid w:val="005F6B34"/>
    <w:rsid w:val="00600355"/>
    <w:rsid w:val="00600E93"/>
    <w:rsid w:val="00601B13"/>
    <w:rsid w:val="00601FF5"/>
    <w:rsid w:val="006034E5"/>
    <w:rsid w:val="00605D61"/>
    <w:rsid w:val="0060729D"/>
    <w:rsid w:val="00607B41"/>
    <w:rsid w:val="006100FB"/>
    <w:rsid w:val="00610297"/>
    <w:rsid w:val="006108A4"/>
    <w:rsid w:val="00610AA5"/>
    <w:rsid w:val="00610B61"/>
    <w:rsid w:val="00611BE0"/>
    <w:rsid w:val="0061305E"/>
    <w:rsid w:val="006135F5"/>
    <w:rsid w:val="00613714"/>
    <w:rsid w:val="00613DEB"/>
    <w:rsid w:val="006143D0"/>
    <w:rsid w:val="006144DC"/>
    <w:rsid w:val="0061500D"/>
    <w:rsid w:val="0061566F"/>
    <w:rsid w:val="00615B6E"/>
    <w:rsid w:val="00615D13"/>
    <w:rsid w:val="006167B5"/>
    <w:rsid w:val="00616BAD"/>
    <w:rsid w:val="00616BE1"/>
    <w:rsid w:val="0061746E"/>
    <w:rsid w:val="00621573"/>
    <w:rsid w:val="00621FEF"/>
    <w:rsid w:val="00622614"/>
    <w:rsid w:val="00624E8A"/>
    <w:rsid w:val="00626681"/>
    <w:rsid w:val="00627FEE"/>
    <w:rsid w:val="00630042"/>
    <w:rsid w:val="00630B9D"/>
    <w:rsid w:val="00631005"/>
    <w:rsid w:val="00631798"/>
    <w:rsid w:val="00631A35"/>
    <w:rsid w:val="00631D97"/>
    <w:rsid w:val="00632D48"/>
    <w:rsid w:val="00633096"/>
    <w:rsid w:val="006336E0"/>
    <w:rsid w:val="00634094"/>
    <w:rsid w:val="00634702"/>
    <w:rsid w:val="00635EE6"/>
    <w:rsid w:val="0063675F"/>
    <w:rsid w:val="00636864"/>
    <w:rsid w:val="006375F6"/>
    <w:rsid w:val="00640B0C"/>
    <w:rsid w:val="00640FC2"/>
    <w:rsid w:val="00641DFB"/>
    <w:rsid w:val="00643663"/>
    <w:rsid w:val="00643FCE"/>
    <w:rsid w:val="00644345"/>
    <w:rsid w:val="00645FE6"/>
    <w:rsid w:val="00646D25"/>
    <w:rsid w:val="00646F70"/>
    <w:rsid w:val="00650928"/>
    <w:rsid w:val="00653144"/>
    <w:rsid w:val="0065352D"/>
    <w:rsid w:val="0065362F"/>
    <w:rsid w:val="0065476F"/>
    <w:rsid w:val="00655B15"/>
    <w:rsid w:val="00655BAD"/>
    <w:rsid w:val="00655FF1"/>
    <w:rsid w:val="006563CA"/>
    <w:rsid w:val="006566E5"/>
    <w:rsid w:val="006570BA"/>
    <w:rsid w:val="006570CE"/>
    <w:rsid w:val="006571E3"/>
    <w:rsid w:val="00657320"/>
    <w:rsid w:val="006606C2"/>
    <w:rsid w:val="00661461"/>
    <w:rsid w:val="00661F6F"/>
    <w:rsid w:val="006627A1"/>
    <w:rsid w:val="00664C30"/>
    <w:rsid w:val="006658F9"/>
    <w:rsid w:val="00667BE1"/>
    <w:rsid w:val="0067122F"/>
    <w:rsid w:val="00671CCC"/>
    <w:rsid w:val="00672B24"/>
    <w:rsid w:val="00672BE1"/>
    <w:rsid w:val="00673989"/>
    <w:rsid w:val="00673BC2"/>
    <w:rsid w:val="0067477C"/>
    <w:rsid w:val="0067489D"/>
    <w:rsid w:val="006761C0"/>
    <w:rsid w:val="006763A5"/>
    <w:rsid w:val="0067667F"/>
    <w:rsid w:val="006778AD"/>
    <w:rsid w:val="006779D6"/>
    <w:rsid w:val="006809DC"/>
    <w:rsid w:val="00680B1B"/>
    <w:rsid w:val="00680C31"/>
    <w:rsid w:val="0068116A"/>
    <w:rsid w:val="006819F0"/>
    <w:rsid w:val="00682FC2"/>
    <w:rsid w:val="00683486"/>
    <w:rsid w:val="00684721"/>
    <w:rsid w:val="00686BD1"/>
    <w:rsid w:val="00686D37"/>
    <w:rsid w:val="006878E9"/>
    <w:rsid w:val="00690A5A"/>
    <w:rsid w:val="006924A2"/>
    <w:rsid w:val="0069291B"/>
    <w:rsid w:val="00692B0D"/>
    <w:rsid w:val="00692E3C"/>
    <w:rsid w:val="00693647"/>
    <w:rsid w:val="00693DC2"/>
    <w:rsid w:val="006944F4"/>
    <w:rsid w:val="006963F1"/>
    <w:rsid w:val="0069657E"/>
    <w:rsid w:val="006965BA"/>
    <w:rsid w:val="006973E0"/>
    <w:rsid w:val="006A1526"/>
    <w:rsid w:val="006A21D5"/>
    <w:rsid w:val="006A2572"/>
    <w:rsid w:val="006A2FB5"/>
    <w:rsid w:val="006A3AD1"/>
    <w:rsid w:val="006A5F85"/>
    <w:rsid w:val="006B4A48"/>
    <w:rsid w:val="006B75A3"/>
    <w:rsid w:val="006C00B1"/>
    <w:rsid w:val="006C1A7E"/>
    <w:rsid w:val="006C2776"/>
    <w:rsid w:val="006C65AD"/>
    <w:rsid w:val="006C685E"/>
    <w:rsid w:val="006C7D03"/>
    <w:rsid w:val="006D0AF9"/>
    <w:rsid w:val="006D126E"/>
    <w:rsid w:val="006D3072"/>
    <w:rsid w:val="006D545F"/>
    <w:rsid w:val="006D74F1"/>
    <w:rsid w:val="006E0027"/>
    <w:rsid w:val="006E0080"/>
    <w:rsid w:val="006E2B67"/>
    <w:rsid w:val="006E4C5B"/>
    <w:rsid w:val="006E5306"/>
    <w:rsid w:val="006E571B"/>
    <w:rsid w:val="006E7983"/>
    <w:rsid w:val="006E7C90"/>
    <w:rsid w:val="006E7FBD"/>
    <w:rsid w:val="006F29A6"/>
    <w:rsid w:val="006F2C6B"/>
    <w:rsid w:val="006F3EDC"/>
    <w:rsid w:val="006F4C8E"/>
    <w:rsid w:val="006F50E1"/>
    <w:rsid w:val="006F7025"/>
    <w:rsid w:val="006F72F7"/>
    <w:rsid w:val="007011F8"/>
    <w:rsid w:val="00703C4D"/>
    <w:rsid w:val="00703D90"/>
    <w:rsid w:val="007048C2"/>
    <w:rsid w:val="00704F66"/>
    <w:rsid w:val="0070567D"/>
    <w:rsid w:val="0070590B"/>
    <w:rsid w:val="00705F45"/>
    <w:rsid w:val="00706002"/>
    <w:rsid w:val="00706A14"/>
    <w:rsid w:val="00706D2C"/>
    <w:rsid w:val="00707898"/>
    <w:rsid w:val="00712167"/>
    <w:rsid w:val="00712F11"/>
    <w:rsid w:val="00714C4F"/>
    <w:rsid w:val="00714F0D"/>
    <w:rsid w:val="007168B2"/>
    <w:rsid w:val="00717D5E"/>
    <w:rsid w:val="00721203"/>
    <w:rsid w:val="00724016"/>
    <w:rsid w:val="00724568"/>
    <w:rsid w:val="0072484F"/>
    <w:rsid w:val="00725E1F"/>
    <w:rsid w:val="007276CC"/>
    <w:rsid w:val="00727A2B"/>
    <w:rsid w:val="00731101"/>
    <w:rsid w:val="00732497"/>
    <w:rsid w:val="00733006"/>
    <w:rsid w:val="0073316E"/>
    <w:rsid w:val="00733342"/>
    <w:rsid w:val="0073349B"/>
    <w:rsid w:val="007334AF"/>
    <w:rsid w:val="00733583"/>
    <w:rsid w:val="0073363B"/>
    <w:rsid w:val="00734645"/>
    <w:rsid w:val="00735D22"/>
    <w:rsid w:val="00736162"/>
    <w:rsid w:val="0073627E"/>
    <w:rsid w:val="00737557"/>
    <w:rsid w:val="0074277B"/>
    <w:rsid w:val="00742F5C"/>
    <w:rsid w:val="00743A68"/>
    <w:rsid w:val="00743B29"/>
    <w:rsid w:val="00744B7D"/>
    <w:rsid w:val="00746119"/>
    <w:rsid w:val="007464FB"/>
    <w:rsid w:val="00747E33"/>
    <w:rsid w:val="00751C9D"/>
    <w:rsid w:val="007526FC"/>
    <w:rsid w:val="00752ED4"/>
    <w:rsid w:val="00753971"/>
    <w:rsid w:val="00753E01"/>
    <w:rsid w:val="0075505F"/>
    <w:rsid w:val="0075742A"/>
    <w:rsid w:val="007576AA"/>
    <w:rsid w:val="0075782D"/>
    <w:rsid w:val="007602AB"/>
    <w:rsid w:val="0076160C"/>
    <w:rsid w:val="007628F3"/>
    <w:rsid w:val="0076509F"/>
    <w:rsid w:val="0076696E"/>
    <w:rsid w:val="00771DE1"/>
    <w:rsid w:val="00772696"/>
    <w:rsid w:val="00772AD0"/>
    <w:rsid w:val="00773880"/>
    <w:rsid w:val="0077482E"/>
    <w:rsid w:val="0077604E"/>
    <w:rsid w:val="00776517"/>
    <w:rsid w:val="00780777"/>
    <w:rsid w:val="00781234"/>
    <w:rsid w:val="007812DE"/>
    <w:rsid w:val="007819F4"/>
    <w:rsid w:val="00782972"/>
    <w:rsid w:val="0078298F"/>
    <w:rsid w:val="00782F8C"/>
    <w:rsid w:val="00785024"/>
    <w:rsid w:val="0078612A"/>
    <w:rsid w:val="0078689A"/>
    <w:rsid w:val="00786DA1"/>
    <w:rsid w:val="00787DE0"/>
    <w:rsid w:val="00790B3B"/>
    <w:rsid w:val="00791504"/>
    <w:rsid w:val="00791E77"/>
    <w:rsid w:val="00792668"/>
    <w:rsid w:val="00793838"/>
    <w:rsid w:val="00793EB2"/>
    <w:rsid w:val="0079469D"/>
    <w:rsid w:val="0079495E"/>
    <w:rsid w:val="00794E40"/>
    <w:rsid w:val="00795A1D"/>
    <w:rsid w:val="0079627A"/>
    <w:rsid w:val="00796871"/>
    <w:rsid w:val="007A0F5C"/>
    <w:rsid w:val="007A10B1"/>
    <w:rsid w:val="007A14FB"/>
    <w:rsid w:val="007A22E0"/>
    <w:rsid w:val="007A3CD5"/>
    <w:rsid w:val="007A3F5B"/>
    <w:rsid w:val="007A61B0"/>
    <w:rsid w:val="007B1D84"/>
    <w:rsid w:val="007B1DF0"/>
    <w:rsid w:val="007B64BE"/>
    <w:rsid w:val="007B6BC9"/>
    <w:rsid w:val="007B7029"/>
    <w:rsid w:val="007C0246"/>
    <w:rsid w:val="007C03E1"/>
    <w:rsid w:val="007C1BB5"/>
    <w:rsid w:val="007C38E4"/>
    <w:rsid w:val="007C3BF0"/>
    <w:rsid w:val="007C428E"/>
    <w:rsid w:val="007C48F6"/>
    <w:rsid w:val="007C4A4D"/>
    <w:rsid w:val="007C4F0E"/>
    <w:rsid w:val="007C5FBB"/>
    <w:rsid w:val="007C67EB"/>
    <w:rsid w:val="007C69B1"/>
    <w:rsid w:val="007C6E02"/>
    <w:rsid w:val="007D1608"/>
    <w:rsid w:val="007D16C7"/>
    <w:rsid w:val="007D1CBA"/>
    <w:rsid w:val="007D34BB"/>
    <w:rsid w:val="007D36F3"/>
    <w:rsid w:val="007D464F"/>
    <w:rsid w:val="007D611C"/>
    <w:rsid w:val="007D6CA7"/>
    <w:rsid w:val="007E0010"/>
    <w:rsid w:val="007E00B2"/>
    <w:rsid w:val="007E06C4"/>
    <w:rsid w:val="007E0ADD"/>
    <w:rsid w:val="007E2810"/>
    <w:rsid w:val="007E3F50"/>
    <w:rsid w:val="007E4790"/>
    <w:rsid w:val="007E4D27"/>
    <w:rsid w:val="007E77BF"/>
    <w:rsid w:val="007F0091"/>
    <w:rsid w:val="007F0EFB"/>
    <w:rsid w:val="007F10FD"/>
    <w:rsid w:val="007F171F"/>
    <w:rsid w:val="007F1769"/>
    <w:rsid w:val="007F2099"/>
    <w:rsid w:val="007F2851"/>
    <w:rsid w:val="007F31AA"/>
    <w:rsid w:val="007F3A0B"/>
    <w:rsid w:val="007F42AE"/>
    <w:rsid w:val="007F4D56"/>
    <w:rsid w:val="007F6FBD"/>
    <w:rsid w:val="007F7873"/>
    <w:rsid w:val="008015B4"/>
    <w:rsid w:val="00801DD6"/>
    <w:rsid w:val="00802B0F"/>
    <w:rsid w:val="00802CEB"/>
    <w:rsid w:val="0080329D"/>
    <w:rsid w:val="008032A2"/>
    <w:rsid w:val="008037C8"/>
    <w:rsid w:val="008045CB"/>
    <w:rsid w:val="00806580"/>
    <w:rsid w:val="00806BFA"/>
    <w:rsid w:val="00807C3E"/>
    <w:rsid w:val="00807D24"/>
    <w:rsid w:val="00810328"/>
    <w:rsid w:val="00810358"/>
    <w:rsid w:val="00813ADF"/>
    <w:rsid w:val="00816603"/>
    <w:rsid w:val="00816770"/>
    <w:rsid w:val="00820E09"/>
    <w:rsid w:val="00821038"/>
    <w:rsid w:val="00822051"/>
    <w:rsid w:val="00822DC2"/>
    <w:rsid w:val="00823087"/>
    <w:rsid w:val="00823F6B"/>
    <w:rsid w:val="00826017"/>
    <w:rsid w:val="008274F4"/>
    <w:rsid w:val="008312A4"/>
    <w:rsid w:val="00832D70"/>
    <w:rsid w:val="008349FE"/>
    <w:rsid w:val="00834CE9"/>
    <w:rsid w:val="00834EFA"/>
    <w:rsid w:val="00837438"/>
    <w:rsid w:val="008400D6"/>
    <w:rsid w:val="0084064E"/>
    <w:rsid w:val="00842509"/>
    <w:rsid w:val="008433E2"/>
    <w:rsid w:val="00843690"/>
    <w:rsid w:val="0084440A"/>
    <w:rsid w:val="008476BE"/>
    <w:rsid w:val="008509A3"/>
    <w:rsid w:val="00851805"/>
    <w:rsid w:val="00852371"/>
    <w:rsid w:val="008531C7"/>
    <w:rsid w:val="008539D5"/>
    <w:rsid w:val="00853A89"/>
    <w:rsid w:val="008549D0"/>
    <w:rsid w:val="0085645B"/>
    <w:rsid w:val="00856BE0"/>
    <w:rsid w:val="00856DD3"/>
    <w:rsid w:val="008579EF"/>
    <w:rsid w:val="00857FE2"/>
    <w:rsid w:val="00860375"/>
    <w:rsid w:val="008603A3"/>
    <w:rsid w:val="008609FE"/>
    <w:rsid w:val="00861208"/>
    <w:rsid w:val="008615AB"/>
    <w:rsid w:val="00863CA1"/>
    <w:rsid w:val="00864F47"/>
    <w:rsid w:val="008666A0"/>
    <w:rsid w:val="00866C13"/>
    <w:rsid w:val="0086710D"/>
    <w:rsid w:val="008702F9"/>
    <w:rsid w:val="00870799"/>
    <w:rsid w:val="00871064"/>
    <w:rsid w:val="0087131C"/>
    <w:rsid w:val="0087149D"/>
    <w:rsid w:val="00872658"/>
    <w:rsid w:val="008727B2"/>
    <w:rsid w:val="00873430"/>
    <w:rsid w:val="00873A46"/>
    <w:rsid w:val="00873AF3"/>
    <w:rsid w:val="008744C4"/>
    <w:rsid w:val="00874F0C"/>
    <w:rsid w:val="00876E38"/>
    <w:rsid w:val="008772A6"/>
    <w:rsid w:val="00881527"/>
    <w:rsid w:val="0088222F"/>
    <w:rsid w:val="0088265A"/>
    <w:rsid w:val="0088337B"/>
    <w:rsid w:val="00883A9E"/>
    <w:rsid w:val="0088561C"/>
    <w:rsid w:val="00886358"/>
    <w:rsid w:val="00886C4C"/>
    <w:rsid w:val="00890975"/>
    <w:rsid w:val="0089103A"/>
    <w:rsid w:val="0089145B"/>
    <w:rsid w:val="0089203D"/>
    <w:rsid w:val="00895C1C"/>
    <w:rsid w:val="008A1A64"/>
    <w:rsid w:val="008A1CA2"/>
    <w:rsid w:val="008A2F0E"/>
    <w:rsid w:val="008A40BE"/>
    <w:rsid w:val="008A4905"/>
    <w:rsid w:val="008A5A70"/>
    <w:rsid w:val="008B0EF4"/>
    <w:rsid w:val="008B1A33"/>
    <w:rsid w:val="008B1BF4"/>
    <w:rsid w:val="008B1C10"/>
    <w:rsid w:val="008B1E88"/>
    <w:rsid w:val="008B234A"/>
    <w:rsid w:val="008B3990"/>
    <w:rsid w:val="008B39A7"/>
    <w:rsid w:val="008B406F"/>
    <w:rsid w:val="008B4D80"/>
    <w:rsid w:val="008B5225"/>
    <w:rsid w:val="008B5E33"/>
    <w:rsid w:val="008B5F9F"/>
    <w:rsid w:val="008B6FD4"/>
    <w:rsid w:val="008C118E"/>
    <w:rsid w:val="008C142A"/>
    <w:rsid w:val="008C1A84"/>
    <w:rsid w:val="008C63B9"/>
    <w:rsid w:val="008C6687"/>
    <w:rsid w:val="008C6AAE"/>
    <w:rsid w:val="008C6E09"/>
    <w:rsid w:val="008C71E4"/>
    <w:rsid w:val="008C72A4"/>
    <w:rsid w:val="008C75D9"/>
    <w:rsid w:val="008C7634"/>
    <w:rsid w:val="008D0E95"/>
    <w:rsid w:val="008D2AF3"/>
    <w:rsid w:val="008D5310"/>
    <w:rsid w:val="008D639F"/>
    <w:rsid w:val="008D6B56"/>
    <w:rsid w:val="008D7B7D"/>
    <w:rsid w:val="008E1787"/>
    <w:rsid w:val="008E24A9"/>
    <w:rsid w:val="008E2AA3"/>
    <w:rsid w:val="008E33A1"/>
    <w:rsid w:val="008E3644"/>
    <w:rsid w:val="008E412E"/>
    <w:rsid w:val="008E52FE"/>
    <w:rsid w:val="008E6194"/>
    <w:rsid w:val="008E7505"/>
    <w:rsid w:val="008F1B4D"/>
    <w:rsid w:val="008F259C"/>
    <w:rsid w:val="008F2757"/>
    <w:rsid w:val="008F3339"/>
    <w:rsid w:val="008F3603"/>
    <w:rsid w:val="008F3670"/>
    <w:rsid w:val="008F3F27"/>
    <w:rsid w:val="008F657E"/>
    <w:rsid w:val="009008EB"/>
    <w:rsid w:val="009012FC"/>
    <w:rsid w:val="00901916"/>
    <w:rsid w:val="00902B76"/>
    <w:rsid w:val="00902C3A"/>
    <w:rsid w:val="00905D07"/>
    <w:rsid w:val="00905F7A"/>
    <w:rsid w:val="0091043A"/>
    <w:rsid w:val="00910C02"/>
    <w:rsid w:val="009116E4"/>
    <w:rsid w:val="00911E09"/>
    <w:rsid w:val="00912E42"/>
    <w:rsid w:val="00917D02"/>
    <w:rsid w:val="009209B8"/>
    <w:rsid w:val="0092256A"/>
    <w:rsid w:val="009227CA"/>
    <w:rsid w:val="00923452"/>
    <w:rsid w:val="009238CD"/>
    <w:rsid w:val="009252EF"/>
    <w:rsid w:val="00925C22"/>
    <w:rsid w:val="009279DF"/>
    <w:rsid w:val="009329D7"/>
    <w:rsid w:val="00932F3B"/>
    <w:rsid w:val="009332D9"/>
    <w:rsid w:val="00934AA5"/>
    <w:rsid w:val="0093540C"/>
    <w:rsid w:val="00935E48"/>
    <w:rsid w:val="00936389"/>
    <w:rsid w:val="00937ACB"/>
    <w:rsid w:val="00937BF4"/>
    <w:rsid w:val="00937C88"/>
    <w:rsid w:val="00940EED"/>
    <w:rsid w:val="00942C5A"/>
    <w:rsid w:val="00942D0F"/>
    <w:rsid w:val="00943654"/>
    <w:rsid w:val="00943A14"/>
    <w:rsid w:val="00943F2E"/>
    <w:rsid w:val="00943FB4"/>
    <w:rsid w:val="00943FEF"/>
    <w:rsid w:val="009463D4"/>
    <w:rsid w:val="00946D3A"/>
    <w:rsid w:val="00947E37"/>
    <w:rsid w:val="00951001"/>
    <w:rsid w:val="00952634"/>
    <w:rsid w:val="0095263D"/>
    <w:rsid w:val="0095281E"/>
    <w:rsid w:val="009538BE"/>
    <w:rsid w:val="00954AC8"/>
    <w:rsid w:val="00955301"/>
    <w:rsid w:val="0095661F"/>
    <w:rsid w:val="0095776F"/>
    <w:rsid w:val="0096094F"/>
    <w:rsid w:val="00961190"/>
    <w:rsid w:val="0096233C"/>
    <w:rsid w:val="009626DA"/>
    <w:rsid w:val="00964E67"/>
    <w:rsid w:val="009658A3"/>
    <w:rsid w:val="00965F97"/>
    <w:rsid w:val="009660F1"/>
    <w:rsid w:val="00966881"/>
    <w:rsid w:val="0096771E"/>
    <w:rsid w:val="00970C29"/>
    <w:rsid w:val="00970C55"/>
    <w:rsid w:val="009715D5"/>
    <w:rsid w:val="00971B8F"/>
    <w:rsid w:val="00971E03"/>
    <w:rsid w:val="00972EC9"/>
    <w:rsid w:val="0097324E"/>
    <w:rsid w:val="00974C77"/>
    <w:rsid w:val="00974DBB"/>
    <w:rsid w:val="009758B1"/>
    <w:rsid w:val="00975E5D"/>
    <w:rsid w:val="00976C54"/>
    <w:rsid w:val="00980A96"/>
    <w:rsid w:val="009812BE"/>
    <w:rsid w:val="0098197C"/>
    <w:rsid w:val="00982635"/>
    <w:rsid w:val="00982885"/>
    <w:rsid w:val="00982C62"/>
    <w:rsid w:val="00982F65"/>
    <w:rsid w:val="00983E3C"/>
    <w:rsid w:val="00984BAB"/>
    <w:rsid w:val="009864A2"/>
    <w:rsid w:val="00987260"/>
    <w:rsid w:val="00987423"/>
    <w:rsid w:val="00987D50"/>
    <w:rsid w:val="00987DF4"/>
    <w:rsid w:val="00991F59"/>
    <w:rsid w:val="00993194"/>
    <w:rsid w:val="009933C4"/>
    <w:rsid w:val="00994852"/>
    <w:rsid w:val="009952F2"/>
    <w:rsid w:val="009A2A3E"/>
    <w:rsid w:val="009A399D"/>
    <w:rsid w:val="009A3EB4"/>
    <w:rsid w:val="009A4663"/>
    <w:rsid w:val="009A5623"/>
    <w:rsid w:val="009A5A20"/>
    <w:rsid w:val="009A5CB7"/>
    <w:rsid w:val="009A5F20"/>
    <w:rsid w:val="009A6369"/>
    <w:rsid w:val="009A6CBD"/>
    <w:rsid w:val="009A73CC"/>
    <w:rsid w:val="009A7E35"/>
    <w:rsid w:val="009B08B7"/>
    <w:rsid w:val="009B2183"/>
    <w:rsid w:val="009B24FE"/>
    <w:rsid w:val="009B2CE6"/>
    <w:rsid w:val="009B30C6"/>
    <w:rsid w:val="009B34CA"/>
    <w:rsid w:val="009B369C"/>
    <w:rsid w:val="009B3EB7"/>
    <w:rsid w:val="009B4753"/>
    <w:rsid w:val="009B4F58"/>
    <w:rsid w:val="009B5B16"/>
    <w:rsid w:val="009B6C8A"/>
    <w:rsid w:val="009B7A5C"/>
    <w:rsid w:val="009C0C81"/>
    <w:rsid w:val="009C173D"/>
    <w:rsid w:val="009C18DC"/>
    <w:rsid w:val="009C18E4"/>
    <w:rsid w:val="009C1DFB"/>
    <w:rsid w:val="009C4482"/>
    <w:rsid w:val="009C5864"/>
    <w:rsid w:val="009C74FA"/>
    <w:rsid w:val="009C78C6"/>
    <w:rsid w:val="009D0383"/>
    <w:rsid w:val="009D0C9A"/>
    <w:rsid w:val="009D19F9"/>
    <w:rsid w:val="009D1A32"/>
    <w:rsid w:val="009D238A"/>
    <w:rsid w:val="009D2A92"/>
    <w:rsid w:val="009D3661"/>
    <w:rsid w:val="009D41D2"/>
    <w:rsid w:val="009D4BC1"/>
    <w:rsid w:val="009D6943"/>
    <w:rsid w:val="009D6950"/>
    <w:rsid w:val="009D78FE"/>
    <w:rsid w:val="009D7D9A"/>
    <w:rsid w:val="009E00FA"/>
    <w:rsid w:val="009E0D10"/>
    <w:rsid w:val="009E1AD3"/>
    <w:rsid w:val="009E4CE3"/>
    <w:rsid w:val="009E6281"/>
    <w:rsid w:val="009E6875"/>
    <w:rsid w:val="009E790C"/>
    <w:rsid w:val="009E7BDE"/>
    <w:rsid w:val="009F09D1"/>
    <w:rsid w:val="009F1456"/>
    <w:rsid w:val="009F28F2"/>
    <w:rsid w:val="009F3560"/>
    <w:rsid w:val="009F3EBC"/>
    <w:rsid w:val="009F45BE"/>
    <w:rsid w:val="009F5374"/>
    <w:rsid w:val="009F5EFE"/>
    <w:rsid w:val="009F7174"/>
    <w:rsid w:val="00A01EEE"/>
    <w:rsid w:val="00A02DE5"/>
    <w:rsid w:val="00A02FDA"/>
    <w:rsid w:val="00A03344"/>
    <w:rsid w:val="00A066B7"/>
    <w:rsid w:val="00A10130"/>
    <w:rsid w:val="00A1018E"/>
    <w:rsid w:val="00A10C7E"/>
    <w:rsid w:val="00A1227E"/>
    <w:rsid w:val="00A12B5D"/>
    <w:rsid w:val="00A13189"/>
    <w:rsid w:val="00A1394F"/>
    <w:rsid w:val="00A13A7E"/>
    <w:rsid w:val="00A17B86"/>
    <w:rsid w:val="00A17C0D"/>
    <w:rsid w:val="00A21187"/>
    <w:rsid w:val="00A21B53"/>
    <w:rsid w:val="00A230A1"/>
    <w:rsid w:val="00A2524F"/>
    <w:rsid w:val="00A25B3C"/>
    <w:rsid w:val="00A261CF"/>
    <w:rsid w:val="00A265FF"/>
    <w:rsid w:val="00A3028D"/>
    <w:rsid w:val="00A327AD"/>
    <w:rsid w:val="00A32C2B"/>
    <w:rsid w:val="00A32DF3"/>
    <w:rsid w:val="00A33A26"/>
    <w:rsid w:val="00A34239"/>
    <w:rsid w:val="00A35D21"/>
    <w:rsid w:val="00A35EDD"/>
    <w:rsid w:val="00A3779A"/>
    <w:rsid w:val="00A37E9D"/>
    <w:rsid w:val="00A428FB"/>
    <w:rsid w:val="00A43BC7"/>
    <w:rsid w:val="00A44991"/>
    <w:rsid w:val="00A45081"/>
    <w:rsid w:val="00A46996"/>
    <w:rsid w:val="00A47906"/>
    <w:rsid w:val="00A51D9A"/>
    <w:rsid w:val="00A52055"/>
    <w:rsid w:val="00A52A88"/>
    <w:rsid w:val="00A52E58"/>
    <w:rsid w:val="00A5311F"/>
    <w:rsid w:val="00A533B7"/>
    <w:rsid w:val="00A546BF"/>
    <w:rsid w:val="00A560C4"/>
    <w:rsid w:val="00A562A1"/>
    <w:rsid w:val="00A574A8"/>
    <w:rsid w:val="00A5762D"/>
    <w:rsid w:val="00A578C8"/>
    <w:rsid w:val="00A5792F"/>
    <w:rsid w:val="00A612BF"/>
    <w:rsid w:val="00A619CA"/>
    <w:rsid w:val="00A625C7"/>
    <w:rsid w:val="00A62AB1"/>
    <w:rsid w:val="00A63235"/>
    <w:rsid w:val="00A6350D"/>
    <w:rsid w:val="00A635E2"/>
    <w:rsid w:val="00A63AF0"/>
    <w:rsid w:val="00A649CC"/>
    <w:rsid w:val="00A65DC1"/>
    <w:rsid w:val="00A67727"/>
    <w:rsid w:val="00A70E0D"/>
    <w:rsid w:val="00A71894"/>
    <w:rsid w:val="00A719CD"/>
    <w:rsid w:val="00A724E7"/>
    <w:rsid w:val="00A7256F"/>
    <w:rsid w:val="00A72685"/>
    <w:rsid w:val="00A737AE"/>
    <w:rsid w:val="00A73AF1"/>
    <w:rsid w:val="00A7488F"/>
    <w:rsid w:val="00A74B1C"/>
    <w:rsid w:val="00A7503A"/>
    <w:rsid w:val="00A7600B"/>
    <w:rsid w:val="00A77206"/>
    <w:rsid w:val="00A77EB2"/>
    <w:rsid w:val="00A77FB1"/>
    <w:rsid w:val="00A80118"/>
    <w:rsid w:val="00A804E9"/>
    <w:rsid w:val="00A80BB8"/>
    <w:rsid w:val="00A8112C"/>
    <w:rsid w:val="00A82695"/>
    <w:rsid w:val="00A82B29"/>
    <w:rsid w:val="00A839E7"/>
    <w:rsid w:val="00A83C06"/>
    <w:rsid w:val="00A841D8"/>
    <w:rsid w:val="00A86035"/>
    <w:rsid w:val="00A86F35"/>
    <w:rsid w:val="00A870FD"/>
    <w:rsid w:val="00A87170"/>
    <w:rsid w:val="00A909CC"/>
    <w:rsid w:val="00A9260B"/>
    <w:rsid w:val="00A926E8"/>
    <w:rsid w:val="00A92CAC"/>
    <w:rsid w:val="00A9306C"/>
    <w:rsid w:val="00A93595"/>
    <w:rsid w:val="00A94AC9"/>
    <w:rsid w:val="00A95966"/>
    <w:rsid w:val="00A95B26"/>
    <w:rsid w:val="00A95D34"/>
    <w:rsid w:val="00A9718F"/>
    <w:rsid w:val="00A97D3D"/>
    <w:rsid w:val="00AA1228"/>
    <w:rsid w:val="00AA14D5"/>
    <w:rsid w:val="00AA1A90"/>
    <w:rsid w:val="00AA281E"/>
    <w:rsid w:val="00AA2836"/>
    <w:rsid w:val="00AA4EBC"/>
    <w:rsid w:val="00AA604D"/>
    <w:rsid w:val="00AA63A4"/>
    <w:rsid w:val="00AA6435"/>
    <w:rsid w:val="00AA6C28"/>
    <w:rsid w:val="00AA7955"/>
    <w:rsid w:val="00AA7D76"/>
    <w:rsid w:val="00AB0DAA"/>
    <w:rsid w:val="00AB1649"/>
    <w:rsid w:val="00AB3280"/>
    <w:rsid w:val="00AB55E7"/>
    <w:rsid w:val="00AB607B"/>
    <w:rsid w:val="00AB690D"/>
    <w:rsid w:val="00AB6BA0"/>
    <w:rsid w:val="00AC3539"/>
    <w:rsid w:val="00AC43FB"/>
    <w:rsid w:val="00AC4423"/>
    <w:rsid w:val="00AC446F"/>
    <w:rsid w:val="00AC4580"/>
    <w:rsid w:val="00AC5772"/>
    <w:rsid w:val="00AC578A"/>
    <w:rsid w:val="00AC5C19"/>
    <w:rsid w:val="00AC69BD"/>
    <w:rsid w:val="00AD0805"/>
    <w:rsid w:val="00AD13BF"/>
    <w:rsid w:val="00AD1658"/>
    <w:rsid w:val="00AD2715"/>
    <w:rsid w:val="00AD300A"/>
    <w:rsid w:val="00AD3ADD"/>
    <w:rsid w:val="00AD3DFD"/>
    <w:rsid w:val="00AD483B"/>
    <w:rsid w:val="00AD4ECD"/>
    <w:rsid w:val="00AD74D1"/>
    <w:rsid w:val="00AD75C8"/>
    <w:rsid w:val="00AE1CC0"/>
    <w:rsid w:val="00AE3392"/>
    <w:rsid w:val="00AE3E8F"/>
    <w:rsid w:val="00AE40AA"/>
    <w:rsid w:val="00AE49B3"/>
    <w:rsid w:val="00AE4FC8"/>
    <w:rsid w:val="00AE534C"/>
    <w:rsid w:val="00AE745B"/>
    <w:rsid w:val="00AF0786"/>
    <w:rsid w:val="00AF0A9F"/>
    <w:rsid w:val="00AF1DDC"/>
    <w:rsid w:val="00AF1E0A"/>
    <w:rsid w:val="00AF1E60"/>
    <w:rsid w:val="00AF2808"/>
    <w:rsid w:val="00AF2877"/>
    <w:rsid w:val="00AF2A71"/>
    <w:rsid w:val="00AF3E70"/>
    <w:rsid w:val="00AF6F44"/>
    <w:rsid w:val="00B000CF"/>
    <w:rsid w:val="00B0016A"/>
    <w:rsid w:val="00B00316"/>
    <w:rsid w:val="00B00E7F"/>
    <w:rsid w:val="00B01890"/>
    <w:rsid w:val="00B020FB"/>
    <w:rsid w:val="00B026FD"/>
    <w:rsid w:val="00B03796"/>
    <w:rsid w:val="00B045FA"/>
    <w:rsid w:val="00B04864"/>
    <w:rsid w:val="00B04975"/>
    <w:rsid w:val="00B05BAD"/>
    <w:rsid w:val="00B05E77"/>
    <w:rsid w:val="00B06109"/>
    <w:rsid w:val="00B07221"/>
    <w:rsid w:val="00B073AA"/>
    <w:rsid w:val="00B077FA"/>
    <w:rsid w:val="00B07B64"/>
    <w:rsid w:val="00B10CD2"/>
    <w:rsid w:val="00B1248A"/>
    <w:rsid w:val="00B13779"/>
    <w:rsid w:val="00B14053"/>
    <w:rsid w:val="00B14484"/>
    <w:rsid w:val="00B14AC6"/>
    <w:rsid w:val="00B14F90"/>
    <w:rsid w:val="00B15F26"/>
    <w:rsid w:val="00B160FC"/>
    <w:rsid w:val="00B16FCA"/>
    <w:rsid w:val="00B176DE"/>
    <w:rsid w:val="00B178FC"/>
    <w:rsid w:val="00B20B8F"/>
    <w:rsid w:val="00B20F3A"/>
    <w:rsid w:val="00B215BE"/>
    <w:rsid w:val="00B21BDB"/>
    <w:rsid w:val="00B22E6B"/>
    <w:rsid w:val="00B23788"/>
    <w:rsid w:val="00B24279"/>
    <w:rsid w:val="00B242D5"/>
    <w:rsid w:val="00B3001F"/>
    <w:rsid w:val="00B300B1"/>
    <w:rsid w:val="00B31A77"/>
    <w:rsid w:val="00B3304F"/>
    <w:rsid w:val="00B331F4"/>
    <w:rsid w:val="00B335DC"/>
    <w:rsid w:val="00B33EC3"/>
    <w:rsid w:val="00B33FD4"/>
    <w:rsid w:val="00B344D8"/>
    <w:rsid w:val="00B3472A"/>
    <w:rsid w:val="00B35453"/>
    <w:rsid w:val="00B358BF"/>
    <w:rsid w:val="00B37761"/>
    <w:rsid w:val="00B400AD"/>
    <w:rsid w:val="00B4047A"/>
    <w:rsid w:val="00B4078F"/>
    <w:rsid w:val="00B40800"/>
    <w:rsid w:val="00B45D5A"/>
    <w:rsid w:val="00B45F9B"/>
    <w:rsid w:val="00B46C3D"/>
    <w:rsid w:val="00B46C97"/>
    <w:rsid w:val="00B47B1E"/>
    <w:rsid w:val="00B51B62"/>
    <w:rsid w:val="00B52539"/>
    <w:rsid w:val="00B52DDF"/>
    <w:rsid w:val="00B536B7"/>
    <w:rsid w:val="00B544FA"/>
    <w:rsid w:val="00B54A90"/>
    <w:rsid w:val="00B55082"/>
    <w:rsid w:val="00B5579F"/>
    <w:rsid w:val="00B5629E"/>
    <w:rsid w:val="00B56B35"/>
    <w:rsid w:val="00B5735E"/>
    <w:rsid w:val="00B60BFD"/>
    <w:rsid w:val="00B60D29"/>
    <w:rsid w:val="00B61082"/>
    <w:rsid w:val="00B61A3E"/>
    <w:rsid w:val="00B628D0"/>
    <w:rsid w:val="00B62A39"/>
    <w:rsid w:val="00B64416"/>
    <w:rsid w:val="00B65254"/>
    <w:rsid w:val="00B6577C"/>
    <w:rsid w:val="00B667A2"/>
    <w:rsid w:val="00B66A50"/>
    <w:rsid w:val="00B66FA0"/>
    <w:rsid w:val="00B672D1"/>
    <w:rsid w:val="00B6734A"/>
    <w:rsid w:val="00B72988"/>
    <w:rsid w:val="00B73F00"/>
    <w:rsid w:val="00B745F8"/>
    <w:rsid w:val="00B75A37"/>
    <w:rsid w:val="00B77EB4"/>
    <w:rsid w:val="00B800AD"/>
    <w:rsid w:val="00B805F5"/>
    <w:rsid w:val="00B80861"/>
    <w:rsid w:val="00B80905"/>
    <w:rsid w:val="00B81B92"/>
    <w:rsid w:val="00B81C96"/>
    <w:rsid w:val="00B81F58"/>
    <w:rsid w:val="00B83E73"/>
    <w:rsid w:val="00B84FB2"/>
    <w:rsid w:val="00B872BF"/>
    <w:rsid w:val="00B87359"/>
    <w:rsid w:val="00B90A8F"/>
    <w:rsid w:val="00B91761"/>
    <w:rsid w:val="00B9224E"/>
    <w:rsid w:val="00B9234B"/>
    <w:rsid w:val="00B92582"/>
    <w:rsid w:val="00B92E03"/>
    <w:rsid w:val="00B93165"/>
    <w:rsid w:val="00B9510F"/>
    <w:rsid w:val="00B9514A"/>
    <w:rsid w:val="00B952C9"/>
    <w:rsid w:val="00B955AE"/>
    <w:rsid w:val="00B9574B"/>
    <w:rsid w:val="00B95A8A"/>
    <w:rsid w:val="00B961F8"/>
    <w:rsid w:val="00BA0607"/>
    <w:rsid w:val="00BA1293"/>
    <w:rsid w:val="00BA1BE3"/>
    <w:rsid w:val="00BA2464"/>
    <w:rsid w:val="00BA2E04"/>
    <w:rsid w:val="00BA3F2A"/>
    <w:rsid w:val="00BA4D67"/>
    <w:rsid w:val="00BA4F9F"/>
    <w:rsid w:val="00BA5AD6"/>
    <w:rsid w:val="00BA6119"/>
    <w:rsid w:val="00BA6B69"/>
    <w:rsid w:val="00BA6D80"/>
    <w:rsid w:val="00BA726C"/>
    <w:rsid w:val="00BB0902"/>
    <w:rsid w:val="00BB1CC2"/>
    <w:rsid w:val="00BB366D"/>
    <w:rsid w:val="00BB48FA"/>
    <w:rsid w:val="00BB701D"/>
    <w:rsid w:val="00BB76EC"/>
    <w:rsid w:val="00BC000F"/>
    <w:rsid w:val="00BC03AE"/>
    <w:rsid w:val="00BC050D"/>
    <w:rsid w:val="00BC0F2C"/>
    <w:rsid w:val="00BC1B0D"/>
    <w:rsid w:val="00BC1BFD"/>
    <w:rsid w:val="00BC40D3"/>
    <w:rsid w:val="00BC4E2F"/>
    <w:rsid w:val="00BC5597"/>
    <w:rsid w:val="00BC7927"/>
    <w:rsid w:val="00BD0DB3"/>
    <w:rsid w:val="00BD205B"/>
    <w:rsid w:val="00BD2B7F"/>
    <w:rsid w:val="00BD41AA"/>
    <w:rsid w:val="00BD603C"/>
    <w:rsid w:val="00BD6BB6"/>
    <w:rsid w:val="00BD702D"/>
    <w:rsid w:val="00BD75E5"/>
    <w:rsid w:val="00BE12E8"/>
    <w:rsid w:val="00BE2DFF"/>
    <w:rsid w:val="00BE3043"/>
    <w:rsid w:val="00BE3EAC"/>
    <w:rsid w:val="00BE58E8"/>
    <w:rsid w:val="00BE71E5"/>
    <w:rsid w:val="00BE75A0"/>
    <w:rsid w:val="00BF05E5"/>
    <w:rsid w:val="00BF142F"/>
    <w:rsid w:val="00BF1EB9"/>
    <w:rsid w:val="00BF5491"/>
    <w:rsid w:val="00C004C1"/>
    <w:rsid w:val="00C00C2A"/>
    <w:rsid w:val="00C00E36"/>
    <w:rsid w:val="00C0196F"/>
    <w:rsid w:val="00C01F41"/>
    <w:rsid w:val="00C02376"/>
    <w:rsid w:val="00C025BD"/>
    <w:rsid w:val="00C025C7"/>
    <w:rsid w:val="00C02E1A"/>
    <w:rsid w:val="00C03297"/>
    <w:rsid w:val="00C048F1"/>
    <w:rsid w:val="00C05631"/>
    <w:rsid w:val="00C106DE"/>
    <w:rsid w:val="00C11EA0"/>
    <w:rsid w:val="00C1260E"/>
    <w:rsid w:val="00C14648"/>
    <w:rsid w:val="00C17E86"/>
    <w:rsid w:val="00C2030F"/>
    <w:rsid w:val="00C2061B"/>
    <w:rsid w:val="00C208CA"/>
    <w:rsid w:val="00C216C3"/>
    <w:rsid w:val="00C222BE"/>
    <w:rsid w:val="00C22D6B"/>
    <w:rsid w:val="00C2398D"/>
    <w:rsid w:val="00C24A2A"/>
    <w:rsid w:val="00C2558F"/>
    <w:rsid w:val="00C30268"/>
    <w:rsid w:val="00C31017"/>
    <w:rsid w:val="00C310D6"/>
    <w:rsid w:val="00C326A5"/>
    <w:rsid w:val="00C326E3"/>
    <w:rsid w:val="00C33BEE"/>
    <w:rsid w:val="00C33F9C"/>
    <w:rsid w:val="00C3420A"/>
    <w:rsid w:val="00C34448"/>
    <w:rsid w:val="00C35542"/>
    <w:rsid w:val="00C417FB"/>
    <w:rsid w:val="00C4372F"/>
    <w:rsid w:val="00C43839"/>
    <w:rsid w:val="00C44B88"/>
    <w:rsid w:val="00C45C98"/>
    <w:rsid w:val="00C46F58"/>
    <w:rsid w:val="00C472FB"/>
    <w:rsid w:val="00C47A8A"/>
    <w:rsid w:val="00C47D23"/>
    <w:rsid w:val="00C5061D"/>
    <w:rsid w:val="00C50C0E"/>
    <w:rsid w:val="00C538EF"/>
    <w:rsid w:val="00C54B5D"/>
    <w:rsid w:val="00C55909"/>
    <w:rsid w:val="00C5756A"/>
    <w:rsid w:val="00C61470"/>
    <w:rsid w:val="00C65F3C"/>
    <w:rsid w:val="00C704DB"/>
    <w:rsid w:val="00C70750"/>
    <w:rsid w:val="00C708A5"/>
    <w:rsid w:val="00C70D83"/>
    <w:rsid w:val="00C72D60"/>
    <w:rsid w:val="00C73494"/>
    <w:rsid w:val="00C73840"/>
    <w:rsid w:val="00C7652D"/>
    <w:rsid w:val="00C772B9"/>
    <w:rsid w:val="00C81A75"/>
    <w:rsid w:val="00C82E50"/>
    <w:rsid w:val="00C831EE"/>
    <w:rsid w:val="00C838F9"/>
    <w:rsid w:val="00C84D6C"/>
    <w:rsid w:val="00C84EF8"/>
    <w:rsid w:val="00C8552D"/>
    <w:rsid w:val="00C86100"/>
    <w:rsid w:val="00C86461"/>
    <w:rsid w:val="00C86D4C"/>
    <w:rsid w:val="00C87299"/>
    <w:rsid w:val="00C878A9"/>
    <w:rsid w:val="00C87DC5"/>
    <w:rsid w:val="00C918E0"/>
    <w:rsid w:val="00C91947"/>
    <w:rsid w:val="00C91F7F"/>
    <w:rsid w:val="00C92FB2"/>
    <w:rsid w:val="00C96135"/>
    <w:rsid w:val="00C96B93"/>
    <w:rsid w:val="00C96DBD"/>
    <w:rsid w:val="00CA0052"/>
    <w:rsid w:val="00CA09C3"/>
    <w:rsid w:val="00CA0F67"/>
    <w:rsid w:val="00CA10A5"/>
    <w:rsid w:val="00CA1444"/>
    <w:rsid w:val="00CA1D3B"/>
    <w:rsid w:val="00CA23D4"/>
    <w:rsid w:val="00CA2647"/>
    <w:rsid w:val="00CA3086"/>
    <w:rsid w:val="00CA310E"/>
    <w:rsid w:val="00CA3470"/>
    <w:rsid w:val="00CA3993"/>
    <w:rsid w:val="00CA39FB"/>
    <w:rsid w:val="00CA3EA4"/>
    <w:rsid w:val="00CA4D39"/>
    <w:rsid w:val="00CA4F50"/>
    <w:rsid w:val="00CA5BE9"/>
    <w:rsid w:val="00CA63AE"/>
    <w:rsid w:val="00CA64CF"/>
    <w:rsid w:val="00CA6778"/>
    <w:rsid w:val="00CA70F3"/>
    <w:rsid w:val="00CB0749"/>
    <w:rsid w:val="00CB1C42"/>
    <w:rsid w:val="00CB216B"/>
    <w:rsid w:val="00CB2530"/>
    <w:rsid w:val="00CB2D79"/>
    <w:rsid w:val="00CB3220"/>
    <w:rsid w:val="00CB3C23"/>
    <w:rsid w:val="00CB40E4"/>
    <w:rsid w:val="00CB4388"/>
    <w:rsid w:val="00CB45C7"/>
    <w:rsid w:val="00CB4642"/>
    <w:rsid w:val="00CB4798"/>
    <w:rsid w:val="00CB4A84"/>
    <w:rsid w:val="00CB59E3"/>
    <w:rsid w:val="00CB79CC"/>
    <w:rsid w:val="00CC0D71"/>
    <w:rsid w:val="00CC1462"/>
    <w:rsid w:val="00CC2695"/>
    <w:rsid w:val="00CC34A4"/>
    <w:rsid w:val="00CC3BDE"/>
    <w:rsid w:val="00CC4673"/>
    <w:rsid w:val="00CC4739"/>
    <w:rsid w:val="00CC5A59"/>
    <w:rsid w:val="00CC5D0D"/>
    <w:rsid w:val="00CC65A0"/>
    <w:rsid w:val="00CC679D"/>
    <w:rsid w:val="00CC78CD"/>
    <w:rsid w:val="00CC7CDD"/>
    <w:rsid w:val="00CD0085"/>
    <w:rsid w:val="00CD21CD"/>
    <w:rsid w:val="00CD31A5"/>
    <w:rsid w:val="00CD3ED8"/>
    <w:rsid w:val="00CD40B2"/>
    <w:rsid w:val="00CD7BFE"/>
    <w:rsid w:val="00CE119A"/>
    <w:rsid w:val="00CE1A8A"/>
    <w:rsid w:val="00CE359F"/>
    <w:rsid w:val="00CE4C26"/>
    <w:rsid w:val="00CE4FDB"/>
    <w:rsid w:val="00CE6386"/>
    <w:rsid w:val="00CE6912"/>
    <w:rsid w:val="00CE704E"/>
    <w:rsid w:val="00CE77BA"/>
    <w:rsid w:val="00CE78A1"/>
    <w:rsid w:val="00CF10AB"/>
    <w:rsid w:val="00CF1504"/>
    <w:rsid w:val="00CF17E8"/>
    <w:rsid w:val="00CF270B"/>
    <w:rsid w:val="00CF3BDF"/>
    <w:rsid w:val="00CF4146"/>
    <w:rsid w:val="00CF48E1"/>
    <w:rsid w:val="00CF4CD6"/>
    <w:rsid w:val="00CF4E19"/>
    <w:rsid w:val="00CF5A03"/>
    <w:rsid w:val="00CF62FD"/>
    <w:rsid w:val="00CF7AD6"/>
    <w:rsid w:val="00CF7CC9"/>
    <w:rsid w:val="00D02E78"/>
    <w:rsid w:val="00D03E7C"/>
    <w:rsid w:val="00D057CE"/>
    <w:rsid w:val="00D05B3E"/>
    <w:rsid w:val="00D05C95"/>
    <w:rsid w:val="00D06C50"/>
    <w:rsid w:val="00D070E1"/>
    <w:rsid w:val="00D10278"/>
    <w:rsid w:val="00D1066C"/>
    <w:rsid w:val="00D10FB7"/>
    <w:rsid w:val="00D12833"/>
    <w:rsid w:val="00D12886"/>
    <w:rsid w:val="00D12CE5"/>
    <w:rsid w:val="00D12D46"/>
    <w:rsid w:val="00D133AE"/>
    <w:rsid w:val="00D144AB"/>
    <w:rsid w:val="00D15A51"/>
    <w:rsid w:val="00D16ECB"/>
    <w:rsid w:val="00D17113"/>
    <w:rsid w:val="00D17413"/>
    <w:rsid w:val="00D179A8"/>
    <w:rsid w:val="00D22EA9"/>
    <w:rsid w:val="00D23806"/>
    <w:rsid w:val="00D23E31"/>
    <w:rsid w:val="00D24C65"/>
    <w:rsid w:val="00D24E64"/>
    <w:rsid w:val="00D24F85"/>
    <w:rsid w:val="00D254AA"/>
    <w:rsid w:val="00D26456"/>
    <w:rsid w:val="00D2684F"/>
    <w:rsid w:val="00D27914"/>
    <w:rsid w:val="00D31076"/>
    <w:rsid w:val="00D324D1"/>
    <w:rsid w:val="00D32777"/>
    <w:rsid w:val="00D33C7F"/>
    <w:rsid w:val="00D344A4"/>
    <w:rsid w:val="00D35363"/>
    <w:rsid w:val="00D35951"/>
    <w:rsid w:val="00D35E26"/>
    <w:rsid w:val="00D3621F"/>
    <w:rsid w:val="00D373A8"/>
    <w:rsid w:val="00D409D5"/>
    <w:rsid w:val="00D41ABB"/>
    <w:rsid w:val="00D428D2"/>
    <w:rsid w:val="00D43CB8"/>
    <w:rsid w:val="00D44167"/>
    <w:rsid w:val="00D4458A"/>
    <w:rsid w:val="00D45646"/>
    <w:rsid w:val="00D45A99"/>
    <w:rsid w:val="00D45B68"/>
    <w:rsid w:val="00D4675C"/>
    <w:rsid w:val="00D53287"/>
    <w:rsid w:val="00D53325"/>
    <w:rsid w:val="00D534A0"/>
    <w:rsid w:val="00D5517E"/>
    <w:rsid w:val="00D55E29"/>
    <w:rsid w:val="00D571F1"/>
    <w:rsid w:val="00D64018"/>
    <w:rsid w:val="00D6445C"/>
    <w:rsid w:val="00D670C3"/>
    <w:rsid w:val="00D67398"/>
    <w:rsid w:val="00D67472"/>
    <w:rsid w:val="00D712B7"/>
    <w:rsid w:val="00D714EC"/>
    <w:rsid w:val="00D74D40"/>
    <w:rsid w:val="00D75671"/>
    <w:rsid w:val="00D7690B"/>
    <w:rsid w:val="00D7774C"/>
    <w:rsid w:val="00D77F6F"/>
    <w:rsid w:val="00D8049B"/>
    <w:rsid w:val="00D80660"/>
    <w:rsid w:val="00D83686"/>
    <w:rsid w:val="00D838AB"/>
    <w:rsid w:val="00D83C18"/>
    <w:rsid w:val="00D84608"/>
    <w:rsid w:val="00D8461E"/>
    <w:rsid w:val="00D846A2"/>
    <w:rsid w:val="00D84B96"/>
    <w:rsid w:val="00D8653C"/>
    <w:rsid w:val="00D866BE"/>
    <w:rsid w:val="00D87071"/>
    <w:rsid w:val="00D874A3"/>
    <w:rsid w:val="00D87519"/>
    <w:rsid w:val="00D87C54"/>
    <w:rsid w:val="00D9029B"/>
    <w:rsid w:val="00D91C1D"/>
    <w:rsid w:val="00D91F56"/>
    <w:rsid w:val="00D92449"/>
    <w:rsid w:val="00D926B7"/>
    <w:rsid w:val="00D93475"/>
    <w:rsid w:val="00D9400A"/>
    <w:rsid w:val="00D96BFD"/>
    <w:rsid w:val="00DA0657"/>
    <w:rsid w:val="00DA17B2"/>
    <w:rsid w:val="00DA2291"/>
    <w:rsid w:val="00DA3824"/>
    <w:rsid w:val="00DA46CD"/>
    <w:rsid w:val="00DA4F35"/>
    <w:rsid w:val="00DA5007"/>
    <w:rsid w:val="00DA5BB7"/>
    <w:rsid w:val="00DB04BC"/>
    <w:rsid w:val="00DB173C"/>
    <w:rsid w:val="00DB2B51"/>
    <w:rsid w:val="00DB3FCD"/>
    <w:rsid w:val="00DB4FDB"/>
    <w:rsid w:val="00DB537B"/>
    <w:rsid w:val="00DB7D2A"/>
    <w:rsid w:val="00DC1596"/>
    <w:rsid w:val="00DC2BA9"/>
    <w:rsid w:val="00DC30B2"/>
    <w:rsid w:val="00DC45DF"/>
    <w:rsid w:val="00DC5121"/>
    <w:rsid w:val="00DD2B2C"/>
    <w:rsid w:val="00DD2C1E"/>
    <w:rsid w:val="00DD307C"/>
    <w:rsid w:val="00DD4FFF"/>
    <w:rsid w:val="00DD5ADF"/>
    <w:rsid w:val="00DD5B95"/>
    <w:rsid w:val="00DD7019"/>
    <w:rsid w:val="00DE1CA6"/>
    <w:rsid w:val="00DE219F"/>
    <w:rsid w:val="00DE32C9"/>
    <w:rsid w:val="00DE4D37"/>
    <w:rsid w:val="00DE6738"/>
    <w:rsid w:val="00DE6A6E"/>
    <w:rsid w:val="00DE7674"/>
    <w:rsid w:val="00DE7746"/>
    <w:rsid w:val="00DF0021"/>
    <w:rsid w:val="00DF1DBC"/>
    <w:rsid w:val="00DF24BC"/>
    <w:rsid w:val="00DF2AEF"/>
    <w:rsid w:val="00DF36CC"/>
    <w:rsid w:val="00DF3E96"/>
    <w:rsid w:val="00DF4564"/>
    <w:rsid w:val="00DF4CAE"/>
    <w:rsid w:val="00DF4CDF"/>
    <w:rsid w:val="00DF612D"/>
    <w:rsid w:val="00DF66E2"/>
    <w:rsid w:val="00DF677F"/>
    <w:rsid w:val="00E02598"/>
    <w:rsid w:val="00E02871"/>
    <w:rsid w:val="00E0504B"/>
    <w:rsid w:val="00E05929"/>
    <w:rsid w:val="00E067BA"/>
    <w:rsid w:val="00E06822"/>
    <w:rsid w:val="00E07144"/>
    <w:rsid w:val="00E07777"/>
    <w:rsid w:val="00E07892"/>
    <w:rsid w:val="00E07F1D"/>
    <w:rsid w:val="00E117B2"/>
    <w:rsid w:val="00E11912"/>
    <w:rsid w:val="00E12EC4"/>
    <w:rsid w:val="00E13EA8"/>
    <w:rsid w:val="00E14CF6"/>
    <w:rsid w:val="00E16D45"/>
    <w:rsid w:val="00E20D90"/>
    <w:rsid w:val="00E225C7"/>
    <w:rsid w:val="00E22E65"/>
    <w:rsid w:val="00E25291"/>
    <w:rsid w:val="00E306E2"/>
    <w:rsid w:val="00E30EE2"/>
    <w:rsid w:val="00E316E3"/>
    <w:rsid w:val="00E31A2A"/>
    <w:rsid w:val="00E32E77"/>
    <w:rsid w:val="00E346EF"/>
    <w:rsid w:val="00E37C55"/>
    <w:rsid w:val="00E37CE4"/>
    <w:rsid w:val="00E37E00"/>
    <w:rsid w:val="00E40B1A"/>
    <w:rsid w:val="00E41543"/>
    <w:rsid w:val="00E41B18"/>
    <w:rsid w:val="00E41C86"/>
    <w:rsid w:val="00E445A3"/>
    <w:rsid w:val="00E44829"/>
    <w:rsid w:val="00E45301"/>
    <w:rsid w:val="00E4621E"/>
    <w:rsid w:val="00E46434"/>
    <w:rsid w:val="00E47B07"/>
    <w:rsid w:val="00E5061D"/>
    <w:rsid w:val="00E51301"/>
    <w:rsid w:val="00E5311B"/>
    <w:rsid w:val="00E544C4"/>
    <w:rsid w:val="00E54D05"/>
    <w:rsid w:val="00E5514E"/>
    <w:rsid w:val="00E551B6"/>
    <w:rsid w:val="00E55328"/>
    <w:rsid w:val="00E55722"/>
    <w:rsid w:val="00E5585B"/>
    <w:rsid w:val="00E55B19"/>
    <w:rsid w:val="00E5645D"/>
    <w:rsid w:val="00E5784C"/>
    <w:rsid w:val="00E60088"/>
    <w:rsid w:val="00E61A73"/>
    <w:rsid w:val="00E62681"/>
    <w:rsid w:val="00E632EB"/>
    <w:rsid w:val="00E652BD"/>
    <w:rsid w:val="00E66C02"/>
    <w:rsid w:val="00E66C5A"/>
    <w:rsid w:val="00E66F03"/>
    <w:rsid w:val="00E67F0C"/>
    <w:rsid w:val="00E709C9"/>
    <w:rsid w:val="00E71C7A"/>
    <w:rsid w:val="00E72AAF"/>
    <w:rsid w:val="00E7344A"/>
    <w:rsid w:val="00E736DC"/>
    <w:rsid w:val="00E73F85"/>
    <w:rsid w:val="00E74023"/>
    <w:rsid w:val="00E7614C"/>
    <w:rsid w:val="00E764CF"/>
    <w:rsid w:val="00E76767"/>
    <w:rsid w:val="00E80876"/>
    <w:rsid w:val="00E80B3F"/>
    <w:rsid w:val="00E81D36"/>
    <w:rsid w:val="00E81FF0"/>
    <w:rsid w:val="00E82746"/>
    <w:rsid w:val="00E847CE"/>
    <w:rsid w:val="00E84EE4"/>
    <w:rsid w:val="00E86E79"/>
    <w:rsid w:val="00E87617"/>
    <w:rsid w:val="00E87C9D"/>
    <w:rsid w:val="00E87FCF"/>
    <w:rsid w:val="00E900BC"/>
    <w:rsid w:val="00E9092E"/>
    <w:rsid w:val="00E90C4B"/>
    <w:rsid w:val="00E91795"/>
    <w:rsid w:val="00E93258"/>
    <w:rsid w:val="00E94A0E"/>
    <w:rsid w:val="00E94A69"/>
    <w:rsid w:val="00E94B28"/>
    <w:rsid w:val="00E94BCD"/>
    <w:rsid w:val="00E94CEE"/>
    <w:rsid w:val="00E94E2E"/>
    <w:rsid w:val="00E955B6"/>
    <w:rsid w:val="00E958EB"/>
    <w:rsid w:val="00E9684A"/>
    <w:rsid w:val="00E96A1C"/>
    <w:rsid w:val="00E96CC1"/>
    <w:rsid w:val="00E97D42"/>
    <w:rsid w:val="00EA039C"/>
    <w:rsid w:val="00EA41AF"/>
    <w:rsid w:val="00EA5366"/>
    <w:rsid w:val="00EA64C6"/>
    <w:rsid w:val="00EA6A64"/>
    <w:rsid w:val="00EA7B40"/>
    <w:rsid w:val="00EB063D"/>
    <w:rsid w:val="00EB0A5A"/>
    <w:rsid w:val="00EB1301"/>
    <w:rsid w:val="00EB3184"/>
    <w:rsid w:val="00EB3191"/>
    <w:rsid w:val="00EB327C"/>
    <w:rsid w:val="00EB3901"/>
    <w:rsid w:val="00EB6550"/>
    <w:rsid w:val="00EB733C"/>
    <w:rsid w:val="00EB741E"/>
    <w:rsid w:val="00EC0A6A"/>
    <w:rsid w:val="00EC478D"/>
    <w:rsid w:val="00EC5D25"/>
    <w:rsid w:val="00EC7559"/>
    <w:rsid w:val="00ED0116"/>
    <w:rsid w:val="00ED183E"/>
    <w:rsid w:val="00ED1F3B"/>
    <w:rsid w:val="00ED4E89"/>
    <w:rsid w:val="00ED623A"/>
    <w:rsid w:val="00ED7284"/>
    <w:rsid w:val="00ED7360"/>
    <w:rsid w:val="00EE08E5"/>
    <w:rsid w:val="00EE2134"/>
    <w:rsid w:val="00EE36E7"/>
    <w:rsid w:val="00EE57FD"/>
    <w:rsid w:val="00EE5ED2"/>
    <w:rsid w:val="00EE6030"/>
    <w:rsid w:val="00EE6071"/>
    <w:rsid w:val="00EE68ED"/>
    <w:rsid w:val="00EE6DA4"/>
    <w:rsid w:val="00EE70E9"/>
    <w:rsid w:val="00EE7969"/>
    <w:rsid w:val="00EF050C"/>
    <w:rsid w:val="00EF0907"/>
    <w:rsid w:val="00EF12A9"/>
    <w:rsid w:val="00EF1873"/>
    <w:rsid w:val="00EF1DAB"/>
    <w:rsid w:val="00EF4664"/>
    <w:rsid w:val="00EF5D19"/>
    <w:rsid w:val="00F003BC"/>
    <w:rsid w:val="00F00855"/>
    <w:rsid w:val="00F03545"/>
    <w:rsid w:val="00F051B6"/>
    <w:rsid w:val="00F10798"/>
    <w:rsid w:val="00F107C8"/>
    <w:rsid w:val="00F1094C"/>
    <w:rsid w:val="00F12227"/>
    <w:rsid w:val="00F1274C"/>
    <w:rsid w:val="00F12A33"/>
    <w:rsid w:val="00F16BCF"/>
    <w:rsid w:val="00F1709D"/>
    <w:rsid w:val="00F20C12"/>
    <w:rsid w:val="00F21C65"/>
    <w:rsid w:val="00F2214C"/>
    <w:rsid w:val="00F22EFF"/>
    <w:rsid w:val="00F232AF"/>
    <w:rsid w:val="00F2339A"/>
    <w:rsid w:val="00F23B47"/>
    <w:rsid w:val="00F24BEB"/>
    <w:rsid w:val="00F259B4"/>
    <w:rsid w:val="00F26604"/>
    <w:rsid w:val="00F27526"/>
    <w:rsid w:val="00F27648"/>
    <w:rsid w:val="00F2784D"/>
    <w:rsid w:val="00F278EE"/>
    <w:rsid w:val="00F305B0"/>
    <w:rsid w:val="00F32DF0"/>
    <w:rsid w:val="00F3343E"/>
    <w:rsid w:val="00F337CF"/>
    <w:rsid w:val="00F33976"/>
    <w:rsid w:val="00F3469C"/>
    <w:rsid w:val="00F351CD"/>
    <w:rsid w:val="00F3632E"/>
    <w:rsid w:val="00F37E11"/>
    <w:rsid w:val="00F4114E"/>
    <w:rsid w:val="00F4188B"/>
    <w:rsid w:val="00F42764"/>
    <w:rsid w:val="00F42796"/>
    <w:rsid w:val="00F42C4C"/>
    <w:rsid w:val="00F43E11"/>
    <w:rsid w:val="00F45483"/>
    <w:rsid w:val="00F45EDA"/>
    <w:rsid w:val="00F46918"/>
    <w:rsid w:val="00F500B9"/>
    <w:rsid w:val="00F50E1B"/>
    <w:rsid w:val="00F50FC8"/>
    <w:rsid w:val="00F52938"/>
    <w:rsid w:val="00F52EC1"/>
    <w:rsid w:val="00F55626"/>
    <w:rsid w:val="00F5689B"/>
    <w:rsid w:val="00F56913"/>
    <w:rsid w:val="00F56F58"/>
    <w:rsid w:val="00F5757E"/>
    <w:rsid w:val="00F5795A"/>
    <w:rsid w:val="00F60405"/>
    <w:rsid w:val="00F61E89"/>
    <w:rsid w:val="00F6227E"/>
    <w:rsid w:val="00F62932"/>
    <w:rsid w:val="00F642AB"/>
    <w:rsid w:val="00F64C56"/>
    <w:rsid w:val="00F65BD9"/>
    <w:rsid w:val="00F6600F"/>
    <w:rsid w:val="00F67661"/>
    <w:rsid w:val="00F67B5C"/>
    <w:rsid w:val="00F709C2"/>
    <w:rsid w:val="00F728CD"/>
    <w:rsid w:val="00F72FCB"/>
    <w:rsid w:val="00F73E92"/>
    <w:rsid w:val="00F75E72"/>
    <w:rsid w:val="00F76984"/>
    <w:rsid w:val="00F769F7"/>
    <w:rsid w:val="00F81BB3"/>
    <w:rsid w:val="00F82422"/>
    <w:rsid w:val="00F82D22"/>
    <w:rsid w:val="00F84CA8"/>
    <w:rsid w:val="00F84CBD"/>
    <w:rsid w:val="00F869C4"/>
    <w:rsid w:val="00F87285"/>
    <w:rsid w:val="00F879AD"/>
    <w:rsid w:val="00F91045"/>
    <w:rsid w:val="00F9154E"/>
    <w:rsid w:val="00F91AFE"/>
    <w:rsid w:val="00F91DBC"/>
    <w:rsid w:val="00F925A5"/>
    <w:rsid w:val="00F9468C"/>
    <w:rsid w:val="00F946F1"/>
    <w:rsid w:val="00F9561C"/>
    <w:rsid w:val="00F962BA"/>
    <w:rsid w:val="00F97BE0"/>
    <w:rsid w:val="00F97DDB"/>
    <w:rsid w:val="00FA222A"/>
    <w:rsid w:val="00FA4016"/>
    <w:rsid w:val="00FA473B"/>
    <w:rsid w:val="00FA53E3"/>
    <w:rsid w:val="00FA56B3"/>
    <w:rsid w:val="00FA6DC8"/>
    <w:rsid w:val="00FA7791"/>
    <w:rsid w:val="00FB013F"/>
    <w:rsid w:val="00FB19A4"/>
    <w:rsid w:val="00FB359E"/>
    <w:rsid w:val="00FB3B66"/>
    <w:rsid w:val="00FB3DA8"/>
    <w:rsid w:val="00FB453F"/>
    <w:rsid w:val="00FB6685"/>
    <w:rsid w:val="00FB7926"/>
    <w:rsid w:val="00FB7A15"/>
    <w:rsid w:val="00FB7F72"/>
    <w:rsid w:val="00FC0A97"/>
    <w:rsid w:val="00FC1708"/>
    <w:rsid w:val="00FC3A23"/>
    <w:rsid w:val="00FC5F37"/>
    <w:rsid w:val="00FC68C0"/>
    <w:rsid w:val="00FC72E9"/>
    <w:rsid w:val="00FC7E14"/>
    <w:rsid w:val="00FD0774"/>
    <w:rsid w:val="00FD0F73"/>
    <w:rsid w:val="00FD2054"/>
    <w:rsid w:val="00FD2586"/>
    <w:rsid w:val="00FD30B1"/>
    <w:rsid w:val="00FD3FC8"/>
    <w:rsid w:val="00FD4792"/>
    <w:rsid w:val="00FD4FCD"/>
    <w:rsid w:val="00FD5572"/>
    <w:rsid w:val="00FD5747"/>
    <w:rsid w:val="00FD5C46"/>
    <w:rsid w:val="00FD5E36"/>
    <w:rsid w:val="00FD7318"/>
    <w:rsid w:val="00FD7770"/>
    <w:rsid w:val="00FE0A2F"/>
    <w:rsid w:val="00FE296D"/>
    <w:rsid w:val="00FE3A4C"/>
    <w:rsid w:val="00FE4814"/>
    <w:rsid w:val="00FE5A76"/>
    <w:rsid w:val="00FE5B83"/>
    <w:rsid w:val="00FE6ADA"/>
    <w:rsid w:val="00FE7080"/>
    <w:rsid w:val="00FF0FD0"/>
    <w:rsid w:val="00FF2082"/>
    <w:rsid w:val="00FF27C3"/>
    <w:rsid w:val="00FF485F"/>
    <w:rsid w:val="00FF54BA"/>
    <w:rsid w:val="00FF5CDF"/>
    <w:rsid w:val="00FF6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F983"/>
  <w15:docId w15:val="{1E90A764-DCF3-499F-9366-9E054F2C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72"/>
    <w:rPr>
      <w:sz w:val="24"/>
      <w:szCs w:val="24"/>
    </w:rPr>
  </w:style>
  <w:style w:type="paragraph" w:styleId="Ttulo1">
    <w:name w:val="heading 1"/>
    <w:basedOn w:val="Normal"/>
    <w:next w:val="Normal"/>
    <w:link w:val="Ttulo1Char"/>
    <w:qFormat/>
    <w:pPr>
      <w:keepNext/>
      <w:jc w:val="both"/>
      <w:outlineLvl w:val="0"/>
    </w:pPr>
    <w:rPr>
      <w:rFonts w:ascii="Arial" w:hAnsi="Arial" w:cs="Arial"/>
      <w:b/>
    </w:rPr>
  </w:style>
  <w:style w:type="paragraph" w:styleId="Ttulo2">
    <w:name w:val="heading 2"/>
    <w:basedOn w:val="Normal"/>
    <w:next w:val="Normal"/>
    <w:link w:val="Ttulo2Char"/>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qFormat/>
    <w:rsid w:val="00127118"/>
    <w:pPr>
      <w:keepNext/>
      <w:jc w:val="both"/>
      <w:outlineLvl w:val="2"/>
    </w:pPr>
    <w:rPr>
      <w:b/>
      <w:bCs/>
      <w:iCs/>
      <w:sz w:val="22"/>
      <w:szCs w:val="22"/>
    </w:rPr>
  </w:style>
  <w:style w:type="paragraph" w:styleId="Ttulo4">
    <w:name w:val="heading 4"/>
    <w:basedOn w:val="Normal"/>
    <w:next w:val="Normal"/>
    <w:link w:val="Ttulo4Char"/>
    <w:qFormat/>
    <w:pPr>
      <w:keepNext/>
      <w:outlineLvl w:val="3"/>
    </w:pPr>
    <w:rPr>
      <w:b/>
      <w:szCs w:val="28"/>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keepNext/>
      <w:spacing w:before="80" w:after="80"/>
      <w:ind w:firstLine="708"/>
      <w:jc w:val="both"/>
      <w:outlineLvl w:val="5"/>
    </w:pPr>
    <w:rPr>
      <w:b/>
      <w:sz w:val="28"/>
    </w:rPr>
  </w:style>
  <w:style w:type="paragraph" w:styleId="Ttulo7">
    <w:name w:val="heading 7"/>
    <w:basedOn w:val="Normal"/>
    <w:next w:val="Normal"/>
    <w:link w:val="Ttulo7Char"/>
    <w:qFormat/>
    <w:pPr>
      <w:keepNext/>
      <w:spacing w:before="80" w:after="80"/>
      <w:jc w:val="center"/>
      <w:outlineLvl w:val="6"/>
    </w:pPr>
    <w:rPr>
      <w:b/>
      <w:bCs/>
      <w:szCs w:val="18"/>
    </w:rPr>
  </w:style>
  <w:style w:type="paragraph" w:styleId="Ttulo8">
    <w:name w:val="heading 8"/>
    <w:basedOn w:val="Normal"/>
    <w:next w:val="Normal"/>
    <w:link w:val="Ttulo8Char"/>
    <w:qFormat/>
    <w:pPr>
      <w:keepNext/>
      <w:outlineLvl w:val="7"/>
    </w:pPr>
    <w:rPr>
      <w:b/>
      <w:bCs/>
      <w:iCs/>
      <w:color w:val="000000"/>
      <w:sz w:val="20"/>
    </w:rPr>
  </w:style>
  <w:style w:type="paragraph" w:styleId="Ttulo9">
    <w:name w:val="heading 9"/>
    <w:basedOn w:val="Normal"/>
    <w:next w:val="Normal"/>
    <w:link w:val="Ttulo9Char"/>
    <w:qFormat/>
    <w:pPr>
      <w:keepNext/>
      <w:jc w:val="both"/>
      <w:outlineLvl w:val="8"/>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35259"/>
    <w:rPr>
      <w:rFonts w:ascii="Arial" w:hAnsi="Arial" w:cs="Arial"/>
      <w:b/>
      <w:sz w:val="24"/>
      <w:szCs w:val="24"/>
    </w:rPr>
  </w:style>
  <w:style w:type="character" w:customStyle="1" w:styleId="Ttulo2Char">
    <w:name w:val="Título 2 Char"/>
    <w:link w:val="Ttulo2"/>
    <w:rsid w:val="00923452"/>
    <w:rPr>
      <w:rFonts w:ascii="Arial" w:hAnsi="Arial" w:cs="Arial"/>
      <w:b/>
      <w:bCs/>
      <w:i/>
      <w:iCs/>
      <w:sz w:val="28"/>
      <w:szCs w:val="28"/>
    </w:rPr>
  </w:style>
  <w:style w:type="character" w:customStyle="1" w:styleId="Ttulo3Char">
    <w:name w:val="Título 3 Char"/>
    <w:link w:val="Ttulo3"/>
    <w:rsid w:val="00EB733C"/>
    <w:rPr>
      <w:b/>
      <w:bCs/>
      <w:iCs/>
      <w:sz w:val="22"/>
      <w:szCs w:val="22"/>
    </w:rPr>
  </w:style>
  <w:style w:type="character" w:customStyle="1" w:styleId="Ttulo4Char">
    <w:name w:val="Título 4 Char"/>
    <w:link w:val="Ttulo4"/>
    <w:rsid w:val="00335259"/>
    <w:rPr>
      <w:b/>
      <w:sz w:val="24"/>
      <w:szCs w:val="28"/>
    </w:rPr>
  </w:style>
  <w:style w:type="character" w:customStyle="1" w:styleId="Ttulo5Char">
    <w:name w:val="Título 5 Char"/>
    <w:link w:val="Ttulo5"/>
    <w:rsid w:val="00335259"/>
    <w:rPr>
      <w:b/>
      <w:bCs/>
      <w:i/>
      <w:iCs/>
      <w:sz w:val="26"/>
      <w:szCs w:val="26"/>
    </w:rPr>
  </w:style>
  <w:style w:type="character" w:customStyle="1" w:styleId="Ttulo6Char">
    <w:name w:val="Título 6 Char"/>
    <w:link w:val="Ttulo6"/>
    <w:rsid w:val="00335259"/>
    <w:rPr>
      <w:b/>
      <w:sz w:val="28"/>
      <w:szCs w:val="24"/>
    </w:rPr>
  </w:style>
  <w:style w:type="character" w:customStyle="1" w:styleId="Ttulo7Char">
    <w:name w:val="Título 7 Char"/>
    <w:link w:val="Ttulo7"/>
    <w:rsid w:val="00335259"/>
    <w:rPr>
      <w:b/>
      <w:bCs/>
      <w:sz w:val="24"/>
      <w:szCs w:val="18"/>
    </w:rPr>
  </w:style>
  <w:style w:type="character" w:customStyle="1" w:styleId="Ttulo8Char">
    <w:name w:val="Título 8 Char"/>
    <w:link w:val="Ttulo8"/>
    <w:rsid w:val="00335259"/>
    <w:rPr>
      <w:b/>
      <w:bCs/>
      <w:iCs/>
      <w:color w:val="000000"/>
      <w:szCs w:val="24"/>
    </w:rPr>
  </w:style>
  <w:style w:type="character" w:customStyle="1" w:styleId="Ttulo9Char">
    <w:name w:val="Título 9 Char"/>
    <w:link w:val="Ttulo9"/>
    <w:rsid w:val="00335259"/>
    <w:rPr>
      <w:b/>
      <w:bCs/>
      <w:szCs w:val="24"/>
    </w:rPr>
  </w:style>
  <w:style w:type="paragraph" w:styleId="Corpodetexto">
    <w:name w:val="Body Text"/>
    <w:basedOn w:val="Normal"/>
    <w:link w:val="CorpodetextoChar"/>
    <w:pPr>
      <w:jc w:val="center"/>
    </w:pPr>
    <w:rPr>
      <w:rFonts w:ascii="Book Antiqua" w:hAnsi="Book Antiqua"/>
      <w:b/>
      <w:bCs/>
      <w:sz w:val="40"/>
    </w:rPr>
  </w:style>
  <w:style w:type="character" w:customStyle="1" w:styleId="CorpodetextoChar">
    <w:name w:val="Corpo de texto Char"/>
    <w:link w:val="Corpodetexto"/>
    <w:rsid w:val="00655BAD"/>
    <w:rPr>
      <w:rFonts w:ascii="Book Antiqua" w:hAnsi="Book Antiqua"/>
      <w:b/>
      <w:bCs/>
      <w:sz w:val="40"/>
      <w:szCs w:val="24"/>
    </w:rPr>
  </w:style>
  <w:style w:type="paragraph" w:styleId="Ttulo">
    <w:name w:val="Title"/>
    <w:basedOn w:val="Normal"/>
    <w:link w:val="TtuloChar"/>
    <w:qFormat/>
    <w:pPr>
      <w:jc w:val="center"/>
    </w:pPr>
    <w:rPr>
      <w:b/>
      <w:bCs/>
      <w:sz w:val="32"/>
    </w:rPr>
  </w:style>
  <w:style w:type="character" w:customStyle="1" w:styleId="TtuloChar">
    <w:name w:val="Título Char"/>
    <w:link w:val="Ttulo"/>
    <w:rsid w:val="00441F72"/>
    <w:rPr>
      <w:b/>
      <w:bCs/>
      <w:sz w:val="32"/>
      <w:szCs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link w:val="Recuodecorpodetexto3"/>
    <w:rsid w:val="00EB733C"/>
    <w:rPr>
      <w:sz w:val="16"/>
      <w:szCs w:val="16"/>
    </w:rPr>
  </w:style>
  <w:style w:type="paragraph" w:styleId="NormalWeb">
    <w:name w:val="Normal (Web)"/>
    <w:basedOn w:val="Normal"/>
    <w:link w:val="NormalWebChar"/>
    <w:uiPriority w:val="99"/>
    <w:pPr>
      <w:spacing w:before="100" w:beforeAutospacing="1" w:after="100" w:afterAutospacing="1"/>
    </w:pPr>
  </w:style>
  <w:style w:type="paragraph" w:styleId="Recuodecorpodetexto2">
    <w:name w:val="Body Text Indent 2"/>
    <w:basedOn w:val="Normal"/>
    <w:link w:val="Recuodecorpodetexto2Char"/>
    <w:pPr>
      <w:spacing w:after="120" w:line="480" w:lineRule="auto"/>
      <w:ind w:left="283"/>
    </w:pPr>
  </w:style>
  <w:style w:type="character" w:customStyle="1" w:styleId="Recuodecorpodetexto2Char">
    <w:name w:val="Recuo de corpo de texto 2 Char"/>
    <w:link w:val="Recuodecorpodetexto2"/>
    <w:rsid w:val="00EB733C"/>
    <w:rPr>
      <w:sz w:val="24"/>
      <w:szCs w:val="24"/>
    </w:rPr>
  </w:style>
  <w:style w:type="paragraph" w:styleId="Recuodecorpodetexto">
    <w:name w:val="Body Text Indent"/>
    <w:basedOn w:val="Normal"/>
    <w:link w:val="RecuodecorpodetextoChar"/>
    <w:pPr>
      <w:spacing w:after="120"/>
      <w:ind w:left="283"/>
    </w:pPr>
  </w:style>
  <w:style w:type="character" w:customStyle="1" w:styleId="RecuodecorpodetextoChar">
    <w:name w:val="Recuo de corpo de texto Char"/>
    <w:link w:val="Recuodecorpodetexto"/>
    <w:rsid w:val="009A5623"/>
    <w:rPr>
      <w:sz w:val="24"/>
      <w:szCs w:val="24"/>
    </w:rPr>
  </w:style>
  <w:style w:type="paragraph" w:customStyle="1" w:styleId="EstiloJustificadoPrimeiralinha125cm">
    <w:name w:val="Estilo Justificado Primeira linha:  125 cm"/>
    <w:basedOn w:val="Normal"/>
    <w:pPr>
      <w:spacing w:before="60" w:after="60"/>
      <w:ind w:firstLine="709"/>
      <w:jc w:val="both"/>
    </w:pPr>
    <w:rPr>
      <w:szCs w:val="20"/>
    </w:rPr>
  </w:style>
  <w:style w:type="paragraph" w:styleId="Cabealho">
    <w:name w:val="header"/>
    <w:basedOn w:val="Normal"/>
    <w:link w:val="CabealhoChar"/>
    <w:pPr>
      <w:tabs>
        <w:tab w:val="center" w:pos="4419"/>
        <w:tab w:val="right" w:pos="8838"/>
      </w:tabs>
    </w:pPr>
    <w:rPr>
      <w:rFonts w:ascii="Book Antiqua" w:hAnsi="Book Antiqua"/>
      <w:sz w:val="20"/>
      <w:szCs w:val="20"/>
    </w:rPr>
  </w:style>
  <w:style w:type="character" w:customStyle="1" w:styleId="CabealhoChar">
    <w:name w:val="Cabeçalho Char"/>
    <w:link w:val="Cabealho"/>
    <w:rsid w:val="00335259"/>
    <w:rPr>
      <w:rFonts w:ascii="Book Antiqua" w:hAnsi="Book Antiqua"/>
    </w:r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rPr>
      <w:rFonts w:ascii="Book Antiqua" w:hAnsi="Book Antiqua"/>
      <w:sz w:val="20"/>
      <w:szCs w:val="20"/>
    </w:rPr>
  </w:style>
  <w:style w:type="character" w:customStyle="1" w:styleId="RodapChar">
    <w:name w:val="Rodapé Char"/>
    <w:link w:val="Rodap"/>
    <w:uiPriority w:val="99"/>
    <w:rsid w:val="00D45646"/>
    <w:rPr>
      <w:rFonts w:ascii="Book Antiqua" w:hAnsi="Book Antiqua"/>
    </w:rPr>
  </w:style>
  <w:style w:type="paragraph" w:styleId="Corpodetexto2">
    <w:name w:val="Body Text 2"/>
    <w:basedOn w:val="Normal"/>
    <w:link w:val="Corpodetexto2Char"/>
    <w:pPr>
      <w:jc w:val="both"/>
    </w:pPr>
    <w:rPr>
      <w:sz w:val="22"/>
    </w:rPr>
  </w:style>
  <w:style w:type="character" w:customStyle="1" w:styleId="Corpodetexto2Char">
    <w:name w:val="Corpo de texto 2 Char"/>
    <w:link w:val="Corpodetexto2"/>
    <w:rsid w:val="00335259"/>
    <w:rPr>
      <w:sz w:val="22"/>
      <w:szCs w:val="24"/>
    </w:rPr>
  </w:style>
  <w:style w:type="paragraph" w:customStyle="1" w:styleId="Corpo2">
    <w:name w:val="Corpo2"/>
    <w:basedOn w:val="Normal"/>
    <w:pPr>
      <w:jc w:val="both"/>
    </w:pPr>
    <w:rPr>
      <w:sz w:val="20"/>
      <w:szCs w:val="20"/>
    </w:rPr>
  </w:style>
  <w:style w:type="paragraph" w:styleId="Corpodetexto3">
    <w:name w:val="Body Text 3"/>
    <w:basedOn w:val="Normal"/>
    <w:link w:val="Corpodetexto3Char"/>
    <w:pPr>
      <w:jc w:val="both"/>
    </w:pPr>
    <w:rPr>
      <w:bCs/>
    </w:rPr>
  </w:style>
  <w:style w:type="character" w:customStyle="1" w:styleId="Corpodetexto3Char">
    <w:name w:val="Corpo de texto 3 Char"/>
    <w:link w:val="Corpodetexto3"/>
    <w:rsid w:val="00335259"/>
    <w:rPr>
      <w:bCs/>
      <w:sz w:val="24"/>
      <w:szCs w:val="24"/>
    </w:rPr>
  </w:style>
  <w:style w:type="paragraph" w:customStyle="1" w:styleId="Corpodotexto">
    <w:name w:val="Corpo do texto"/>
    <w:pPr>
      <w:spacing w:after="113" w:line="244" w:lineRule="atLeast"/>
      <w:ind w:firstLine="567"/>
      <w:jc w:val="both"/>
    </w:pPr>
    <w:rPr>
      <w:rFonts w:ascii="Southern" w:hAnsi="Southern"/>
      <w:snapToGrid w:val="0"/>
      <w:color w:val="000000"/>
    </w:rPr>
  </w:style>
  <w:style w:type="paragraph" w:styleId="Commarcadores">
    <w:name w:val="List Bullet"/>
    <w:basedOn w:val="Normal"/>
    <w:autoRedefine/>
    <w:pPr>
      <w:numPr>
        <w:numId w:val="1"/>
      </w:numPr>
      <w:spacing w:before="120" w:after="120"/>
      <w:ind w:left="567" w:firstLine="0"/>
      <w:jc w:val="both"/>
    </w:pPr>
    <w:rPr>
      <w:b/>
      <w:sz w:val="20"/>
      <w:szCs w:val="20"/>
    </w:rPr>
  </w:style>
  <w:style w:type="paragraph" w:styleId="Commarcadores2">
    <w:name w:val="List Bullet 2"/>
    <w:basedOn w:val="Normal"/>
    <w:autoRedefine/>
    <w:pPr>
      <w:numPr>
        <w:numId w:val="2"/>
      </w:numPr>
      <w:spacing w:before="60" w:after="60"/>
      <w:ind w:left="360"/>
      <w:jc w:val="both"/>
    </w:pPr>
    <w:rPr>
      <w:sz w:val="20"/>
      <w:szCs w:val="20"/>
    </w:rPr>
  </w:style>
  <w:style w:type="paragraph" w:customStyle="1" w:styleId="ATitulo">
    <w:name w:val="A_Titulo"/>
    <w:basedOn w:val="Ttulo1"/>
    <w:link w:val="ATituloCharChar"/>
    <w:pPr>
      <w:pBdr>
        <w:bottom w:val="single" w:sz="36" w:space="1" w:color="C0C0C0"/>
      </w:pBdr>
      <w:spacing w:before="20" w:after="20"/>
      <w:jc w:val="left"/>
    </w:pPr>
    <w:rPr>
      <w:rFonts w:ascii="Times New Roman" w:hAnsi="Times New Roman" w:cs="Times New Roman"/>
      <w:sz w:val="28"/>
      <w:szCs w:val="28"/>
    </w:rPr>
  </w:style>
  <w:style w:type="paragraph" w:customStyle="1" w:styleId="A1">
    <w:name w:val="A_1"/>
    <w:basedOn w:val="Normal"/>
    <w:pPr>
      <w:pBdr>
        <w:bottom w:val="single" w:sz="36" w:space="1" w:color="C0C0C0"/>
      </w:pBdr>
      <w:tabs>
        <w:tab w:val="left" w:pos="9900"/>
      </w:tabs>
      <w:ind w:right="97"/>
    </w:pPr>
    <w:rPr>
      <w:b/>
      <w:sz w:val="28"/>
      <w:szCs w:val="20"/>
    </w:rPr>
  </w:style>
  <w:style w:type="paragraph" w:customStyle="1" w:styleId="texto">
    <w:name w:val="texto"/>
    <w:basedOn w:val="Normal"/>
    <w:pPr>
      <w:spacing w:before="100" w:beforeAutospacing="1" w:after="100" w:afterAutospacing="1" w:line="270" w:lineRule="atLeast"/>
      <w:jc w:val="both"/>
    </w:pPr>
    <w:rPr>
      <w:rFonts w:ascii="Verdana" w:eastAsia="Arial Unicode MS" w:hAnsi="Verdana" w:cs="Arial Unicode MS"/>
      <w:color w:val="000000"/>
      <w:sz w:val="17"/>
      <w:szCs w:val="17"/>
    </w:rPr>
  </w:style>
  <w:style w:type="paragraph" w:customStyle="1" w:styleId="estilojustificadoprimeiralinha125cm0">
    <w:name w:val="estilojustificadoprimeiralinha125cm"/>
    <w:basedOn w:val="Normal"/>
    <w:pPr>
      <w:spacing w:before="60" w:after="60"/>
      <w:ind w:firstLine="709"/>
      <w:jc w:val="both"/>
    </w:pPr>
  </w:style>
  <w:style w:type="paragraph" w:customStyle="1" w:styleId="EstiloJustificado">
    <w:name w:val="Estilo Justificado"/>
    <w:basedOn w:val="Normal"/>
    <w:pPr>
      <w:spacing w:before="120" w:after="120"/>
      <w:ind w:firstLine="567"/>
      <w:jc w:val="both"/>
    </w:pPr>
    <w:rPr>
      <w:szCs w:val="20"/>
    </w:rPr>
  </w:style>
  <w:style w:type="paragraph" w:styleId="Lista2">
    <w:name w:val="List 2"/>
    <w:basedOn w:val="Normal"/>
    <w:pPr>
      <w:ind w:left="566" w:hanging="283"/>
    </w:pPr>
  </w:style>
  <w:style w:type="paragraph" w:styleId="Primeirorecuodecorpodetexto">
    <w:name w:val="Body Text First Indent"/>
    <w:basedOn w:val="Corpodetexto"/>
    <w:link w:val="PrimeirorecuodecorpodetextoChar"/>
    <w:pPr>
      <w:spacing w:after="120"/>
      <w:ind w:firstLine="210"/>
      <w:jc w:val="left"/>
    </w:pPr>
    <w:rPr>
      <w:rFonts w:ascii="Times New Roman" w:hAnsi="Times New Roman"/>
      <w:b w:val="0"/>
      <w:bCs w:val="0"/>
      <w:sz w:val="24"/>
    </w:rPr>
  </w:style>
  <w:style w:type="paragraph" w:customStyle="1" w:styleId="Subttulo1">
    <w:name w:val="Subtítulo 1"/>
    <w:basedOn w:val="Ttulo"/>
    <w:rPr>
      <w:rFonts w:ascii="Verdana" w:hAnsi="Verdana"/>
      <w:b w:val="0"/>
      <w:bCs w:val="0"/>
      <w:caps/>
      <w:snapToGrid w:val="0"/>
      <w:szCs w:val="20"/>
    </w:rPr>
  </w:style>
  <w:style w:type="paragraph" w:customStyle="1" w:styleId="Corpodetexto21">
    <w:name w:val="Corpo de texto 21"/>
    <w:basedOn w:val="Normal"/>
    <w:uiPriority w:val="99"/>
    <w:pPr>
      <w:jc w:val="both"/>
    </w:pPr>
    <w:rPr>
      <w:szCs w:val="20"/>
    </w:rPr>
  </w:style>
  <w:style w:type="paragraph" w:customStyle="1" w:styleId="Subttulo2">
    <w:name w:val="Subtítulo 2"/>
    <w:basedOn w:val="Subttulo1"/>
    <w:pPr>
      <w:tabs>
        <w:tab w:val="left" w:pos="340"/>
      </w:tabs>
      <w:autoSpaceDE w:val="0"/>
      <w:autoSpaceDN w:val="0"/>
      <w:adjustRightInd w:val="0"/>
    </w:pPr>
    <w:rPr>
      <w:rFonts w:ascii="Ottawa" w:hAnsi="Ottawa"/>
      <w:caps w:val="0"/>
      <w:snapToGrid/>
      <w:sz w:val="26"/>
      <w:szCs w:val="26"/>
    </w:rPr>
  </w:style>
  <w:style w:type="paragraph" w:styleId="Commarcadores3">
    <w:name w:val="List Bullet 3"/>
    <w:aliases w:val="Com marcadores 3 Char"/>
    <w:basedOn w:val="Normal"/>
    <w:pPr>
      <w:numPr>
        <w:ilvl w:val="1"/>
        <w:numId w:val="3"/>
      </w:numPr>
      <w:spacing w:before="20" w:after="20"/>
      <w:jc w:val="both"/>
    </w:pPr>
    <w:rPr>
      <w:color w:val="000000"/>
      <w:sz w:val="20"/>
      <w:szCs w:val="20"/>
    </w:rPr>
  </w:style>
  <w:style w:type="paragraph" w:customStyle="1" w:styleId="EstiloSrgio-Ttulo1Esquerda0cmPrimeiralinha0cm">
    <w:name w:val="Estilo Sérgio-Título 1 + Esquerda:  0 cm Primeira linha:  0 cm"/>
    <w:basedOn w:val="Normal"/>
    <w:semiHidden/>
    <w:pPr>
      <w:numPr>
        <w:numId w:val="4"/>
      </w:numPr>
      <w:spacing w:before="20"/>
      <w:jc w:val="both"/>
    </w:pPr>
    <w:rPr>
      <w:rFonts w:ascii="Verdana" w:hAnsi="Verdana"/>
      <w:sz w:val="22"/>
      <w:szCs w:val="22"/>
    </w:rPr>
  </w:style>
  <w:style w:type="paragraph" w:customStyle="1" w:styleId="centered">
    <w:name w:val="centered"/>
    <w:basedOn w:val="Normal"/>
    <w:semiHidden/>
    <w:pPr>
      <w:numPr>
        <w:numId w:val="5"/>
      </w:numPr>
      <w:autoSpaceDE w:val="0"/>
      <w:autoSpaceDN w:val="0"/>
      <w:jc w:val="both"/>
    </w:pPr>
    <w:rPr>
      <w:rFonts w:ascii="Courier New" w:hAnsi="Courier New" w:cs="Courier New"/>
      <w:sz w:val="20"/>
      <w:szCs w:val="20"/>
    </w:rPr>
  </w:style>
  <w:style w:type="character" w:customStyle="1" w:styleId="Estilo11pt">
    <w:name w:val="Estilo 11 pt"/>
    <w:rsid w:val="00DC45DF"/>
    <w:rPr>
      <w:sz w:val="20"/>
    </w:rPr>
  </w:style>
  <w:style w:type="paragraph" w:customStyle="1" w:styleId="Estilo11ptJustificado">
    <w:name w:val="Estilo 11 pt Justificado"/>
    <w:basedOn w:val="Normal"/>
    <w:autoRedefine/>
    <w:rsid w:val="00866C13"/>
    <w:pPr>
      <w:spacing w:before="120" w:after="120"/>
      <w:jc w:val="both"/>
    </w:pPr>
    <w:rPr>
      <w:rFonts w:ascii="Book Antiqua" w:hAnsi="Book Antiqua"/>
      <w:b/>
      <w:sz w:val="20"/>
      <w:szCs w:val="20"/>
    </w:rPr>
  </w:style>
  <w:style w:type="paragraph" w:customStyle="1" w:styleId="EstiloCorpodetextoTimesNewRoman11ptNoNegritoJustifi">
    <w:name w:val="Estilo Corpo de texto + Times New Roman 11 pt Não Negrito Justifi..."/>
    <w:basedOn w:val="Corpodetexto"/>
    <w:autoRedefine/>
    <w:rsid w:val="00DC45DF"/>
    <w:pPr>
      <w:jc w:val="both"/>
    </w:pPr>
    <w:rPr>
      <w:rFonts w:ascii="Times New Roman" w:hAnsi="Times New Roman"/>
      <w:b w:val="0"/>
      <w:bCs w:val="0"/>
      <w:sz w:val="20"/>
      <w:szCs w:val="20"/>
    </w:rPr>
  </w:style>
  <w:style w:type="paragraph" w:customStyle="1" w:styleId="EstiloRecuodecorpodetexto311ptesquerda0cmDepois">
    <w:name w:val="Estilo Recuo de corpo de texto 3 + 11 pt À esquerda:  0 cm Depois ..."/>
    <w:basedOn w:val="Recuodecorpodetexto3"/>
    <w:autoRedefine/>
    <w:rsid w:val="0047079D"/>
    <w:pPr>
      <w:numPr>
        <w:numId w:val="15"/>
      </w:numPr>
      <w:spacing w:before="80" w:after="80"/>
      <w:ind w:left="349"/>
      <w:jc w:val="both"/>
    </w:pPr>
    <w:rPr>
      <w:rFonts w:ascii="Book Antiqua" w:hAnsi="Book Antiqua"/>
      <w:sz w:val="20"/>
      <w:szCs w:val="20"/>
    </w:rPr>
  </w:style>
  <w:style w:type="table" w:styleId="Tabelacomgrade">
    <w:name w:val="Table Grid"/>
    <w:basedOn w:val="Tabelanormal"/>
    <w:uiPriority w:val="39"/>
    <w:rsid w:val="004D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deemail17">
    <w:name w:val="estilodeemail17"/>
    <w:semiHidden/>
    <w:rsid w:val="00B952C9"/>
    <w:rPr>
      <w:rFonts w:ascii="Arial" w:hAnsi="Arial" w:cs="Arial" w:hint="default"/>
      <w:color w:val="auto"/>
      <w:sz w:val="20"/>
      <w:szCs w:val="20"/>
    </w:rPr>
  </w:style>
  <w:style w:type="paragraph" w:styleId="MapadoDocumento">
    <w:name w:val="Document Map"/>
    <w:basedOn w:val="Normal"/>
    <w:link w:val="MapadoDocumentoChar"/>
    <w:semiHidden/>
    <w:rsid w:val="0016153C"/>
    <w:pPr>
      <w:shd w:val="clear" w:color="auto" w:fill="000080"/>
    </w:pPr>
    <w:rPr>
      <w:rFonts w:ascii="Tahoma" w:hAnsi="Tahoma" w:cs="Tahoma"/>
      <w:sz w:val="20"/>
      <w:szCs w:val="20"/>
    </w:rPr>
  </w:style>
  <w:style w:type="paragraph" w:customStyle="1" w:styleId="Estilo11ptJustificadoPrimeiralinha125cm">
    <w:name w:val="Estilo 11 pt Justificado Primeira linha:  125 cm"/>
    <w:basedOn w:val="Normal"/>
    <w:autoRedefine/>
    <w:rsid w:val="00537150"/>
    <w:pPr>
      <w:numPr>
        <w:numId w:val="10"/>
      </w:numPr>
      <w:spacing w:before="120" w:after="120"/>
      <w:jc w:val="both"/>
    </w:pPr>
    <w:rPr>
      <w:rFonts w:ascii="Book Antiqua" w:hAnsi="Book Antiqua"/>
      <w:sz w:val="20"/>
      <w:szCs w:val="20"/>
    </w:rPr>
  </w:style>
  <w:style w:type="paragraph" w:customStyle="1" w:styleId="CorpoParagrafo">
    <w:name w:val="Corpo_Paragrafo"/>
    <w:basedOn w:val="Normal"/>
    <w:link w:val="CorpoParagrafoChar"/>
    <w:rsid w:val="00EB1301"/>
    <w:pPr>
      <w:tabs>
        <w:tab w:val="left" w:pos="9900"/>
      </w:tabs>
      <w:ind w:firstLine="709"/>
      <w:jc w:val="both"/>
    </w:pPr>
    <w:rPr>
      <w:sz w:val="20"/>
      <w:szCs w:val="20"/>
    </w:rPr>
  </w:style>
  <w:style w:type="character" w:customStyle="1" w:styleId="CorpoParagrafoChar">
    <w:name w:val="Corpo_Paragrafo Char"/>
    <w:link w:val="CorpoParagrafo"/>
    <w:rsid w:val="00EB1301"/>
    <w:rPr>
      <w:lang w:val="pt-BR" w:eastAsia="pt-BR" w:bidi="ar-SA"/>
    </w:rPr>
  </w:style>
  <w:style w:type="paragraph" w:styleId="Textodebalo">
    <w:name w:val="Balloon Text"/>
    <w:basedOn w:val="Normal"/>
    <w:link w:val="TextodebaloChar"/>
    <w:rsid w:val="00E13EA8"/>
    <w:rPr>
      <w:rFonts w:ascii="Tahoma" w:hAnsi="Tahoma" w:cs="Tahoma"/>
      <w:sz w:val="16"/>
      <w:szCs w:val="16"/>
    </w:rPr>
  </w:style>
  <w:style w:type="character" w:customStyle="1" w:styleId="TextodebaloChar">
    <w:name w:val="Texto de balão Char"/>
    <w:link w:val="Textodebalo"/>
    <w:rsid w:val="00335259"/>
    <w:rPr>
      <w:rFonts w:ascii="Tahoma" w:hAnsi="Tahoma" w:cs="Tahoma"/>
      <w:sz w:val="16"/>
      <w:szCs w:val="16"/>
    </w:rPr>
  </w:style>
  <w:style w:type="character" w:styleId="Forte">
    <w:name w:val="Strong"/>
    <w:uiPriority w:val="22"/>
    <w:qFormat/>
    <w:rsid w:val="00C43839"/>
    <w:rPr>
      <w:b/>
      <w:bCs/>
    </w:rPr>
  </w:style>
  <w:style w:type="character" w:styleId="Hyperlink">
    <w:name w:val="Hyperlink"/>
    <w:uiPriority w:val="99"/>
    <w:rsid w:val="00C43839"/>
    <w:rPr>
      <w:color w:val="0000FF"/>
      <w:u w:val="single"/>
    </w:rPr>
  </w:style>
  <w:style w:type="paragraph" w:customStyle="1" w:styleId="corpoparagrafo0">
    <w:name w:val="corpoparagrafo"/>
    <w:basedOn w:val="Normal"/>
    <w:rsid w:val="00C87299"/>
    <w:pPr>
      <w:ind w:firstLine="709"/>
      <w:jc w:val="both"/>
    </w:pPr>
    <w:rPr>
      <w:sz w:val="20"/>
      <w:szCs w:val="20"/>
    </w:rPr>
  </w:style>
  <w:style w:type="character" w:customStyle="1" w:styleId="gilmarb">
    <w:name w:val="gilmarb"/>
    <w:semiHidden/>
    <w:rsid w:val="007C1BB5"/>
    <w:rPr>
      <w:rFonts w:ascii="Arial" w:hAnsi="Arial" w:cs="Arial"/>
      <w:color w:val="auto"/>
      <w:sz w:val="20"/>
      <w:szCs w:val="20"/>
    </w:rPr>
  </w:style>
  <w:style w:type="paragraph" w:styleId="Sumrio1">
    <w:name w:val="toc 1"/>
    <w:basedOn w:val="Normal"/>
    <w:next w:val="Normal"/>
    <w:autoRedefine/>
    <w:rsid w:val="00F1709D"/>
  </w:style>
  <w:style w:type="paragraph" w:styleId="Sumrio2">
    <w:name w:val="toc 2"/>
    <w:basedOn w:val="Normal"/>
    <w:next w:val="Normal"/>
    <w:autoRedefine/>
    <w:rsid w:val="00F1709D"/>
    <w:pPr>
      <w:ind w:left="240"/>
    </w:pPr>
  </w:style>
  <w:style w:type="paragraph" w:styleId="Sumrio3">
    <w:name w:val="toc 3"/>
    <w:basedOn w:val="Normal"/>
    <w:next w:val="Normal"/>
    <w:autoRedefine/>
    <w:semiHidden/>
    <w:rsid w:val="00F1709D"/>
    <w:pPr>
      <w:ind w:left="480"/>
    </w:pPr>
  </w:style>
  <w:style w:type="paragraph" w:customStyle="1" w:styleId="ecxmsonormal">
    <w:name w:val="ecxmsonormal"/>
    <w:basedOn w:val="Normal"/>
    <w:rsid w:val="006D3072"/>
    <w:pPr>
      <w:spacing w:after="324"/>
    </w:pPr>
  </w:style>
  <w:style w:type="paragraph" w:customStyle="1" w:styleId="estilo11ptjustificadoprimeiralinha125cm0">
    <w:name w:val="estilo11ptjustificadoprimeiralinha125cm"/>
    <w:basedOn w:val="Normal"/>
    <w:rsid w:val="00692B0D"/>
    <w:pPr>
      <w:spacing w:before="120"/>
      <w:ind w:firstLine="708"/>
      <w:jc w:val="both"/>
    </w:pPr>
    <w:rPr>
      <w:rFonts w:ascii="Book Antiqua" w:hAnsi="Book Antiqua"/>
      <w:color w:val="FF0000"/>
      <w:sz w:val="22"/>
      <w:szCs w:val="22"/>
    </w:rPr>
  </w:style>
  <w:style w:type="paragraph" w:customStyle="1" w:styleId="ATitulo2">
    <w:name w:val="A_Titulo_2"/>
    <w:basedOn w:val="Recuodecorpodetexto2"/>
    <w:rsid w:val="00557DA8"/>
    <w:pPr>
      <w:spacing w:before="240" w:after="60" w:line="240" w:lineRule="auto"/>
      <w:ind w:left="0"/>
      <w:jc w:val="both"/>
    </w:pPr>
    <w:rPr>
      <w:rFonts w:ascii="Book Antiqua" w:hAnsi="Book Antiqua"/>
      <w:b/>
      <w:color w:val="000000"/>
      <w:sz w:val="22"/>
      <w:szCs w:val="22"/>
    </w:rPr>
  </w:style>
  <w:style w:type="paragraph" w:styleId="PargrafodaLista">
    <w:name w:val="List Paragraph"/>
    <w:basedOn w:val="Normal"/>
    <w:uiPriority w:val="34"/>
    <w:qFormat/>
    <w:rsid w:val="009F09D1"/>
    <w:pPr>
      <w:ind w:left="720"/>
      <w:contextualSpacing/>
    </w:pPr>
    <w:rPr>
      <w:rFonts w:ascii="Calibri" w:eastAsia="Calibri" w:hAnsi="Calibri"/>
      <w:sz w:val="22"/>
      <w:szCs w:val="22"/>
      <w:lang w:eastAsia="en-US"/>
    </w:rPr>
  </w:style>
  <w:style w:type="paragraph" w:customStyle="1" w:styleId="PargrafodaLista1">
    <w:name w:val="Parágrafo da Lista1"/>
    <w:basedOn w:val="Normal"/>
    <w:rsid w:val="00712167"/>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Fontepargpadro"/>
    <w:rsid w:val="00712167"/>
  </w:style>
  <w:style w:type="character" w:customStyle="1" w:styleId="apple-converted-space">
    <w:name w:val="apple-converted-space"/>
    <w:basedOn w:val="Fontepargpadro"/>
    <w:rsid w:val="00712167"/>
  </w:style>
  <w:style w:type="paragraph" w:customStyle="1" w:styleId="atitulo20">
    <w:name w:val="atitulo2"/>
    <w:basedOn w:val="Normal"/>
    <w:rsid w:val="000C48D5"/>
    <w:pPr>
      <w:spacing w:before="240" w:after="60"/>
      <w:jc w:val="both"/>
    </w:pPr>
    <w:rPr>
      <w:rFonts w:ascii="Book Antiqua" w:hAnsi="Book Antiqua"/>
      <w:b/>
      <w:bCs/>
      <w:color w:val="000000"/>
      <w:sz w:val="22"/>
      <w:szCs w:val="22"/>
    </w:rPr>
  </w:style>
  <w:style w:type="paragraph" w:customStyle="1" w:styleId="default">
    <w:name w:val="default"/>
    <w:basedOn w:val="Normal"/>
    <w:rsid w:val="000C4F6A"/>
    <w:rPr>
      <w:rFonts w:eastAsia="Calibri"/>
    </w:rPr>
  </w:style>
  <w:style w:type="paragraph" w:customStyle="1" w:styleId="Tabela">
    <w:name w:val="Tabela"/>
    <w:basedOn w:val="Ttulo9"/>
    <w:semiHidden/>
    <w:rsid w:val="007D16C7"/>
    <w:pPr>
      <w:keepNext w:val="0"/>
      <w:spacing w:before="20" w:after="20"/>
      <w:outlineLvl w:val="9"/>
    </w:pPr>
    <w:rPr>
      <w:b w:val="0"/>
      <w:bCs w:val="0"/>
      <w:szCs w:val="20"/>
    </w:rPr>
  </w:style>
  <w:style w:type="paragraph" w:customStyle="1" w:styleId="Body1">
    <w:name w:val="Body 1"/>
    <w:rsid w:val="00DD2B2C"/>
    <w:pPr>
      <w:outlineLvl w:val="0"/>
    </w:pPr>
    <w:rPr>
      <w:rFonts w:eastAsia="Arial Unicode MS"/>
      <w:color w:val="000000"/>
      <w:sz w:val="24"/>
      <w:u w:color="000000"/>
    </w:rPr>
  </w:style>
  <w:style w:type="character" w:customStyle="1" w:styleId="texto2">
    <w:name w:val="texto2"/>
    <w:rsid w:val="00EC478D"/>
    <w:rPr>
      <w:color w:val="000000"/>
    </w:rPr>
  </w:style>
  <w:style w:type="paragraph" w:customStyle="1" w:styleId="PargrafodaLista10">
    <w:name w:val="Parágrafo da Lista1"/>
    <w:basedOn w:val="Normal"/>
    <w:rsid w:val="00EC478D"/>
    <w:pPr>
      <w:spacing w:after="200" w:line="276" w:lineRule="auto"/>
      <w:ind w:left="720"/>
      <w:contextualSpacing/>
    </w:pPr>
    <w:rPr>
      <w:rFonts w:ascii="Calibri" w:hAnsi="Calibri"/>
      <w:sz w:val="22"/>
      <w:szCs w:val="22"/>
      <w:lang w:eastAsia="en-US"/>
    </w:rPr>
  </w:style>
  <w:style w:type="paragraph" w:customStyle="1" w:styleId="PargrafodaLista2">
    <w:name w:val="Parágrafo da Lista2"/>
    <w:basedOn w:val="Normal"/>
    <w:rsid w:val="00EC478D"/>
    <w:pPr>
      <w:spacing w:after="200" w:line="276" w:lineRule="auto"/>
      <w:ind w:left="720"/>
      <w:contextualSpacing/>
    </w:pPr>
    <w:rPr>
      <w:rFonts w:ascii="Calibri" w:hAnsi="Calibri"/>
      <w:sz w:val="22"/>
      <w:szCs w:val="22"/>
      <w:lang w:eastAsia="en-US"/>
    </w:rPr>
  </w:style>
  <w:style w:type="character" w:customStyle="1" w:styleId="st1">
    <w:name w:val="st1"/>
    <w:rsid w:val="000B5245"/>
  </w:style>
  <w:style w:type="table" w:customStyle="1" w:styleId="Tabelacomgrade1">
    <w:name w:val="Tabela com grade1"/>
    <w:basedOn w:val="Tabelanormal"/>
    <w:next w:val="Tabelacomgrade"/>
    <w:uiPriority w:val="59"/>
    <w:rsid w:val="003831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
    <w:uiPriority w:val="99"/>
    <w:rsid w:val="00B4078F"/>
    <w:pPr>
      <w:spacing w:before="100" w:beforeAutospacing="1" w:after="100" w:afterAutospacing="1"/>
    </w:pPr>
    <w:rPr>
      <w:rFonts w:eastAsia="Calibri"/>
    </w:rPr>
  </w:style>
  <w:style w:type="paragraph" w:customStyle="1" w:styleId="Default0">
    <w:name w:val="Default"/>
    <w:rsid w:val="00943654"/>
    <w:pPr>
      <w:autoSpaceDE w:val="0"/>
      <w:autoSpaceDN w:val="0"/>
      <w:adjustRightInd w:val="0"/>
    </w:pPr>
    <w:rPr>
      <w:rFonts w:ascii="Calibri" w:eastAsia="Calibri" w:hAnsi="Calibri" w:cs="Calibri"/>
      <w:color w:val="000000"/>
      <w:sz w:val="24"/>
      <w:szCs w:val="24"/>
      <w:lang w:eastAsia="en-US"/>
    </w:rPr>
  </w:style>
  <w:style w:type="paragraph" w:styleId="TextosemFormatao">
    <w:name w:val="Plain Text"/>
    <w:basedOn w:val="Normal"/>
    <w:link w:val="TextosemFormataoChar"/>
    <w:uiPriority w:val="99"/>
    <w:unhideWhenUsed/>
    <w:rsid w:val="009A5623"/>
    <w:rPr>
      <w:rFonts w:ascii="Arial" w:eastAsia="Calibri" w:hAnsi="Arial"/>
      <w:lang w:eastAsia="en-US"/>
    </w:rPr>
  </w:style>
  <w:style w:type="character" w:customStyle="1" w:styleId="TextosemFormataoChar">
    <w:name w:val="Texto sem Formatação Char"/>
    <w:link w:val="TextosemFormatao"/>
    <w:uiPriority w:val="99"/>
    <w:rsid w:val="009A5623"/>
    <w:rPr>
      <w:rFonts w:ascii="Arial" w:eastAsia="Calibri" w:hAnsi="Arial"/>
      <w:sz w:val="24"/>
      <w:szCs w:val="24"/>
      <w:lang w:eastAsia="en-US"/>
    </w:rPr>
  </w:style>
  <w:style w:type="character" w:styleId="nfase">
    <w:name w:val="Emphasis"/>
    <w:uiPriority w:val="20"/>
    <w:qFormat/>
    <w:rsid w:val="009A5623"/>
    <w:rPr>
      <w:i/>
      <w:iCs/>
    </w:rPr>
  </w:style>
  <w:style w:type="character" w:styleId="HiperlinkVisitado">
    <w:name w:val="FollowedHyperlink"/>
    <w:rsid w:val="00EB733C"/>
    <w:rPr>
      <w:color w:val="800080"/>
      <w:u w:val="single"/>
    </w:rPr>
  </w:style>
  <w:style w:type="paragraph" w:styleId="Textodenotaderodap">
    <w:name w:val="footnote text"/>
    <w:basedOn w:val="Normal"/>
    <w:link w:val="TextodenotaderodapChar"/>
    <w:rsid w:val="00EB733C"/>
    <w:rPr>
      <w:sz w:val="20"/>
      <w:szCs w:val="20"/>
    </w:rPr>
  </w:style>
  <w:style w:type="character" w:customStyle="1" w:styleId="TextodenotaderodapChar">
    <w:name w:val="Texto de nota de rodapé Char"/>
    <w:basedOn w:val="Fontepargpadro"/>
    <w:link w:val="Textodenotaderodap"/>
    <w:rsid w:val="00EB733C"/>
  </w:style>
  <w:style w:type="character" w:styleId="Refdenotaderodap">
    <w:name w:val="footnote reference"/>
    <w:rsid w:val="00EB733C"/>
    <w:rPr>
      <w:vertAlign w:val="superscript"/>
    </w:rPr>
  </w:style>
  <w:style w:type="paragraph" w:customStyle="1" w:styleId="WW-Corpodetexto2">
    <w:name w:val="WW-Corpo de texto 2"/>
    <w:basedOn w:val="Normal"/>
    <w:uiPriority w:val="99"/>
    <w:rsid w:val="00EB733C"/>
    <w:pPr>
      <w:suppressAutoHyphens/>
    </w:pPr>
    <w:rPr>
      <w:szCs w:val="20"/>
      <w:lang w:eastAsia="en-US"/>
    </w:rPr>
  </w:style>
  <w:style w:type="paragraph" w:customStyle="1" w:styleId="descr-programatitulo2">
    <w:name w:val="descr-programa titulo2"/>
    <w:basedOn w:val="Normal"/>
    <w:uiPriority w:val="99"/>
    <w:rsid w:val="00335259"/>
    <w:pPr>
      <w:spacing w:before="100" w:beforeAutospacing="1" w:after="100" w:afterAutospacing="1" w:line="360" w:lineRule="atLeast"/>
    </w:pPr>
    <w:rPr>
      <w:rFonts w:ascii="Verdana" w:hAnsi="Verdana"/>
      <w:color w:val="000000"/>
      <w:sz w:val="22"/>
      <w:szCs w:val="22"/>
    </w:rPr>
  </w:style>
  <w:style w:type="character" w:customStyle="1" w:styleId="vane">
    <w:name w:val="vane"/>
    <w:semiHidden/>
    <w:rsid w:val="00335259"/>
    <w:rPr>
      <w:color w:val="427D64"/>
    </w:rPr>
  </w:style>
  <w:style w:type="paragraph" w:customStyle="1" w:styleId="Ttulo3LatimArial">
    <w:name w:val="Título 3 + (Latim) Arial"/>
    <w:aliases w:val="(Latim) 12 pt,Antes:  0 pt,Depois de:  0 pt,Espa..."/>
    <w:basedOn w:val="Ttulo4"/>
    <w:uiPriority w:val="99"/>
    <w:rsid w:val="00335259"/>
    <w:pPr>
      <w:spacing w:line="360" w:lineRule="auto"/>
    </w:pPr>
    <w:rPr>
      <w:rFonts w:ascii="Arial" w:hAnsi="Arial"/>
      <w:bCs/>
    </w:rPr>
  </w:style>
  <w:style w:type="paragraph" w:customStyle="1" w:styleId="TextosemFormatao1">
    <w:name w:val="Texto sem Formatação1"/>
    <w:basedOn w:val="Normal"/>
    <w:uiPriority w:val="99"/>
    <w:rsid w:val="00335259"/>
    <w:pPr>
      <w:overflowPunct w:val="0"/>
      <w:autoSpaceDE w:val="0"/>
      <w:autoSpaceDN w:val="0"/>
    </w:pPr>
    <w:rPr>
      <w:rFonts w:ascii="Courier New" w:eastAsia="Calibri" w:hAnsi="Courier New" w:cs="Courier New"/>
      <w:sz w:val="20"/>
      <w:szCs w:val="20"/>
    </w:rPr>
  </w:style>
  <w:style w:type="character" w:customStyle="1" w:styleId="A2">
    <w:name w:val="A2"/>
    <w:uiPriority w:val="99"/>
    <w:rsid w:val="00335259"/>
    <w:rPr>
      <w:color w:val="000000"/>
      <w:sz w:val="20"/>
    </w:rPr>
  </w:style>
  <w:style w:type="paragraph" w:customStyle="1" w:styleId="yiv5525317472msonormal">
    <w:name w:val="yiv5525317472msonormal"/>
    <w:basedOn w:val="Normal"/>
    <w:uiPriority w:val="99"/>
    <w:rsid w:val="00335259"/>
    <w:pPr>
      <w:spacing w:before="100" w:beforeAutospacing="1" w:after="100" w:afterAutospacing="1"/>
    </w:pPr>
  </w:style>
  <w:style w:type="character" w:customStyle="1" w:styleId="st">
    <w:name w:val="st"/>
    <w:basedOn w:val="Fontepargpadro"/>
    <w:rsid w:val="00335259"/>
  </w:style>
  <w:style w:type="paragraph" w:customStyle="1" w:styleId="Estilo1">
    <w:name w:val="Estilo1"/>
    <w:basedOn w:val="Normal"/>
    <w:uiPriority w:val="99"/>
    <w:rsid w:val="00335259"/>
    <w:rPr>
      <w:b/>
    </w:rPr>
  </w:style>
  <w:style w:type="paragraph" w:customStyle="1" w:styleId="NormalJustificado">
    <w:name w:val="Normal + Justificado"/>
    <w:aliases w:val="Primeira linha:  1,5 cm,Espaçamento entre linhas:  1,...,5 linha"/>
    <w:basedOn w:val="Normal"/>
    <w:uiPriority w:val="99"/>
    <w:rsid w:val="00335259"/>
    <w:pPr>
      <w:keepNext/>
      <w:ind w:firstLine="900"/>
      <w:contextualSpacing/>
      <w:jc w:val="both"/>
    </w:pPr>
    <w:rPr>
      <w:rFonts w:cs="Angsana New"/>
      <w:sz w:val="20"/>
      <w:szCs w:val="20"/>
      <w:lang w:bidi="th-TH"/>
    </w:rPr>
  </w:style>
  <w:style w:type="paragraph" w:styleId="CabealhodoSumrio">
    <w:name w:val="TOC Heading"/>
    <w:basedOn w:val="Ttulo1"/>
    <w:next w:val="Normal"/>
    <w:uiPriority w:val="39"/>
    <w:unhideWhenUsed/>
    <w:qFormat/>
    <w:rsid w:val="00335259"/>
    <w:pPr>
      <w:keepLines/>
      <w:spacing w:before="480" w:line="276" w:lineRule="auto"/>
      <w:jc w:val="left"/>
      <w:outlineLvl w:val="9"/>
    </w:pPr>
    <w:rPr>
      <w:rFonts w:ascii="Cambria" w:hAnsi="Cambria" w:cs="Times New Roman"/>
      <w:bCs/>
      <w:color w:val="365F91"/>
      <w:sz w:val="28"/>
      <w:szCs w:val="28"/>
    </w:rPr>
  </w:style>
  <w:style w:type="character" w:customStyle="1" w:styleId="bd">
    <w:name w:val="bd"/>
    <w:rsid w:val="00335259"/>
    <w:rPr>
      <w:rFonts w:ascii="Times New Roman" w:hAnsi="Times New Roman" w:cs="Times New Roman" w:hint="default"/>
    </w:rPr>
  </w:style>
  <w:style w:type="paragraph" w:customStyle="1" w:styleId="itemdados">
    <w:name w:val="itemdados"/>
    <w:basedOn w:val="Normal"/>
    <w:uiPriority w:val="99"/>
    <w:rsid w:val="00335259"/>
    <w:pPr>
      <w:spacing w:after="60"/>
      <w:ind w:left="284"/>
      <w:jc w:val="both"/>
    </w:pPr>
    <w:rPr>
      <w:rFonts w:eastAsia="Calibri"/>
    </w:rPr>
  </w:style>
  <w:style w:type="paragraph" w:customStyle="1" w:styleId="Itemdados0">
    <w:name w:val="Item_dados"/>
    <w:basedOn w:val="Normal"/>
    <w:uiPriority w:val="99"/>
    <w:rsid w:val="00335259"/>
    <w:pPr>
      <w:spacing w:after="60"/>
      <w:ind w:left="284"/>
      <w:jc w:val="both"/>
    </w:pPr>
    <w:rPr>
      <w:szCs w:val="20"/>
    </w:rPr>
  </w:style>
  <w:style w:type="paragraph" w:styleId="Subttulo">
    <w:name w:val="Subtitle"/>
    <w:basedOn w:val="Normal"/>
    <w:next w:val="Normal"/>
    <w:link w:val="SubttuloChar"/>
    <w:uiPriority w:val="99"/>
    <w:qFormat/>
    <w:rsid w:val="00335259"/>
    <w:pPr>
      <w:numPr>
        <w:ilvl w:val="1"/>
      </w:numPr>
    </w:pPr>
    <w:rPr>
      <w:rFonts w:ascii="Cambria" w:hAnsi="Cambria"/>
      <w:i/>
      <w:iCs/>
      <w:color w:val="4F81BD"/>
      <w:spacing w:val="15"/>
    </w:rPr>
  </w:style>
  <w:style w:type="character" w:customStyle="1" w:styleId="SubttuloChar">
    <w:name w:val="Subtítulo Char"/>
    <w:basedOn w:val="Fontepargpadro"/>
    <w:link w:val="Subttulo"/>
    <w:uiPriority w:val="99"/>
    <w:rsid w:val="00335259"/>
    <w:rPr>
      <w:rFonts w:ascii="Cambria" w:hAnsi="Cambria"/>
      <w:i/>
      <w:iCs/>
      <w:color w:val="4F81BD"/>
      <w:spacing w:val="15"/>
      <w:sz w:val="24"/>
      <w:szCs w:val="24"/>
    </w:rPr>
  </w:style>
  <w:style w:type="paragraph" w:styleId="SemEspaamento">
    <w:name w:val="No Spacing"/>
    <w:link w:val="SemEspaamentoChar"/>
    <w:uiPriority w:val="1"/>
    <w:qFormat/>
    <w:rsid w:val="00335259"/>
    <w:rPr>
      <w:sz w:val="24"/>
      <w:szCs w:val="24"/>
    </w:rPr>
  </w:style>
  <w:style w:type="character" w:customStyle="1" w:styleId="SemEspaamentoChar">
    <w:name w:val="Sem Espaçamento Char"/>
    <w:link w:val="SemEspaamento"/>
    <w:uiPriority w:val="1"/>
    <w:rsid w:val="00335259"/>
    <w:rPr>
      <w:sz w:val="24"/>
      <w:szCs w:val="24"/>
    </w:rPr>
  </w:style>
  <w:style w:type="paragraph" w:styleId="Pr-formataoHTML">
    <w:name w:val="HTML Preformatted"/>
    <w:basedOn w:val="Normal"/>
    <w:link w:val="Pr-formataoHTMLChar"/>
    <w:uiPriority w:val="99"/>
    <w:unhideWhenUsed/>
    <w:rsid w:val="0033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335259"/>
    <w:rPr>
      <w:rFonts w:ascii="Courier New" w:hAnsi="Courier New" w:cs="Courier New"/>
    </w:rPr>
  </w:style>
  <w:style w:type="paragraph" w:customStyle="1" w:styleId="yiv6855012604msonormal">
    <w:name w:val="yiv6855012604msonormal"/>
    <w:basedOn w:val="Normal"/>
    <w:uiPriority w:val="99"/>
    <w:rsid w:val="00335259"/>
    <w:pPr>
      <w:spacing w:before="100" w:beforeAutospacing="1" w:after="100" w:afterAutospacing="1"/>
    </w:pPr>
  </w:style>
  <w:style w:type="paragraph" w:styleId="Textodenotadefim">
    <w:name w:val="endnote text"/>
    <w:basedOn w:val="Normal"/>
    <w:link w:val="TextodenotadefimChar"/>
    <w:uiPriority w:val="99"/>
    <w:unhideWhenUsed/>
    <w:rsid w:val="00335259"/>
    <w:pPr>
      <w:spacing w:after="200" w:line="276" w:lineRule="auto"/>
    </w:pPr>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rsid w:val="00335259"/>
    <w:rPr>
      <w:rFonts w:ascii="Calibri" w:eastAsia="Calibri" w:hAnsi="Calibri"/>
      <w:lang w:eastAsia="en-US"/>
    </w:rPr>
  </w:style>
  <w:style w:type="paragraph" w:customStyle="1" w:styleId="ParaAttribute0">
    <w:name w:val="ParaAttribute0"/>
    <w:uiPriority w:val="99"/>
    <w:rsid w:val="00335259"/>
    <w:pPr>
      <w:widowControl w:val="0"/>
      <w:wordWrap w:val="0"/>
      <w:spacing w:after="200"/>
      <w:jc w:val="both"/>
    </w:pPr>
    <w:rPr>
      <w:rFonts w:eastAsia="Batang"/>
    </w:rPr>
  </w:style>
  <w:style w:type="character" w:customStyle="1" w:styleId="CharAttribute0">
    <w:name w:val="CharAttribute0"/>
    <w:rsid w:val="00335259"/>
    <w:rPr>
      <w:rFonts w:ascii="Arial" w:eastAsia="Arial" w:hAnsi="Arial"/>
      <w:sz w:val="22"/>
    </w:rPr>
  </w:style>
  <w:style w:type="paragraph" w:customStyle="1" w:styleId="ParaAttribute1">
    <w:name w:val="ParaAttribute1"/>
    <w:uiPriority w:val="99"/>
    <w:rsid w:val="00335259"/>
    <w:pPr>
      <w:widowControl w:val="0"/>
      <w:wordWrap w:val="0"/>
      <w:spacing w:after="200"/>
    </w:pPr>
    <w:rPr>
      <w:rFonts w:eastAsia="Batang"/>
    </w:rPr>
  </w:style>
  <w:style w:type="paragraph" w:customStyle="1" w:styleId="ParaAttribute2">
    <w:name w:val="ParaAttribute2"/>
    <w:uiPriority w:val="99"/>
    <w:rsid w:val="00335259"/>
    <w:pPr>
      <w:widowControl w:val="0"/>
      <w:wordWrap w:val="0"/>
    </w:pPr>
    <w:rPr>
      <w:rFonts w:eastAsia="Batang"/>
    </w:rPr>
  </w:style>
  <w:style w:type="character" w:customStyle="1" w:styleId="CharAttribute3">
    <w:name w:val="CharAttribute3"/>
    <w:rsid w:val="00335259"/>
    <w:rPr>
      <w:rFonts w:ascii="Arial" w:eastAsia="Times New Roman" w:hAnsi="Times New Roman"/>
      <w:i/>
      <w:sz w:val="22"/>
    </w:rPr>
  </w:style>
  <w:style w:type="paragraph" w:customStyle="1" w:styleId="ww-normalweb">
    <w:name w:val="ww-normalweb"/>
    <w:basedOn w:val="Normal"/>
    <w:uiPriority w:val="99"/>
    <w:rsid w:val="00335259"/>
    <w:rPr>
      <w:rFonts w:eastAsia="Calibri"/>
    </w:rPr>
  </w:style>
  <w:style w:type="paragraph" w:customStyle="1" w:styleId="body10">
    <w:name w:val="body1"/>
    <w:basedOn w:val="Normal"/>
    <w:uiPriority w:val="99"/>
    <w:rsid w:val="00335259"/>
    <w:rPr>
      <w:rFonts w:ascii="Helvetica" w:eastAsia="Calibri" w:hAnsi="Helvetica" w:cs="Helvetica"/>
      <w:color w:val="000000"/>
    </w:rPr>
  </w:style>
  <w:style w:type="character" w:customStyle="1" w:styleId="style11">
    <w:name w:val="style11"/>
    <w:rsid w:val="00335259"/>
  </w:style>
  <w:style w:type="character" w:customStyle="1" w:styleId="A10">
    <w:name w:val="A1"/>
    <w:uiPriority w:val="99"/>
    <w:rsid w:val="00335259"/>
    <w:rPr>
      <w:rFonts w:ascii="Adobe Garamond Pro" w:hAnsi="Adobe Garamond Pro" w:hint="default"/>
      <w:color w:val="000000"/>
    </w:rPr>
  </w:style>
  <w:style w:type="paragraph" w:customStyle="1" w:styleId="xmsonormal">
    <w:name w:val="x_msonormal"/>
    <w:basedOn w:val="Normal"/>
    <w:uiPriority w:val="99"/>
    <w:rsid w:val="00335259"/>
    <w:pPr>
      <w:spacing w:before="100" w:beforeAutospacing="1" w:after="100" w:afterAutospacing="1"/>
    </w:pPr>
  </w:style>
  <w:style w:type="paragraph" w:customStyle="1" w:styleId="yiv1625943138msonormal">
    <w:name w:val="yiv1625943138msonormal"/>
    <w:basedOn w:val="Normal"/>
    <w:uiPriority w:val="99"/>
    <w:rsid w:val="00335259"/>
    <w:pPr>
      <w:spacing w:before="100" w:beforeAutospacing="1" w:after="100" w:afterAutospacing="1"/>
    </w:pPr>
    <w:rPr>
      <w:rFonts w:eastAsia="Calibri"/>
    </w:rPr>
  </w:style>
  <w:style w:type="character" w:customStyle="1" w:styleId="il">
    <w:name w:val="il"/>
    <w:rsid w:val="00335259"/>
  </w:style>
  <w:style w:type="character" w:customStyle="1" w:styleId="titulointerna1">
    <w:name w:val="titulo_interna1"/>
    <w:rsid w:val="00335259"/>
    <w:rPr>
      <w:rFonts w:ascii="Tahoma" w:hAnsi="Tahoma" w:cs="Tahoma" w:hint="default"/>
      <w:color w:val="006633"/>
      <w:sz w:val="25"/>
      <w:szCs w:val="25"/>
    </w:rPr>
  </w:style>
  <w:style w:type="character" w:customStyle="1" w:styleId="goog-inline-block">
    <w:name w:val="goog-inline-block"/>
    <w:rsid w:val="00335259"/>
  </w:style>
  <w:style w:type="character" w:customStyle="1" w:styleId="titulointerna10">
    <w:name w:val="titulointerna1"/>
    <w:rsid w:val="00335259"/>
  </w:style>
  <w:style w:type="paragraph" w:customStyle="1" w:styleId="Estilopadro">
    <w:name w:val="Estilo padrão"/>
    <w:uiPriority w:val="99"/>
    <w:rsid w:val="00335259"/>
    <w:pPr>
      <w:suppressAutoHyphens/>
      <w:spacing w:after="200" w:line="276" w:lineRule="auto"/>
    </w:pPr>
    <w:rPr>
      <w:sz w:val="24"/>
      <w:szCs w:val="24"/>
    </w:rPr>
  </w:style>
  <w:style w:type="character" w:customStyle="1" w:styleId="A0">
    <w:name w:val="A0"/>
    <w:uiPriority w:val="99"/>
    <w:rsid w:val="00335259"/>
    <w:rPr>
      <w:rFonts w:cs="Southern"/>
      <w:color w:val="000000"/>
      <w:sz w:val="18"/>
      <w:szCs w:val="18"/>
    </w:rPr>
  </w:style>
  <w:style w:type="paragraph" w:customStyle="1" w:styleId="Srgio-Normal">
    <w:name w:val="Sérgio-Normal"/>
    <w:basedOn w:val="Normal"/>
    <w:uiPriority w:val="99"/>
    <w:rsid w:val="00335259"/>
    <w:pPr>
      <w:spacing w:before="120" w:line="360" w:lineRule="auto"/>
      <w:ind w:firstLine="709"/>
      <w:jc w:val="both"/>
    </w:pPr>
  </w:style>
  <w:style w:type="paragraph" w:customStyle="1" w:styleId="textocorpo">
    <w:name w:val="textocorpo"/>
    <w:basedOn w:val="Normal"/>
    <w:uiPriority w:val="99"/>
    <w:rsid w:val="00335259"/>
    <w:pPr>
      <w:spacing w:before="100" w:beforeAutospacing="1" w:after="100" w:afterAutospacing="1"/>
    </w:pPr>
    <w:rPr>
      <w:rFonts w:ascii="Verdana" w:hAnsi="Verdana"/>
      <w:color w:val="333333"/>
      <w:sz w:val="15"/>
      <w:szCs w:val="15"/>
    </w:rPr>
  </w:style>
  <w:style w:type="paragraph" w:customStyle="1" w:styleId="western">
    <w:name w:val="western"/>
    <w:basedOn w:val="Normal"/>
    <w:uiPriority w:val="99"/>
    <w:rsid w:val="00335259"/>
    <w:pPr>
      <w:ind w:firstLine="360"/>
    </w:pPr>
    <w:rPr>
      <w:rFonts w:ascii="Calibri" w:hAnsi="Calibri"/>
      <w:sz w:val="22"/>
      <w:szCs w:val="22"/>
      <w:lang w:val="en-US" w:eastAsia="en-US" w:bidi="en-US"/>
    </w:rPr>
  </w:style>
  <w:style w:type="paragraph" w:customStyle="1" w:styleId="Normal1">
    <w:name w:val="Normal1"/>
    <w:basedOn w:val="Normal"/>
    <w:uiPriority w:val="99"/>
    <w:rsid w:val="00335259"/>
    <w:rPr>
      <w:color w:val="000000"/>
      <w:sz w:val="20"/>
      <w:szCs w:val="20"/>
    </w:rPr>
  </w:style>
  <w:style w:type="paragraph" w:customStyle="1" w:styleId="resumo">
    <w:name w:val="resumo"/>
    <w:basedOn w:val="Normal"/>
    <w:uiPriority w:val="99"/>
    <w:rsid w:val="00335259"/>
    <w:pPr>
      <w:spacing w:before="100" w:beforeAutospacing="1" w:after="100" w:afterAutospacing="1"/>
    </w:pPr>
  </w:style>
  <w:style w:type="character" w:customStyle="1" w:styleId="txtartigo1">
    <w:name w:val="txt_artigo1"/>
    <w:rsid w:val="00335259"/>
    <w:rPr>
      <w:rFonts w:ascii="Arial" w:hAnsi="Arial" w:cs="Arial" w:hint="default"/>
      <w:color w:val="6D6C6E"/>
      <w:sz w:val="18"/>
      <w:szCs w:val="18"/>
    </w:rPr>
  </w:style>
  <w:style w:type="character" w:customStyle="1" w:styleId="TextodecomentrioChar">
    <w:name w:val="Texto de comentário Char"/>
    <w:link w:val="Textodecomentrio"/>
    <w:locked/>
    <w:rsid w:val="00335259"/>
  </w:style>
  <w:style w:type="paragraph" w:styleId="Textodecomentrio">
    <w:name w:val="annotation text"/>
    <w:basedOn w:val="Normal"/>
    <w:link w:val="TextodecomentrioChar"/>
    <w:rsid w:val="00335259"/>
    <w:pPr>
      <w:spacing w:after="200"/>
    </w:pPr>
    <w:rPr>
      <w:sz w:val="20"/>
      <w:szCs w:val="20"/>
    </w:rPr>
  </w:style>
  <w:style w:type="character" w:customStyle="1" w:styleId="TextodecomentrioChar1">
    <w:name w:val="Texto de comentário Char1"/>
    <w:basedOn w:val="Fontepargpadro"/>
    <w:rsid w:val="00335259"/>
  </w:style>
  <w:style w:type="character" w:customStyle="1" w:styleId="titulo21">
    <w:name w:val="titulo21"/>
    <w:rsid w:val="00335259"/>
    <w:rPr>
      <w:rFonts w:ascii="Trebuchet MS" w:hAnsi="Trebuchet MS" w:hint="default"/>
      <w:b/>
      <w:bCs/>
      <w:color w:val="3A001E"/>
      <w:sz w:val="24"/>
      <w:szCs w:val="24"/>
    </w:rPr>
  </w:style>
  <w:style w:type="paragraph" w:customStyle="1" w:styleId="corpo0020de0020texto00203">
    <w:name w:val="corpo_0020de_0020texto_00203"/>
    <w:basedOn w:val="Normal"/>
    <w:uiPriority w:val="99"/>
    <w:rsid w:val="00335259"/>
    <w:pPr>
      <w:jc w:val="both"/>
    </w:pPr>
  </w:style>
  <w:style w:type="character" w:customStyle="1" w:styleId="corpo0020de0020texto00203char1">
    <w:name w:val="corpo_0020de_0020texto_00203__char1"/>
    <w:rsid w:val="00335259"/>
    <w:rPr>
      <w:rFonts w:ascii="Times New Roman" w:hAnsi="Times New Roman" w:cs="Times New Roman" w:hint="default"/>
      <w:sz w:val="24"/>
      <w:szCs w:val="24"/>
    </w:rPr>
  </w:style>
  <w:style w:type="character" w:customStyle="1" w:styleId="normalchar">
    <w:name w:val="normal__char"/>
    <w:rsid w:val="00335259"/>
  </w:style>
  <w:style w:type="paragraph" w:styleId="Numerada">
    <w:name w:val="List Number"/>
    <w:basedOn w:val="Normal"/>
    <w:uiPriority w:val="99"/>
    <w:unhideWhenUsed/>
    <w:rsid w:val="00335259"/>
    <w:pPr>
      <w:numPr>
        <w:numId w:val="11"/>
      </w:numPr>
      <w:spacing w:before="120" w:after="200" w:line="360" w:lineRule="auto"/>
      <w:ind w:left="357" w:hanging="357"/>
      <w:jc w:val="both"/>
    </w:pPr>
    <w:rPr>
      <w:rFonts w:ascii="Calibri" w:hAnsi="Calibri"/>
      <w:sz w:val="20"/>
      <w:szCs w:val="20"/>
    </w:rPr>
  </w:style>
  <w:style w:type="character" w:customStyle="1" w:styleId="informacao-artigo1">
    <w:name w:val="informacao-artigo1"/>
    <w:rsid w:val="00335259"/>
    <w:rPr>
      <w:vanish/>
      <w:webHidden w:val="0"/>
      <w:color w:val="666666"/>
      <w:specVanish w:val="0"/>
    </w:rPr>
  </w:style>
  <w:style w:type="character" w:customStyle="1" w:styleId="hps">
    <w:name w:val="hps"/>
    <w:rsid w:val="00335259"/>
  </w:style>
  <w:style w:type="paragraph" w:styleId="Legenda">
    <w:name w:val="caption"/>
    <w:basedOn w:val="Normal"/>
    <w:next w:val="Normal"/>
    <w:uiPriority w:val="99"/>
    <w:unhideWhenUsed/>
    <w:qFormat/>
    <w:rsid w:val="00335259"/>
    <w:pPr>
      <w:spacing w:after="200" w:line="276" w:lineRule="auto"/>
      <w:jc w:val="both"/>
    </w:pPr>
    <w:rPr>
      <w:rFonts w:ascii="Calibri" w:hAnsi="Calibri"/>
      <w:b/>
      <w:bCs/>
      <w:caps/>
      <w:sz w:val="16"/>
      <w:szCs w:val="18"/>
    </w:rPr>
  </w:style>
  <w:style w:type="paragraph" w:styleId="Citao">
    <w:name w:val="Quote"/>
    <w:basedOn w:val="Normal"/>
    <w:next w:val="Normal"/>
    <w:link w:val="CitaoChar"/>
    <w:uiPriority w:val="99"/>
    <w:qFormat/>
    <w:rsid w:val="00335259"/>
    <w:pPr>
      <w:spacing w:after="200" w:line="276" w:lineRule="auto"/>
      <w:jc w:val="both"/>
    </w:pPr>
    <w:rPr>
      <w:rFonts w:ascii="Calibri" w:hAnsi="Calibri"/>
      <w:i/>
      <w:sz w:val="20"/>
      <w:szCs w:val="20"/>
    </w:rPr>
  </w:style>
  <w:style w:type="character" w:customStyle="1" w:styleId="CitaoChar">
    <w:name w:val="Citação Char"/>
    <w:basedOn w:val="Fontepargpadro"/>
    <w:link w:val="Citao"/>
    <w:uiPriority w:val="99"/>
    <w:rsid w:val="00335259"/>
    <w:rPr>
      <w:rFonts w:ascii="Calibri" w:hAnsi="Calibri"/>
      <w:i/>
    </w:rPr>
  </w:style>
  <w:style w:type="paragraph" w:styleId="CitaoIntensa">
    <w:name w:val="Intense Quote"/>
    <w:basedOn w:val="Normal"/>
    <w:next w:val="Normal"/>
    <w:link w:val="CitaoIntensaChar"/>
    <w:uiPriority w:val="30"/>
    <w:qFormat/>
    <w:rsid w:val="00335259"/>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rPr>
  </w:style>
  <w:style w:type="character" w:customStyle="1" w:styleId="CitaoIntensaChar">
    <w:name w:val="Citação Intensa Char"/>
    <w:basedOn w:val="Fontepargpadro"/>
    <w:link w:val="CitaoIntensa"/>
    <w:uiPriority w:val="30"/>
    <w:rsid w:val="00335259"/>
    <w:rPr>
      <w:rFonts w:ascii="Calibri" w:hAnsi="Calibri"/>
      <w:b/>
      <w:i/>
      <w:color w:val="FFFFFF"/>
      <w:shd w:val="clear" w:color="auto" w:fill="C0504D"/>
    </w:rPr>
  </w:style>
  <w:style w:type="character" w:styleId="nfaseSutil">
    <w:name w:val="Subtle Emphasis"/>
    <w:uiPriority w:val="19"/>
    <w:qFormat/>
    <w:rsid w:val="00335259"/>
    <w:rPr>
      <w:i/>
    </w:rPr>
  </w:style>
  <w:style w:type="character" w:styleId="nfaseIntensa">
    <w:name w:val="Intense Emphasis"/>
    <w:uiPriority w:val="21"/>
    <w:qFormat/>
    <w:rsid w:val="00335259"/>
    <w:rPr>
      <w:b/>
      <w:i/>
      <w:color w:val="C0504D"/>
      <w:spacing w:val="10"/>
    </w:rPr>
  </w:style>
  <w:style w:type="character" w:styleId="RefernciaSutil">
    <w:name w:val="Subtle Reference"/>
    <w:uiPriority w:val="31"/>
    <w:qFormat/>
    <w:rsid w:val="00335259"/>
    <w:rPr>
      <w:b/>
    </w:rPr>
  </w:style>
  <w:style w:type="character" w:styleId="RefernciaIntensa">
    <w:name w:val="Intense Reference"/>
    <w:uiPriority w:val="32"/>
    <w:qFormat/>
    <w:rsid w:val="00335259"/>
    <w:rPr>
      <w:b/>
      <w:bCs/>
      <w:smallCaps/>
      <w:spacing w:val="5"/>
      <w:sz w:val="22"/>
      <w:szCs w:val="22"/>
      <w:u w:val="single"/>
    </w:rPr>
  </w:style>
  <w:style w:type="character" w:styleId="TtulodoLivro">
    <w:name w:val="Book Title"/>
    <w:uiPriority w:val="33"/>
    <w:qFormat/>
    <w:rsid w:val="00335259"/>
    <w:rPr>
      <w:rFonts w:ascii="Cambria" w:eastAsia="Times New Roman" w:hAnsi="Cambria" w:cs="Times New Roman"/>
      <w:i/>
      <w:iCs/>
      <w:sz w:val="20"/>
      <w:szCs w:val="20"/>
    </w:rPr>
  </w:style>
  <w:style w:type="character" w:customStyle="1" w:styleId="mleft2">
    <w:name w:val="mleft2"/>
    <w:rsid w:val="00335259"/>
  </w:style>
  <w:style w:type="character" w:customStyle="1" w:styleId="Subttulo10">
    <w:name w:val="Subtítulo1"/>
    <w:rsid w:val="00335259"/>
  </w:style>
  <w:style w:type="character" w:customStyle="1" w:styleId="cinza10px">
    <w:name w:val="cinza10px"/>
    <w:rsid w:val="00335259"/>
  </w:style>
  <w:style w:type="paragraph" w:customStyle="1" w:styleId="Relatrio">
    <w:name w:val="Relatório"/>
    <w:basedOn w:val="Normal"/>
    <w:uiPriority w:val="99"/>
    <w:rsid w:val="00335259"/>
    <w:pPr>
      <w:spacing w:before="2040" w:after="480"/>
      <w:jc w:val="both"/>
    </w:pPr>
    <w:rPr>
      <w:rFonts w:ascii="Courier New" w:eastAsia="Calibri" w:hAnsi="Courier New"/>
      <w:b/>
      <w:caps/>
      <w:szCs w:val="20"/>
    </w:rPr>
  </w:style>
  <w:style w:type="paragraph" w:customStyle="1" w:styleId="NormalNegritoTitulo1">
    <w:name w:val="Normal + Negrito+Titulo1"/>
    <w:basedOn w:val="Normal"/>
    <w:uiPriority w:val="99"/>
    <w:rsid w:val="00335259"/>
    <w:pPr>
      <w:numPr>
        <w:numId w:val="12"/>
      </w:numPr>
      <w:spacing w:before="120" w:after="120" w:line="360" w:lineRule="auto"/>
      <w:jc w:val="both"/>
    </w:pPr>
    <w:rPr>
      <w:rFonts w:eastAsia="Calibri"/>
      <w:b/>
    </w:rPr>
  </w:style>
  <w:style w:type="character" w:customStyle="1" w:styleId="NormalWebChar">
    <w:name w:val="Normal (Web) Char"/>
    <w:link w:val="NormalWeb"/>
    <w:uiPriority w:val="99"/>
    <w:locked/>
    <w:rsid w:val="00164567"/>
    <w:rPr>
      <w:sz w:val="24"/>
      <w:szCs w:val="24"/>
    </w:rPr>
  </w:style>
  <w:style w:type="character" w:customStyle="1" w:styleId="fldtextrecip1">
    <w:name w:val="fldtextrecip1"/>
    <w:rsid w:val="00164567"/>
    <w:rPr>
      <w:rFonts w:ascii="Times New Roman" w:hAnsi="Times New Roman" w:cs="Times New Roman"/>
    </w:rPr>
  </w:style>
  <w:style w:type="character" w:customStyle="1" w:styleId="fldtextrecip">
    <w:name w:val="fldtextrecip"/>
    <w:rsid w:val="00164567"/>
    <w:rPr>
      <w:rFonts w:ascii="Times New Roman" w:hAnsi="Times New Roman" w:cs="Times New Roman"/>
    </w:rPr>
  </w:style>
  <w:style w:type="character" w:customStyle="1" w:styleId="grame">
    <w:name w:val="grame"/>
    <w:rsid w:val="00164567"/>
    <w:rPr>
      <w:rFonts w:ascii="Times New Roman" w:hAnsi="Times New Roman" w:cs="Times New Roman"/>
    </w:rPr>
  </w:style>
  <w:style w:type="character" w:customStyle="1" w:styleId="ATituloCharChar">
    <w:name w:val="A_Titulo Char Char"/>
    <w:link w:val="ATitulo"/>
    <w:locked/>
    <w:rsid w:val="00164567"/>
    <w:rPr>
      <w:b/>
      <w:sz w:val="28"/>
      <w:szCs w:val="28"/>
    </w:rPr>
  </w:style>
  <w:style w:type="paragraph" w:customStyle="1" w:styleId="EstiloNormalWebJustificadoAntesAutomticoDepoisdeA">
    <w:name w:val="Estilo Normal (Web) + Justificado Antes:  Automático Depois de:  A..."/>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JustificadoPrimeiralinha127cmAntes">
    <w:name w:val="Estilo Normal (Web) + Justificado Primeira linha:  127 cm Antes: ..."/>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Justificado">
    <w:name w:val="Estilo Normal (Web) + Justificado"/>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Centralizado">
    <w:name w:val="Estilo Centralizado"/>
    <w:basedOn w:val="Normal"/>
    <w:autoRedefine/>
    <w:uiPriority w:val="99"/>
    <w:rsid w:val="00164567"/>
    <w:pPr>
      <w:spacing w:after="200" w:line="276" w:lineRule="auto"/>
      <w:jc w:val="center"/>
    </w:pPr>
    <w:rPr>
      <w:rFonts w:ascii="Cambria" w:hAnsi="Cambria"/>
      <w:sz w:val="22"/>
      <w:szCs w:val="22"/>
      <w:lang w:val="en-US" w:eastAsia="en-US" w:bidi="en-US"/>
    </w:rPr>
  </w:style>
  <w:style w:type="paragraph" w:customStyle="1" w:styleId="EstiloNormalWebNegrito">
    <w:name w:val="Estilo Normal (Web) + Negrito"/>
    <w:basedOn w:val="NormalWeb"/>
    <w:link w:val="EstiloNormalWebNegritoChar"/>
    <w:autoRedefine/>
    <w:rsid w:val="00164567"/>
    <w:pPr>
      <w:spacing w:before="120" w:beforeAutospacing="0" w:after="120" w:afterAutospacing="0"/>
      <w:ind w:firstLine="709"/>
      <w:jc w:val="both"/>
    </w:pPr>
    <w:rPr>
      <w:rFonts w:ascii="Book Antiqua" w:hAnsi="Book Antiqua" w:cs="Arial"/>
      <w:b/>
      <w:bCs/>
      <w:spacing w:val="4"/>
      <w:sz w:val="20"/>
      <w:szCs w:val="20"/>
    </w:rPr>
  </w:style>
  <w:style w:type="character" w:customStyle="1" w:styleId="EstiloNormalWebNegritoChar">
    <w:name w:val="Estilo Normal (Web) + Negrito Char"/>
    <w:link w:val="EstiloNormalWebNegrito"/>
    <w:locked/>
    <w:rsid w:val="00164567"/>
    <w:rPr>
      <w:rFonts w:ascii="Book Antiqua" w:hAnsi="Book Antiqua" w:cs="Arial"/>
      <w:b/>
      <w:bCs/>
      <w:spacing w:val="4"/>
    </w:rPr>
  </w:style>
  <w:style w:type="paragraph" w:customStyle="1" w:styleId="EstiloNormalWebdireita265cm">
    <w:name w:val="Estilo Normal (Web) + À direita:  265 cm"/>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Negritodireita265cm">
    <w:name w:val="Estilo Normal (Web) + Negrito À direita:  265 cm"/>
    <w:basedOn w:val="NormalWeb"/>
    <w:autoRedefine/>
    <w:uiPriority w:val="99"/>
    <w:rsid w:val="00164567"/>
    <w:pPr>
      <w:spacing w:before="120" w:beforeAutospacing="0" w:after="120" w:afterAutospacing="0"/>
      <w:ind w:firstLine="709"/>
      <w:jc w:val="both"/>
    </w:pPr>
    <w:rPr>
      <w:rFonts w:ascii="Book Antiqua" w:hAnsi="Book Antiqua" w:cs="Arial"/>
      <w:b/>
      <w:bCs/>
      <w:spacing w:val="4"/>
      <w:sz w:val="20"/>
      <w:szCs w:val="20"/>
    </w:rPr>
  </w:style>
  <w:style w:type="paragraph" w:customStyle="1" w:styleId="EstiloNormalWebAntesAutomticoDepoisdeAutomtico">
    <w:name w:val="Estilo Normal (Web) + Antes:  Automático Depois de:  Automático"/>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AntesAutomticoDepoisdeAutomtico1">
    <w:name w:val="Estilo Normal (Web) + Antes:  Automático Depois de:  Automático1"/>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Espaamentoentrelinhas15linha">
    <w:name w:val="Estilo Normal (Web) + Espaçamento entre linhas:  15 linha"/>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direita265cmEspaamentoentrelinhas">
    <w:name w:val="Estilo Normal (Web) + À direita:  265 cm Espaçamento entre linhas:..."/>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Primeiralinha127cm">
    <w:name w:val="Estilo Normal (Web) + Primeira linha:  127 cm"/>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PARAGRAFO">
    <w:name w:val="PARAGRAFO"/>
    <w:basedOn w:val="Corpodetexto2"/>
    <w:uiPriority w:val="99"/>
    <w:rsid w:val="00164567"/>
    <w:pPr>
      <w:spacing w:line="360" w:lineRule="auto"/>
      <w:ind w:firstLine="851"/>
    </w:pPr>
    <w:rPr>
      <w:rFonts w:ascii="Cambria" w:hAnsi="Cambria"/>
      <w:sz w:val="24"/>
      <w:lang w:val="en-US" w:eastAsia="en-US" w:bidi="en-US"/>
    </w:rPr>
  </w:style>
  <w:style w:type="paragraph" w:customStyle="1" w:styleId="EstiloNormalWebEspaamentoentrelinhas15linha1">
    <w:name w:val="Estilo Normal (Web) + Espaçamento entre linhas:  15 linha1"/>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NegritoEspaamentoentrelinhas15linha">
    <w:name w:val="Estilo Normal (Web) + Negrito Espaçamento entre linhas:  15 linha"/>
    <w:basedOn w:val="NormalWeb"/>
    <w:autoRedefine/>
    <w:uiPriority w:val="99"/>
    <w:rsid w:val="00164567"/>
    <w:pPr>
      <w:spacing w:before="120" w:beforeAutospacing="0" w:after="120" w:afterAutospacing="0"/>
      <w:ind w:firstLine="709"/>
      <w:jc w:val="both"/>
    </w:pPr>
    <w:rPr>
      <w:rFonts w:ascii="Book Antiqua" w:hAnsi="Book Antiqua" w:cs="Arial"/>
      <w:b/>
      <w:bCs/>
      <w:spacing w:val="4"/>
      <w:sz w:val="20"/>
      <w:szCs w:val="20"/>
    </w:rPr>
  </w:style>
  <w:style w:type="paragraph" w:customStyle="1" w:styleId="EstiloNormalWebesquerda063cmDeslocamento063cm">
    <w:name w:val="Estilo Normal (Web) + À esquerda:  063 cm Deslocamento:  063 cm ..."/>
    <w:basedOn w:val="NormalWeb"/>
    <w:uiPriority w:val="99"/>
    <w:rsid w:val="00164567"/>
    <w:pPr>
      <w:spacing w:before="120" w:beforeAutospacing="0" w:after="120" w:afterAutospacing="0"/>
      <w:ind w:left="720" w:hanging="360"/>
      <w:jc w:val="both"/>
    </w:pPr>
    <w:rPr>
      <w:rFonts w:ascii="Book Antiqua" w:hAnsi="Book Antiqua" w:cs="Arial"/>
      <w:spacing w:val="4"/>
      <w:sz w:val="20"/>
      <w:szCs w:val="20"/>
    </w:rPr>
  </w:style>
  <w:style w:type="paragraph" w:customStyle="1" w:styleId="EstiloNormalWebdireita265cm1">
    <w:name w:val="Estilo Normal (Web) + À direita:  265 cm1"/>
    <w:basedOn w:val="NormalWeb"/>
    <w:autoRedefine/>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EstiloNormalWebEspaamentoentrelinhas15linha2">
    <w:name w:val="Estilo Normal (Web) + Espaçamento entre linhas:  15 linha2"/>
    <w:basedOn w:val="NormalWeb"/>
    <w:uiPriority w:val="99"/>
    <w:rsid w:val="00164567"/>
    <w:pPr>
      <w:spacing w:before="120" w:beforeAutospacing="0" w:after="120" w:afterAutospacing="0"/>
      <w:ind w:firstLine="709"/>
      <w:jc w:val="both"/>
    </w:pPr>
    <w:rPr>
      <w:rFonts w:ascii="Book Antiqua" w:hAnsi="Book Antiqua" w:cs="Arial"/>
      <w:spacing w:val="4"/>
      <w:sz w:val="20"/>
      <w:szCs w:val="20"/>
    </w:rPr>
  </w:style>
  <w:style w:type="paragraph" w:customStyle="1" w:styleId="CorpoTabela">
    <w:name w:val="Corpo_Tabela"/>
    <w:basedOn w:val="NormalWeb"/>
    <w:link w:val="CorpoTabelaChar"/>
    <w:rsid w:val="00164567"/>
    <w:pPr>
      <w:spacing w:before="120" w:beforeAutospacing="0" w:after="120" w:afterAutospacing="0"/>
      <w:ind w:firstLine="709"/>
      <w:jc w:val="both"/>
    </w:pPr>
    <w:rPr>
      <w:rFonts w:ascii="Book Antiqua" w:hAnsi="Book Antiqua" w:cs="Arial"/>
      <w:spacing w:val="4"/>
    </w:rPr>
  </w:style>
  <w:style w:type="character" w:customStyle="1" w:styleId="CorpoTabelaChar">
    <w:name w:val="Corpo_Tabela Char"/>
    <w:basedOn w:val="NormalWebChar"/>
    <w:link w:val="CorpoTabela"/>
    <w:locked/>
    <w:rsid w:val="00164567"/>
    <w:rPr>
      <w:rFonts w:ascii="Book Antiqua" w:hAnsi="Book Antiqua" w:cs="Arial"/>
      <w:spacing w:val="4"/>
      <w:sz w:val="24"/>
      <w:szCs w:val="24"/>
    </w:rPr>
  </w:style>
  <w:style w:type="paragraph" w:customStyle="1" w:styleId="Corpo">
    <w:name w:val="Corpo"/>
    <w:basedOn w:val="NormalWeb"/>
    <w:link w:val="CorpoChar"/>
    <w:rsid w:val="00164567"/>
    <w:pPr>
      <w:spacing w:before="120" w:beforeAutospacing="0" w:after="120" w:afterAutospacing="0"/>
      <w:ind w:firstLine="709"/>
      <w:jc w:val="both"/>
    </w:pPr>
    <w:rPr>
      <w:rFonts w:ascii="Book Antiqua" w:hAnsi="Book Antiqua" w:cs="Arial"/>
      <w:spacing w:val="4"/>
    </w:rPr>
  </w:style>
  <w:style w:type="character" w:customStyle="1" w:styleId="CorpoChar">
    <w:name w:val="Corpo Char"/>
    <w:basedOn w:val="NormalWebChar"/>
    <w:link w:val="Corpo"/>
    <w:locked/>
    <w:rsid w:val="00164567"/>
    <w:rPr>
      <w:rFonts w:ascii="Book Antiqua" w:hAnsi="Book Antiqua" w:cs="Arial"/>
      <w:spacing w:val="4"/>
      <w:sz w:val="24"/>
      <w:szCs w:val="24"/>
    </w:rPr>
  </w:style>
  <w:style w:type="paragraph" w:customStyle="1" w:styleId="Rodap0">
    <w:name w:val="Rodap"/>
    <w:basedOn w:val="Normal"/>
    <w:uiPriority w:val="99"/>
    <w:semiHidden/>
    <w:rsid w:val="00164567"/>
    <w:pPr>
      <w:spacing w:before="20" w:after="20" w:line="276" w:lineRule="auto"/>
      <w:ind w:firstLine="709"/>
      <w:jc w:val="both"/>
    </w:pPr>
    <w:rPr>
      <w:rFonts w:ascii="Cambria" w:hAnsi="Cambria"/>
      <w:sz w:val="16"/>
      <w:szCs w:val="16"/>
      <w:lang w:val="en-US" w:eastAsia="en-US" w:bidi="en-US"/>
    </w:rPr>
  </w:style>
  <w:style w:type="paragraph" w:customStyle="1" w:styleId="Capa">
    <w:name w:val="Capa"/>
    <w:basedOn w:val="Ttulo"/>
    <w:uiPriority w:val="99"/>
    <w:rsid w:val="00164567"/>
    <w:pPr>
      <w:spacing w:before="20" w:after="300"/>
      <w:contextualSpacing/>
      <w:jc w:val="left"/>
    </w:pPr>
    <w:rPr>
      <w:b w:val="0"/>
      <w:bCs w:val="0"/>
      <w:caps/>
      <w:smallCaps/>
      <w:sz w:val="20"/>
      <w:szCs w:val="20"/>
      <w:lang w:val="en-US" w:eastAsia="en-US" w:bidi="en-US"/>
    </w:rPr>
  </w:style>
  <w:style w:type="paragraph" w:customStyle="1" w:styleId="marcadores">
    <w:name w:val="marcadores"/>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tabela0">
    <w:name w:val="tabela"/>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fonte">
    <w:name w:val="fonte"/>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destaque-titulo">
    <w:name w:val="destaque-titulo"/>
    <w:basedOn w:val="Normal"/>
    <w:uiPriority w:val="99"/>
    <w:rsid w:val="00164567"/>
    <w:pPr>
      <w:spacing w:before="200" w:after="100" w:afterAutospacing="1" w:line="276" w:lineRule="auto"/>
    </w:pPr>
    <w:rPr>
      <w:rFonts w:ascii="Verdana" w:hAnsi="Verdana" w:cs="Verdana"/>
      <w:b/>
      <w:bCs/>
      <w:color w:val="0000FF"/>
      <w:sz w:val="16"/>
      <w:szCs w:val="16"/>
      <w:lang w:val="en-US" w:eastAsia="en-US" w:bidi="en-US"/>
    </w:rPr>
  </w:style>
  <w:style w:type="paragraph" w:customStyle="1" w:styleId="xl24">
    <w:name w:val="xl24"/>
    <w:basedOn w:val="Normal"/>
    <w:uiPriority w:val="99"/>
    <w:rsid w:val="00164567"/>
    <w:pPr>
      <w:spacing w:before="100" w:beforeAutospacing="1" w:after="100" w:afterAutospacing="1" w:line="276" w:lineRule="auto"/>
    </w:pPr>
    <w:rPr>
      <w:rFonts w:ascii="Arial" w:hAnsi="Arial" w:cs="Arial"/>
      <w:b/>
      <w:bCs/>
      <w:sz w:val="16"/>
      <w:szCs w:val="16"/>
      <w:lang w:val="en-US" w:eastAsia="en-US" w:bidi="en-US"/>
    </w:rPr>
  </w:style>
  <w:style w:type="paragraph" w:styleId="Lista">
    <w:name w:val="List"/>
    <w:basedOn w:val="Normal"/>
    <w:uiPriority w:val="99"/>
    <w:rsid w:val="00164567"/>
    <w:pPr>
      <w:spacing w:after="200" w:line="276" w:lineRule="auto"/>
      <w:ind w:left="283" w:hanging="283"/>
    </w:pPr>
    <w:rPr>
      <w:rFonts w:ascii="Cambria" w:hAnsi="Cambria"/>
      <w:sz w:val="22"/>
      <w:szCs w:val="22"/>
      <w:lang w:val="en-US" w:eastAsia="en-US" w:bidi="en-US"/>
    </w:rPr>
  </w:style>
  <w:style w:type="paragraph" w:styleId="Textoembloco">
    <w:name w:val="Block Text"/>
    <w:basedOn w:val="Normal"/>
    <w:uiPriority w:val="99"/>
    <w:rsid w:val="00164567"/>
    <w:pPr>
      <w:spacing w:before="20" w:after="20" w:line="276" w:lineRule="auto"/>
      <w:ind w:left="720" w:right="-791" w:hanging="12"/>
      <w:jc w:val="both"/>
    </w:pPr>
    <w:rPr>
      <w:rFonts w:ascii="Cambria" w:hAnsi="Cambria"/>
      <w:sz w:val="22"/>
      <w:szCs w:val="22"/>
      <w:lang w:val="en-US" w:eastAsia="en-US" w:bidi="en-US"/>
    </w:rPr>
  </w:style>
  <w:style w:type="character" w:customStyle="1" w:styleId="verdana2preto">
    <w:name w:val="verdana2preto"/>
    <w:rsid w:val="00164567"/>
    <w:rPr>
      <w:rFonts w:cs="Times New Roman"/>
    </w:rPr>
  </w:style>
  <w:style w:type="paragraph" w:customStyle="1" w:styleId="Texto0">
    <w:name w:val="Texto"/>
    <w:basedOn w:val="Normal"/>
    <w:uiPriority w:val="99"/>
    <w:rsid w:val="00164567"/>
    <w:pPr>
      <w:spacing w:before="100" w:beforeAutospacing="1" w:after="100" w:afterAutospacing="1" w:line="360" w:lineRule="auto"/>
      <w:ind w:firstLine="709"/>
      <w:jc w:val="both"/>
    </w:pPr>
    <w:rPr>
      <w:rFonts w:ascii="Cambria" w:hAnsi="Cambria"/>
      <w:lang w:val="en-US" w:eastAsia="en-US" w:bidi="en-US"/>
    </w:rPr>
  </w:style>
  <w:style w:type="character" w:customStyle="1" w:styleId="CorpoParagrafoCharChar">
    <w:name w:val="Corpo_Paragrafo Char Char"/>
    <w:basedOn w:val="CorpoChar"/>
    <w:rsid w:val="00164567"/>
    <w:rPr>
      <w:rFonts w:ascii="Book Antiqua" w:hAnsi="Book Antiqua" w:cs="Arial"/>
      <w:spacing w:val="4"/>
      <w:sz w:val="24"/>
      <w:szCs w:val="24"/>
    </w:rPr>
  </w:style>
  <w:style w:type="character" w:customStyle="1" w:styleId="CharChar">
    <w:name w:val="Char Char"/>
    <w:rsid w:val="00164567"/>
    <w:rPr>
      <w:b/>
      <w:bCs/>
      <w:lang w:val="pt-BR" w:eastAsia="pt-BR" w:bidi="ar-SA"/>
    </w:rPr>
  </w:style>
  <w:style w:type="paragraph" w:customStyle="1" w:styleId="corpoparagrafo00">
    <w:name w:val="corpoparagrafo0"/>
    <w:basedOn w:val="Normal"/>
    <w:uiPriority w:val="99"/>
    <w:rsid w:val="00164567"/>
    <w:pPr>
      <w:spacing w:after="200" w:line="276" w:lineRule="auto"/>
      <w:ind w:firstLine="709"/>
      <w:jc w:val="both"/>
    </w:pPr>
    <w:rPr>
      <w:rFonts w:ascii="Cambria" w:hAnsi="Cambria"/>
      <w:sz w:val="22"/>
      <w:szCs w:val="22"/>
      <w:lang w:val="en-US" w:eastAsia="en-US" w:bidi="en-US"/>
    </w:rPr>
  </w:style>
  <w:style w:type="paragraph" w:customStyle="1" w:styleId="Fonte0">
    <w:name w:val="Fonte"/>
    <w:basedOn w:val="Normal"/>
    <w:uiPriority w:val="99"/>
    <w:semiHidden/>
    <w:rsid w:val="00164567"/>
    <w:pPr>
      <w:spacing w:before="100" w:after="200" w:line="276" w:lineRule="auto"/>
      <w:ind w:left="630" w:hanging="588"/>
      <w:jc w:val="both"/>
    </w:pPr>
    <w:rPr>
      <w:rFonts w:ascii="Cambria" w:hAnsi="Cambria"/>
      <w:sz w:val="22"/>
      <w:szCs w:val="22"/>
      <w:lang w:val="en-US" w:eastAsia="en-US" w:bidi="en-US"/>
    </w:rPr>
  </w:style>
  <w:style w:type="paragraph" w:styleId="Saudao">
    <w:name w:val="Salutation"/>
    <w:basedOn w:val="Normal"/>
    <w:next w:val="Normal"/>
    <w:link w:val="SaudaoChar"/>
    <w:uiPriority w:val="99"/>
    <w:rsid w:val="00164567"/>
    <w:pPr>
      <w:spacing w:after="200" w:line="276" w:lineRule="auto"/>
    </w:pPr>
    <w:rPr>
      <w:rFonts w:ascii="Cambria" w:hAnsi="Cambria"/>
      <w:lang w:val="en-US" w:eastAsia="en-US" w:bidi="en-US"/>
    </w:rPr>
  </w:style>
  <w:style w:type="character" w:customStyle="1" w:styleId="SaudaoChar">
    <w:name w:val="Saudação Char"/>
    <w:basedOn w:val="Fontepargpadro"/>
    <w:link w:val="Saudao"/>
    <w:uiPriority w:val="99"/>
    <w:rsid w:val="00164567"/>
    <w:rPr>
      <w:rFonts w:ascii="Cambria" w:hAnsi="Cambria"/>
      <w:sz w:val="24"/>
      <w:szCs w:val="24"/>
      <w:lang w:val="en-US" w:eastAsia="en-US" w:bidi="en-US"/>
    </w:rPr>
  </w:style>
  <w:style w:type="paragraph" w:customStyle="1" w:styleId="normal2">
    <w:name w:val="normal2"/>
    <w:basedOn w:val="Normal"/>
    <w:uiPriority w:val="99"/>
    <w:rsid w:val="00164567"/>
    <w:pPr>
      <w:spacing w:before="100" w:beforeAutospacing="1" w:after="100" w:afterAutospacing="1" w:line="276" w:lineRule="auto"/>
    </w:pPr>
    <w:rPr>
      <w:rFonts w:ascii="Verdana" w:eastAsia="Arial Unicode MS" w:hAnsi="Verdana" w:cs="Arial Unicode MS"/>
      <w:color w:val="454545"/>
      <w:sz w:val="17"/>
      <w:szCs w:val="17"/>
      <w:lang w:val="en-US" w:eastAsia="en-US" w:bidi="en-US"/>
    </w:rPr>
  </w:style>
  <w:style w:type="paragraph" w:styleId="Recuonormal">
    <w:name w:val="Normal Indent"/>
    <w:basedOn w:val="Normal"/>
    <w:uiPriority w:val="99"/>
    <w:rsid w:val="00164567"/>
    <w:pPr>
      <w:autoSpaceDE w:val="0"/>
      <w:autoSpaceDN w:val="0"/>
      <w:spacing w:before="120" w:after="120" w:line="276" w:lineRule="auto"/>
      <w:ind w:left="720"/>
      <w:jc w:val="both"/>
    </w:pPr>
    <w:rPr>
      <w:rFonts w:ascii="Verdana" w:hAnsi="Verdana" w:cs="Verdana"/>
      <w:sz w:val="22"/>
      <w:szCs w:val="22"/>
      <w:lang w:val="en-US" w:eastAsia="en-US" w:bidi="en-US"/>
    </w:rPr>
  </w:style>
  <w:style w:type="paragraph" w:customStyle="1" w:styleId="db-title1">
    <w:name w:val="db-title1"/>
    <w:basedOn w:val="Normal"/>
    <w:uiPriority w:val="99"/>
    <w:rsid w:val="00164567"/>
    <w:pPr>
      <w:spacing w:after="200" w:line="276" w:lineRule="auto"/>
    </w:pPr>
    <w:rPr>
      <w:rFonts w:ascii="Cambria" w:hAnsi="Cambria"/>
      <w:lang w:val="en-US" w:eastAsia="en-US" w:bidi="en-US"/>
    </w:rPr>
  </w:style>
  <w:style w:type="paragraph" w:customStyle="1" w:styleId="links1">
    <w:name w:val="links1"/>
    <w:basedOn w:val="Normal"/>
    <w:uiPriority w:val="99"/>
    <w:rsid w:val="00164567"/>
    <w:pPr>
      <w:spacing w:before="100" w:beforeAutospacing="1" w:after="100" w:afterAutospacing="1" w:line="276" w:lineRule="auto"/>
    </w:pPr>
    <w:rPr>
      <w:rFonts w:ascii="Cambria" w:hAnsi="Cambria"/>
      <w:lang w:val="en-US" w:eastAsia="en-US" w:bidi="en-US"/>
    </w:rPr>
  </w:style>
  <w:style w:type="paragraph" w:customStyle="1" w:styleId="paragraphstyle">
    <w:name w:val="paragraph_style"/>
    <w:basedOn w:val="Normal"/>
    <w:uiPriority w:val="99"/>
    <w:rsid w:val="00164567"/>
    <w:pPr>
      <w:spacing w:line="510" w:lineRule="atLeast"/>
    </w:pPr>
    <w:rPr>
      <w:rFonts w:ascii="Arial" w:hAnsi="Arial" w:cs="Arial"/>
      <w:color w:val="1284BA"/>
      <w:sz w:val="48"/>
      <w:szCs w:val="48"/>
    </w:rPr>
  </w:style>
  <w:style w:type="paragraph" w:customStyle="1" w:styleId="paragraphstyle1">
    <w:name w:val="paragraph_style_1"/>
    <w:basedOn w:val="Normal"/>
    <w:uiPriority w:val="99"/>
    <w:rsid w:val="00164567"/>
    <w:pPr>
      <w:spacing w:line="210" w:lineRule="atLeast"/>
      <w:jc w:val="both"/>
    </w:pPr>
    <w:rPr>
      <w:rFonts w:ascii="Arial" w:hAnsi="Arial" w:cs="Arial"/>
      <w:color w:val="424242"/>
      <w:sz w:val="18"/>
      <w:szCs w:val="18"/>
    </w:rPr>
  </w:style>
  <w:style w:type="numbering" w:customStyle="1" w:styleId="Semlista1">
    <w:name w:val="Sem lista1"/>
    <w:next w:val="Semlista"/>
    <w:semiHidden/>
    <w:unhideWhenUsed/>
    <w:rsid w:val="00164567"/>
  </w:style>
  <w:style w:type="paragraph" w:customStyle="1" w:styleId="center">
    <w:name w:val="center"/>
    <w:basedOn w:val="Normal"/>
    <w:uiPriority w:val="99"/>
    <w:rsid w:val="00164567"/>
    <w:pPr>
      <w:spacing w:before="100" w:beforeAutospacing="1" w:after="100" w:afterAutospacing="1" w:line="270" w:lineRule="atLeast"/>
      <w:jc w:val="center"/>
    </w:pPr>
    <w:rPr>
      <w:color w:val="000000"/>
    </w:rPr>
  </w:style>
  <w:style w:type="character" w:styleId="Refdecomentrio">
    <w:name w:val="annotation reference"/>
    <w:unhideWhenUsed/>
    <w:rsid w:val="00852371"/>
    <w:rPr>
      <w:sz w:val="16"/>
      <w:szCs w:val="16"/>
    </w:rPr>
  </w:style>
  <w:style w:type="paragraph" w:styleId="Assuntodocomentrio">
    <w:name w:val="annotation subject"/>
    <w:basedOn w:val="Textodecomentrio"/>
    <w:next w:val="Textodecomentrio"/>
    <w:link w:val="AssuntodocomentrioChar"/>
    <w:unhideWhenUsed/>
    <w:rsid w:val="00852371"/>
    <w:rPr>
      <w:rFonts w:ascii="Calibri" w:hAnsi="Calibri"/>
      <w:b/>
      <w:bCs/>
    </w:rPr>
  </w:style>
  <w:style w:type="character" w:customStyle="1" w:styleId="AssuntodocomentrioChar">
    <w:name w:val="Assunto do comentário Char"/>
    <w:basedOn w:val="TextodecomentrioChar"/>
    <w:link w:val="Assuntodocomentrio"/>
    <w:rsid w:val="00852371"/>
    <w:rPr>
      <w:rFonts w:ascii="Calibri" w:hAnsi="Calibri"/>
      <w:b/>
      <w:bCs/>
    </w:rPr>
  </w:style>
  <w:style w:type="paragraph" w:customStyle="1" w:styleId="corpo0">
    <w:name w:val="corpo"/>
    <w:basedOn w:val="Normal"/>
    <w:uiPriority w:val="99"/>
    <w:rsid w:val="00497716"/>
    <w:pPr>
      <w:spacing w:before="100" w:beforeAutospacing="1" w:after="100" w:afterAutospacing="1"/>
    </w:pPr>
  </w:style>
  <w:style w:type="paragraph" w:customStyle="1" w:styleId="acstyle3">
    <w:name w:val="acstyle3"/>
    <w:basedOn w:val="Normal"/>
    <w:uiPriority w:val="99"/>
    <w:rsid w:val="00331F39"/>
    <w:pPr>
      <w:spacing w:before="100" w:beforeAutospacing="1" w:after="100" w:afterAutospacing="1"/>
    </w:pPr>
    <w:rPr>
      <w:rFonts w:ascii="Arial" w:hAnsi="Arial" w:cs="Arial"/>
      <w:color w:val="333333"/>
      <w:sz w:val="22"/>
      <w:szCs w:val="22"/>
    </w:rPr>
  </w:style>
  <w:style w:type="paragraph" w:customStyle="1" w:styleId="msolistparagraph0">
    <w:name w:val="msolistparagraph"/>
    <w:basedOn w:val="Normal"/>
    <w:uiPriority w:val="99"/>
    <w:rsid w:val="00331F39"/>
    <w:pPr>
      <w:ind w:left="720"/>
    </w:pPr>
  </w:style>
  <w:style w:type="character" w:customStyle="1" w:styleId="Commarcadores3CharChar">
    <w:name w:val="Com marcadores 3 Char Char"/>
    <w:semiHidden/>
    <w:rsid w:val="00331F39"/>
    <w:rPr>
      <w:lang w:val="pt-BR" w:eastAsia="pt-BR" w:bidi="ar-SA"/>
    </w:rPr>
  </w:style>
  <w:style w:type="paragraph" w:customStyle="1" w:styleId="Estilo10ptPrimeiralinha049cm">
    <w:name w:val="Estilo 10 pt Primeira linha:  049 cm"/>
    <w:basedOn w:val="Normal"/>
    <w:autoRedefine/>
    <w:uiPriority w:val="99"/>
    <w:semiHidden/>
    <w:rsid w:val="00331F39"/>
    <w:pPr>
      <w:spacing w:before="20" w:after="20"/>
      <w:ind w:left="392" w:hanging="112"/>
      <w:jc w:val="both"/>
    </w:pPr>
    <w:rPr>
      <w:sz w:val="20"/>
      <w:szCs w:val="20"/>
    </w:rPr>
  </w:style>
  <w:style w:type="character" w:customStyle="1" w:styleId="EstiloCommarcadores312ptCharCharCharChar">
    <w:name w:val="Estilo Com marcadores 3 + 12 pt Char Char Char Char"/>
    <w:semiHidden/>
    <w:rsid w:val="00331F39"/>
    <w:rPr>
      <w:sz w:val="24"/>
      <w:szCs w:val="24"/>
      <w:lang w:val="pt-BR" w:eastAsia="pt-BR" w:bidi="ar-SA"/>
    </w:rPr>
  </w:style>
  <w:style w:type="character" w:customStyle="1" w:styleId="descricao1">
    <w:name w:val="descricao1"/>
    <w:semiHidden/>
    <w:rsid w:val="00331F39"/>
    <w:rPr>
      <w:rFonts w:ascii="Verdana" w:hAnsi="Verdana" w:hint="default"/>
      <w:b w:val="0"/>
      <w:bCs w:val="0"/>
      <w:i w:val="0"/>
      <w:iCs w:val="0"/>
      <w:sz w:val="16"/>
      <w:szCs w:val="16"/>
    </w:rPr>
  </w:style>
  <w:style w:type="paragraph" w:styleId="Sumrio4">
    <w:name w:val="toc 4"/>
    <w:basedOn w:val="Normal"/>
    <w:next w:val="Normal"/>
    <w:autoRedefine/>
    <w:uiPriority w:val="99"/>
    <w:rsid w:val="00331F39"/>
    <w:pPr>
      <w:tabs>
        <w:tab w:val="right" w:leader="dot" w:pos="8779"/>
      </w:tabs>
      <w:spacing w:before="20" w:after="20"/>
      <w:ind w:left="1400" w:hanging="434"/>
    </w:pPr>
    <w:rPr>
      <w:sz w:val="22"/>
    </w:rPr>
  </w:style>
  <w:style w:type="paragraph" w:styleId="Sumrio5">
    <w:name w:val="toc 5"/>
    <w:basedOn w:val="Normal"/>
    <w:next w:val="Normal"/>
    <w:autoRedefine/>
    <w:uiPriority w:val="99"/>
    <w:rsid w:val="00331F39"/>
    <w:pPr>
      <w:tabs>
        <w:tab w:val="right" w:leader="dot" w:pos="8779"/>
      </w:tabs>
      <w:spacing w:before="20" w:after="20"/>
      <w:ind w:left="1218"/>
    </w:pPr>
    <w:rPr>
      <w:sz w:val="22"/>
    </w:rPr>
  </w:style>
  <w:style w:type="paragraph" w:styleId="Sumrio6">
    <w:name w:val="toc 6"/>
    <w:basedOn w:val="Normal"/>
    <w:next w:val="Normal"/>
    <w:autoRedefine/>
    <w:uiPriority w:val="99"/>
    <w:rsid w:val="00331F39"/>
    <w:pPr>
      <w:spacing w:before="20" w:after="20"/>
      <w:ind w:left="1200" w:firstLine="709"/>
      <w:jc w:val="both"/>
    </w:pPr>
    <w:rPr>
      <w:sz w:val="22"/>
    </w:rPr>
  </w:style>
  <w:style w:type="paragraph" w:customStyle="1" w:styleId="EstiloCommarcadores312ptCharChar">
    <w:name w:val="Estilo Com marcadores 3 + 12 pt Char Char"/>
    <w:basedOn w:val="Commarcadores3"/>
    <w:uiPriority w:val="99"/>
    <w:semiHidden/>
    <w:rsid w:val="00331F39"/>
    <w:pPr>
      <w:numPr>
        <w:ilvl w:val="0"/>
        <w:numId w:val="0"/>
      </w:numPr>
    </w:pPr>
    <w:rPr>
      <w:sz w:val="24"/>
      <w:szCs w:val="24"/>
    </w:rPr>
  </w:style>
  <w:style w:type="paragraph" w:customStyle="1" w:styleId="Referencial">
    <w:name w:val="Referencial"/>
    <w:basedOn w:val="Normal"/>
    <w:uiPriority w:val="99"/>
    <w:semiHidden/>
    <w:rsid w:val="00331F39"/>
    <w:pPr>
      <w:spacing w:after="120"/>
    </w:pPr>
    <w:rPr>
      <w:sz w:val="20"/>
    </w:rPr>
  </w:style>
  <w:style w:type="paragraph" w:customStyle="1" w:styleId="EstiloRecuodecorpodetexto311ptEsquerda413cmDesloc">
    <w:name w:val="Estilo Recuo de corpo de texto 3 + 11 pt Esquerda:  413 cm Desloc..."/>
    <w:basedOn w:val="Recuodecorpodetexto3"/>
    <w:uiPriority w:val="99"/>
    <w:semiHidden/>
    <w:rsid w:val="00331F39"/>
    <w:pPr>
      <w:spacing w:after="0"/>
      <w:ind w:left="2693" w:hanging="425"/>
      <w:jc w:val="both"/>
    </w:pPr>
    <w:rPr>
      <w:sz w:val="20"/>
      <w:szCs w:val="20"/>
    </w:rPr>
  </w:style>
  <w:style w:type="paragraph" w:customStyle="1" w:styleId="EstiloTtuloEsquerdaEsquerda0cmDeslocamento04cm">
    <w:name w:val="Estilo Título + Esquerda Esquerda:  0 cm Deslocamento:  04 cm"/>
    <w:basedOn w:val="Ttulo"/>
    <w:uiPriority w:val="99"/>
    <w:semiHidden/>
    <w:rsid w:val="00331F39"/>
    <w:pPr>
      <w:spacing w:before="1220" w:line="360" w:lineRule="auto"/>
      <w:ind w:left="224" w:hanging="224"/>
      <w:jc w:val="left"/>
    </w:pPr>
    <w:rPr>
      <w:rFonts w:ascii="Book Antiqua" w:eastAsia="Batang" w:hAnsi="Book Antiqua"/>
      <w:b w:val="0"/>
      <w:bCs w:val="0"/>
      <w:color w:val="000000"/>
      <w:sz w:val="24"/>
      <w:szCs w:val="20"/>
    </w:rPr>
  </w:style>
  <w:style w:type="paragraph" w:customStyle="1" w:styleId="EstiloTtulo2Esquerda0cmDeslocamento089cm">
    <w:name w:val="Estilo Título 2 + Esquerda:  0 cm Deslocamento:  089 cm"/>
    <w:basedOn w:val="Ttulo2"/>
    <w:uiPriority w:val="99"/>
    <w:semiHidden/>
    <w:rsid w:val="00331F39"/>
    <w:pPr>
      <w:keepNext w:val="0"/>
      <w:widowControl w:val="0"/>
      <w:tabs>
        <w:tab w:val="num" w:pos="360"/>
      </w:tabs>
      <w:spacing w:before="0" w:after="0" w:line="360" w:lineRule="auto"/>
      <w:ind w:left="504" w:hanging="504"/>
      <w:jc w:val="both"/>
    </w:pPr>
    <w:rPr>
      <w:rFonts w:ascii="Times New Roman" w:hAnsi="Times New Roman" w:cs="Times New Roman"/>
      <w:i w:val="0"/>
      <w:caps/>
      <w:sz w:val="22"/>
      <w:szCs w:val="22"/>
    </w:rPr>
  </w:style>
  <w:style w:type="paragraph" w:customStyle="1" w:styleId="EstiloCommarcadores312pt">
    <w:name w:val="Estilo Com marcadores 3 + 12 pt"/>
    <w:basedOn w:val="Commarcadores3"/>
    <w:uiPriority w:val="99"/>
    <w:semiHidden/>
    <w:rsid w:val="00331F39"/>
    <w:pPr>
      <w:numPr>
        <w:ilvl w:val="0"/>
        <w:numId w:val="0"/>
      </w:numPr>
      <w:spacing w:before="0" w:after="0" w:line="360" w:lineRule="auto"/>
    </w:pPr>
    <w:rPr>
      <w:sz w:val="24"/>
      <w:szCs w:val="24"/>
    </w:rPr>
  </w:style>
  <w:style w:type="paragraph" w:customStyle="1" w:styleId="Referncias">
    <w:name w:val="Referências"/>
    <w:basedOn w:val="Normal"/>
    <w:uiPriority w:val="99"/>
    <w:semiHidden/>
    <w:rsid w:val="00331F39"/>
    <w:pPr>
      <w:spacing w:after="120"/>
    </w:pPr>
    <w:rPr>
      <w:sz w:val="22"/>
    </w:rPr>
  </w:style>
  <w:style w:type="paragraph" w:styleId="Sumrio7">
    <w:name w:val="toc 7"/>
    <w:basedOn w:val="Normal"/>
    <w:next w:val="Normal"/>
    <w:autoRedefine/>
    <w:uiPriority w:val="99"/>
    <w:rsid w:val="00331F39"/>
    <w:pPr>
      <w:ind w:left="1440"/>
    </w:pPr>
    <w:rPr>
      <w:sz w:val="22"/>
    </w:rPr>
  </w:style>
  <w:style w:type="paragraph" w:styleId="Sumrio8">
    <w:name w:val="toc 8"/>
    <w:basedOn w:val="Normal"/>
    <w:next w:val="Normal"/>
    <w:autoRedefine/>
    <w:uiPriority w:val="99"/>
    <w:rsid w:val="00331F39"/>
    <w:pPr>
      <w:ind w:left="1680"/>
    </w:pPr>
    <w:rPr>
      <w:sz w:val="22"/>
    </w:rPr>
  </w:style>
  <w:style w:type="paragraph" w:styleId="Sumrio9">
    <w:name w:val="toc 9"/>
    <w:basedOn w:val="Normal"/>
    <w:next w:val="Normal"/>
    <w:autoRedefine/>
    <w:uiPriority w:val="99"/>
    <w:rsid w:val="00331F39"/>
    <w:pPr>
      <w:ind w:left="1920"/>
    </w:pPr>
    <w:rPr>
      <w:sz w:val="22"/>
    </w:rPr>
  </w:style>
  <w:style w:type="paragraph" w:customStyle="1" w:styleId="EstiloTabela12ptNegritoCentralizado">
    <w:name w:val="Estilo Tabela + 12 pt Negrito Centralizado"/>
    <w:basedOn w:val="Tabela"/>
    <w:autoRedefine/>
    <w:uiPriority w:val="99"/>
    <w:semiHidden/>
    <w:rsid w:val="00331F39"/>
    <w:pPr>
      <w:jc w:val="center"/>
    </w:pPr>
    <w:rPr>
      <w:b/>
      <w:bCs/>
    </w:rPr>
  </w:style>
  <w:style w:type="paragraph" w:customStyle="1" w:styleId="EstiloFonteEsquerda-001cmDeslocamento096cm">
    <w:name w:val="Estilo Fonte + Esquerda:  -001 cm Deslocamento:  096 cm"/>
    <w:basedOn w:val="Fonte0"/>
    <w:autoRedefine/>
    <w:uiPriority w:val="99"/>
    <w:semiHidden/>
    <w:rsid w:val="00331F39"/>
    <w:pPr>
      <w:spacing w:after="0" w:line="240" w:lineRule="auto"/>
      <w:ind w:left="588"/>
    </w:pPr>
    <w:rPr>
      <w:rFonts w:ascii="Times New Roman" w:hAnsi="Times New Roman"/>
      <w:sz w:val="20"/>
      <w:szCs w:val="20"/>
      <w:lang w:val="pt-BR" w:eastAsia="pt-BR" w:bidi="ar-SA"/>
    </w:rPr>
  </w:style>
  <w:style w:type="paragraph" w:customStyle="1" w:styleId="EstiloArial12ptNegritoCentralizadoEsquerda876cm">
    <w:name w:val="Estilo Arial 12 pt Negrito Centralizado Esquerda:  876 cm"/>
    <w:basedOn w:val="Sumrio1"/>
    <w:uiPriority w:val="99"/>
    <w:semiHidden/>
    <w:rsid w:val="00331F39"/>
    <w:pPr>
      <w:spacing w:before="360" w:line="360" w:lineRule="auto"/>
      <w:ind w:left="4968"/>
      <w:jc w:val="center"/>
    </w:pPr>
    <w:rPr>
      <w:rFonts w:ascii="Arial" w:hAnsi="Arial" w:cs="Arial"/>
      <w:b/>
      <w:caps/>
      <w:noProof/>
      <w:sz w:val="22"/>
      <w:szCs w:val="28"/>
      <w:lang w:val="en-US"/>
    </w:rPr>
  </w:style>
  <w:style w:type="paragraph" w:customStyle="1" w:styleId="EstiloTtulo310pt">
    <w:name w:val="Estilo Título 3 + 10 pt"/>
    <w:basedOn w:val="Ttulo3"/>
    <w:autoRedefine/>
    <w:uiPriority w:val="99"/>
    <w:semiHidden/>
    <w:rsid w:val="00331F39"/>
    <w:pPr>
      <w:spacing w:before="120"/>
    </w:pPr>
    <w:rPr>
      <w:b w:val="0"/>
      <w:iCs w:val="0"/>
      <w:color w:val="0000FF"/>
      <w:sz w:val="20"/>
    </w:rPr>
  </w:style>
  <w:style w:type="paragraph" w:customStyle="1" w:styleId="EstiloTtulo310pt1">
    <w:name w:val="Estilo Título 3 + 10 pt1"/>
    <w:basedOn w:val="Ttulo3"/>
    <w:autoRedefine/>
    <w:uiPriority w:val="99"/>
    <w:semiHidden/>
    <w:rsid w:val="00331F39"/>
    <w:pPr>
      <w:spacing w:before="120"/>
    </w:pPr>
    <w:rPr>
      <w:b w:val="0"/>
      <w:iCs w:val="0"/>
      <w:color w:val="0000FF"/>
      <w:sz w:val="20"/>
    </w:rPr>
  </w:style>
  <w:style w:type="paragraph" w:customStyle="1" w:styleId="Ttulo310pt">
    <w:name w:val="Título 3 + 10 pt"/>
    <w:basedOn w:val="Ttulo3"/>
    <w:autoRedefine/>
    <w:uiPriority w:val="99"/>
    <w:semiHidden/>
    <w:rsid w:val="00331F39"/>
    <w:pPr>
      <w:spacing w:before="120"/>
      <w:ind w:left="210" w:hanging="210"/>
    </w:pPr>
    <w:rPr>
      <w:iCs w:val="0"/>
      <w:color w:val="0000FF"/>
    </w:rPr>
  </w:style>
  <w:style w:type="paragraph" w:customStyle="1" w:styleId="justificado">
    <w:name w:val="justificado"/>
    <w:basedOn w:val="Normal"/>
    <w:uiPriority w:val="99"/>
    <w:semiHidden/>
    <w:rsid w:val="00331F39"/>
    <w:pPr>
      <w:spacing w:before="100" w:beforeAutospacing="1" w:after="100" w:afterAutospacing="1"/>
      <w:jc w:val="both"/>
    </w:pPr>
    <w:rPr>
      <w:rFonts w:ascii="Arial Unicode MS" w:eastAsia="Arial Unicode MS" w:hAnsi="Arial Unicode MS" w:cs="Arial Unicode MS"/>
      <w:sz w:val="22"/>
    </w:rPr>
  </w:style>
  <w:style w:type="character" w:customStyle="1" w:styleId="verdana2preto1">
    <w:name w:val="verdana2preto1"/>
    <w:semiHidden/>
    <w:rsid w:val="00331F39"/>
    <w:rPr>
      <w:rFonts w:ascii="Verdana" w:hAnsi="Verdana" w:hint="default"/>
      <w:strike w:val="0"/>
      <w:dstrike w:val="0"/>
      <w:color w:val="000000"/>
      <w:sz w:val="18"/>
      <w:szCs w:val="18"/>
      <w:u w:val="none"/>
      <w:effect w:val="none"/>
    </w:rPr>
  </w:style>
  <w:style w:type="paragraph" w:customStyle="1" w:styleId="xl25">
    <w:name w:val="xl25"/>
    <w:basedOn w:val="Normal"/>
    <w:uiPriority w:val="99"/>
    <w:semiHidden/>
    <w:rsid w:val="00331F39"/>
    <w:pPr>
      <w:spacing w:before="100" w:beforeAutospacing="1" w:after="100" w:afterAutospacing="1"/>
    </w:pPr>
    <w:rPr>
      <w:rFonts w:ascii="Arial" w:eastAsia="Arial Unicode MS" w:hAnsi="Arial" w:cs="Arial"/>
      <w:sz w:val="16"/>
      <w:szCs w:val="16"/>
    </w:rPr>
  </w:style>
  <w:style w:type="paragraph" w:customStyle="1" w:styleId="xl26">
    <w:name w:val="xl26"/>
    <w:basedOn w:val="Normal"/>
    <w:uiPriority w:val="99"/>
    <w:semiHidden/>
    <w:rsid w:val="00331F39"/>
    <w:pP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uiPriority w:val="99"/>
    <w:semiHidden/>
    <w:rsid w:val="00331F3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uiPriority w:val="99"/>
    <w:semiHidden/>
    <w:rsid w:val="00331F3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uiPriority w:val="99"/>
    <w:semiHidden/>
    <w:rsid w:val="00331F3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uiPriority w:val="99"/>
    <w:semiHidden/>
    <w:rsid w:val="00331F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1">
    <w:name w:val="xl31"/>
    <w:basedOn w:val="Normal"/>
    <w:uiPriority w:val="99"/>
    <w:semiHidden/>
    <w:rsid w:val="00331F39"/>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uiPriority w:val="99"/>
    <w:semiHidden/>
    <w:rsid w:val="00331F39"/>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3">
    <w:name w:val="xl33"/>
    <w:basedOn w:val="Normal"/>
    <w:uiPriority w:val="99"/>
    <w:semiHidden/>
    <w:rsid w:val="00331F39"/>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uiPriority w:val="99"/>
    <w:semiHidden/>
    <w:rsid w:val="00331F39"/>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5">
    <w:name w:val="xl35"/>
    <w:basedOn w:val="Normal"/>
    <w:uiPriority w:val="99"/>
    <w:semiHidden/>
    <w:rsid w:val="00331F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uiPriority w:val="99"/>
    <w:semiHidden/>
    <w:rsid w:val="00331F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uiPriority w:val="99"/>
    <w:semiHidden/>
    <w:rsid w:val="00331F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uiPriority w:val="99"/>
    <w:semiHidden/>
    <w:rsid w:val="00331F39"/>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9">
    <w:name w:val="xl39"/>
    <w:basedOn w:val="Normal"/>
    <w:uiPriority w:val="99"/>
    <w:semiHidden/>
    <w:rsid w:val="00331F39"/>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0">
    <w:name w:val="xl40"/>
    <w:basedOn w:val="Normal"/>
    <w:uiPriority w:val="99"/>
    <w:semiHidden/>
    <w:rsid w:val="00331F39"/>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uiPriority w:val="99"/>
    <w:semiHidden/>
    <w:rsid w:val="00331F39"/>
    <w:pPr>
      <w:pBdr>
        <w:left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2">
    <w:name w:val="xl42"/>
    <w:basedOn w:val="Normal"/>
    <w:uiPriority w:val="99"/>
    <w:semiHidden/>
    <w:rsid w:val="00331F3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3">
    <w:name w:val="xl43"/>
    <w:basedOn w:val="Normal"/>
    <w:uiPriority w:val="99"/>
    <w:semiHidden/>
    <w:rsid w:val="00331F3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uiPriority w:val="99"/>
    <w:semiHidden/>
    <w:rsid w:val="00331F3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uiPriority w:val="99"/>
    <w:semiHidden/>
    <w:rsid w:val="00331F3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6">
    <w:name w:val="xl46"/>
    <w:basedOn w:val="Normal"/>
    <w:uiPriority w:val="99"/>
    <w:semiHidden/>
    <w:rsid w:val="00331F3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7">
    <w:name w:val="xl47"/>
    <w:basedOn w:val="Normal"/>
    <w:uiPriority w:val="99"/>
    <w:semiHidden/>
    <w:rsid w:val="00331F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8">
    <w:name w:val="xl48"/>
    <w:basedOn w:val="Normal"/>
    <w:uiPriority w:val="99"/>
    <w:semiHidden/>
    <w:rsid w:val="00331F3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semiHidden/>
    <w:rsid w:val="00331F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semiHidden/>
    <w:rsid w:val="00331F39"/>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2">
    <w:name w:val="xl22"/>
    <w:basedOn w:val="Normal"/>
    <w:uiPriority w:val="99"/>
    <w:semiHidden/>
    <w:rsid w:val="00331F39"/>
    <w:pPr>
      <w:pBdr>
        <w:left w:val="single" w:sz="8" w:space="0" w:color="auto"/>
        <w:bottom w:val="single" w:sz="4" w:space="0" w:color="auto"/>
        <w:right w:val="single" w:sz="4" w:space="0" w:color="auto"/>
      </w:pBdr>
      <w:spacing w:before="100" w:beforeAutospacing="1" w:after="100" w:afterAutospacing="1"/>
      <w:textAlignment w:val="top"/>
    </w:pPr>
    <w:rPr>
      <w:rFonts w:eastAsia="Arial Unicode MS"/>
      <w:b/>
      <w:bCs/>
      <w:sz w:val="22"/>
    </w:rPr>
  </w:style>
  <w:style w:type="paragraph" w:customStyle="1" w:styleId="xl23">
    <w:name w:val="xl23"/>
    <w:basedOn w:val="Normal"/>
    <w:uiPriority w:val="99"/>
    <w:semiHidden/>
    <w:rsid w:val="00331F39"/>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rPr>
  </w:style>
  <w:style w:type="paragraph" w:customStyle="1" w:styleId="font5">
    <w:name w:val="font5"/>
    <w:basedOn w:val="Normal"/>
    <w:uiPriority w:val="99"/>
    <w:semiHidden/>
    <w:rsid w:val="00331F39"/>
    <w:pPr>
      <w:spacing w:before="100" w:beforeAutospacing="1" w:after="100" w:afterAutospacing="1"/>
    </w:pPr>
    <w:rPr>
      <w:rFonts w:eastAsia="Arial Unicode MS"/>
      <w:sz w:val="20"/>
      <w:szCs w:val="20"/>
    </w:rPr>
  </w:style>
  <w:style w:type="paragraph" w:customStyle="1" w:styleId="font6">
    <w:name w:val="font6"/>
    <w:basedOn w:val="Normal"/>
    <w:uiPriority w:val="99"/>
    <w:semiHidden/>
    <w:rsid w:val="00331F39"/>
    <w:pPr>
      <w:spacing w:before="100" w:beforeAutospacing="1" w:after="100" w:afterAutospacing="1"/>
    </w:pPr>
    <w:rPr>
      <w:rFonts w:eastAsia="Arial Unicode MS"/>
      <w:b/>
      <w:bCs/>
      <w:sz w:val="20"/>
      <w:szCs w:val="20"/>
    </w:rPr>
  </w:style>
  <w:style w:type="paragraph" w:customStyle="1" w:styleId="n">
    <w:name w:val="n"/>
    <w:basedOn w:val="Ttulo2"/>
    <w:uiPriority w:val="99"/>
    <w:semiHidden/>
    <w:rsid w:val="00331F39"/>
    <w:pPr>
      <w:keepNext w:val="0"/>
      <w:widowControl w:val="0"/>
      <w:tabs>
        <w:tab w:val="num" w:pos="360"/>
      </w:tabs>
      <w:spacing w:before="120" w:after="0"/>
      <w:ind w:left="360" w:hanging="360"/>
      <w:jc w:val="both"/>
    </w:pPr>
    <w:rPr>
      <w:rFonts w:ascii="Times New Roman" w:hAnsi="Times New Roman" w:cs="Times New Roman"/>
      <w:bCs w:val="0"/>
      <w:i w:val="0"/>
      <w:caps/>
      <w:sz w:val="22"/>
      <w:szCs w:val="22"/>
    </w:rPr>
  </w:style>
  <w:style w:type="character" w:customStyle="1" w:styleId="EstiloDeCorreioEletrnico241">
    <w:name w:val="EstiloDeCorreioEletrônico241"/>
    <w:semiHidden/>
    <w:rsid w:val="00331F39"/>
    <w:rPr>
      <w:rFonts w:ascii="Arial" w:hAnsi="Arial" w:cs="Arial"/>
      <w:color w:val="000000"/>
      <w:sz w:val="20"/>
      <w:szCs w:val="20"/>
    </w:rPr>
  </w:style>
  <w:style w:type="character" w:customStyle="1" w:styleId="style41">
    <w:name w:val="style41"/>
    <w:rsid w:val="00331F39"/>
    <w:rPr>
      <w:rFonts w:ascii="Verdana" w:hAnsi="Verdana" w:hint="default"/>
      <w:color w:val="000000"/>
      <w:sz w:val="15"/>
      <w:szCs w:val="15"/>
    </w:rPr>
  </w:style>
  <w:style w:type="character" w:customStyle="1" w:styleId="christoh">
    <w:name w:val="christoh"/>
    <w:semiHidden/>
    <w:rsid w:val="00331F39"/>
    <w:rPr>
      <w:rFonts w:ascii="Comic Sans MS" w:hAnsi="Comic Sans MS"/>
      <w:b/>
      <w:bCs/>
      <w:i w:val="0"/>
      <w:iCs w:val="0"/>
      <w:strike w:val="0"/>
      <w:color w:val="008080"/>
      <w:sz w:val="20"/>
      <w:szCs w:val="20"/>
      <w:u w:val="none"/>
    </w:rPr>
  </w:style>
  <w:style w:type="paragraph" w:customStyle="1" w:styleId="TEXTO1">
    <w:name w:val="TEXTO"/>
    <w:basedOn w:val="Ttulo"/>
    <w:uiPriority w:val="99"/>
    <w:rsid w:val="00331F39"/>
    <w:pPr>
      <w:spacing w:line="360" w:lineRule="auto"/>
      <w:ind w:left="-7"/>
      <w:jc w:val="both"/>
    </w:pPr>
    <w:rPr>
      <w:rFonts w:ascii="Arial Narrow" w:hAnsi="Arial Narrow" w:cs="Arial"/>
      <w:b w:val="0"/>
      <w:bCs w:val="0"/>
      <w:iCs/>
      <w:color w:val="000000"/>
      <w:sz w:val="24"/>
      <w:szCs w:val="20"/>
    </w:rPr>
  </w:style>
  <w:style w:type="character" w:customStyle="1" w:styleId="texto10">
    <w:name w:val="texto1"/>
    <w:rsid w:val="00331F39"/>
    <w:rPr>
      <w:rFonts w:ascii="Verdana" w:hAnsi="Verdana" w:hint="default"/>
      <w:color w:val="6D2F00"/>
      <w:sz w:val="17"/>
      <w:szCs w:val="17"/>
    </w:rPr>
  </w:style>
  <w:style w:type="character" w:customStyle="1" w:styleId="highlightedsearchterm">
    <w:name w:val="highlightedsearchterm"/>
    <w:basedOn w:val="Fontepargpadro"/>
    <w:rsid w:val="00331F39"/>
  </w:style>
  <w:style w:type="paragraph" w:customStyle="1" w:styleId="CAPA0">
    <w:name w:val="CAPA"/>
    <w:basedOn w:val="Normal"/>
    <w:uiPriority w:val="99"/>
    <w:rsid w:val="00331F39"/>
    <w:pPr>
      <w:jc w:val="center"/>
    </w:pPr>
    <w:rPr>
      <w:rFonts w:ascii="Arial Narrow" w:hAnsi="Arial Narrow"/>
      <w:b/>
      <w:szCs w:val="20"/>
    </w:rPr>
  </w:style>
  <w:style w:type="character" w:customStyle="1" w:styleId="txt1">
    <w:name w:val="txt_1"/>
    <w:basedOn w:val="Fontepargpadro"/>
    <w:rsid w:val="00331F39"/>
  </w:style>
  <w:style w:type="character" w:customStyle="1" w:styleId="ft">
    <w:name w:val="ft"/>
    <w:basedOn w:val="Fontepargpadro"/>
    <w:rsid w:val="00331F39"/>
  </w:style>
  <w:style w:type="paragraph" w:customStyle="1" w:styleId="titulo">
    <w:name w:val="titulo"/>
    <w:basedOn w:val="Normal"/>
    <w:uiPriority w:val="99"/>
    <w:rsid w:val="00331F39"/>
    <w:pPr>
      <w:spacing w:before="100" w:beforeAutospacing="1" w:after="100" w:afterAutospacing="1"/>
      <w:textAlignment w:val="top"/>
    </w:pPr>
    <w:rPr>
      <w:color w:val="666666"/>
      <w:sz w:val="23"/>
      <w:szCs w:val="23"/>
    </w:rPr>
  </w:style>
  <w:style w:type="table" w:styleId="TabeladaWeb1">
    <w:name w:val="Table Web 1"/>
    <w:basedOn w:val="Tabelanormal"/>
    <w:rsid w:val="00331F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imeirorecuodecorpodetextoChar">
    <w:name w:val="Primeiro recuo de corpo de texto Char"/>
    <w:basedOn w:val="CorpodetextoChar"/>
    <w:link w:val="Primeirorecuodecorpodetexto"/>
    <w:rsid w:val="00E86E79"/>
    <w:rPr>
      <w:rFonts w:ascii="Book Antiqua" w:hAnsi="Book Antiqua"/>
      <w:b w:val="0"/>
      <w:bCs w:val="0"/>
      <w:sz w:val="24"/>
      <w:szCs w:val="24"/>
    </w:rPr>
  </w:style>
  <w:style w:type="paragraph" w:customStyle="1" w:styleId="Corpodetexto22">
    <w:name w:val="Corpo de texto 22"/>
    <w:basedOn w:val="Normal"/>
    <w:uiPriority w:val="99"/>
    <w:rsid w:val="00E86E79"/>
    <w:pPr>
      <w:jc w:val="both"/>
    </w:pPr>
    <w:rPr>
      <w:szCs w:val="20"/>
    </w:rPr>
  </w:style>
  <w:style w:type="character" w:customStyle="1" w:styleId="MapadoDocumentoChar">
    <w:name w:val="Mapa do Documento Char"/>
    <w:basedOn w:val="Fontepargpadro"/>
    <w:link w:val="MapadoDocumento"/>
    <w:semiHidden/>
    <w:rsid w:val="00E86E79"/>
    <w:rPr>
      <w:rFonts w:ascii="Tahoma" w:hAnsi="Tahoma" w:cs="Tahoma"/>
      <w:shd w:val="clear" w:color="auto" w:fill="000080"/>
    </w:rPr>
  </w:style>
  <w:style w:type="paragraph" w:customStyle="1" w:styleId="PargrafodaLista3">
    <w:name w:val="Parágrafo da Lista3"/>
    <w:basedOn w:val="Normal"/>
    <w:uiPriority w:val="99"/>
    <w:rsid w:val="00E86E79"/>
    <w:pPr>
      <w:spacing w:after="200" w:line="276" w:lineRule="auto"/>
      <w:ind w:left="720"/>
      <w:contextualSpacing/>
    </w:pPr>
    <w:rPr>
      <w:rFonts w:ascii="Calibri" w:hAnsi="Calibri"/>
      <w:sz w:val="22"/>
      <w:szCs w:val="22"/>
      <w:lang w:eastAsia="en-US"/>
    </w:rPr>
  </w:style>
  <w:style w:type="character" w:customStyle="1" w:styleId="spelle">
    <w:name w:val="spelle"/>
    <w:rsid w:val="00E86E79"/>
  </w:style>
  <w:style w:type="character" w:customStyle="1" w:styleId="normalchar1">
    <w:name w:val="normal__char1"/>
    <w:basedOn w:val="Fontepargpadro"/>
    <w:rsid w:val="009B2CE6"/>
    <w:rPr>
      <w:rFonts w:ascii="Times New Roman" w:hAnsi="Times New Roman" w:cs="Times New Roman" w:hint="default"/>
    </w:rPr>
  </w:style>
  <w:style w:type="paragraph" w:customStyle="1" w:styleId="Corpodetexto23">
    <w:name w:val="Corpo de texto 23"/>
    <w:basedOn w:val="Normal"/>
    <w:rsid w:val="00BF5491"/>
    <w:pPr>
      <w:jc w:val="both"/>
    </w:pPr>
    <w:rPr>
      <w:szCs w:val="20"/>
    </w:rPr>
  </w:style>
  <w:style w:type="paragraph" w:customStyle="1" w:styleId="PargrafodaLista4">
    <w:name w:val="Parágrafo da Lista4"/>
    <w:basedOn w:val="Normal"/>
    <w:rsid w:val="00BF5491"/>
    <w:pPr>
      <w:spacing w:after="200" w:line="276" w:lineRule="auto"/>
      <w:ind w:left="720"/>
      <w:contextualSpacing/>
    </w:pPr>
    <w:rPr>
      <w:rFonts w:ascii="Calibri" w:hAnsi="Calibri"/>
      <w:sz w:val="22"/>
      <w:szCs w:val="22"/>
      <w:lang w:eastAsia="en-US"/>
    </w:rPr>
  </w:style>
  <w:style w:type="table" w:customStyle="1" w:styleId="TabelaSimples51">
    <w:name w:val="Tabela Simples 51"/>
    <w:basedOn w:val="Tabelanormal"/>
    <w:uiPriority w:val="45"/>
    <w:rsid w:val="00BF5491"/>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3">
    <w:name w:val="Table Simple 3"/>
    <w:basedOn w:val="Tabelanormal"/>
    <w:rsid w:val="00BF54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staClara-nfase1">
    <w:name w:val="Light List Accent 1"/>
    <w:basedOn w:val="Tabelanormal"/>
    <w:uiPriority w:val="61"/>
    <w:rsid w:val="00BF5491"/>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acomgrade10">
    <w:name w:val="Table Grid 1"/>
    <w:basedOn w:val="Tabelanormal"/>
    <w:rsid w:val="00BF5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adeClara-nfase5">
    <w:name w:val="Light Grid Accent 5"/>
    <w:basedOn w:val="Tabelanormal"/>
    <w:uiPriority w:val="62"/>
    <w:rsid w:val="00BF54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adeClara">
    <w:name w:val="Light Grid"/>
    <w:basedOn w:val="Tabelanormal"/>
    <w:uiPriority w:val="62"/>
    <w:rsid w:val="00BF54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odetexto24">
    <w:name w:val="Corpo de texto 24"/>
    <w:basedOn w:val="Normal"/>
    <w:rsid w:val="00293BD2"/>
    <w:pPr>
      <w:jc w:val="both"/>
    </w:pPr>
    <w:rPr>
      <w:szCs w:val="20"/>
    </w:rPr>
  </w:style>
  <w:style w:type="paragraph" w:customStyle="1" w:styleId="PargrafodaLista5">
    <w:name w:val="Parágrafo da Lista5"/>
    <w:basedOn w:val="Normal"/>
    <w:rsid w:val="00293BD2"/>
    <w:pPr>
      <w:spacing w:after="200" w:line="276" w:lineRule="auto"/>
      <w:ind w:left="720"/>
      <w:contextualSpacing/>
    </w:pPr>
    <w:rPr>
      <w:rFonts w:ascii="Calibri" w:hAnsi="Calibri"/>
      <w:sz w:val="22"/>
      <w:szCs w:val="22"/>
      <w:lang w:eastAsia="en-US"/>
    </w:rPr>
  </w:style>
  <w:style w:type="table" w:customStyle="1" w:styleId="TabelaSimples52">
    <w:name w:val="Tabela Simples 52"/>
    <w:basedOn w:val="Tabelanormal"/>
    <w:uiPriority w:val="45"/>
    <w:rsid w:val="00293BD2"/>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clssica3">
    <w:name w:val="Table Classic 3"/>
    <w:basedOn w:val="Tabelanormal"/>
    <w:rsid w:val="00293B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lorida2">
    <w:name w:val="Table Colorful 2"/>
    <w:basedOn w:val="Tabelanormal"/>
    <w:rsid w:val="00293B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comgrade2">
    <w:name w:val="Tabela com grade2"/>
    <w:basedOn w:val="Tabelanormal"/>
    <w:next w:val="Tabelacomgrade"/>
    <w:uiPriority w:val="39"/>
    <w:rsid w:val="00370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121">
      <w:bodyDiv w:val="1"/>
      <w:marLeft w:val="0"/>
      <w:marRight w:val="0"/>
      <w:marTop w:val="0"/>
      <w:marBottom w:val="0"/>
      <w:divBdr>
        <w:top w:val="none" w:sz="0" w:space="0" w:color="auto"/>
        <w:left w:val="none" w:sz="0" w:space="0" w:color="auto"/>
        <w:bottom w:val="none" w:sz="0" w:space="0" w:color="auto"/>
        <w:right w:val="none" w:sz="0" w:space="0" w:color="auto"/>
      </w:divBdr>
      <w:divsChild>
        <w:div w:id="1258756194">
          <w:marLeft w:val="0"/>
          <w:marRight w:val="0"/>
          <w:marTop w:val="0"/>
          <w:marBottom w:val="0"/>
          <w:divBdr>
            <w:top w:val="none" w:sz="0" w:space="0" w:color="auto"/>
            <w:left w:val="none" w:sz="0" w:space="0" w:color="auto"/>
            <w:bottom w:val="none" w:sz="0" w:space="0" w:color="auto"/>
            <w:right w:val="none" w:sz="0" w:space="0" w:color="auto"/>
          </w:divBdr>
          <w:divsChild>
            <w:div w:id="1189611372">
              <w:marLeft w:val="0"/>
              <w:marRight w:val="0"/>
              <w:marTop w:val="0"/>
              <w:marBottom w:val="0"/>
              <w:divBdr>
                <w:top w:val="none" w:sz="0" w:space="0" w:color="auto"/>
                <w:left w:val="none" w:sz="0" w:space="0" w:color="auto"/>
                <w:bottom w:val="none" w:sz="0" w:space="0" w:color="auto"/>
                <w:right w:val="none" w:sz="0" w:space="0" w:color="auto"/>
              </w:divBdr>
              <w:divsChild>
                <w:div w:id="1144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760">
      <w:bodyDiv w:val="1"/>
      <w:marLeft w:val="0"/>
      <w:marRight w:val="0"/>
      <w:marTop w:val="0"/>
      <w:marBottom w:val="0"/>
      <w:divBdr>
        <w:top w:val="none" w:sz="0" w:space="0" w:color="auto"/>
        <w:left w:val="none" w:sz="0" w:space="0" w:color="auto"/>
        <w:bottom w:val="none" w:sz="0" w:space="0" w:color="auto"/>
        <w:right w:val="none" w:sz="0" w:space="0" w:color="auto"/>
      </w:divBdr>
      <w:divsChild>
        <w:div w:id="1812211378">
          <w:marLeft w:val="0"/>
          <w:marRight w:val="0"/>
          <w:marTop w:val="0"/>
          <w:marBottom w:val="0"/>
          <w:divBdr>
            <w:top w:val="none" w:sz="0" w:space="0" w:color="auto"/>
            <w:left w:val="none" w:sz="0" w:space="0" w:color="auto"/>
            <w:bottom w:val="none" w:sz="0" w:space="0" w:color="auto"/>
            <w:right w:val="none" w:sz="0" w:space="0" w:color="auto"/>
          </w:divBdr>
          <w:divsChild>
            <w:div w:id="2083138526">
              <w:marLeft w:val="0"/>
              <w:marRight w:val="0"/>
              <w:marTop w:val="0"/>
              <w:marBottom w:val="0"/>
              <w:divBdr>
                <w:top w:val="none" w:sz="0" w:space="0" w:color="auto"/>
                <w:left w:val="none" w:sz="0" w:space="0" w:color="auto"/>
                <w:bottom w:val="none" w:sz="0" w:space="0" w:color="auto"/>
                <w:right w:val="none" w:sz="0" w:space="0" w:color="auto"/>
              </w:divBdr>
              <w:divsChild>
                <w:div w:id="1714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4641">
      <w:bodyDiv w:val="1"/>
      <w:marLeft w:val="0"/>
      <w:marRight w:val="0"/>
      <w:marTop w:val="0"/>
      <w:marBottom w:val="0"/>
      <w:divBdr>
        <w:top w:val="none" w:sz="0" w:space="0" w:color="auto"/>
        <w:left w:val="none" w:sz="0" w:space="0" w:color="auto"/>
        <w:bottom w:val="none" w:sz="0" w:space="0" w:color="auto"/>
        <w:right w:val="none" w:sz="0" w:space="0" w:color="auto"/>
      </w:divBdr>
    </w:div>
    <w:div w:id="119809693">
      <w:bodyDiv w:val="1"/>
      <w:marLeft w:val="0"/>
      <w:marRight w:val="0"/>
      <w:marTop w:val="0"/>
      <w:marBottom w:val="0"/>
      <w:divBdr>
        <w:top w:val="none" w:sz="0" w:space="0" w:color="auto"/>
        <w:left w:val="none" w:sz="0" w:space="0" w:color="auto"/>
        <w:bottom w:val="none" w:sz="0" w:space="0" w:color="auto"/>
        <w:right w:val="none" w:sz="0" w:space="0" w:color="auto"/>
      </w:divBdr>
    </w:div>
    <w:div w:id="182519434">
      <w:bodyDiv w:val="1"/>
      <w:marLeft w:val="0"/>
      <w:marRight w:val="0"/>
      <w:marTop w:val="0"/>
      <w:marBottom w:val="0"/>
      <w:divBdr>
        <w:top w:val="none" w:sz="0" w:space="0" w:color="auto"/>
        <w:left w:val="none" w:sz="0" w:space="0" w:color="auto"/>
        <w:bottom w:val="none" w:sz="0" w:space="0" w:color="auto"/>
        <w:right w:val="none" w:sz="0" w:space="0" w:color="auto"/>
      </w:divBdr>
      <w:divsChild>
        <w:div w:id="150798857">
          <w:marLeft w:val="0"/>
          <w:marRight w:val="0"/>
          <w:marTop w:val="0"/>
          <w:marBottom w:val="0"/>
          <w:divBdr>
            <w:top w:val="none" w:sz="0" w:space="0" w:color="auto"/>
            <w:left w:val="none" w:sz="0" w:space="0" w:color="auto"/>
            <w:bottom w:val="none" w:sz="0" w:space="0" w:color="auto"/>
            <w:right w:val="none" w:sz="0" w:space="0" w:color="auto"/>
          </w:divBdr>
          <w:divsChild>
            <w:div w:id="200440354">
              <w:marLeft w:val="0"/>
              <w:marRight w:val="0"/>
              <w:marTop w:val="0"/>
              <w:marBottom w:val="0"/>
              <w:divBdr>
                <w:top w:val="none" w:sz="0" w:space="0" w:color="auto"/>
                <w:left w:val="none" w:sz="0" w:space="0" w:color="auto"/>
                <w:bottom w:val="none" w:sz="0" w:space="0" w:color="auto"/>
                <w:right w:val="none" w:sz="0" w:space="0" w:color="auto"/>
              </w:divBdr>
              <w:divsChild>
                <w:div w:id="7465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3681">
      <w:bodyDiv w:val="1"/>
      <w:marLeft w:val="0"/>
      <w:marRight w:val="0"/>
      <w:marTop w:val="0"/>
      <w:marBottom w:val="0"/>
      <w:divBdr>
        <w:top w:val="none" w:sz="0" w:space="0" w:color="auto"/>
        <w:left w:val="none" w:sz="0" w:space="0" w:color="auto"/>
        <w:bottom w:val="none" w:sz="0" w:space="0" w:color="auto"/>
        <w:right w:val="none" w:sz="0" w:space="0" w:color="auto"/>
      </w:divBdr>
    </w:div>
    <w:div w:id="313871370">
      <w:bodyDiv w:val="1"/>
      <w:marLeft w:val="0"/>
      <w:marRight w:val="0"/>
      <w:marTop w:val="0"/>
      <w:marBottom w:val="0"/>
      <w:divBdr>
        <w:top w:val="none" w:sz="0" w:space="0" w:color="auto"/>
        <w:left w:val="none" w:sz="0" w:space="0" w:color="auto"/>
        <w:bottom w:val="none" w:sz="0" w:space="0" w:color="auto"/>
        <w:right w:val="none" w:sz="0" w:space="0" w:color="auto"/>
      </w:divBdr>
    </w:div>
    <w:div w:id="316350123">
      <w:bodyDiv w:val="1"/>
      <w:marLeft w:val="0"/>
      <w:marRight w:val="0"/>
      <w:marTop w:val="0"/>
      <w:marBottom w:val="0"/>
      <w:divBdr>
        <w:top w:val="none" w:sz="0" w:space="0" w:color="auto"/>
        <w:left w:val="none" w:sz="0" w:space="0" w:color="auto"/>
        <w:bottom w:val="none" w:sz="0" w:space="0" w:color="auto"/>
        <w:right w:val="none" w:sz="0" w:space="0" w:color="auto"/>
      </w:divBdr>
    </w:div>
    <w:div w:id="332221210">
      <w:bodyDiv w:val="1"/>
      <w:marLeft w:val="0"/>
      <w:marRight w:val="0"/>
      <w:marTop w:val="0"/>
      <w:marBottom w:val="0"/>
      <w:divBdr>
        <w:top w:val="none" w:sz="0" w:space="0" w:color="auto"/>
        <w:left w:val="none" w:sz="0" w:space="0" w:color="auto"/>
        <w:bottom w:val="none" w:sz="0" w:space="0" w:color="auto"/>
        <w:right w:val="none" w:sz="0" w:space="0" w:color="auto"/>
      </w:divBdr>
    </w:div>
    <w:div w:id="374085539">
      <w:bodyDiv w:val="1"/>
      <w:marLeft w:val="0"/>
      <w:marRight w:val="0"/>
      <w:marTop w:val="0"/>
      <w:marBottom w:val="0"/>
      <w:divBdr>
        <w:top w:val="none" w:sz="0" w:space="0" w:color="auto"/>
        <w:left w:val="none" w:sz="0" w:space="0" w:color="auto"/>
        <w:bottom w:val="none" w:sz="0" w:space="0" w:color="auto"/>
        <w:right w:val="none" w:sz="0" w:space="0" w:color="auto"/>
      </w:divBdr>
    </w:div>
    <w:div w:id="495414329">
      <w:bodyDiv w:val="1"/>
      <w:marLeft w:val="0"/>
      <w:marRight w:val="0"/>
      <w:marTop w:val="0"/>
      <w:marBottom w:val="0"/>
      <w:divBdr>
        <w:top w:val="none" w:sz="0" w:space="0" w:color="auto"/>
        <w:left w:val="none" w:sz="0" w:space="0" w:color="auto"/>
        <w:bottom w:val="none" w:sz="0" w:space="0" w:color="auto"/>
        <w:right w:val="none" w:sz="0" w:space="0" w:color="auto"/>
      </w:divBdr>
      <w:divsChild>
        <w:div w:id="207691055">
          <w:marLeft w:val="0"/>
          <w:marRight w:val="0"/>
          <w:marTop w:val="0"/>
          <w:marBottom w:val="0"/>
          <w:divBdr>
            <w:top w:val="none" w:sz="0" w:space="0" w:color="auto"/>
            <w:left w:val="none" w:sz="0" w:space="0" w:color="auto"/>
            <w:bottom w:val="none" w:sz="0" w:space="0" w:color="auto"/>
            <w:right w:val="none" w:sz="0" w:space="0" w:color="auto"/>
          </w:divBdr>
          <w:divsChild>
            <w:div w:id="1174414015">
              <w:marLeft w:val="0"/>
              <w:marRight w:val="0"/>
              <w:marTop w:val="0"/>
              <w:marBottom w:val="0"/>
              <w:divBdr>
                <w:top w:val="none" w:sz="0" w:space="0" w:color="auto"/>
                <w:left w:val="none" w:sz="0" w:space="0" w:color="auto"/>
                <w:bottom w:val="none" w:sz="0" w:space="0" w:color="auto"/>
                <w:right w:val="none" w:sz="0" w:space="0" w:color="auto"/>
              </w:divBdr>
              <w:divsChild>
                <w:div w:id="1923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1473">
      <w:bodyDiv w:val="1"/>
      <w:marLeft w:val="0"/>
      <w:marRight w:val="0"/>
      <w:marTop w:val="0"/>
      <w:marBottom w:val="0"/>
      <w:divBdr>
        <w:top w:val="none" w:sz="0" w:space="0" w:color="auto"/>
        <w:left w:val="none" w:sz="0" w:space="0" w:color="auto"/>
        <w:bottom w:val="none" w:sz="0" w:space="0" w:color="auto"/>
        <w:right w:val="none" w:sz="0" w:space="0" w:color="auto"/>
      </w:divBdr>
    </w:div>
    <w:div w:id="551111705">
      <w:bodyDiv w:val="1"/>
      <w:marLeft w:val="0"/>
      <w:marRight w:val="0"/>
      <w:marTop w:val="0"/>
      <w:marBottom w:val="0"/>
      <w:divBdr>
        <w:top w:val="none" w:sz="0" w:space="0" w:color="auto"/>
        <w:left w:val="none" w:sz="0" w:space="0" w:color="auto"/>
        <w:bottom w:val="none" w:sz="0" w:space="0" w:color="auto"/>
        <w:right w:val="none" w:sz="0" w:space="0" w:color="auto"/>
      </w:divBdr>
    </w:div>
    <w:div w:id="597254677">
      <w:bodyDiv w:val="1"/>
      <w:marLeft w:val="0"/>
      <w:marRight w:val="0"/>
      <w:marTop w:val="0"/>
      <w:marBottom w:val="0"/>
      <w:divBdr>
        <w:top w:val="none" w:sz="0" w:space="0" w:color="auto"/>
        <w:left w:val="none" w:sz="0" w:space="0" w:color="auto"/>
        <w:bottom w:val="none" w:sz="0" w:space="0" w:color="auto"/>
        <w:right w:val="none" w:sz="0" w:space="0" w:color="auto"/>
      </w:divBdr>
    </w:div>
    <w:div w:id="614363049">
      <w:bodyDiv w:val="1"/>
      <w:marLeft w:val="0"/>
      <w:marRight w:val="0"/>
      <w:marTop w:val="0"/>
      <w:marBottom w:val="0"/>
      <w:divBdr>
        <w:top w:val="none" w:sz="0" w:space="0" w:color="auto"/>
        <w:left w:val="none" w:sz="0" w:space="0" w:color="auto"/>
        <w:bottom w:val="none" w:sz="0" w:space="0" w:color="auto"/>
        <w:right w:val="none" w:sz="0" w:space="0" w:color="auto"/>
      </w:divBdr>
    </w:div>
    <w:div w:id="658509072">
      <w:bodyDiv w:val="1"/>
      <w:marLeft w:val="0"/>
      <w:marRight w:val="0"/>
      <w:marTop w:val="0"/>
      <w:marBottom w:val="0"/>
      <w:divBdr>
        <w:top w:val="none" w:sz="0" w:space="0" w:color="auto"/>
        <w:left w:val="none" w:sz="0" w:space="0" w:color="auto"/>
        <w:bottom w:val="none" w:sz="0" w:space="0" w:color="auto"/>
        <w:right w:val="none" w:sz="0" w:space="0" w:color="auto"/>
      </w:divBdr>
    </w:div>
    <w:div w:id="682829659">
      <w:bodyDiv w:val="1"/>
      <w:marLeft w:val="0"/>
      <w:marRight w:val="0"/>
      <w:marTop w:val="0"/>
      <w:marBottom w:val="0"/>
      <w:divBdr>
        <w:top w:val="none" w:sz="0" w:space="0" w:color="auto"/>
        <w:left w:val="none" w:sz="0" w:space="0" w:color="auto"/>
        <w:bottom w:val="none" w:sz="0" w:space="0" w:color="auto"/>
        <w:right w:val="none" w:sz="0" w:space="0" w:color="auto"/>
      </w:divBdr>
    </w:div>
    <w:div w:id="744884898">
      <w:bodyDiv w:val="1"/>
      <w:marLeft w:val="0"/>
      <w:marRight w:val="0"/>
      <w:marTop w:val="0"/>
      <w:marBottom w:val="0"/>
      <w:divBdr>
        <w:top w:val="none" w:sz="0" w:space="0" w:color="auto"/>
        <w:left w:val="none" w:sz="0" w:space="0" w:color="auto"/>
        <w:bottom w:val="none" w:sz="0" w:space="0" w:color="auto"/>
        <w:right w:val="none" w:sz="0" w:space="0" w:color="auto"/>
      </w:divBdr>
    </w:div>
    <w:div w:id="943880322">
      <w:bodyDiv w:val="1"/>
      <w:marLeft w:val="0"/>
      <w:marRight w:val="0"/>
      <w:marTop w:val="0"/>
      <w:marBottom w:val="0"/>
      <w:divBdr>
        <w:top w:val="none" w:sz="0" w:space="0" w:color="auto"/>
        <w:left w:val="none" w:sz="0" w:space="0" w:color="auto"/>
        <w:bottom w:val="none" w:sz="0" w:space="0" w:color="auto"/>
        <w:right w:val="none" w:sz="0" w:space="0" w:color="auto"/>
      </w:divBdr>
    </w:div>
    <w:div w:id="1027102305">
      <w:bodyDiv w:val="1"/>
      <w:marLeft w:val="0"/>
      <w:marRight w:val="0"/>
      <w:marTop w:val="0"/>
      <w:marBottom w:val="0"/>
      <w:divBdr>
        <w:top w:val="none" w:sz="0" w:space="0" w:color="auto"/>
        <w:left w:val="none" w:sz="0" w:space="0" w:color="auto"/>
        <w:bottom w:val="none" w:sz="0" w:space="0" w:color="auto"/>
        <w:right w:val="none" w:sz="0" w:space="0" w:color="auto"/>
      </w:divBdr>
    </w:div>
    <w:div w:id="1052923091">
      <w:bodyDiv w:val="1"/>
      <w:marLeft w:val="0"/>
      <w:marRight w:val="0"/>
      <w:marTop w:val="0"/>
      <w:marBottom w:val="0"/>
      <w:divBdr>
        <w:top w:val="none" w:sz="0" w:space="0" w:color="auto"/>
        <w:left w:val="none" w:sz="0" w:space="0" w:color="auto"/>
        <w:bottom w:val="none" w:sz="0" w:space="0" w:color="auto"/>
        <w:right w:val="none" w:sz="0" w:space="0" w:color="auto"/>
      </w:divBdr>
    </w:div>
    <w:div w:id="1224802883">
      <w:bodyDiv w:val="1"/>
      <w:marLeft w:val="0"/>
      <w:marRight w:val="0"/>
      <w:marTop w:val="0"/>
      <w:marBottom w:val="0"/>
      <w:divBdr>
        <w:top w:val="none" w:sz="0" w:space="0" w:color="auto"/>
        <w:left w:val="none" w:sz="0" w:space="0" w:color="auto"/>
        <w:bottom w:val="none" w:sz="0" w:space="0" w:color="auto"/>
        <w:right w:val="none" w:sz="0" w:space="0" w:color="auto"/>
      </w:divBdr>
    </w:div>
    <w:div w:id="1291550602">
      <w:bodyDiv w:val="1"/>
      <w:marLeft w:val="0"/>
      <w:marRight w:val="0"/>
      <w:marTop w:val="0"/>
      <w:marBottom w:val="0"/>
      <w:divBdr>
        <w:top w:val="none" w:sz="0" w:space="0" w:color="auto"/>
        <w:left w:val="none" w:sz="0" w:space="0" w:color="auto"/>
        <w:bottom w:val="none" w:sz="0" w:space="0" w:color="auto"/>
        <w:right w:val="none" w:sz="0" w:space="0" w:color="auto"/>
      </w:divBdr>
    </w:div>
    <w:div w:id="1296135039">
      <w:bodyDiv w:val="1"/>
      <w:marLeft w:val="0"/>
      <w:marRight w:val="0"/>
      <w:marTop w:val="0"/>
      <w:marBottom w:val="0"/>
      <w:divBdr>
        <w:top w:val="none" w:sz="0" w:space="0" w:color="auto"/>
        <w:left w:val="none" w:sz="0" w:space="0" w:color="auto"/>
        <w:bottom w:val="none" w:sz="0" w:space="0" w:color="auto"/>
        <w:right w:val="none" w:sz="0" w:space="0" w:color="auto"/>
      </w:divBdr>
    </w:div>
    <w:div w:id="1336691879">
      <w:bodyDiv w:val="1"/>
      <w:marLeft w:val="0"/>
      <w:marRight w:val="0"/>
      <w:marTop w:val="0"/>
      <w:marBottom w:val="0"/>
      <w:divBdr>
        <w:top w:val="none" w:sz="0" w:space="0" w:color="auto"/>
        <w:left w:val="none" w:sz="0" w:space="0" w:color="auto"/>
        <w:bottom w:val="none" w:sz="0" w:space="0" w:color="auto"/>
        <w:right w:val="none" w:sz="0" w:space="0" w:color="auto"/>
      </w:divBdr>
    </w:div>
    <w:div w:id="1352222841">
      <w:bodyDiv w:val="1"/>
      <w:marLeft w:val="0"/>
      <w:marRight w:val="0"/>
      <w:marTop w:val="0"/>
      <w:marBottom w:val="0"/>
      <w:divBdr>
        <w:top w:val="none" w:sz="0" w:space="0" w:color="auto"/>
        <w:left w:val="none" w:sz="0" w:space="0" w:color="auto"/>
        <w:bottom w:val="none" w:sz="0" w:space="0" w:color="auto"/>
        <w:right w:val="none" w:sz="0" w:space="0" w:color="auto"/>
      </w:divBdr>
    </w:div>
    <w:div w:id="1381203685">
      <w:bodyDiv w:val="1"/>
      <w:marLeft w:val="0"/>
      <w:marRight w:val="0"/>
      <w:marTop w:val="0"/>
      <w:marBottom w:val="0"/>
      <w:divBdr>
        <w:top w:val="none" w:sz="0" w:space="0" w:color="auto"/>
        <w:left w:val="none" w:sz="0" w:space="0" w:color="auto"/>
        <w:bottom w:val="none" w:sz="0" w:space="0" w:color="auto"/>
        <w:right w:val="none" w:sz="0" w:space="0" w:color="auto"/>
      </w:divBdr>
    </w:div>
    <w:div w:id="1406414503">
      <w:bodyDiv w:val="1"/>
      <w:marLeft w:val="0"/>
      <w:marRight w:val="0"/>
      <w:marTop w:val="0"/>
      <w:marBottom w:val="0"/>
      <w:divBdr>
        <w:top w:val="none" w:sz="0" w:space="0" w:color="auto"/>
        <w:left w:val="none" w:sz="0" w:space="0" w:color="auto"/>
        <w:bottom w:val="none" w:sz="0" w:space="0" w:color="auto"/>
        <w:right w:val="none" w:sz="0" w:space="0" w:color="auto"/>
      </w:divBdr>
    </w:div>
    <w:div w:id="1444106003">
      <w:bodyDiv w:val="1"/>
      <w:marLeft w:val="0"/>
      <w:marRight w:val="0"/>
      <w:marTop w:val="0"/>
      <w:marBottom w:val="0"/>
      <w:divBdr>
        <w:top w:val="none" w:sz="0" w:space="0" w:color="auto"/>
        <w:left w:val="none" w:sz="0" w:space="0" w:color="auto"/>
        <w:bottom w:val="none" w:sz="0" w:space="0" w:color="auto"/>
        <w:right w:val="none" w:sz="0" w:space="0" w:color="auto"/>
      </w:divBdr>
    </w:div>
    <w:div w:id="1656911841">
      <w:bodyDiv w:val="1"/>
      <w:marLeft w:val="0"/>
      <w:marRight w:val="0"/>
      <w:marTop w:val="0"/>
      <w:marBottom w:val="0"/>
      <w:divBdr>
        <w:top w:val="none" w:sz="0" w:space="0" w:color="auto"/>
        <w:left w:val="none" w:sz="0" w:space="0" w:color="auto"/>
        <w:bottom w:val="none" w:sz="0" w:space="0" w:color="auto"/>
        <w:right w:val="none" w:sz="0" w:space="0" w:color="auto"/>
      </w:divBdr>
    </w:div>
    <w:div w:id="1754741033">
      <w:bodyDiv w:val="1"/>
      <w:marLeft w:val="0"/>
      <w:marRight w:val="0"/>
      <w:marTop w:val="0"/>
      <w:marBottom w:val="0"/>
      <w:divBdr>
        <w:top w:val="none" w:sz="0" w:space="0" w:color="auto"/>
        <w:left w:val="none" w:sz="0" w:space="0" w:color="auto"/>
        <w:bottom w:val="none" w:sz="0" w:space="0" w:color="auto"/>
        <w:right w:val="none" w:sz="0" w:space="0" w:color="auto"/>
      </w:divBdr>
    </w:div>
    <w:div w:id="1784183601">
      <w:bodyDiv w:val="1"/>
      <w:marLeft w:val="0"/>
      <w:marRight w:val="0"/>
      <w:marTop w:val="0"/>
      <w:marBottom w:val="0"/>
      <w:divBdr>
        <w:top w:val="none" w:sz="0" w:space="0" w:color="auto"/>
        <w:left w:val="none" w:sz="0" w:space="0" w:color="auto"/>
        <w:bottom w:val="none" w:sz="0" w:space="0" w:color="auto"/>
        <w:right w:val="none" w:sz="0" w:space="0" w:color="auto"/>
      </w:divBdr>
    </w:div>
    <w:div w:id="1832015932">
      <w:bodyDiv w:val="1"/>
      <w:marLeft w:val="0"/>
      <w:marRight w:val="0"/>
      <w:marTop w:val="0"/>
      <w:marBottom w:val="0"/>
      <w:divBdr>
        <w:top w:val="none" w:sz="0" w:space="0" w:color="auto"/>
        <w:left w:val="none" w:sz="0" w:space="0" w:color="auto"/>
        <w:bottom w:val="none" w:sz="0" w:space="0" w:color="auto"/>
        <w:right w:val="none" w:sz="0" w:space="0" w:color="auto"/>
      </w:divBdr>
    </w:div>
    <w:div w:id="1884174377">
      <w:bodyDiv w:val="1"/>
      <w:marLeft w:val="0"/>
      <w:marRight w:val="0"/>
      <w:marTop w:val="0"/>
      <w:marBottom w:val="0"/>
      <w:divBdr>
        <w:top w:val="none" w:sz="0" w:space="0" w:color="auto"/>
        <w:left w:val="none" w:sz="0" w:space="0" w:color="auto"/>
        <w:bottom w:val="none" w:sz="0" w:space="0" w:color="auto"/>
        <w:right w:val="none" w:sz="0" w:space="0" w:color="auto"/>
      </w:divBdr>
    </w:div>
    <w:div w:id="1924558739">
      <w:bodyDiv w:val="1"/>
      <w:marLeft w:val="0"/>
      <w:marRight w:val="0"/>
      <w:marTop w:val="0"/>
      <w:marBottom w:val="0"/>
      <w:divBdr>
        <w:top w:val="none" w:sz="0" w:space="0" w:color="auto"/>
        <w:left w:val="none" w:sz="0" w:space="0" w:color="auto"/>
        <w:bottom w:val="none" w:sz="0" w:space="0" w:color="auto"/>
        <w:right w:val="none" w:sz="0" w:space="0" w:color="auto"/>
      </w:divBdr>
    </w:div>
    <w:div w:id="1998267103">
      <w:bodyDiv w:val="1"/>
      <w:marLeft w:val="960"/>
      <w:marRight w:val="0"/>
      <w:marTop w:val="0"/>
      <w:marBottom w:val="0"/>
      <w:divBdr>
        <w:top w:val="none" w:sz="0" w:space="0" w:color="auto"/>
        <w:left w:val="none" w:sz="0" w:space="0" w:color="auto"/>
        <w:bottom w:val="none" w:sz="0" w:space="0" w:color="auto"/>
        <w:right w:val="none" w:sz="0" w:space="0" w:color="auto"/>
      </w:divBdr>
    </w:div>
    <w:div w:id="2091921415">
      <w:bodyDiv w:val="1"/>
      <w:marLeft w:val="0"/>
      <w:marRight w:val="0"/>
      <w:marTop w:val="0"/>
      <w:marBottom w:val="0"/>
      <w:divBdr>
        <w:top w:val="none" w:sz="0" w:space="0" w:color="auto"/>
        <w:left w:val="none" w:sz="0" w:space="0" w:color="auto"/>
        <w:bottom w:val="none" w:sz="0" w:space="0" w:color="auto"/>
        <w:right w:val="none" w:sz="0" w:space="0" w:color="auto"/>
      </w:divBdr>
    </w:div>
    <w:div w:id="2102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publicacoeseventos.unijui.edu.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ijui.edu.br/cultura/cora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ct.gov.br/index.php/content/view/310553.html"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unijui.edu.br/contato/7w3dQmKS__PLS__sc0N04mHsezf__PLS__rCPNqmMvnz3XV2FMRzv1ClhzDieZg1txcuQbY1SYppf3TtV4MQdfTJxruzFeHBYRCwHVFXmAvlnHVK7EjG814vCy__PLS__kVDxTUvrgZWXdJC0u=" TargetMode="External"/><Relationship Id="rId5" Type="http://schemas.openxmlformats.org/officeDocument/2006/relationships/webSettings" Target="webSettings.xml"/><Relationship Id="rId15" Type="http://schemas.openxmlformats.org/officeDocument/2006/relationships/hyperlink" Target="http://www.planalto.gov.br/ccivil_03/_Ato2007-2010/2008/Lei/L11794.htm" TargetMode="External"/><Relationship Id="rId23" Type="http://schemas.openxmlformats.org/officeDocument/2006/relationships/hyperlink" Target="http://www.unijui.edu.br/cultura/grupo-de-teatr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eua.ufsc.br/" TargetMode="External"/><Relationship Id="rId22" Type="http://schemas.openxmlformats.org/officeDocument/2006/relationships/hyperlink" Target="http://www.unijui.edu.br/cultura/cadagy"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file1\reitoria$\1VRPGPE\1%20P&#243;s-Gradua&#231;&#227;o%20e%20Pesquisa\2%20PESQUISA\Pesq2017\IndProd%20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laudiad\Dropbox\VRPGPE\gr&#225;fico%20relat&#243;rio.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istrador\Dropbox\Relat&#243;rios%20de%20Gest&#227;o\2011-2016\Pasta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Plan4!$B$6</c:f>
              <c:strCache>
                <c:ptCount val="1"/>
                <c:pt idx="0">
                  <c:v>Média geral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Plan4!$A$7:$A$11</c:f>
              <c:strCache>
                <c:ptCount val="5"/>
                <c:pt idx="0">
                  <c:v>DACEC</c:v>
                </c:pt>
                <c:pt idx="1">
                  <c:v>DCVIDA</c:v>
                </c:pt>
                <c:pt idx="2">
                  <c:v>DEAG</c:v>
                </c:pt>
                <c:pt idx="3">
                  <c:v>DECEENG</c:v>
                </c:pt>
                <c:pt idx="4">
                  <c:v>DHE</c:v>
                </c:pt>
              </c:strCache>
            </c:strRef>
          </c:cat>
          <c:val>
            <c:numRef>
              <c:f>Plan4!$B$7:$B$11</c:f>
              <c:numCache>
                <c:formatCode>0.00</c:formatCode>
                <c:ptCount val="5"/>
                <c:pt idx="0">
                  <c:v>0.67083333333333339</c:v>
                </c:pt>
                <c:pt idx="1">
                  <c:v>1.35</c:v>
                </c:pt>
                <c:pt idx="2">
                  <c:v>0.85150000000000003</c:v>
                </c:pt>
                <c:pt idx="3">
                  <c:v>0.68124999999999991</c:v>
                </c:pt>
                <c:pt idx="4">
                  <c:v>0.5541666666666667</c:v>
                </c:pt>
              </c:numCache>
            </c:numRef>
          </c:val>
          <c:extLst>
            <c:ext xmlns:c16="http://schemas.microsoft.com/office/drawing/2014/chart" uri="{C3380CC4-5D6E-409C-BE32-E72D297353CC}">
              <c16:uniqueId val="{00000000-C601-44A6-8FED-ADFB964A48EB}"/>
            </c:ext>
          </c:extLst>
        </c:ser>
        <c:dLbls>
          <c:showLegendKey val="0"/>
          <c:showVal val="0"/>
          <c:showCatName val="0"/>
          <c:showSerName val="0"/>
          <c:showPercent val="0"/>
          <c:showBubbleSize val="0"/>
        </c:dLbls>
        <c:gapWidth val="150"/>
        <c:axId val="2996224"/>
        <c:axId val="289904256"/>
      </c:barChart>
      <c:lineChart>
        <c:grouping val="standard"/>
        <c:varyColors val="0"/>
        <c:ser>
          <c:idx val="1"/>
          <c:order val="1"/>
          <c:tx>
            <c:strRef>
              <c:f>Plan4!$C$6</c:f>
              <c:strCache>
                <c:ptCount val="1"/>
                <c:pt idx="0">
                  <c:v>Média PQ-N</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strRef>
              <c:f>Plan4!$A$7:$A$11</c:f>
              <c:strCache>
                <c:ptCount val="5"/>
                <c:pt idx="0">
                  <c:v>DACEC</c:v>
                </c:pt>
                <c:pt idx="1">
                  <c:v>DCVIDA</c:v>
                </c:pt>
                <c:pt idx="2">
                  <c:v>DEAG</c:v>
                </c:pt>
                <c:pt idx="3">
                  <c:v>DECEENG</c:v>
                </c:pt>
                <c:pt idx="4">
                  <c:v>DHE</c:v>
                </c:pt>
              </c:strCache>
            </c:strRef>
          </c:cat>
          <c:val>
            <c:numRef>
              <c:f>Plan4!$C$7:$C$11</c:f>
              <c:numCache>
                <c:formatCode>0.00</c:formatCode>
                <c:ptCount val="5"/>
                <c:pt idx="0">
                  <c:v>0.79166666666666663</c:v>
                </c:pt>
                <c:pt idx="1">
                  <c:v>2.2960000000000003</c:v>
                </c:pt>
                <c:pt idx="2">
                  <c:v>1.05375</c:v>
                </c:pt>
                <c:pt idx="3">
                  <c:v>1.8624999999999998</c:v>
                </c:pt>
                <c:pt idx="4">
                  <c:v>0.7</c:v>
                </c:pt>
              </c:numCache>
            </c:numRef>
          </c:val>
          <c:smooth val="0"/>
          <c:extLst>
            <c:ext xmlns:c16="http://schemas.microsoft.com/office/drawing/2014/chart" uri="{C3380CC4-5D6E-409C-BE32-E72D297353CC}">
              <c16:uniqueId val="{00000001-C601-44A6-8FED-ADFB964A48EB}"/>
            </c:ext>
          </c:extLst>
        </c:ser>
        <c:ser>
          <c:idx val="2"/>
          <c:order val="2"/>
          <c:tx>
            <c:strRef>
              <c:f>Plan4!$D$6</c:f>
              <c:strCache>
                <c:ptCount val="1"/>
                <c:pt idx="0">
                  <c:v>Média PQ-SN</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Plan4!$A$7:$A$11</c:f>
              <c:strCache>
                <c:ptCount val="5"/>
                <c:pt idx="0">
                  <c:v>DACEC</c:v>
                </c:pt>
                <c:pt idx="1">
                  <c:v>DCVIDA</c:v>
                </c:pt>
                <c:pt idx="2">
                  <c:v>DEAG</c:v>
                </c:pt>
                <c:pt idx="3">
                  <c:v>DECEENG</c:v>
                </c:pt>
                <c:pt idx="4">
                  <c:v>DHE</c:v>
                </c:pt>
              </c:strCache>
            </c:strRef>
          </c:cat>
          <c:val>
            <c:numRef>
              <c:f>Plan4!$D$7:$D$11</c:f>
              <c:numCache>
                <c:formatCode>0.00</c:formatCode>
                <c:ptCount val="5"/>
                <c:pt idx="0">
                  <c:v>0.55000000000000004</c:v>
                </c:pt>
                <c:pt idx="1">
                  <c:v>0.56000000000000005</c:v>
                </c:pt>
                <c:pt idx="2">
                  <c:v>0.71666666666666667</c:v>
                </c:pt>
                <c:pt idx="3">
                  <c:v>0.44500000000000001</c:v>
                </c:pt>
                <c:pt idx="4">
                  <c:v>0.48125000000000001</c:v>
                </c:pt>
              </c:numCache>
            </c:numRef>
          </c:val>
          <c:smooth val="0"/>
          <c:extLst>
            <c:ext xmlns:c16="http://schemas.microsoft.com/office/drawing/2014/chart" uri="{C3380CC4-5D6E-409C-BE32-E72D297353CC}">
              <c16:uniqueId val="{00000002-C601-44A6-8FED-ADFB964A48EB}"/>
            </c:ext>
          </c:extLst>
        </c:ser>
        <c:dLbls>
          <c:showLegendKey val="0"/>
          <c:showVal val="0"/>
          <c:showCatName val="0"/>
          <c:showSerName val="0"/>
          <c:showPercent val="0"/>
          <c:showBubbleSize val="0"/>
        </c:dLbls>
        <c:marker val="1"/>
        <c:smooth val="0"/>
        <c:axId val="2996224"/>
        <c:axId val="289904256"/>
      </c:lineChart>
      <c:catAx>
        <c:axId val="2996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9904256"/>
        <c:crosses val="autoZero"/>
        <c:auto val="1"/>
        <c:lblAlgn val="ctr"/>
        <c:lblOffset val="100"/>
        <c:noMultiLvlLbl val="0"/>
      </c:catAx>
      <c:valAx>
        <c:axId val="289904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2996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Plan1!$B$4</c:f>
              <c:strCache>
                <c:ptCount val="1"/>
                <c:pt idx="0">
                  <c:v>Aprovado</c:v>
                </c:pt>
              </c:strCache>
            </c:strRef>
          </c:tx>
          <c:spPr>
            <a:solidFill>
              <a:srgbClr val="0070C0"/>
            </a:solidFill>
            <a:ln>
              <a:noFill/>
            </a:ln>
            <a:effectLst/>
          </c:spPr>
          <c:invertIfNegative val="0"/>
          <c:cat>
            <c:numRef>
              <c:f>Plan1!$A$5:$A$10</c:f>
              <c:numCache>
                <c:formatCode>General</c:formatCode>
                <c:ptCount val="6"/>
                <c:pt idx="0">
                  <c:v>2011</c:v>
                </c:pt>
                <c:pt idx="1">
                  <c:v>2012</c:v>
                </c:pt>
                <c:pt idx="2">
                  <c:v>2013</c:v>
                </c:pt>
                <c:pt idx="3">
                  <c:v>2014</c:v>
                </c:pt>
                <c:pt idx="4">
                  <c:v>2015</c:v>
                </c:pt>
                <c:pt idx="5">
                  <c:v>2016</c:v>
                </c:pt>
              </c:numCache>
            </c:numRef>
          </c:cat>
          <c:val>
            <c:numRef>
              <c:f>Plan1!$B$5:$B$10</c:f>
              <c:numCache>
                <c:formatCode>#,##0.00</c:formatCode>
                <c:ptCount val="6"/>
                <c:pt idx="0">
                  <c:v>1920764.47</c:v>
                </c:pt>
                <c:pt idx="1">
                  <c:v>736537.36</c:v>
                </c:pt>
                <c:pt idx="2">
                  <c:v>5599109.4900000002</c:v>
                </c:pt>
                <c:pt idx="3">
                  <c:v>1856158.93</c:v>
                </c:pt>
                <c:pt idx="4">
                  <c:v>906984.8</c:v>
                </c:pt>
                <c:pt idx="5">
                  <c:v>4226389.16</c:v>
                </c:pt>
              </c:numCache>
            </c:numRef>
          </c:val>
          <c:extLst>
            <c:ext xmlns:c16="http://schemas.microsoft.com/office/drawing/2014/chart" uri="{C3380CC4-5D6E-409C-BE32-E72D297353CC}">
              <c16:uniqueId val="{00000000-8AF3-48E8-B813-E390A792F139}"/>
            </c:ext>
          </c:extLst>
        </c:ser>
        <c:dLbls>
          <c:showLegendKey val="0"/>
          <c:showVal val="0"/>
          <c:showCatName val="0"/>
          <c:showSerName val="0"/>
          <c:showPercent val="0"/>
          <c:showBubbleSize val="0"/>
        </c:dLbls>
        <c:gapWidth val="150"/>
        <c:axId val="290993152"/>
        <c:axId val="289879104"/>
      </c:barChart>
      <c:lineChart>
        <c:grouping val="standard"/>
        <c:varyColors val="0"/>
        <c:ser>
          <c:idx val="1"/>
          <c:order val="1"/>
          <c:tx>
            <c:strRef>
              <c:f>Plan1!$C$4</c:f>
              <c:strCache>
                <c:ptCount val="1"/>
                <c:pt idx="0">
                  <c:v>Captado</c:v>
                </c:pt>
              </c:strCache>
            </c:strRef>
          </c:tx>
          <c:spPr>
            <a:ln w="44450" cap="rnd" cmpd="sng">
              <a:solidFill>
                <a:srgbClr val="92D050"/>
              </a:solidFill>
              <a:round/>
            </a:ln>
            <a:effectLst/>
          </c:spPr>
          <c:marker>
            <c:symbol val="none"/>
          </c:marker>
          <c:cat>
            <c:numRef>
              <c:f>Plan1!$A$5:$A$10</c:f>
              <c:numCache>
                <c:formatCode>General</c:formatCode>
                <c:ptCount val="6"/>
                <c:pt idx="0">
                  <c:v>2011</c:v>
                </c:pt>
                <c:pt idx="1">
                  <c:v>2012</c:v>
                </c:pt>
                <c:pt idx="2">
                  <c:v>2013</c:v>
                </c:pt>
                <c:pt idx="3">
                  <c:v>2014</c:v>
                </c:pt>
                <c:pt idx="4">
                  <c:v>2015</c:v>
                </c:pt>
                <c:pt idx="5">
                  <c:v>2016</c:v>
                </c:pt>
              </c:numCache>
            </c:numRef>
          </c:cat>
          <c:val>
            <c:numRef>
              <c:f>Plan1!$C$5:$C$10</c:f>
              <c:numCache>
                <c:formatCode>#,##0.00</c:formatCode>
                <c:ptCount val="6"/>
                <c:pt idx="0">
                  <c:v>1779220.46</c:v>
                </c:pt>
                <c:pt idx="1">
                  <c:v>736537.36</c:v>
                </c:pt>
                <c:pt idx="2">
                  <c:v>1831612.82</c:v>
                </c:pt>
                <c:pt idx="3">
                  <c:v>1612223.5</c:v>
                </c:pt>
                <c:pt idx="4">
                  <c:v>3570464.25</c:v>
                </c:pt>
                <c:pt idx="5">
                  <c:v>1551174.49</c:v>
                </c:pt>
              </c:numCache>
            </c:numRef>
          </c:val>
          <c:smooth val="0"/>
          <c:extLst>
            <c:ext xmlns:c16="http://schemas.microsoft.com/office/drawing/2014/chart" uri="{C3380CC4-5D6E-409C-BE32-E72D297353CC}">
              <c16:uniqueId val="{00000001-8AF3-48E8-B813-E390A792F139}"/>
            </c:ext>
          </c:extLst>
        </c:ser>
        <c:dLbls>
          <c:showLegendKey val="0"/>
          <c:showVal val="0"/>
          <c:showCatName val="0"/>
          <c:showSerName val="0"/>
          <c:showPercent val="0"/>
          <c:showBubbleSize val="0"/>
        </c:dLbls>
        <c:marker val="1"/>
        <c:smooth val="0"/>
        <c:axId val="290993152"/>
        <c:axId val="289879104"/>
      </c:lineChart>
      <c:catAx>
        <c:axId val="2909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9879104"/>
        <c:crosses val="autoZero"/>
        <c:auto val="1"/>
        <c:lblAlgn val="ctr"/>
        <c:lblOffset val="100"/>
        <c:noMultiLvlLbl val="0"/>
      </c:catAx>
      <c:valAx>
        <c:axId val="289879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90993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Plan1!$B$21</c:f>
              <c:strCache>
                <c:ptCount val="1"/>
                <c:pt idx="0">
                  <c:v>Número de participantes sem submissão de trabalhos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Plan1!$A$22:$A$27</c:f>
              <c:numCache>
                <c:formatCode>General</c:formatCode>
                <c:ptCount val="6"/>
                <c:pt idx="0">
                  <c:v>2011</c:v>
                </c:pt>
                <c:pt idx="1">
                  <c:v>2012</c:v>
                </c:pt>
                <c:pt idx="2">
                  <c:v>2013</c:v>
                </c:pt>
                <c:pt idx="3">
                  <c:v>2014</c:v>
                </c:pt>
                <c:pt idx="4">
                  <c:v>2015</c:v>
                </c:pt>
                <c:pt idx="5">
                  <c:v>2016</c:v>
                </c:pt>
              </c:numCache>
            </c:numRef>
          </c:cat>
          <c:val>
            <c:numRef>
              <c:f>Plan1!$B$22:$B$27</c:f>
              <c:numCache>
                <c:formatCode>General</c:formatCode>
                <c:ptCount val="6"/>
                <c:pt idx="0">
                  <c:v>419</c:v>
                </c:pt>
                <c:pt idx="1">
                  <c:v>506</c:v>
                </c:pt>
                <c:pt idx="2">
                  <c:v>559</c:v>
                </c:pt>
                <c:pt idx="3">
                  <c:v>1315</c:v>
                </c:pt>
                <c:pt idx="4">
                  <c:v>1548</c:v>
                </c:pt>
                <c:pt idx="5">
                  <c:v>2209</c:v>
                </c:pt>
              </c:numCache>
            </c:numRef>
          </c:val>
          <c:extLst>
            <c:ext xmlns:c16="http://schemas.microsoft.com/office/drawing/2014/chart" uri="{C3380CC4-5D6E-409C-BE32-E72D297353CC}">
              <c16:uniqueId val="{00000000-CF04-4800-A508-8D8B1F2FEDEC}"/>
            </c:ext>
          </c:extLst>
        </c:ser>
        <c:ser>
          <c:idx val="1"/>
          <c:order val="1"/>
          <c:tx>
            <c:strRef>
              <c:f>Plan1!$C$21</c:f>
              <c:strCache>
                <c:ptCount val="1"/>
                <c:pt idx="0">
                  <c:v>Número de trabalhos selecionados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Plan1!$A$22:$A$27</c:f>
              <c:numCache>
                <c:formatCode>General</c:formatCode>
                <c:ptCount val="6"/>
                <c:pt idx="0">
                  <c:v>2011</c:v>
                </c:pt>
                <c:pt idx="1">
                  <c:v>2012</c:v>
                </c:pt>
                <c:pt idx="2">
                  <c:v>2013</c:v>
                </c:pt>
                <c:pt idx="3">
                  <c:v>2014</c:v>
                </c:pt>
                <c:pt idx="4">
                  <c:v>2015</c:v>
                </c:pt>
                <c:pt idx="5">
                  <c:v>2016</c:v>
                </c:pt>
              </c:numCache>
            </c:numRef>
          </c:cat>
          <c:val>
            <c:numRef>
              <c:f>Plan1!$C$22:$C$27</c:f>
              <c:numCache>
                <c:formatCode>General</c:formatCode>
                <c:ptCount val="6"/>
                <c:pt idx="0">
                  <c:v>464</c:v>
                </c:pt>
                <c:pt idx="1">
                  <c:v>528</c:v>
                </c:pt>
                <c:pt idx="2">
                  <c:v>680</c:v>
                </c:pt>
                <c:pt idx="3">
                  <c:v>769</c:v>
                </c:pt>
                <c:pt idx="4">
                  <c:v>927</c:v>
                </c:pt>
                <c:pt idx="5">
                  <c:v>1166</c:v>
                </c:pt>
              </c:numCache>
            </c:numRef>
          </c:val>
          <c:extLst>
            <c:ext xmlns:c16="http://schemas.microsoft.com/office/drawing/2014/chart" uri="{C3380CC4-5D6E-409C-BE32-E72D297353CC}">
              <c16:uniqueId val="{00000001-CF04-4800-A508-8D8B1F2FEDEC}"/>
            </c:ext>
          </c:extLst>
        </c:ser>
        <c:dLbls>
          <c:showLegendKey val="0"/>
          <c:showVal val="0"/>
          <c:showCatName val="0"/>
          <c:showSerName val="0"/>
          <c:showPercent val="0"/>
          <c:showBubbleSize val="0"/>
        </c:dLbls>
        <c:gapWidth val="65"/>
        <c:shape val="box"/>
        <c:axId val="290995200"/>
        <c:axId val="289880832"/>
        <c:axId val="0"/>
      </c:bar3DChart>
      <c:catAx>
        <c:axId val="290995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289880832"/>
        <c:crosses val="autoZero"/>
        <c:auto val="1"/>
        <c:lblAlgn val="ctr"/>
        <c:lblOffset val="100"/>
        <c:noMultiLvlLbl val="0"/>
      </c:catAx>
      <c:valAx>
        <c:axId val="2898808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crossAx val="29099520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68C1232-653C-4958-8CD6-D315FA6B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34797</Words>
  <Characters>199598</Characters>
  <Application>Microsoft Office Word</Application>
  <DocSecurity>0</DocSecurity>
  <Lines>1663</Lines>
  <Paragraphs>467</Paragraphs>
  <ScaleCrop>false</ScaleCrop>
  <HeadingPairs>
    <vt:vector size="2" baseType="variant">
      <vt:variant>
        <vt:lpstr>Título</vt:lpstr>
      </vt:variant>
      <vt:variant>
        <vt:i4>1</vt:i4>
      </vt:variant>
    </vt:vector>
  </HeadingPairs>
  <TitlesOfParts>
    <vt:vector size="1" baseType="lpstr">
      <vt:lpstr>RELATÓRIO DA VICE-REITORIA DE GRADUAÇÃO</vt:lpstr>
    </vt:vector>
  </TitlesOfParts>
  <Company>UNIJUI</Company>
  <LinksUpToDate>false</LinksUpToDate>
  <CharactersWithSpaces>233928</CharactersWithSpaces>
  <SharedDoc>false</SharedDoc>
  <HLinks>
    <vt:vector size="12" baseType="variant">
      <vt:variant>
        <vt:i4>3997738</vt:i4>
      </vt:variant>
      <vt:variant>
        <vt:i4>3</vt:i4>
      </vt:variant>
      <vt:variant>
        <vt:i4>0</vt:i4>
      </vt:variant>
      <vt:variant>
        <vt:i4>5</vt:i4>
      </vt:variant>
      <vt:variant>
        <vt:lpwstr>http://www.redcidir.org.br/</vt:lpwstr>
      </vt:variant>
      <vt:variant>
        <vt:lpwstr/>
      </vt:variant>
      <vt:variant>
        <vt:i4>2293796</vt:i4>
      </vt:variant>
      <vt:variant>
        <vt:i4>0</vt:i4>
      </vt:variant>
      <vt:variant>
        <vt:i4>0</vt:i4>
      </vt:variant>
      <vt:variant>
        <vt:i4>5</vt:i4>
      </vt:variant>
      <vt:variant>
        <vt:lpwstr>http://www.revistas.unijui.edu.br/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DA VICE-REITORIA DE GRADUAÇÃO</dc:title>
  <dc:creator>gilmarb</dc:creator>
  <cp:lastModifiedBy>Marivane da Silva</cp:lastModifiedBy>
  <cp:revision>4</cp:revision>
  <cp:lastPrinted>2017-03-16T16:00:00Z</cp:lastPrinted>
  <dcterms:created xsi:type="dcterms:W3CDTF">2017-04-24T13:34:00Z</dcterms:created>
  <dcterms:modified xsi:type="dcterms:W3CDTF">2017-04-24T13:35:00Z</dcterms:modified>
</cp:coreProperties>
</file>