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93" w:rsidRPr="00043293" w:rsidRDefault="00043293" w:rsidP="00043293">
      <w:pPr>
        <w:pBdr>
          <w:bottom w:val="single" w:sz="36" w:space="1" w:color="C0C0C0"/>
        </w:pBdr>
        <w:spacing w:before="120" w:after="120"/>
        <w:jc w:val="both"/>
        <w:rPr>
          <w:rFonts w:ascii="Book Antiqua" w:eastAsia="Calibri" w:hAnsi="Book Antiqua"/>
          <w:b/>
          <w:bCs/>
          <w:caps/>
          <w:sz w:val="20"/>
          <w:szCs w:val="20"/>
          <w:lang w:eastAsia="en-US"/>
        </w:rPr>
      </w:pPr>
      <w:r w:rsidRPr="00043293">
        <w:rPr>
          <w:rFonts w:ascii="Book Antiqua" w:eastAsia="Calibri" w:hAnsi="Book Antiqua"/>
          <w:b/>
          <w:bCs/>
          <w:caps/>
          <w:sz w:val="20"/>
          <w:szCs w:val="20"/>
          <w:lang w:eastAsia="en-US"/>
        </w:rPr>
        <w:t>2.1.3.9. Coordenadoria de Recursos Humanos – CRH</w:t>
      </w:r>
    </w:p>
    <w:p w:rsidR="00BD29E1" w:rsidRPr="00043293" w:rsidRDefault="00BD29E1" w:rsidP="00BD29E1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Gerente:</w:t>
      </w:r>
      <w:r w:rsidRPr="00043293">
        <w:rPr>
          <w:rFonts w:ascii="Book Antiqua" w:hAnsi="Book Antiqua"/>
          <w:sz w:val="20"/>
          <w:szCs w:val="20"/>
        </w:rPr>
        <w:t xml:space="preserve"> José Luís Bressam</w:t>
      </w:r>
    </w:p>
    <w:p w:rsidR="00BD29E1" w:rsidRPr="00043293" w:rsidRDefault="00BD29E1" w:rsidP="00BD29E1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 xml:space="preserve">Chefe do Núcleo de Administração de Recursos Humanos: </w:t>
      </w:r>
      <w:proofErr w:type="spellStart"/>
      <w:r w:rsidRPr="00043293">
        <w:rPr>
          <w:rFonts w:ascii="Book Antiqua" w:hAnsi="Book Antiqua"/>
          <w:sz w:val="20"/>
          <w:szCs w:val="20"/>
        </w:rPr>
        <w:t>Nelite</w:t>
      </w:r>
      <w:proofErr w:type="spellEnd"/>
      <w:r w:rsidRPr="0004329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43293">
        <w:rPr>
          <w:rFonts w:ascii="Book Antiqua" w:hAnsi="Book Antiqua"/>
          <w:sz w:val="20"/>
          <w:szCs w:val="20"/>
        </w:rPr>
        <w:t>Aimi</w:t>
      </w:r>
      <w:proofErr w:type="spellEnd"/>
      <w:r w:rsidRPr="00043293">
        <w:rPr>
          <w:rFonts w:ascii="Book Antiqua" w:hAnsi="Book Antiqua"/>
          <w:sz w:val="20"/>
          <w:szCs w:val="20"/>
        </w:rPr>
        <w:t xml:space="preserve"> Monteiro</w:t>
      </w:r>
    </w:p>
    <w:p w:rsidR="00BD29E1" w:rsidRPr="00043293" w:rsidRDefault="00BD29E1" w:rsidP="00BD29E1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 xml:space="preserve">Chefe do Núcleo de Desenvolvimento de Recursos Humanos: </w:t>
      </w:r>
      <w:r w:rsidRPr="00043293">
        <w:rPr>
          <w:rFonts w:ascii="Book Antiqua" w:hAnsi="Book Antiqua"/>
          <w:sz w:val="20"/>
          <w:szCs w:val="20"/>
        </w:rPr>
        <w:t>José Luís Bressam</w:t>
      </w:r>
    </w:p>
    <w:p w:rsidR="0038723C" w:rsidRPr="00043293" w:rsidRDefault="0038723C" w:rsidP="0038723C">
      <w:pPr>
        <w:spacing w:before="120" w:after="120"/>
        <w:ind w:firstLine="708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 Coordenadoria de Recursos Humanos, como órgão administrativo da FIDENE, tem pautado sua atuação na construção das condições necessárias para a provisão, aplicação, manutenção, desenvolvimento e monitoramento de recursos humanos. A Coordenadoria está estruturada no Núcleo de Administração de Recursos Humanos, no Núcleo de Desenvolvimento de Recursos Humanos e no SESMT - Serviços Especializados em Engenharia de Segurança e em Medicina do Trabalho.</w:t>
      </w:r>
      <w:r w:rsidR="007F3935" w:rsidRPr="00043293">
        <w:rPr>
          <w:rFonts w:ascii="Book Antiqua" w:hAnsi="Book Antiqua"/>
          <w:sz w:val="20"/>
          <w:szCs w:val="20"/>
        </w:rPr>
        <w:t xml:space="preserve"> Também está vinculado a Coordenadoria o SAS - Serviço de Atendimento em Saúde.</w:t>
      </w:r>
    </w:p>
    <w:p w:rsidR="0038723C" w:rsidRPr="00043293" w:rsidRDefault="0038723C" w:rsidP="0038723C">
      <w:pPr>
        <w:pStyle w:val="Corpodetexto"/>
        <w:spacing w:before="120" w:after="120"/>
        <w:ind w:firstLine="720"/>
        <w:jc w:val="both"/>
        <w:rPr>
          <w:rFonts w:ascii="Book Antiqua" w:hAnsi="Book Antiqua"/>
          <w:b w:val="0"/>
        </w:rPr>
      </w:pPr>
      <w:r w:rsidRPr="00043293">
        <w:rPr>
          <w:rFonts w:ascii="Book Antiqua" w:hAnsi="Book Antiqua"/>
          <w:b w:val="0"/>
        </w:rPr>
        <w:t>O Núcleo de Administração de Recursos Humanos - NARH foca suas ações no atendimento das questões trabalhistas legais e na gestão dos benefícios sociais estendidos a todos os funcionários da FIDENE. Neste sentido, no ano de 201</w:t>
      </w:r>
      <w:r w:rsidR="007F3935" w:rsidRPr="00043293">
        <w:rPr>
          <w:rFonts w:ascii="Book Antiqua" w:hAnsi="Book Antiqua"/>
          <w:b w:val="0"/>
        </w:rPr>
        <w:t>6</w:t>
      </w:r>
      <w:r w:rsidRPr="00043293">
        <w:rPr>
          <w:rFonts w:ascii="Book Antiqua" w:hAnsi="Book Antiqua"/>
          <w:b w:val="0"/>
        </w:rPr>
        <w:t>, reforçou o trabalho de interação com as unidades institucionais, visando o esclarecimento dos aspectos legais que precisam ser observados nas relações trabalhistas, capacitando os gestores da Instituição nestes aspectos e evitando problemas na esfera judicial no futuro, bem como fez vários encaminhamentos com vista a implantação do programa do governo federal denominado e-Social. Junto a este Núcleo tem funcionado o Gabinete Odontológico, onde profissionais têm atuado prestando serv</w:t>
      </w:r>
      <w:r w:rsidR="00625BF6">
        <w:rPr>
          <w:rFonts w:ascii="Book Antiqua" w:hAnsi="Book Antiqua"/>
          <w:b w:val="0"/>
        </w:rPr>
        <w:t>iços odontológicos aos técnicos-</w:t>
      </w:r>
      <w:r w:rsidRPr="00043293">
        <w:rPr>
          <w:rFonts w:ascii="Book Antiqua" w:hAnsi="Book Antiqua"/>
          <w:b w:val="0"/>
        </w:rPr>
        <w:t>administrativos e seus familiares que aderiram ao Plano Odontológico Institucional.</w:t>
      </w:r>
    </w:p>
    <w:p w:rsidR="0038723C" w:rsidRPr="00043293" w:rsidRDefault="0038723C" w:rsidP="0038723C">
      <w:pPr>
        <w:spacing w:before="120" w:after="120"/>
        <w:ind w:firstLine="708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O</w:t>
      </w:r>
      <w:r w:rsidRPr="00043293">
        <w:rPr>
          <w:rFonts w:ascii="Book Antiqua" w:hAnsi="Book Antiqua"/>
          <w:sz w:val="20"/>
          <w:szCs w:val="20"/>
        </w:rPr>
        <w:t xml:space="preserve"> Núcleo de Desenvolvimento de Recursos Humanos - NDRH atua no recrutamento, seleção, desenvolvimento e na capacitação profissional. Desenvolve ações na identificação de potencialidades, bem como na inserção ao universo FIDENE e suas mantidas, na integração de pessoas visando comprometê-las com o Projeto Institucional. O P</w:t>
      </w:r>
      <w:r w:rsidR="00E439FA" w:rsidRPr="00043293">
        <w:rPr>
          <w:rFonts w:ascii="Book Antiqua" w:hAnsi="Book Antiqua"/>
          <w:sz w:val="20"/>
          <w:szCs w:val="20"/>
        </w:rPr>
        <w:t>rocesso</w:t>
      </w:r>
      <w:r w:rsidRPr="00043293">
        <w:rPr>
          <w:rFonts w:ascii="Book Antiqua" w:hAnsi="Book Antiqua"/>
          <w:sz w:val="20"/>
          <w:szCs w:val="20"/>
        </w:rPr>
        <w:t xml:space="preserve"> de Formação Continuada dos Técnicos e Gestores foi desenvolvido com a perspectiva de contribuir para o desenvolvimento do quadro funcional da instituição</w:t>
      </w:r>
      <w:r w:rsidR="00625BF6">
        <w:rPr>
          <w:rFonts w:ascii="Book Antiqua" w:hAnsi="Book Antiqua"/>
          <w:sz w:val="20"/>
          <w:szCs w:val="20"/>
        </w:rPr>
        <w:t>,</w:t>
      </w:r>
      <w:r w:rsidRPr="00043293">
        <w:rPr>
          <w:rFonts w:ascii="Book Antiqua" w:hAnsi="Book Antiqua"/>
          <w:sz w:val="20"/>
          <w:szCs w:val="20"/>
        </w:rPr>
        <w:t xml:space="preserve"> </w:t>
      </w:r>
      <w:r w:rsidR="00E439FA" w:rsidRPr="00043293">
        <w:rPr>
          <w:rFonts w:ascii="Book Antiqua" w:hAnsi="Book Antiqua"/>
          <w:sz w:val="20"/>
          <w:szCs w:val="20"/>
        </w:rPr>
        <w:t>sendo que com a implantação do Programa APRIMORA estas atividades aumentaram substantivamente em termos de horas de formação. Foi também implementada</w:t>
      </w:r>
      <w:r w:rsidRPr="00043293">
        <w:rPr>
          <w:rFonts w:ascii="Book Antiqua" w:hAnsi="Book Antiqua"/>
          <w:sz w:val="20"/>
          <w:szCs w:val="20"/>
        </w:rPr>
        <w:t xml:space="preserve"> a </w:t>
      </w:r>
      <w:r w:rsidR="00E439FA" w:rsidRPr="00043293">
        <w:rPr>
          <w:rFonts w:ascii="Book Antiqua" w:hAnsi="Book Antiqua"/>
          <w:sz w:val="20"/>
          <w:szCs w:val="20"/>
        </w:rPr>
        <w:t>qu</w:t>
      </w:r>
      <w:r w:rsidR="007F3935" w:rsidRPr="00043293">
        <w:rPr>
          <w:rFonts w:ascii="Book Antiqua" w:hAnsi="Book Antiqua"/>
          <w:sz w:val="20"/>
          <w:szCs w:val="20"/>
        </w:rPr>
        <w:t>inta</w:t>
      </w:r>
      <w:r w:rsidR="00E439FA" w:rsidRPr="00043293">
        <w:rPr>
          <w:rFonts w:ascii="Book Antiqua" w:hAnsi="Book Antiqua"/>
          <w:sz w:val="20"/>
          <w:szCs w:val="20"/>
        </w:rPr>
        <w:t xml:space="preserve"> </w:t>
      </w:r>
      <w:r w:rsidRPr="00043293">
        <w:rPr>
          <w:rFonts w:ascii="Book Antiqua" w:hAnsi="Book Antiqua"/>
          <w:sz w:val="20"/>
          <w:szCs w:val="20"/>
        </w:rPr>
        <w:t>turma do programa de aprendizagem para jovens aprendizes.</w:t>
      </w:r>
    </w:p>
    <w:p w:rsidR="0038723C" w:rsidRPr="00043293" w:rsidRDefault="0038723C" w:rsidP="0038723C">
      <w:pPr>
        <w:spacing w:before="120" w:after="120"/>
        <w:ind w:firstLine="708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Os Serviços Especializados em Engenharia de Segurança e em Medicina do Trabalho – SESMT têm atuado na promoção da saúde, da segurança e da qualidade de vida dos funcionários da Instituição. Constituído por uma equipe multidisciplinar de profissionais de diferentes áreas, que trabalham em conjunto, possibilitando desenvolver diversas ações de promoção, prevenção e proteção da saúde dos trabalhadores.</w:t>
      </w:r>
    </w:p>
    <w:p w:rsidR="007F3935" w:rsidRPr="00043293" w:rsidRDefault="007F3935" w:rsidP="0038723C">
      <w:pPr>
        <w:spacing w:before="120" w:after="120"/>
        <w:ind w:firstLine="708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O SAS – Serviço de Atendimento em Saúde compreende a Sala de Vacina da instituição</w:t>
      </w:r>
      <w:r w:rsidR="00563432" w:rsidRPr="00043293">
        <w:rPr>
          <w:rFonts w:ascii="Book Antiqua" w:hAnsi="Book Antiqua"/>
          <w:sz w:val="20"/>
          <w:szCs w:val="20"/>
        </w:rPr>
        <w:t>,</w:t>
      </w:r>
      <w:r w:rsidRPr="00043293">
        <w:rPr>
          <w:rFonts w:ascii="Book Antiqua" w:hAnsi="Book Antiqua"/>
          <w:sz w:val="20"/>
          <w:szCs w:val="20"/>
        </w:rPr>
        <w:t xml:space="preserve"> juntamente com os serviços referentes ao aten</w:t>
      </w:r>
      <w:r w:rsidR="00E57ABE" w:rsidRPr="00043293">
        <w:rPr>
          <w:rFonts w:ascii="Book Antiqua" w:hAnsi="Book Antiqua"/>
          <w:sz w:val="20"/>
          <w:szCs w:val="20"/>
        </w:rPr>
        <w:t>di</w:t>
      </w:r>
      <w:r w:rsidRPr="00043293">
        <w:rPr>
          <w:rFonts w:ascii="Book Antiqua" w:hAnsi="Book Antiqua"/>
          <w:sz w:val="20"/>
          <w:szCs w:val="20"/>
        </w:rPr>
        <w:t xml:space="preserve">mento de </w:t>
      </w:r>
      <w:r w:rsidR="00625BF6">
        <w:rPr>
          <w:rFonts w:ascii="Book Antiqua" w:hAnsi="Book Antiqua"/>
          <w:sz w:val="20"/>
          <w:szCs w:val="20"/>
        </w:rPr>
        <w:t>estudantes</w:t>
      </w:r>
      <w:r w:rsidRPr="00043293">
        <w:rPr>
          <w:rFonts w:ascii="Book Antiqua" w:hAnsi="Book Antiqua"/>
          <w:sz w:val="20"/>
          <w:szCs w:val="20"/>
        </w:rPr>
        <w:t xml:space="preserve"> e demais membros da comunidade </w:t>
      </w:r>
      <w:r w:rsidR="00563432" w:rsidRPr="00043293">
        <w:rPr>
          <w:rFonts w:ascii="Book Antiqua" w:hAnsi="Book Antiqua"/>
          <w:sz w:val="20"/>
          <w:szCs w:val="20"/>
        </w:rPr>
        <w:t>acadêmica nos aspectos relac</w:t>
      </w:r>
      <w:r w:rsidR="0020780B" w:rsidRPr="00043293">
        <w:rPr>
          <w:rFonts w:ascii="Book Antiqua" w:hAnsi="Book Antiqua"/>
          <w:sz w:val="20"/>
          <w:szCs w:val="20"/>
        </w:rPr>
        <w:t xml:space="preserve">ionados a primeiros socorros, </w:t>
      </w:r>
      <w:r w:rsidR="00563432" w:rsidRPr="00043293">
        <w:rPr>
          <w:rFonts w:ascii="Book Antiqua" w:hAnsi="Book Antiqua"/>
          <w:sz w:val="20"/>
          <w:szCs w:val="20"/>
        </w:rPr>
        <w:t xml:space="preserve">procedimentos ambulatoriais e pré-hospitalar </w:t>
      </w:r>
      <w:r w:rsidR="00E57ABE" w:rsidRPr="00043293">
        <w:rPr>
          <w:rFonts w:ascii="Book Antiqua" w:hAnsi="Book Antiqua"/>
          <w:sz w:val="20"/>
          <w:szCs w:val="20"/>
        </w:rPr>
        <w:t xml:space="preserve">no âmbito </w:t>
      </w:r>
      <w:r w:rsidR="00563432" w:rsidRPr="00043293">
        <w:rPr>
          <w:rFonts w:ascii="Book Antiqua" w:hAnsi="Book Antiqua"/>
          <w:sz w:val="20"/>
          <w:szCs w:val="20"/>
        </w:rPr>
        <w:t>do</w:t>
      </w:r>
      <w:r w:rsidR="00563432" w:rsidRPr="00625BF6">
        <w:rPr>
          <w:rFonts w:ascii="Book Antiqua" w:hAnsi="Book Antiqua"/>
          <w:i/>
          <w:sz w:val="20"/>
          <w:szCs w:val="20"/>
        </w:rPr>
        <w:t xml:space="preserve"> campus</w:t>
      </w:r>
      <w:r w:rsidR="00563432" w:rsidRPr="00043293">
        <w:rPr>
          <w:rFonts w:ascii="Book Antiqua" w:hAnsi="Book Antiqua"/>
          <w:sz w:val="20"/>
          <w:szCs w:val="20"/>
        </w:rPr>
        <w:t xml:space="preserve"> Ijuí.</w:t>
      </w:r>
    </w:p>
    <w:p w:rsidR="0038723C" w:rsidRPr="00043293" w:rsidRDefault="0038723C" w:rsidP="0038723C">
      <w:pPr>
        <w:pStyle w:val="Recuodecorpodetexto"/>
        <w:spacing w:before="120"/>
        <w:ind w:left="0" w:firstLine="7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 Coordenadoria de Recursos Humanos interagiu permanentemente com as chefias e técnicos</w:t>
      </w:r>
      <w:r w:rsidR="00625BF6">
        <w:rPr>
          <w:rFonts w:ascii="Book Antiqua" w:hAnsi="Book Antiqua"/>
          <w:sz w:val="20"/>
          <w:szCs w:val="20"/>
        </w:rPr>
        <w:t>-</w:t>
      </w:r>
      <w:r w:rsidRPr="00043293">
        <w:rPr>
          <w:rFonts w:ascii="Book Antiqua" w:hAnsi="Book Antiqua"/>
          <w:sz w:val="20"/>
          <w:szCs w:val="20"/>
        </w:rPr>
        <w:t xml:space="preserve">administrativos e de apoio visando uma adequada gestão de pessoas. </w:t>
      </w:r>
    </w:p>
    <w:p w:rsidR="0038723C" w:rsidRPr="00043293" w:rsidRDefault="0038723C" w:rsidP="0038723C">
      <w:pPr>
        <w:pStyle w:val="Recuodecorpodetexto"/>
        <w:spacing w:before="120"/>
        <w:jc w:val="both"/>
        <w:rPr>
          <w:rFonts w:ascii="Book Antiqua" w:hAnsi="Book Antiqua"/>
          <w:sz w:val="20"/>
          <w:szCs w:val="20"/>
        </w:rPr>
      </w:pPr>
    </w:p>
    <w:p w:rsidR="00051E49" w:rsidRPr="00043293" w:rsidRDefault="00051E49" w:rsidP="0038723C">
      <w:pPr>
        <w:pStyle w:val="Recuodecorpodetexto"/>
        <w:spacing w:before="120"/>
        <w:jc w:val="both"/>
        <w:rPr>
          <w:rFonts w:ascii="Book Antiqua" w:hAnsi="Book Antiqua"/>
          <w:sz w:val="20"/>
          <w:szCs w:val="20"/>
        </w:rPr>
      </w:pPr>
    </w:p>
    <w:p w:rsidR="00051E49" w:rsidRPr="00043293" w:rsidRDefault="00051E49" w:rsidP="0038723C">
      <w:pPr>
        <w:pStyle w:val="Recuodecorpodetexto"/>
        <w:spacing w:before="120"/>
        <w:jc w:val="both"/>
        <w:rPr>
          <w:rFonts w:ascii="Book Antiqua" w:hAnsi="Book Antiqua"/>
          <w:sz w:val="20"/>
          <w:szCs w:val="20"/>
        </w:rPr>
      </w:pPr>
    </w:p>
    <w:p w:rsidR="00051E49" w:rsidRDefault="00051E49" w:rsidP="0038723C">
      <w:pPr>
        <w:pStyle w:val="Recuodecorpodetexto"/>
        <w:spacing w:before="120"/>
        <w:jc w:val="both"/>
        <w:rPr>
          <w:rFonts w:ascii="Book Antiqua" w:hAnsi="Book Antiqua"/>
          <w:sz w:val="20"/>
          <w:szCs w:val="20"/>
        </w:rPr>
      </w:pPr>
    </w:p>
    <w:p w:rsidR="00043293" w:rsidRDefault="00043293" w:rsidP="0038723C">
      <w:pPr>
        <w:pStyle w:val="Recuodecorpodetexto"/>
        <w:spacing w:before="120"/>
        <w:jc w:val="both"/>
        <w:rPr>
          <w:rFonts w:ascii="Book Antiqua" w:hAnsi="Book Antiqua"/>
          <w:sz w:val="20"/>
          <w:szCs w:val="20"/>
        </w:rPr>
      </w:pPr>
    </w:p>
    <w:p w:rsidR="00043293" w:rsidRPr="00043293" w:rsidRDefault="00043293" w:rsidP="0038723C">
      <w:pPr>
        <w:pStyle w:val="Recuodecorpodetexto"/>
        <w:spacing w:before="120"/>
        <w:jc w:val="both"/>
        <w:rPr>
          <w:rFonts w:ascii="Book Antiqua" w:hAnsi="Book Antiqua"/>
          <w:sz w:val="20"/>
          <w:szCs w:val="20"/>
        </w:rPr>
      </w:pPr>
    </w:p>
    <w:p w:rsidR="00051E49" w:rsidRPr="00043293" w:rsidRDefault="00051E49" w:rsidP="0038723C">
      <w:pPr>
        <w:pStyle w:val="Recuodecorpodetexto"/>
        <w:spacing w:before="120"/>
        <w:jc w:val="both"/>
        <w:rPr>
          <w:rFonts w:ascii="Book Antiqua" w:hAnsi="Book Antiqua"/>
          <w:sz w:val="20"/>
          <w:szCs w:val="20"/>
        </w:rPr>
      </w:pPr>
    </w:p>
    <w:p w:rsidR="00051E49" w:rsidRPr="00043293" w:rsidRDefault="00051E49" w:rsidP="0038723C">
      <w:pPr>
        <w:pStyle w:val="Recuodecorpodetexto"/>
        <w:spacing w:before="120"/>
        <w:jc w:val="both"/>
        <w:rPr>
          <w:rFonts w:ascii="Book Antiqua" w:hAnsi="Book Antiqua"/>
          <w:sz w:val="20"/>
          <w:szCs w:val="20"/>
        </w:rPr>
      </w:pPr>
    </w:p>
    <w:p w:rsidR="0038723C" w:rsidRPr="00043293" w:rsidRDefault="0038723C" w:rsidP="0038723C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GERÊNCIA DA COORDENADORIA</w:t>
      </w:r>
    </w:p>
    <w:p w:rsidR="0038723C" w:rsidRPr="00043293" w:rsidRDefault="0038723C" w:rsidP="0038723C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38723C" w:rsidRPr="00043293" w:rsidRDefault="0038723C" w:rsidP="0038723C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Principais Atividades Desenvolvidas:</w:t>
      </w:r>
    </w:p>
    <w:p w:rsidR="0038723C" w:rsidRPr="00043293" w:rsidRDefault="0038723C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 xml:space="preserve"> </w:t>
      </w:r>
      <w:r w:rsidR="00625BF6" w:rsidRPr="00043293">
        <w:rPr>
          <w:rFonts w:ascii="Book Antiqua" w:hAnsi="Book Antiqua"/>
          <w:color w:val="auto"/>
        </w:rPr>
        <w:t>Promoção</w:t>
      </w:r>
      <w:r w:rsidRPr="00043293">
        <w:rPr>
          <w:rFonts w:ascii="Book Antiqua" w:hAnsi="Book Antiqua"/>
          <w:color w:val="auto"/>
        </w:rPr>
        <w:t xml:space="preserve"> da articulação dos Núcleos da Coordenadoria e do SESMT junto aos programas e ações que orientaram o desenvolvimento das atividades por parte dos integrantes da equipe de RH;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Participação</w:t>
      </w:r>
      <w:r w:rsidR="0038723C" w:rsidRPr="00043293">
        <w:rPr>
          <w:rFonts w:ascii="Book Antiqua" w:hAnsi="Book Antiqua"/>
          <w:color w:val="auto"/>
        </w:rPr>
        <w:t xml:space="preserve"> nas discussões e encaminhamentos nos processos de adequação d</w:t>
      </w:r>
      <w:r>
        <w:rPr>
          <w:rFonts w:ascii="Book Antiqua" w:hAnsi="Book Antiqua"/>
          <w:color w:val="auto"/>
        </w:rPr>
        <w:t>o quadro funcional dos técnicos-</w:t>
      </w:r>
      <w:r w:rsidR="0038723C" w:rsidRPr="00043293">
        <w:rPr>
          <w:rFonts w:ascii="Book Antiqua" w:hAnsi="Book Antiqua"/>
          <w:color w:val="auto"/>
        </w:rPr>
        <w:t>administrativos e de apoio e redefinições administrativas que ocorreram na Instituição;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Participação</w:t>
      </w:r>
      <w:r w:rsidR="0038723C" w:rsidRPr="00043293">
        <w:rPr>
          <w:rFonts w:ascii="Book Antiqua" w:hAnsi="Book Antiqua"/>
          <w:color w:val="auto"/>
        </w:rPr>
        <w:t xml:space="preserve"> nas negociações em âmbito local e estadual que resultaram em acordos coletivos de trabalho da FIDENE com o </w:t>
      </w:r>
      <w:proofErr w:type="spellStart"/>
      <w:r w:rsidR="0038723C" w:rsidRPr="00043293">
        <w:rPr>
          <w:rFonts w:ascii="Book Antiqua" w:hAnsi="Book Antiqua"/>
          <w:color w:val="auto"/>
        </w:rPr>
        <w:t>Sinteep</w:t>
      </w:r>
      <w:proofErr w:type="spellEnd"/>
      <w:r w:rsidR="0038723C" w:rsidRPr="00043293">
        <w:rPr>
          <w:rFonts w:ascii="Book Antiqua" w:hAnsi="Book Antiqua"/>
          <w:color w:val="auto"/>
        </w:rPr>
        <w:t xml:space="preserve">, </w:t>
      </w:r>
      <w:proofErr w:type="spellStart"/>
      <w:r w:rsidR="0038723C" w:rsidRPr="00043293">
        <w:rPr>
          <w:rFonts w:ascii="Book Antiqua" w:hAnsi="Book Antiqua"/>
          <w:color w:val="auto"/>
        </w:rPr>
        <w:t>Sinpro</w:t>
      </w:r>
      <w:proofErr w:type="spellEnd"/>
      <w:r w:rsidR="0038723C" w:rsidRPr="00043293">
        <w:rPr>
          <w:rFonts w:ascii="Book Antiqua" w:hAnsi="Book Antiqua"/>
          <w:color w:val="auto"/>
        </w:rPr>
        <w:t xml:space="preserve"> RS e </w:t>
      </w:r>
      <w:proofErr w:type="spellStart"/>
      <w:r w:rsidR="0038723C" w:rsidRPr="00043293">
        <w:rPr>
          <w:rFonts w:ascii="Book Antiqua" w:hAnsi="Book Antiqua"/>
          <w:color w:val="auto"/>
        </w:rPr>
        <w:t>Sinpro</w:t>
      </w:r>
      <w:proofErr w:type="spellEnd"/>
      <w:r w:rsidR="0038723C" w:rsidRPr="00043293">
        <w:rPr>
          <w:rFonts w:ascii="Book Antiqua" w:hAnsi="Book Antiqua"/>
          <w:color w:val="auto"/>
        </w:rPr>
        <w:t xml:space="preserve"> Noroeste;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Participação</w:t>
      </w:r>
      <w:r w:rsidR="0038723C" w:rsidRPr="00043293">
        <w:rPr>
          <w:rFonts w:ascii="Book Antiqua" w:hAnsi="Book Antiqua"/>
          <w:color w:val="auto"/>
        </w:rPr>
        <w:t xml:space="preserve"> na condição de presidente da Comissão Permanente do Pessoal Técnico e Administrativo e de Apoio – CPTA e coordenador da Comissão Permanente de Pessoal Docente - CPPD; 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Recebimento</w:t>
      </w:r>
      <w:r w:rsidR="0038723C" w:rsidRPr="00043293">
        <w:rPr>
          <w:rFonts w:ascii="Book Antiqua" w:hAnsi="Book Antiqua"/>
          <w:color w:val="auto"/>
        </w:rPr>
        <w:t xml:space="preserve"> de visitantes</w:t>
      </w:r>
      <w:r>
        <w:rPr>
          <w:rFonts w:ascii="Book Antiqua" w:hAnsi="Book Antiqua"/>
          <w:color w:val="auto"/>
        </w:rPr>
        <w:t xml:space="preserve"> e funcionários da Instituição à</w:t>
      </w:r>
      <w:r w:rsidR="0038723C" w:rsidRPr="00043293">
        <w:rPr>
          <w:rFonts w:ascii="Book Antiqua" w:hAnsi="Book Antiqua"/>
          <w:color w:val="auto"/>
        </w:rPr>
        <w:t xml:space="preserve"> procura de informações sobre a área de recursos humanos;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Apoio</w:t>
      </w:r>
      <w:r w:rsidR="0038723C" w:rsidRPr="00043293">
        <w:rPr>
          <w:rFonts w:ascii="Book Antiqua" w:hAnsi="Book Antiqua"/>
          <w:color w:val="auto"/>
        </w:rPr>
        <w:t xml:space="preserve"> permanente às unidades com vistas a construir alternativas de adequação às demandas de pessoal, diante do contingenciamento financeiro da Instituição;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Atuação</w:t>
      </w:r>
      <w:r w:rsidR="0038723C" w:rsidRPr="00043293">
        <w:rPr>
          <w:rFonts w:ascii="Book Antiqua" w:hAnsi="Book Antiqua"/>
          <w:color w:val="auto"/>
        </w:rPr>
        <w:t xml:space="preserve"> junto às gerências, chefias e unidades na implantação do Sistema Integrado de Gestão de Pessoas, enquanto instrumento de gestão de pessoas, tendo como principal enfoque a avaliação de desempenho, os processos seletivos e a qualificação de pessoal;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Participação</w:t>
      </w:r>
      <w:r w:rsidR="0038723C" w:rsidRPr="00043293">
        <w:rPr>
          <w:rFonts w:ascii="Book Antiqua" w:hAnsi="Book Antiqua"/>
          <w:color w:val="auto"/>
        </w:rPr>
        <w:t xml:space="preserve"> junto ao projeto de endomarketing institucional denominado Sinergia;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Participação</w:t>
      </w:r>
      <w:r w:rsidR="0038723C" w:rsidRPr="00043293">
        <w:rPr>
          <w:rFonts w:ascii="Book Antiqua" w:hAnsi="Book Antiqua"/>
          <w:color w:val="auto"/>
        </w:rPr>
        <w:t xml:space="preserve"> na Comissão organizadora da Festa de Final de Ano da FIDENE;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bCs/>
          <w:color w:val="auto"/>
        </w:rPr>
      </w:pPr>
      <w:r w:rsidRPr="00043293">
        <w:rPr>
          <w:rFonts w:ascii="Book Antiqua" w:hAnsi="Book Antiqua"/>
          <w:bCs/>
          <w:color w:val="auto"/>
        </w:rPr>
        <w:t>Atuação</w:t>
      </w:r>
      <w:r w:rsidR="0038723C" w:rsidRPr="00043293">
        <w:rPr>
          <w:rFonts w:ascii="Book Antiqua" w:hAnsi="Book Antiqua"/>
          <w:bCs/>
          <w:color w:val="auto"/>
        </w:rPr>
        <w:t xml:space="preserve"> como preposto da instituição nas demandas judiciais trabalhistas;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bCs/>
          <w:color w:val="auto"/>
        </w:rPr>
      </w:pPr>
      <w:r w:rsidRPr="00043293">
        <w:rPr>
          <w:rFonts w:ascii="Book Antiqua" w:hAnsi="Book Antiqua"/>
          <w:bCs/>
          <w:color w:val="auto"/>
        </w:rPr>
        <w:t>Participação</w:t>
      </w:r>
      <w:r w:rsidR="0038723C" w:rsidRPr="00043293">
        <w:rPr>
          <w:rFonts w:ascii="Book Antiqua" w:hAnsi="Book Antiqua"/>
          <w:bCs/>
          <w:color w:val="auto"/>
        </w:rPr>
        <w:t xml:space="preserve"> no Fórum de Gerentes da instituição;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bCs/>
          <w:color w:val="auto"/>
        </w:rPr>
      </w:pPr>
      <w:r w:rsidRPr="00043293">
        <w:rPr>
          <w:rFonts w:ascii="Book Antiqua" w:hAnsi="Book Antiqua"/>
          <w:bCs/>
          <w:color w:val="auto"/>
        </w:rPr>
        <w:t>Negociação</w:t>
      </w:r>
      <w:r w:rsidR="0038723C" w:rsidRPr="00043293">
        <w:rPr>
          <w:rFonts w:ascii="Book Antiqua" w:hAnsi="Book Antiqua"/>
          <w:bCs/>
          <w:color w:val="auto"/>
        </w:rPr>
        <w:t xml:space="preserve"> com a UNIMED/Noroeste sobre novos patamares dos planos de saúde da instituição;</w:t>
      </w:r>
    </w:p>
    <w:p w:rsidR="003872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Representação</w:t>
      </w:r>
      <w:r w:rsidR="0038723C" w:rsidRPr="00043293">
        <w:rPr>
          <w:rFonts w:ascii="Book Antiqua" w:hAnsi="Book Antiqua"/>
          <w:color w:val="auto"/>
        </w:rPr>
        <w:t xml:space="preserve"> da instituição junto ao Conselho Municipal de Emprego e Renda do Município de Ijuí.</w:t>
      </w:r>
    </w:p>
    <w:p w:rsidR="0099553C" w:rsidRPr="00043293" w:rsidRDefault="00625BF6" w:rsidP="0038723C">
      <w:pPr>
        <w:pStyle w:val="Commarcadores3"/>
        <w:numPr>
          <w:ilvl w:val="0"/>
          <w:numId w:val="9"/>
        </w:numPr>
        <w:spacing w:before="120" w:after="120"/>
        <w:rPr>
          <w:rFonts w:ascii="Book Antiqua" w:hAnsi="Book Antiqua"/>
          <w:color w:val="auto"/>
        </w:rPr>
      </w:pPr>
      <w:r w:rsidRPr="00043293">
        <w:rPr>
          <w:rFonts w:ascii="Book Antiqua" w:hAnsi="Book Antiqua"/>
          <w:color w:val="auto"/>
        </w:rPr>
        <w:t>Discussão</w:t>
      </w:r>
      <w:r w:rsidR="0099553C" w:rsidRPr="00043293">
        <w:rPr>
          <w:rFonts w:ascii="Book Antiqua" w:hAnsi="Book Antiqua"/>
          <w:color w:val="auto"/>
        </w:rPr>
        <w:t>, elaboração, aprovação e implementação do novo plano de cargos e carreira dos técnicos administrativos e de apoio da instituição, o qual passou a vigorar em outubro de 2016. A adesão ao mesmo fic</w:t>
      </w:r>
      <w:r>
        <w:rPr>
          <w:rFonts w:ascii="Book Antiqua" w:hAnsi="Book Antiqua"/>
          <w:color w:val="auto"/>
        </w:rPr>
        <w:t>ou em torno de 96% dos técnicos-</w:t>
      </w:r>
      <w:r w:rsidR="0099553C" w:rsidRPr="00043293">
        <w:rPr>
          <w:rFonts w:ascii="Book Antiqua" w:hAnsi="Book Antiqua"/>
          <w:color w:val="auto"/>
        </w:rPr>
        <w:t xml:space="preserve">administrativos. Este trabalho envolveu a equipe do RH, </w:t>
      </w:r>
      <w:r>
        <w:rPr>
          <w:rFonts w:ascii="Book Antiqua" w:hAnsi="Book Antiqua"/>
          <w:color w:val="auto"/>
        </w:rPr>
        <w:t>Assessoria Jurídica</w:t>
      </w:r>
      <w:r w:rsidR="0099553C" w:rsidRPr="00043293">
        <w:rPr>
          <w:rFonts w:ascii="Book Antiqua" w:hAnsi="Book Antiqua"/>
          <w:color w:val="auto"/>
        </w:rPr>
        <w:t xml:space="preserve"> e Vice-Reitoria de Administração.</w:t>
      </w:r>
    </w:p>
    <w:p w:rsidR="0038723C" w:rsidRPr="00043293" w:rsidRDefault="0038723C" w:rsidP="0038723C">
      <w:pPr>
        <w:pStyle w:val="Commarcadores3"/>
        <w:numPr>
          <w:ilvl w:val="0"/>
          <w:numId w:val="0"/>
        </w:numPr>
        <w:spacing w:before="120" w:after="120"/>
        <w:ind w:left="566" w:hanging="566"/>
        <w:rPr>
          <w:rFonts w:ascii="Book Antiqua" w:hAnsi="Book Antiqua"/>
          <w:color w:val="auto"/>
        </w:rPr>
      </w:pPr>
    </w:p>
    <w:p w:rsidR="0038723C" w:rsidRPr="00043293" w:rsidRDefault="0038723C" w:rsidP="0038723C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PARTICIPAÇÃO EM EVENTOS E OUTRAS ATIVIDADES (Seminários, Cursos, Treinamentos, Exposições, Feiras, etc.)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720"/>
        <w:gridCol w:w="1800"/>
        <w:gridCol w:w="1704"/>
        <w:gridCol w:w="1176"/>
      </w:tblGrid>
      <w:tr w:rsidR="00D93472" w:rsidRPr="00043293" w:rsidTr="00625BF6">
        <w:tc>
          <w:tcPr>
            <w:tcW w:w="4210" w:type="dxa"/>
          </w:tcPr>
          <w:p w:rsidR="0038723C" w:rsidRPr="00043293" w:rsidRDefault="0038723C" w:rsidP="0004329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EVENTO/ATIVIDADE</w:t>
            </w:r>
          </w:p>
        </w:tc>
        <w:tc>
          <w:tcPr>
            <w:tcW w:w="720" w:type="dxa"/>
          </w:tcPr>
          <w:p w:rsidR="0038723C" w:rsidRPr="00043293" w:rsidRDefault="0038723C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TIPO</w:t>
            </w:r>
          </w:p>
        </w:tc>
        <w:tc>
          <w:tcPr>
            <w:tcW w:w="1800" w:type="dxa"/>
          </w:tcPr>
          <w:p w:rsidR="0038723C" w:rsidRPr="00043293" w:rsidRDefault="0038723C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Nº DE</w:t>
            </w:r>
          </w:p>
          <w:p w:rsidR="0038723C" w:rsidRPr="00043293" w:rsidRDefault="0038723C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PARTICIPANTES</w:t>
            </w:r>
          </w:p>
        </w:tc>
        <w:tc>
          <w:tcPr>
            <w:tcW w:w="1704" w:type="dxa"/>
          </w:tcPr>
          <w:p w:rsidR="00625BF6" w:rsidRDefault="0038723C" w:rsidP="00625B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PROMOÇÃO/</w:t>
            </w:r>
          </w:p>
          <w:p w:rsidR="0038723C" w:rsidRPr="00043293" w:rsidRDefault="0038723C" w:rsidP="00625B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LOCAL</w:t>
            </w:r>
          </w:p>
        </w:tc>
        <w:tc>
          <w:tcPr>
            <w:tcW w:w="1176" w:type="dxa"/>
          </w:tcPr>
          <w:p w:rsidR="0038723C" w:rsidRPr="00043293" w:rsidRDefault="0038723C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CARGA HORÁRIA</w:t>
            </w:r>
          </w:p>
        </w:tc>
      </w:tr>
      <w:tr w:rsidR="00D93472" w:rsidRPr="00043293" w:rsidTr="00625BF6">
        <w:tc>
          <w:tcPr>
            <w:tcW w:w="4210" w:type="dxa"/>
          </w:tcPr>
          <w:p w:rsidR="0038723C" w:rsidRPr="00043293" w:rsidRDefault="00563432" w:rsidP="0004329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5</w:t>
            </w:r>
            <w:r w:rsidR="003D5A3D" w:rsidRPr="00043293">
              <w:rPr>
                <w:rFonts w:ascii="Book Antiqua" w:hAnsi="Book Antiqua"/>
                <w:sz w:val="20"/>
                <w:szCs w:val="20"/>
              </w:rPr>
              <w:t>ª Jornada Virtual de Liderança 201</w:t>
            </w:r>
            <w:r w:rsidRPr="00043293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38723C" w:rsidRPr="00043293" w:rsidRDefault="003D5A3D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38723C" w:rsidRPr="00043293" w:rsidRDefault="0038723C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38723C" w:rsidRPr="00043293" w:rsidRDefault="00FA01D3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Rh.com</w:t>
            </w:r>
          </w:p>
        </w:tc>
        <w:tc>
          <w:tcPr>
            <w:tcW w:w="1176" w:type="dxa"/>
          </w:tcPr>
          <w:p w:rsidR="0038723C" w:rsidRPr="00043293" w:rsidRDefault="003D5A3D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10</w:t>
            </w:r>
            <w:r w:rsidR="0038723C" w:rsidRPr="00043293">
              <w:rPr>
                <w:rFonts w:ascii="Book Antiqua" w:hAnsi="Book Antiqua"/>
                <w:sz w:val="20"/>
                <w:szCs w:val="20"/>
              </w:rPr>
              <w:t>h</w:t>
            </w:r>
          </w:p>
        </w:tc>
      </w:tr>
      <w:tr w:rsidR="00D93472" w:rsidRPr="00043293" w:rsidTr="00625BF6">
        <w:tc>
          <w:tcPr>
            <w:tcW w:w="4210" w:type="dxa"/>
          </w:tcPr>
          <w:p w:rsidR="003D5A3D" w:rsidRPr="00043293" w:rsidRDefault="003D5A3D" w:rsidP="0004329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Congresso Virtual de Recursos Humanos - </w:t>
            </w:r>
            <w:r w:rsidR="00051E49" w:rsidRPr="00043293">
              <w:rPr>
                <w:rFonts w:ascii="Book Antiqua" w:hAnsi="Book Antiqua"/>
                <w:sz w:val="20"/>
                <w:szCs w:val="20"/>
              </w:rPr>
              <w:t>10</w:t>
            </w:r>
            <w:r w:rsidRPr="00043293">
              <w:rPr>
                <w:rFonts w:ascii="Book Antiqua" w:hAnsi="Book Antiqua"/>
                <w:sz w:val="20"/>
                <w:szCs w:val="20"/>
              </w:rPr>
              <w:t>º</w:t>
            </w:r>
            <w:r w:rsidR="00625BF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43293">
              <w:rPr>
                <w:rFonts w:ascii="Book Antiqua" w:hAnsi="Book Antiqua"/>
                <w:sz w:val="20"/>
                <w:szCs w:val="20"/>
              </w:rPr>
              <w:t>ConviRH</w:t>
            </w:r>
            <w:proofErr w:type="spellEnd"/>
          </w:p>
        </w:tc>
        <w:tc>
          <w:tcPr>
            <w:tcW w:w="720" w:type="dxa"/>
          </w:tcPr>
          <w:p w:rsidR="003D5A3D" w:rsidRPr="00043293" w:rsidRDefault="003D5A3D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3D5A3D" w:rsidRPr="00043293" w:rsidRDefault="003D5A3D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3D5A3D" w:rsidRPr="00043293" w:rsidRDefault="00625BF6" w:rsidP="00625BF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Rh.</w:t>
            </w:r>
            <w:r w:rsidR="00FA01D3" w:rsidRPr="00043293">
              <w:rPr>
                <w:rFonts w:ascii="Book Antiqua" w:hAnsi="Book Antiqua"/>
                <w:sz w:val="20"/>
                <w:szCs w:val="20"/>
              </w:rPr>
              <w:t>com</w:t>
            </w:r>
          </w:p>
        </w:tc>
        <w:tc>
          <w:tcPr>
            <w:tcW w:w="1176" w:type="dxa"/>
          </w:tcPr>
          <w:p w:rsidR="003D5A3D" w:rsidRPr="00043293" w:rsidRDefault="003D5A3D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20h</w:t>
            </w:r>
          </w:p>
        </w:tc>
      </w:tr>
      <w:tr w:rsidR="00D93472" w:rsidRPr="00043293" w:rsidTr="00625BF6">
        <w:tc>
          <w:tcPr>
            <w:tcW w:w="4210" w:type="dxa"/>
          </w:tcPr>
          <w:p w:rsidR="003D5A3D" w:rsidRPr="00043293" w:rsidRDefault="00625BF6" w:rsidP="00625BF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Fórum</w:t>
            </w:r>
            <w:r w:rsidR="003D5A3D" w:rsidRPr="00043293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do</w:t>
            </w:r>
            <w:r w:rsidR="003D5A3D" w:rsidRPr="00043293">
              <w:rPr>
                <w:rFonts w:ascii="Book Antiqua" w:hAnsi="Book Antiqua"/>
                <w:sz w:val="20"/>
                <w:szCs w:val="20"/>
              </w:rPr>
              <w:t xml:space="preserve"> P.O.D.E</w:t>
            </w:r>
          </w:p>
        </w:tc>
        <w:tc>
          <w:tcPr>
            <w:tcW w:w="720" w:type="dxa"/>
          </w:tcPr>
          <w:p w:rsidR="003D5A3D" w:rsidRPr="00043293" w:rsidRDefault="00FA01D3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3D5A3D" w:rsidRPr="00043293" w:rsidRDefault="00FA01D3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3D5A3D" w:rsidRPr="00043293" w:rsidRDefault="00625BF6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UNIJUÍ</w:t>
            </w:r>
          </w:p>
        </w:tc>
        <w:tc>
          <w:tcPr>
            <w:tcW w:w="1176" w:type="dxa"/>
          </w:tcPr>
          <w:p w:rsidR="003D5A3D" w:rsidRPr="00043293" w:rsidRDefault="00051E49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16h</w:t>
            </w:r>
          </w:p>
        </w:tc>
      </w:tr>
      <w:tr w:rsidR="00D93472" w:rsidRPr="00043293" w:rsidTr="00625BF6">
        <w:tc>
          <w:tcPr>
            <w:tcW w:w="4210" w:type="dxa"/>
          </w:tcPr>
          <w:p w:rsidR="00051E49" w:rsidRPr="00043293" w:rsidRDefault="00051E49" w:rsidP="0004329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Fórum de Gerentes</w:t>
            </w:r>
          </w:p>
        </w:tc>
        <w:tc>
          <w:tcPr>
            <w:tcW w:w="720" w:type="dxa"/>
          </w:tcPr>
          <w:p w:rsidR="00051E49" w:rsidRPr="00043293" w:rsidRDefault="00051E49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051E49" w:rsidRPr="00043293" w:rsidRDefault="00051E49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051E49" w:rsidRPr="00043293" w:rsidRDefault="00625BF6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UNIJUÍ</w:t>
            </w:r>
          </w:p>
        </w:tc>
        <w:tc>
          <w:tcPr>
            <w:tcW w:w="1176" w:type="dxa"/>
          </w:tcPr>
          <w:p w:rsidR="00051E49" w:rsidRPr="00043293" w:rsidRDefault="00051E49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3h</w:t>
            </w:r>
          </w:p>
        </w:tc>
      </w:tr>
    </w:tbl>
    <w:p w:rsidR="0038723C" w:rsidRPr="00043293" w:rsidRDefault="0038723C" w:rsidP="0038723C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TIPO:</w:t>
      </w:r>
      <w:r w:rsidRPr="00043293">
        <w:rPr>
          <w:rFonts w:ascii="Book Antiqua" w:hAnsi="Book Antiqua"/>
          <w:sz w:val="20"/>
          <w:szCs w:val="20"/>
        </w:rPr>
        <w:t xml:space="preserve"> S – Seminário       C – Curso         T – Treinamento        O – Outros</w:t>
      </w:r>
      <w:bookmarkStart w:id="0" w:name="_Toc33800561"/>
      <w:bookmarkStart w:id="1" w:name="_Toc34141342"/>
      <w:bookmarkStart w:id="2" w:name="_Toc34820974"/>
      <w:bookmarkStart w:id="3" w:name="_Toc35309567"/>
      <w:bookmarkStart w:id="4" w:name="_Toc35359093"/>
      <w:bookmarkStart w:id="5" w:name="_Toc36435000"/>
    </w:p>
    <w:p w:rsidR="0038723C" w:rsidRDefault="0038723C" w:rsidP="0038723C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043293" w:rsidRPr="00043293" w:rsidRDefault="00043293" w:rsidP="0038723C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NÚCLEO DE ADMINISTRAÇÃO DE RECURSOS HUMANOS</w:t>
      </w: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iCs/>
          <w:sz w:val="20"/>
          <w:szCs w:val="20"/>
        </w:rPr>
      </w:pPr>
      <w:r w:rsidRPr="00043293">
        <w:rPr>
          <w:rFonts w:ascii="Book Antiqua" w:hAnsi="Book Antiqua"/>
          <w:iCs/>
          <w:sz w:val="20"/>
          <w:szCs w:val="20"/>
        </w:rPr>
        <w:lastRenderedPageBreak/>
        <w:t>Principais atividades desenvolvidas: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Executar e fazer cumprir as leis e regulamentos que se aplicam aos recursos humanos;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Administrar os planos de carreira dos pr</w:t>
      </w:r>
      <w:r w:rsidR="0034685F">
        <w:rPr>
          <w:rFonts w:ascii="Book Antiqua" w:hAnsi="Book Antiqua"/>
          <w:bCs/>
          <w:sz w:val="20"/>
          <w:szCs w:val="20"/>
        </w:rPr>
        <w:t>ofissionais docentes e técnicos-</w:t>
      </w:r>
      <w:r w:rsidRPr="00043293">
        <w:rPr>
          <w:rFonts w:ascii="Book Antiqua" w:hAnsi="Book Antiqua"/>
          <w:bCs/>
          <w:sz w:val="20"/>
          <w:szCs w:val="20"/>
        </w:rPr>
        <w:t>administrativos da Instituição;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 xml:space="preserve">Acompanhar o gerenciamento das fichas AD - Atividades de Docentes; 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Orientar as unidades quanto ao gerenciamento do banco de ho</w:t>
      </w:r>
      <w:r w:rsidR="0034685F">
        <w:rPr>
          <w:rFonts w:ascii="Book Antiqua" w:hAnsi="Book Antiqua"/>
          <w:bCs/>
          <w:sz w:val="20"/>
          <w:szCs w:val="20"/>
        </w:rPr>
        <w:t>ras dos técnicos-</w:t>
      </w:r>
      <w:r w:rsidRPr="00043293">
        <w:rPr>
          <w:rFonts w:ascii="Book Antiqua" w:hAnsi="Book Antiqua"/>
          <w:bCs/>
          <w:sz w:val="20"/>
          <w:szCs w:val="20"/>
        </w:rPr>
        <w:t>administrativos;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Realizar a rotina de cálculo da Folha de Pagamento</w:t>
      </w:r>
      <w:r w:rsidR="0034685F">
        <w:rPr>
          <w:rFonts w:ascii="Book Antiqua" w:hAnsi="Book Antiqua"/>
          <w:bCs/>
          <w:sz w:val="20"/>
          <w:szCs w:val="20"/>
        </w:rPr>
        <w:t>,</w:t>
      </w:r>
      <w:r w:rsidRPr="00043293">
        <w:rPr>
          <w:rFonts w:ascii="Book Antiqua" w:hAnsi="Book Antiqua"/>
          <w:bCs/>
          <w:sz w:val="20"/>
          <w:szCs w:val="20"/>
        </w:rPr>
        <w:t xml:space="preserve"> vencimentos e descontos;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Orientar as unidades quanto ao gerenciamento das férias dos colaboradores;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Realizar a rotina de admissões e de desligamento dos colaboradores;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Encaminhar o Auxílio Desemprego;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Organizar a documentação exigida pela Fiscalização do Trabalho e da Previdência;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 xml:space="preserve">Servir de preposto nas demandas judiciais trabalhistas; 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Enviar ao Ministério do Trabalho a Relação de Empregados e Desempregados – CAGED;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iCs/>
          <w:sz w:val="20"/>
          <w:szCs w:val="20"/>
        </w:rPr>
        <w:t xml:space="preserve">Elaborar e enviar aos órgãos oficiais o SEFIP - </w:t>
      </w:r>
      <w:r w:rsidRPr="00043293">
        <w:rPr>
          <w:rFonts w:ascii="Book Antiqua" w:hAnsi="Book Antiqua"/>
          <w:bCs/>
          <w:sz w:val="20"/>
          <w:szCs w:val="20"/>
        </w:rPr>
        <w:t>Sistema Empresa de Recolhimento do FGTS e Informações à Previdência Social;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Elaborar e enviar a</w:t>
      </w:r>
      <w:r w:rsidRPr="00043293">
        <w:rPr>
          <w:rFonts w:ascii="Book Antiqua" w:hAnsi="Book Antiqua"/>
          <w:bCs/>
          <w:iCs/>
          <w:sz w:val="20"/>
          <w:szCs w:val="20"/>
        </w:rPr>
        <w:t xml:space="preserve"> DCTF – Declaração de Débitos e Créditos Tributários Federais, mensalmente; 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iCs/>
          <w:sz w:val="20"/>
          <w:szCs w:val="20"/>
        </w:rPr>
        <w:t>Elaborar e enviar a DIRF – Declaração de Imposto Retido na Fonte anualmente e RAIS – Relação de Informações Sociais, anualmente;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Elaborar e enviar o Comprovante de Rendimentos anualmente</w:t>
      </w:r>
      <w:r w:rsidRPr="00043293">
        <w:rPr>
          <w:rFonts w:ascii="Book Antiqua" w:hAnsi="Book Antiqua"/>
          <w:bCs/>
          <w:iCs/>
          <w:sz w:val="20"/>
          <w:szCs w:val="20"/>
        </w:rPr>
        <w:t>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iCs/>
          <w:sz w:val="20"/>
          <w:szCs w:val="20"/>
        </w:rPr>
        <w:t>Administrar parcelamentos de encargos sociais e tributos federais;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iCs/>
          <w:sz w:val="20"/>
          <w:szCs w:val="20"/>
        </w:rPr>
        <w:t>Administrar a compensação dos títulos do FIES, com o INSS e IR;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Desenvolver atividades e ações de conscientização e esclarecimentos, disseminando a consciência e a prática da autogestão dos recursos humanos;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Efetuar e administrar empréstimos decorrentes de convênios entre a FIDENE e as instituições bancárias;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Gerenciar o plano odontológico próprio da FIDENE;</w:t>
      </w:r>
    </w:p>
    <w:p w:rsidR="009B7BA2" w:rsidRPr="00043293" w:rsidRDefault="009B7BA2" w:rsidP="009B7BA2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Prestar o atendimento odontológico</w:t>
      </w:r>
      <w:r w:rsidR="0034685F">
        <w:rPr>
          <w:rFonts w:ascii="Book Antiqua" w:hAnsi="Book Antiqua"/>
          <w:sz w:val="20"/>
          <w:szCs w:val="20"/>
        </w:rPr>
        <w:t>.</w:t>
      </w:r>
    </w:p>
    <w:p w:rsidR="009B7BA2" w:rsidRPr="00043293" w:rsidRDefault="009B7BA2" w:rsidP="009B7BA2">
      <w:pPr>
        <w:spacing w:before="120" w:after="120"/>
        <w:ind w:firstLine="54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Atualmente a FIDENE conta, em seu quadro profissional, com pessoas distribuídas </w:t>
      </w:r>
      <w:r w:rsidR="0034685F">
        <w:rPr>
          <w:rFonts w:ascii="Book Antiqua" w:hAnsi="Book Antiqua"/>
          <w:sz w:val="20"/>
          <w:szCs w:val="20"/>
        </w:rPr>
        <w:t>nas categorias docente, técnico-</w:t>
      </w:r>
      <w:r w:rsidRPr="00043293">
        <w:rPr>
          <w:rFonts w:ascii="Book Antiqua" w:hAnsi="Book Antiqua"/>
          <w:sz w:val="20"/>
          <w:szCs w:val="20"/>
        </w:rPr>
        <w:t>administrativo e de apoio, jovens aprendizes e estagiários remunerados.</w:t>
      </w: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9B7BA2" w:rsidRPr="00043293" w:rsidRDefault="009B7BA2" w:rsidP="009B7BA2">
      <w:pPr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Quadro</w:t>
      </w:r>
      <w:r w:rsidR="00043293">
        <w:rPr>
          <w:rFonts w:ascii="Book Antiqua" w:hAnsi="Book Antiqua"/>
          <w:sz w:val="20"/>
          <w:szCs w:val="20"/>
        </w:rPr>
        <w:t xml:space="preserve"> 1</w:t>
      </w:r>
      <w:r w:rsidRPr="00043293">
        <w:rPr>
          <w:rFonts w:ascii="Book Antiqua" w:hAnsi="Book Antiqua"/>
          <w:sz w:val="20"/>
          <w:szCs w:val="20"/>
        </w:rPr>
        <w:t xml:space="preserve"> – Professores por titulação nas Mantidas UNIJUÍ e EFA</w:t>
      </w:r>
    </w:p>
    <w:tbl>
      <w:tblPr>
        <w:tblW w:w="849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742"/>
        <w:gridCol w:w="900"/>
        <w:gridCol w:w="1080"/>
        <w:gridCol w:w="1247"/>
        <w:gridCol w:w="1093"/>
        <w:gridCol w:w="900"/>
        <w:gridCol w:w="1080"/>
      </w:tblGrid>
      <w:tr w:rsidR="00D93472" w:rsidRPr="00043293" w:rsidTr="00A61637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Titulação</w:t>
            </w:r>
          </w:p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Mantida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A2" w:rsidRPr="00043293" w:rsidRDefault="0034685F" w:rsidP="003468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Doutor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Mestre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Especialista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Graduado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%</w:t>
            </w:r>
          </w:p>
        </w:tc>
      </w:tr>
      <w:tr w:rsidR="00D93472" w:rsidRPr="00043293" w:rsidTr="00A61637">
        <w:trPr>
          <w:trHeight w:val="27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2" w:rsidRPr="00043293" w:rsidRDefault="0034685F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UNIJUÍ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261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91,54</w:t>
            </w:r>
          </w:p>
        </w:tc>
      </w:tr>
      <w:tr w:rsidR="00D93472" w:rsidRPr="00043293" w:rsidTr="00A61637">
        <w:trPr>
          <w:trHeight w:val="2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EFA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8,46</w:t>
            </w:r>
          </w:p>
        </w:tc>
      </w:tr>
      <w:tr w:rsidR="00D93472" w:rsidRPr="00043293" w:rsidTr="00A61637">
        <w:trPr>
          <w:trHeight w:val="255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Total FIDENE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268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7BA2" w:rsidRPr="00043293" w:rsidRDefault="009B7BA2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100,00</w:t>
            </w:r>
          </w:p>
        </w:tc>
      </w:tr>
    </w:tbl>
    <w:p w:rsidR="00043293" w:rsidRDefault="00043293" w:rsidP="009B7BA2">
      <w:pPr>
        <w:spacing w:before="120" w:after="120"/>
        <w:ind w:firstLine="540"/>
        <w:jc w:val="both"/>
        <w:rPr>
          <w:rFonts w:ascii="Book Antiqua" w:hAnsi="Book Antiqua"/>
          <w:sz w:val="20"/>
          <w:szCs w:val="20"/>
        </w:rPr>
      </w:pPr>
    </w:p>
    <w:p w:rsidR="009B7BA2" w:rsidRDefault="009B7BA2" w:rsidP="009B7BA2">
      <w:pPr>
        <w:spacing w:before="120" w:after="120"/>
        <w:ind w:firstLine="54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O Quadro </w:t>
      </w:r>
      <w:r w:rsidR="00043293">
        <w:rPr>
          <w:rFonts w:ascii="Book Antiqua" w:hAnsi="Book Antiqua"/>
          <w:sz w:val="20"/>
          <w:szCs w:val="20"/>
        </w:rPr>
        <w:t>1</w:t>
      </w:r>
      <w:r w:rsidRPr="00043293">
        <w:rPr>
          <w:rFonts w:ascii="Book Antiqua" w:hAnsi="Book Antiqua"/>
          <w:sz w:val="20"/>
          <w:szCs w:val="20"/>
        </w:rPr>
        <w:t xml:space="preserve"> apresenta o número de professores por titulação, alocados nas Mantidas UNIJUÍ e EFA. Comparativamente ao ano de 2015 houve um aumento de 11,42% no número de docentes da Mantida EFA e na Mantida UNIJUÍ houve uma diminuição de 2,08% no contingente de docentes.</w:t>
      </w:r>
    </w:p>
    <w:p w:rsidR="009B7BA2" w:rsidRPr="00043293" w:rsidRDefault="009B7BA2" w:rsidP="00043293">
      <w:pPr>
        <w:ind w:firstLine="540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Quadro</w:t>
      </w:r>
      <w:r w:rsidR="00043293">
        <w:rPr>
          <w:rFonts w:ascii="Book Antiqua" w:hAnsi="Book Antiqua"/>
          <w:sz w:val="20"/>
          <w:szCs w:val="20"/>
        </w:rPr>
        <w:t xml:space="preserve"> 2</w:t>
      </w:r>
      <w:r w:rsidRPr="00043293">
        <w:rPr>
          <w:rFonts w:ascii="Book Antiqua" w:hAnsi="Book Antiqua"/>
          <w:sz w:val="20"/>
          <w:szCs w:val="20"/>
        </w:rPr>
        <w:t xml:space="preserve"> - Situação funcional dos Professores por Regime de Trabalho da UNIJUÍ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700"/>
        <w:gridCol w:w="1580"/>
        <w:gridCol w:w="1480"/>
      </w:tblGrid>
      <w:tr w:rsidR="00D93472" w:rsidRPr="00043293" w:rsidTr="00A61637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Regime de Trabalho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Ativos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Afastados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lastRenderedPageBreak/>
              <w:t>TI 40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169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TP 36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04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TP 32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41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TP 30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TP 28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05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TP 24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14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TP 20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TP 16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02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TP 10 Horas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34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Hora Aula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113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422</w:t>
            </w:r>
          </w:p>
        </w:tc>
      </w:tr>
    </w:tbl>
    <w:p w:rsidR="009B7BA2" w:rsidRPr="00043293" w:rsidRDefault="009B7BA2" w:rsidP="009B7BA2">
      <w:pPr>
        <w:spacing w:before="120" w:after="120"/>
        <w:ind w:firstLine="54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O Quadro </w:t>
      </w:r>
      <w:r w:rsidR="00043293">
        <w:rPr>
          <w:rFonts w:ascii="Book Antiqua" w:hAnsi="Book Antiqua"/>
          <w:sz w:val="20"/>
          <w:szCs w:val="20"/>
        </w:rPr>
        <w:t>2</w:t>
      </w:r>
      <w:r w:rsidRPr="00043293">
        <w:rPr>
          <w:rFonts w:ascii="Book Antiqua" w:hAnsi="Book Antiqua"/>
          <w:sz w:val="20"/>
          <w:szCs w:val="20"/>
        </w:rPr>
        <w:t xml:space="preserve"> demonstra a situação funcional dos professores da Mantida UNIJUÍ tendo como comparativo o regime de trabalho dos docentes. Já os Docentes da Mantida EFA estão distribuídos da seguinte forma, tendo por base o regime de trabalho:</w:t>
      </w: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8"/>
        <w:gridCol w:w="1289"/>
        <w:gridCol w:w="2004"/>
        <w:gridCol w:w="1329"/>
      </w:tblGrid>
      <w:tr w:rsidR="00D93472" w:rsidRPr="00043293" w:rsidTr="00A61637">
        <w:trPr>
          <w:trHeight w:val="300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Quadro</w:t>
            </w:r>
            <w:r w:rsidR="00043293">
              <w:rPr>
                <w:rFonts w:ascii="Book Antiqua" w:hAnsi="Book Antiqua"/>
                <w:bCs/>
                <w:sz w:val="20"/>
                <w:szCs w:val="20"/>
              </w:rPr>
              <w:t xml:space="preserve"> 3</w:t>
            </w:r>
            <w:r w:rsidRPr="00043293">
              <w:rPr>
                <w:rFonts w:ascii="Book Antiqua" w:hAnsi="Book Antiqua"/>
                <w:bCs/>
                <w:sz w:val="20"/>
                <w:szCs w:val="20"/>
              </w:rPr>
              <w:t xml:space="preserve"> - Situação funcional dos Professores por Regime de Trabalho da EFA</w:t>
            </w:r>
          </w:p>
        </w:tc>
      </w:tr>
      <w:tr w:rsidR="00D93472" w:rsidRPr="00043293" w:rsidTr="00A61637">
        <w:trPr>
          <w:trHeight w:val="3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Regime de Trabalho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Ativos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Afastados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</w:tr>
      <w:tr w:rsidR="00D93472" w:rsidRPr="00043293" w:rsidTr="00A61637">
        <w:trPr>
          <w:trHeight w:val="3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Hora Aula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27</w:t>
            </w:r>
          </w:p>
        </w:tc>
      </w:tr>
      <w:tr w:rsidR="00D93472" w:rsidRPr="00043293" w:rsidTr="00A61637">
        <w:trPr>
          <w:trHeight w:val="3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TP Parcial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12</w:t>
            </w:r>
          </w:p>
        </w:tc>
      </w:tr>
      <w:tr w:rsidR="00D93472" w:rsidRPr="00043293" w:rsidTr="00A61637">
        <w:trPr>
          <w:trHeight w:val="300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39</w:t>
            </w:r>
          </w:p>
        </w:tc>
      </w:tr>
    </w:tbl>
    <w:p w:rsidR="009B7BA2" w:rsidRPr="00043293" w:rsidRDefault="009B7BA2" w:rsidP="009B7BA2">
      <w:pPr>
        <w:spacing w:before="120" w:after="120"/>
        <w:ind w:left="1620" w:hanging="1620"/>
        <w:jc w:val="both"/>
        <w:rPr>
          <w:rFonts w:ascii="Book Antiqua" w:hAnsi="Book Antiqua"/>
          <w:b/>
          <w:sz w:val="20"/>
          <w:szCs w:val="20"/>
        </w:rPr>
      </w:pPr>
    </w:p>
    <w:p w:rsidR="009B7BA2" w:rsidRPr="00043293" w:rsidRDefault="009B7BA2" w:rsidP="009B7BA2">
      <w:pPr>
        <w:spacing w:before="120" w:after="120"/>
        <w:ind w:left="1620" w:hanging="16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Quadro</w:t>
      </w:r>
      <w:r w:rsidR="00043293" w:rsidRPr="00043293">
        <w:rPr>
          <w:rFonts w:ascii="Book Antiqua" w:hAnsi="Book Antiqua"/>
          <w:sz w:val="20"/>
          <w:szCs w:val="20"/>
        </w:rPr>
        <w:t xml:space="preserve"> 4</w:t>
      </w:r>
      <w:r w:rsidR="0034685F">
        <w:rPr>
          <w:rFonts w:ascii="Book Antiqua" w:hAnsi="Book Antiqua"/>
          <w:sz w:val="20"/>
          <w:szCs w:val="20"/>
        </w:rPr>
        <w:t xml:space="preserve"> – Técnicos-</w:t>
      </w:r>
      <w:r w:rsidRPr="00043293">
        <w:rPr>
          <w:rFonts w:ascii="Book Antiqua" w:hAnsi="Book Antiqua"/>
          <w:sz w:val="20"/>
          <w:szCs w:val="20"/>
        </w:rPr>
        <w:t>Administrativos e de Apoio por Mantida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700"/>
        <w:gridCol w:w="1580"/>
        <w:gridCol w:w="1480"/>
      </w:tblGrid>
      <w:tr w:rsidR="00D93472" w:rsidRPr="00043293" w:rsidTr="00A61637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A2" w:rsidRPr="0034685F" w:rsidRDefault="009B7BA2" w:rsidP="00A616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4685F">
              <w:rPr>
                <w:rFonts w:ascii="Book Antiqua" w:hAnsi="Book Antiqua"/>
                <w:b/>
                <w:bCs/>
                <w:sz w:val="20"/>
                <w:szCs w:val="20"/>
              </w:rPr>
              <w:t>Mantida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34685F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4685F">
              <w:rPr>
                <w:rFonts w:ascii="Book Antiqua" w:hAnsi="Book Antiqua"/>
                <w:b/>
                <w:bCs/>
                <w:sz w:val="20"/>
                <w:szCs w:val="20"/>
              </w:rPr>
              <w:t>Ativos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34685F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4685F">
              <w:rPr>
                <w:rFonts w:ascii="Book Antiqua" w:hAnsi="Book Antiqua"/>
                <w:b/>
                <w:bCs/>
                <w:sz w:val="20"/>
                <w:szCs w:val="20"/>
              </w:rPr>
              <w:t>Afastados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34685F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4685F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FIDENE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08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UNIJUÍ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677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MUSEU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12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EFA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07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RTVE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13</w:t>
            </w:r>
          </w:p>
        </w:tc>
      </w:tr>
      <w:tr w:rsidR="00D93472" w:rsidRPr="00043293" w:rsidTr="00A616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34685F" w:rsidRDefault="009B7BA2" w:rsidP="00A616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4685F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34685F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4685F">
              <w:rPr>
                <w:rFonts w:ascii="Book Antiqua" w:hAnsi="Book Antiqua"/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34685F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4685F">
              <w:rPr>
                <w:rFonts w:ascii="Book Antiqua" w:hAnsi="Book Antiqu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7BA2" w:rsidRPr="0034685F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4685F">
              <w:rPr>
                <w:rFonts w:ascii="Book Antiqua" w:hAnsi="Book Antiqua"/>
                <w:b/>
                <w:bCs/>
                <w:sz w:val="20"/>
                <w:szCs w:val="20"/>
              </w:rPr>
              <w:t>717</w:t>
            </w:r>
          </w:p>
        </w:tc>
      </w:tr>
    </w:tbl>
    <w:p w:rsidR="009B7BA2" w:rsidRPr="00043293" w:rsidRDefault="009B7BA2" w:rsidP="009B7BA2">
      <w:pPr>
        <w:tabs>
          <w:tab w:val="left" w:pos="9900"/>
        </w:tabs>
        <w:spacing w:before="120" w:after="120"/>
        <w:ind w:firstLine="540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No ano de 2016 o quadro dos Téc</w:t>
      </w:r>
      <w:r w:rsidR="0034685F">
        <w:rPr>
          <w:rFonts w:ascii="Book Antiqua" w:hAnsi="Book Antiqua"/>
          <w:bCs/>
          <w:sz w:val="20"/>
          <w:szCs w:val="20"/>
        </w:rPr>
        <w:t>nicos-</w:t>
      </w:r>
      <w:r w:rsidRPr="00043293">
        <w:rPr>
          <w:rFonts w:ascii="Book Antiqua" w:hAnsi="Book Antiqua"/>
          <w:bCs/>
          <w:sz w:val="20"/>
          <w:szCs w:val="20"/>
        </w:rPr>
        <w:t>Administrativo</w:t>
      </w:r>
      <w:r w:rsidR="0034685F">
        <w:rPr>
          <w:rFonts w:ascii="Book Antiqua" w:hAnsi="Book Antiqua"/>
          <w:bCs/>
          <w:sz w:val="20"/>
          <w:szCs w:val="20"/>
        </w:rPr>
        <w:t>s</w:t>
      </w:r>
      <w:r w:rsidRPr="00043293">
        <w:rPr>
          <w:rFonts w:ascii="Book Antiqua" w:hAnsi="Book Antiqua"/>
          <w:bCs/>
          <w:sz w:val="20"/>
          <w:szCs w:val="20"/>
        </w:rPr>
        <w:t xml:space="preserve"> e de Apoio aumentou em relação ao ano de 2015, em 0,83%.</w:t>
      </w: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6"/>
      </w:tblGrid>
      <w:tr w:rsidR="00D93472" w:rsidRPr="00043293" w:rsidTr="009B7BA2">
        <w:trPr>
          <w:trHeight w:val="345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Quadro</w:t>
            </w:r>
            <w:r w:rsidR="00043293">
              <w:rPr>
                <w:rFonts w:ascii="Book Antiqua" w:hAnsi="Book Antiqua"/>
                <w:sz w:val="20"/>
                <w:szCs w:val="20"/>
              </w:rPr>
              <w:t xml:space="preserve"> 5</w:t>
            </w:r>
            <w:r w:rsidRPr="00043293">
              <w:rPr>
                <w:rFonts w:ascii="Book Antiqua" w:hAnsi="Book Antiqua"/>
                <w:sz w:val="20"/>
                <w:szCs w:val="20"/>
              </w:rPr>
              <w:t xml:space="preserve"> - Admissões e Demissões no ano </w:t>
            </w:r>
            <w:r w:rsidR="0034685F">
              <w:rPr>
                <w:rFonts w:ascii="Book Antiqua" w:hAnsi="Book Antiqua"/>
                <w:sz w:val="20"/>
                <w:szCs w:val="20"/>
              </w:rPr>
              <w:t xml:space="preserve">de </w:t>
            </w:r>
            <w:r w:rsidRPr="00043293">
              <w:rPr>
                <w:rFonts w:ascii="Book Antiqua" w:hAnsi="Book Antiqua"/>
                <w:sz w:val="20"/>
                <w:szCs w:val="20"/>
              </w:rPr>
              <w:t>2016</w:t>
            </w:r>
          </w:p>
          <w:tbl>
            <w:tblPr>
              <w:tblW w:w="908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7"/>
              <w:gridCol w:w="1637"/>
              <w:gridCol w:w="1814"/>
              <w:gridCol w:w="1813"/>
              <w:gridCol w:w="1675"/>
            </w:tblGrid>
            <w:tr w:rsidR="00D93472" w:rsidRPr="00043293" w:rsidTr="00043293">
              <w:trPr>
                <w:trHeight w:val="345"/>
              </w:trPr>
              <w:tc>
                <w:tcPr>
                  <w:tcW w:w="2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350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34685F" w:rsidP="0034685F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TÉCNICOS-</w:t>
                  </w:r>
                  <w:r w:rsidR="009B7BA2"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ADMINISTRATIVOS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34685F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DOCENTES</w:t>
                  </w:r>
                </w:p>
              </w:tc>
            </w:tr>
            <w:tr w:rsidR="00D93472" w:rsidRPr="00043293" w:rsidTr="00043293">
              <w:trPr>
                <w:trHeight w:val="345"/>
              </w:trPr>
              <w:tc>
                <w:tcPr>
                  <w:tcW w:w="20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66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Admissões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Demissões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Admissões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Demissões</w:t>
                  </w:r>
                </w:p>
              </w:tc>
            </w:tr>
            <w:tr w:rsidR="00D93472" w:rsidRPr="00043293" w:rsidTr="00043293">
              <w:trPr>
                <w:trHeight w:val="345"/>
              </w:trPr>
              <w:tc>
                <w:tcPr>
                  <w:tcW w:w="203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Janeiro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Fevereiro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lastRenderedPageBreak/>
                    <w:t>Março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</w:tr>
          </w:tbl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</w:p>
        </w:tc>
      </w:tr>
      <w:tr w:rsidR="009B7BA2" w:rsidRPr="00043293" w:rsidTr="009B7BA2">
        <w:trPr>
          <w:trHeight w:val="345"/>
        </w:trPr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8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6"/>
              <w:gridCol w:w="1636"/>
              <w:gridCol w:w="1813"/>
              <w:gridCol w:w="1812"/>
              <w:gridCol w:w="1674"/>
            </w:tblGrid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lastRenderedPageBreak/>
                    <w:t>Abril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Maio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Junho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56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Julho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Agosto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Setembro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Outubro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Novembro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Dezembro</w:t>
                  </w:r>
                </w:p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</w:tr>
            <w:tr w:rsidR="00D93472" w:rsidRPr="00043293" w:rsidTr="00A61637">
              <w:trPr>
                <w:trHeight w:val="345"/>
              </w:trPr>
              <w:tc>
                <w:tcPr>
                  <w:tcW w:w="20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bCs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6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117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110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B7BA2" w:rsidRPr="00043293" w:rsidRDefault="009B7BA2" w:rsidP="00A61637">
                  <w:pPr>
                    <w:jc w:val="center"/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</w:pPr>
                  <w:r w:rsidRPr="00043293">
                    <w:rPr>
                      <w:rFonts w:ascii="Book Antiqua" w:eastAsia="Times New Roman" w:hAnsi="Book Antiqua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</w:tr>
          </w:tbl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</w:p>
        </w:tc>
      </w:tr>
    </w:tbl>
    <w:p w:rsidR="009B7BA2" w:rsidRPr="00043293" w:rsidRDefault="009B7BA2" w:rsidP="009B7BA2">
      <w:pPr>
        <w:spacing w:before="120" w:after="120"/>
        <w:ind w:firstLine="54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iCs/>
          <w:sz w:val="20"/>
          <w:szCs w:val="20"/>
        </w:rPr>
        <w:t xml:space="preserve">Este quadro demonstra, por categoria funcional, o nível de </w:t>
      </w:r>
      <w:proofErr w:type="spellStart"/>
      <w:r w:rsidR="00043293" w:rsidRPr="00043293">
        <w:rPr>
          <w:rFonts w:ascii="Book Antiqua" w:hAnsi="Book Antiqua"/>
          <w:bCs/>
          <w:i/>
          <w:iCs/>
          <w:sz w:val="20"/>
          <w:szCs w:val="20"/>
        </w:rPr>
        <w:t>t</w:t>
      </w:r>
      <w:r w:rsidRPr="00043293">
        <w:rPr>
          <w:rFonts w:ascii="Book Antiqua" w:hAnsi="Book Antiqua"/>
          <w:bCs/>
          <w:i/>
          <w:iCs/>
          <w:sz w:val="20"/>
          <w:szCs w:val="20"/>
        </w:rPr>
        <w:t>urnover</w:t>
      </w:r>
      <w:proofErr w:type="spellEnd"/>
      <w:r w:rsidRPr="00043293">
        <w:rPr>
          <w:rFonts w:ascii="Book Antiqua" w:hAnsi="Book Antiqua"/>
          <w:bCs/>
          <w:iCs/>
          <w:sz w:val="20"/>
          <w:szCs w:val="20"/>
        </w:rPr>
        <w:t xml:space="preserve"> (fluxo de entradas e saídas de pessoal) registrado no ano de 2016.</w:t>
      </w: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40"/>
        <w:gridCol w:w="2000"/>
        <w:gridCol w:w="1340"/>
      </w:tblGrid>
      <w:tr w:rsidR="00D93472" w:rsidRPr="00043293" w:rsidTr="00A61637">
        <w:trPr>
          <w:trHeight w:val="315"/>
        </w:trPr>
        <w:tc>
          <w:tcPr>
            <w:tcW w:w="8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BA2" w:rsidRPr="00043293" w:rsidRDefault="009B7BA2" w:rsidP="0034685F">
            <w:pPr>
              <w:spacing w:before="120" w:after="120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Quadro</w:t>
            </w:r>
            <w:r w:rsidR="00043293">
              <w:rPr>
                <w:rFonts w:ascii="Book Antiqua" w:hAnsi="Book Antiqua"/>
                <w:bCs/>
                <w:sz w:val="20"/>
                <w:szCs w:val="20"/>
              </w:rPr>
              <w:t xml:space="preserve"> 6</w:t>
            </w:r>
            <w:r w:rsidR="0034685F">
              <w:rPr>
                <w:rFonts w:ascii="Book Antiqua" w:hAnsi="Book Antiqua"/>
                <w:bCs/>
                <w:sz w:val="20"/>
                <w:szCs w:val="20"/>
              </w:rPr>
              <w:t xml:space="preserve"> - Banco de Horas dos Técnicos-</w:t>
            </w:r>
            <w:r w:rsidRPr="00043293">
              <w:rPr>
                <w:rFonts w:ascii="Book Antiqua" w:hAnsi="Book Antiqua"/>
                <w:bCs/>
                <w:sz w:val="20"/>
                <w:szCs w:val="20"/>
              </w:rPr>
              <w:t>Administrativos e de Apoio</w:t>
            </w:r>
          </w:p>
        </w:tc>
      </w:tr>
      <w:tr w:rsidR="00043293" w:rsidRPr="00043293" w:rsidTr="00043293">
        <w:trPr>
          <w:trHeight w:val="33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93" w:rsidRPr="00043293" w:rsidRDefault="00043293" w:rsidP="00A61637">
            <w:pPr>
              <w:spacing w:before="120" w:after="120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Semestre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93" w:rsidRPr="00043293" w:rsidRDefault="00043293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Horas Extras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93" w:rsidRPr="00043293" w:rsidRDefault="00043293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Horas Extras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93" w:rsidRPr="00043293" w:rsidRDefault="00043293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Total</w:t>
            </w:r>
          </w:p>
        </w:tc>
      </w:tr>
      <w:tr w:rsidR="00043293" w:rsidRPr="00043293" w:rsidTr="00043293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293" w:rsidRPr="00043293" w:rsidRDefault="00043293" w:rsidP="00A61637">
            <w:pPr>
              <w:spacing w:before="120" w:after="12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93" w:rsidRPr="00043293" w:rsidRDefault="00043293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50%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93" w:rsidRPr="00043293" w:rsidRDefault="00043293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100%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93" w:rsidRPr="00043293" w:rsidRDefault="00043293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  <w:tr w:rsidR="00D93472" w:rsidRPr="00043293" w:rsidTr="00043293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1º/2016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1.901,69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1.827,74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3.729,43</w:t>
            </w:r>
          </w:p>
        </w:tc>
      </w:tr>
      <w:tr w:rsidR="00D93472" w:rsidRPr="00043293" w:rsidTr="00A61637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2º/2016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1.386,12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1.215,81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2.601,93</w:t>
            </w:r>
          </w:p>
        </w:tc>
      </w:tr>
      <w:tr w:rsidR="009B7BA2" w:rsidRPr="00043293" w:rsidTr="00A61637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TOTAIS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3.287,81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3.043,55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6.331,36</w:t>
            </w:r>
          </w:p>
        </w:tc>
      </w:tr>
    </w:tbl>
    <w:p w:rsidR="009B7BA2" w:rsidRPr="00043293" w:rsidRDefault="009B7BA2" w:rsidP="009B7BA2">
      <w:pPr>
        <w:spacing w:before="120" w:after="120"/>
        <w:ind w:firstLine="72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iCs/>
          <w:sz w:val="20"/>
          <w:szCs w:val="20"/>
        </w:rPr>
        <w:t xml:space="preserve">O quadro </w:t>
      </w:r>
      <w:r w:rsidR="00043293">
        <w:rPr>
          <w:rFonts w:ascii="Book Antiqua" w:hAnsi="Book Antiqua"/>
          <w:bCs/>
          <w:iCs/>
          <w:sz w:val="20"/>
          <w:szCs w:val="20"/>
        </w:rPr>
        <w:t>6</w:t>
      </w:r>
      <w:r w:rsidRPr="00043293">
        <w:rPr>
          <w:rFonts w:ascii="Book Antiqua" w:hAnsi="Book Antiqua"/>
          <w:bCs/>
          <w:iCs/>
          <w:sz w:val="20"/>
          <w:szCs w:val="20"/>
        </w:rPr>
        <w:t xml:space="preserve"> demonstra o número de horas extras registradas no decorrer do ano a cada fechamento semestral. O banco de horas é um regime de compensações de horário mediante sistema de créditos e débitos de horas trabalhadas, instituído pela Instituição para o controle de horas t</w:t>
      </w:r>
      <w:r w:rsidR="0034685F">
        <w:rPr>
          <w:rFonts w:ascii="Book Antiqua" w:hAnsi="Book Antiqua"/>
          <w:bCs/>
          <w:iCs/>
          <w:sz w:val="20"/>
          <w:szCs w:val="20"/>
        </w:rPr>
        <w:t>rabalhadas pelo pessoal técnico-</w:t>
      </w:r>
      <w:r w:rsidRPr="00043293">
        <w:rPr>
          <w:rFonts w:ascii="Book Antiqua" w:hAnsi="Book Antiqua"/>
          <w:bCs/>
          <w:iCs/>
          <w:sz w:val="20"/>
          <w:szCs w:val="20"/>
        </w:rPr>
        <w:t>administrativo e de apoio da FIDENE, estabelecido no dissídio coletivo da categoria funcional. Destaca-se, ainda, que o período de cada semestre vai de 16/04/2016 a 15/10/2016 (1º semestre) e 16/10/2016 a 15/04/2017 (2º semestre) e que os números do 2º semestre referem-se apenas a um fechamento parcial até 15/12/2016.</w:t>
      </w:r>
    </w:p>
    <w:p w:rsidR="009B7BA2" w:rsidRDefault="009B7BA2" w:rsidP="009B7BA2">
      <w:pPr>
        <w:spacing w:before="120" w:after="120"/>
        <w:jc w:val="both"/>
        <w:rPr>
          <w:rFonts w:ascii="Book Antiqua" w:hAnsi="Book Antiqua"/>
          <w:b/>
          <w:bCs/>
          <w:iCs/>
          <w:sz w:val="20"/>
          <w:szCs w:val="20"/>
        </w:rPr>
      </w:pP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Cs/>
          <w:iCs/>
          <w:sz w:val="20"/>
          <w:szCs w:val="20"/>
        </w:rPr>
        <w:t>Quadro</w:t>
      </w:r>
      <w:r w:rsidR="00043293">
        <w:rPr>
          <w:rFonts w:ascii="Book Antiqua" w:hAnsi="Book Antiqua"/>
          <w:bCs/>
          <w:iCs/>
          <w:sz w:val="20"/>
          <w:szCs w:val="20"/>
        </w:rPr>
        <w:t xml:space="preserve"> 7</w:t>
      </w:r>
      <w:r w:rsidRPr="00043293">
        <w:rPr>
          <w:rFonts w:ascii="Book Antiqua" w:hAnsi="Book Antiqua"/>
          <w:bCs/>
          <w:iCs/>
          <w:sz w:val="20"/>
          <w:szCs w:val="20"/>
        </w:rPr>
        <w:t xml:space="preserve"> – </w:t>
      </w:r>
      <w:r w:rsidRPr="00043293">
        <w:rPr>
          <w:rFonts w:ascii="Book Antiqua" w:hAnsi="Book Antiqua"/>
          <w:sz w:val="20"/>
          <w:szCs w:val="20"/>
        </w:rPr>
        <w:t>Funcionários/Estagiários por Categoria Funcional e Gênero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</w:tblGrid>
      <w:tr w:rsidR="00D93472" w:rsidRPr="00043293" w:rsidTr="00A61637">
        <w:trPr>
          <w:trHeight w:val="423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QUADRO FUCIONAL - HOMENS E MULHERES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Nº</w:t>
            </w:r>
          </w:p>
        </w:tc>
      </w:tr>
      <w:tr w:rsidR="00D93472" w:rsidRPr="00043293" w:rsidTr="00A6163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Docentes Homens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213</w:t>
            </w:r>
          </w:p>
        </w:tc>
      </w:tr>
      <w:tr w:rsidR="00D93472" w:rsidRPr="00043293" w:rsidTr="00A6163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Docentes Mulheres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248</w:t>
            </w:r>
          </w:p>
        </w:tc>
      </w:tr>
      <w:tr w:rsidR="00D93472" w:rsidRPr="00043293" w:rsidTr="00A6163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461</w:t>
            </w:r>
          </w:p>
        </w:tc>
      </w:tr>
      <w:tr w:rsidR="00D93472" w:rsidRPr="00043293" w:rsidTr="00A6163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Administrativos Homens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289</w:t>
            </w:r>
          </w:p>
        </w:tc>
      </w:tr>
      <w:tr w:rsidR="00D93472" w:rsidRPr="00043293" w:rsidTr="00A6163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Administrativos Mulheres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248</w:t>
            </w:r>
          </w:p>
        </w:tc>
      </w:tr>
      <w:tr w:rsidR="00D93472" w:rsidRPr="00043293" w:rsidTr="00A6163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Subtotal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717</w:t>
            </w:r>
          </w:p>
        </w:tc>
      </w:tr>
      <w:tr w:rsidR="00D93472" w:rsidRPr="00043293" w:rsidTr="00A6163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lastRenderedPageBreak/>
              <w:t>Estagiários Homens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</w:tr>
      <w:tr w:rsidR="00D93472" w:rsidRPr="00043293" w:rsidTr="00A61637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Estagiárias Mulheres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47</w:t>
            </w:r>
          </w:p>
        </w:tc>
      </w:tr>
      <w:tr w:rsidR="00D93472" w:rsidRPr="00043293" w:rsidTr="00A61637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65</w:t>
            </w:r>
          </w:p>
        </w:tc>
      </w:tr>
      <w:tr w:rsidR="00D93472" w:rsidRPr="00043293" w:rsidTr="00A61637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="0034685F">
              <w:rPr>
                <w:rFonts w:ascii="Book Antiqua" w:hAnsi="Book Antiqua"/>
                <w:b/>
                <w:bCs/>
                <w:sz w:val="20"/>
                <w:szCs w:val="20"/>
              </w:rPr>
              <w:t>.</w:t>
            </w: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243</w:t>
            </w:r>
          </w:p>
        </w:tc>
      </w:tr>
    </w:tbl>
    <w:p w:rsidR="009B7BA2" w:rsidRDefault="009B7BA2" w:rsidP="009B7BA2">
      <w:pPr>
        <w:spacing w:before="120" w:after="120"/>
        <w:ind w:firstLine="72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iCs/>
          <w:sz w:val="20"/>
          <w:szCs w:val="20"/>
        </w:rPr>
        <w:t xml:space="preserve">O quadro </w:t>
      </w:r>
      <w:r w:rsidR="00043293">
        <w:rPr>
          <w:rFonts w:ascii="Book Antiqua" w:hAnsi="Book Antiqua"/>
          <w:bCs/>
          <w:iCs/>
          <w:sz w:val="20"/>
          <w:szCs w:val="20"/>
        </w:rPr>
        <w:t>7</w:t>
      </w:r>
      <w:r w:rsidRPr="00043293">
        <w:rPr>
          <w:rFonts w:ascii="Book Antiqua" w:hAnsi="Book Antiqua"/>
          <w:bCs/>
          <w:iCs/>
          <w:sz w:val="20"/>
          <w:szCs w:val="20"/>
        </w:rPr>
        <w:t xml:space="preserve"> apresenta a distribuição dos colaboradores por categoria funcional e por gênero.</w:t>
      </w:r>
    </w:p>
    <w:p w:rsidR="00043293" w:rsidRPr="00043293" w:rsidRDefault="00043293" w:rsidP="009B7BA2">
      <w:pPr>
        <w:spacing w:before="120" w:after="120"/>
        <w:ind w:firstLine="720"/>
        <w:jc w:val="both"/>
        <w:rPr>
          <w:rFonts w:ascii="Book Antiqua" w:hAnsi="Book Antiqua"/>
          <w:bCs/>
          <w:iCs/>
          <w:sz w:val="20"/>
          <w:szCs w:val="20"/>
        </w:rPr>
      </w:pP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Quadro</w:t>
      </w:r>
      <w:r w:rsidR="00043293">
        <w:rPr>
          <w:rFonts w:ascii="Book Antiqua" w:hAnsi="Book Antiqua"/>
          <w:sz w:val="20"/>
          <w:szCs w:val="20"/>
        </w:rPr>
        <w:t xml:space="preserve"> 8</w:t>
      </w:r>
      <w:r w:rsidRPr="00043293">
        <w:rPr>
          <w:rFonts w:ascii="Book Antiqua" w:hAnsi="Book Antiqua"/>
          <w:sz w:val="20"/>
          <w:szCs w:val="20"/>
        </w:rPr>
        <w:t xml:space="preserve"> - Demonstrativo total dos gastos com pessoal da FIDENE</w:t>
      </w: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261"/>
      </w:tblGrid>
      <w:tr w:rsidR="00D93472" w:rsidRPr="00043293" w:rsidTr="00A61637">
        <w:trPr>
          <w:trHeight w:val="3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Mês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Gasto Bruto com Encargos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R$ 7.355.256,52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R$ 5.770.188,91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R$ 6.117.736,54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R$ 6.223.119,69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R$ 6.353.975,01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R$ 6.345.740,10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R$ 6.706.076,63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R$ 6.386.378,66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R$ 6.238.801,98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R$ 6.347.815,15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R$ 6.298.541,27</w:t>
            </w:r>
          </w:p>
        </w:tc>
      </w:tr>
      <w:tr w:rsidR="00D93472" w:rsidRPr="00043293" w:rsidTr="009B7B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7BA2" w:rsidRPr="00043293" w:rsidRDefault="009B7BA2" w:rsidP="00A61637">
            <w:pPr>
              <w:jc w:val="center"/>
              <w:rPr>
                <w:rFonts w:ascii="Book Antiqua" w:eastAsia="Times New Roman" w:hAnsi="Book Antiqua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/>
                <w:sz w:val="20"/>
                <w:szCs w:val="20"/>
                <w:lang w:eastAsia="pt-BR"/>
              </w:rPr>
              <w:t>R$ 6.374.595,10</w:t>
            </w:r>
          </w:p>
        </w:tc>
      </w:tr>
    </w:tbl>
    <w:p w:rsidR="009B7BA2" w:rsidRPr="00043293" w:rsidRDefault="009B7BA2" w:rsidP="009B7BA2">
      <w:pPr>
        <w:spacing w:before="120" w:after="120"/>
        <w:ind w:firstLine="540"/>
        <w:jc w:val="both"/>
        <w:rPr>
          <w:rFonts w:ascii="Book Antiqua" w:hAnsi="Book Antiqua"/>
          <w:bCs/>
          <w:iCs/>
          <w:sz w:val="20"/>
          <w:szCs w:val="20"/>
        </w:rPr>
      </w:pPr>
      <w:r w:rsidRPr="00043293">
        <w:rPr>
          <w:rFonts w:ascii="Book Antiqua" w:hAnsi="Book Antiqua"/>
          <w:bCs/>
          <w:iCs/>
          <w:sz w:val="20"/>
          <w:szCs w:val="20"/>
        </w:rPr>
        <w:t xml:space="preserve">O quadro </w:t>
      </w:r>
      <w:r w:rsidR="00043293">
        <w:rPr>
          <w:rFonts w:ascii="Book Antiqua" w:hAnsi="Book Antiqua"/>
          <w:bCs/>
          <w:iCs/>
          <w:sz w:val="20"/>
          <w:szCs w:val="20"/>
        </w:rPr>
        <w:t>8</w:t>
      </w:r>
      <w:r w:rsidRPr="00043293">
        <w:rPr>
          <w:rFonts w:ascii="Book Antiqua" w:hAnsi="Book Antiqua"/>
          <w:bCs/>
          <w:iCs/>
          <w:sz w:val="20"/>
          <w:szCs w:val="20"/>
        </w:rPr>
        <w:t xml:space="preserve"> traz a evolução financeira com gastos de pessoal praticados pela Instituição no ano de 2016, considerado o percentual de 20,67% com encargos sociais.</w:t>
      </w:r>
    </w:p>
    <w:p w:rsidR="009B7BA2" w:rsidRDefault="009B7BA2" w:rsidP="009B7BA2">
      <w:pPr>
        <w:spacing w:before="120" w:after="120"/>
        <w:jc w:val="both"/>
        <w:rPr>
          <w:rFonts w:ascii="Book Antiqua" w:hAnsi="Book Antiqua"/>
          <w:sz w:val="20"/>
          <w:szCs w:val="20"/>
          <w:highlight w:val="yellow"/>
        </w:rPr>
      </w:pP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Quadro</w:t>
      </w:r>
      <w:r w:rsidR="00043293">
        <w:rPr>
          <w:rFonts w:ascii="Book Antiqua" w:hAnsi="Book Antiqua"/>
          <w:sz w:val="20"/>
          <w:szCs w:val="20"/>
        </w:rPr>
        <w:t xml:space="preserve"> 9</w:t>
      </w:r>
      <w:r w:rsidRPr="00043293">
        <w:rPr>
          <w:rFonts w:ascii="Book Antiqua" w:hAnsi="Book Antiqua"/>
          <w:sz w:val="20"/>
          <w:szCs w:val="20"/>
        </w:rPr>
        <w:t xml:space="preserve"> - Número de funcionários por tempo de serviço</w:t>
      </w:r>
    </w:p>
    <w:tbl>
      <w:tblPr>
        <w:tblW w:w="997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84"/>
        <w:gridCol w:w="684"/>
        <w:gridCol w:w="684"/>
        <w:gridCol w:w="684"/>
        <w:gridCol w:w="684"/>
        <w:gridCol w:w="166"/>
        <w:gridCol w:w="709"/>
        <w:gridCol w:w="800"/>
        <w:gridCol w:w="785"/>
        <w:gridCol w:w="785"/>
        <w:gridCol w:w="785"/>
        <w:gridCol w:w="826"/>
      </w:tblGrid>
      <w:tr w:rsidR="00D93472" w:rsidRPr="00043293" w:rsidTr="00A61637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2006</w:t>
            </w:r>
          </w:p>
        </w:tc>
      </w:tr>
      <w:tr w:rsidR="00D93472" w:rsidRPr="00043293" w:rsidTr="00A6163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Até 3 anos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464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286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293</w:t>
            </w:r>
          </w:p>
        </w:tc>
      </w:tr>
      <w:tr w:rsidR="00D93472" w:rsidRPr="00043293" w:rsidTr="00A6163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De 3 a 7 anos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157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189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366</w:t>
            </w:r>
          </w:p>
        </w:tc>
      </w:tr>
      <w:tr w:rsidR="00D93472" w:rsidRPr="00043293" w:rsidTr="00A6163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De 8 a 11 anos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89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123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147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181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248</w:t>
            </w:r>
          </w:p>
        </w:tc>
      </w:tr>
      <w:tr w:rsidR="00D93472" w:rsidRPr="00043293" w:rsidTr="00A6163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De 12 a 21 anos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298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343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312</w:t>
            </w:r>
          </w:p>
        </w:tc>
      </w:tr>
      <w:tr w:rsidR="00D93472" w:rsidRPr="00043293" w:rsidTr="00A6163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De 22 a 31 anos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134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94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72</w:t>
            </w:r>
          </w:p>
        </w:tc>
      </w:tr>
      <w:tr w:rsidR="00D93472" w:rsidRPr="00043293" w:rsidTr="00A6163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Mais de 32 anos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51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09</w:t>
            </w:r>
          </w:p>
        </w:tc>
      </w:tr>
      <w:tr w:rsidR="00D93472" w:rsidRPr="00043293" w:rsidTr="00A61637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1.177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1.142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1.071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1.051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1.076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1.104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1.101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1.222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1.300</w:t>
            </w:r>
          </w:p>
        </w:tc>
      </w:tr>
    </w:tbl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O quadro </w:t>
      </w:r>
      <w:r w:rsidR="00043293">
        <w:rPr>
          <w:rFonts w:ascii="Book Antiqua" w:hAnsi="Book Antiqua"/>
          <w:sz w:val="20"/>
          <w:szCs w:val="20"/>
        </w:rPr>
        <w:t>9</w:t>
      </w:r>
      <w:r w:rsidRPr="00043293">
        <w:rPr>
          <w:rFonts w:ascii="Book Antiqua" w:hAnsi="Book Antiqua"/>
          <w:sz w:val="20"/>
          <w:szCs w:val="20"/>
        </w:rPr>
        <w:t xml:space="preserve"> apresenta o tempo de serviço dos funcionários na instituição ao longo dos anos.</w:t>
      </w: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lastRenderedPageBreak/>
        <w:t>Quadro</w:t>
      </w:r>
      <w:r w:rsidR="00043293">
        <w:rPr>
          <w:rFonts w:ascii="Book Antiqua" w:hAnsi="Book Antiqua"/>
          <w:sz w:val="20"/>
          <w:szCs w:val="20"/>
        </w:rPr>
        <w:t xml:space="preserve"> 10</w:t>
      </w:r>
      <w:r w:rsidRPr="00043293">
        <w:rPr>
          <w:rFonts w:ascii="Book Antiqua" w:hAnsi="Book Antiqua"/>
          <w:sz w:val="20"/>
          <w:szCs w:val="20"/>
        </w:rPr>
        <w:t xml:space="preserve"> - Atendimentos Odontológicos me</w:t>
      </w:r>
      <w:r w:rsidR="0034685F">
        <w:rPr>
          <w:rFonts w:ascii="Book Antiqua" w:hAnsi="Book Antiqua"/>
          <w:sz w:val="20"/>
          <w:szCs w:val="20"/>
        </w:rPr>
        <w:t>nsais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45"/>
      </w:tblGrid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Mês</w:t>
            </w:r>
          </w:p>
        </w:tc>
        <w:tc>
          <w:tcPr>
            <w:tcW w:w="2345" w:type="dxa"/>
            <w:vAlign w:val="center"/>
          </w:tcPr>
          <w:p w:rsidR="009B7BA2" w:rsidRPr="00043293" w:rsidRDefault="0034685F" w:rsidP="0034685F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Número de</w:t>
            </w:r>
            <w:r w:rsidR="009B7BA2"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Consultas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Janeiro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Fevereiro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142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Março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174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Abril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136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Maio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150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Junho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174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Julho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159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Agosto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159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Setembro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161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Outubro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155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Novembro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179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Dezembro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180</w:t>
            </w:r>
          </w:p>
        </w:tc>
      </w:tr>
      <w:tr w:rsidR="00D93472" w:rsidRPr="00043293" w:rsidTr="0034685F">
        <w:tc>
          <w:tcPr>
            <w:tcW w:w="1935" w:type="dxa"/>
            <w:vAlign w:val="center"/>
          </w:tcPr>
          <w:p w:rsidR="009B7BA2" w:rsidRPr="00043293" w:rsidRDefault="009B7BA2" w:rsidP="00A61637">
            <w:pPr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45" w:type="dxa"/>
            <w:vAlign w:val="center"/>
          </w:tcPr>
          <w:p w:rsidR="009B7BA2" w:rsidRPr="00043293" w:rsidRDefault="009B7BA2" w:rsidP="00A616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1.803</w:t>
            </w:r>
          </w:p>
        </w:tc>
      </w:tr>
    </w:tbl>
    <w:p w:rsidR="009B7BA2" w:rsidRPr="00043293" w:rsidRDefault="00043293" w:rsidP="009B7BA2">
      <w:pPr>
        <w:spacing w:before="120" w:after="120"/>
        <w:ind w:firstLine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</w:t>
      </w:r>
      <w:r w:rsidR="009B7BA2" w:rsidRPr="00043293">
        <w:rPr>
          <w:rFonts w:ascii="Book Antiqua" w:hAnsi="Book Antiqua"/>
          <w:sz w:val="20"/>
          <w:szCs w:val="20"/>
        </w:rPr>
        <w:t xml:space="preserve"> quadro</w:t>
      </w:r>
      <w:r>
        <w:rPr>
          <w:rFonts w:ascii="Book Antiqua" w:hAnsi="Book Antiqua"/>
          <w:sz w:val="20"/>
          <w:szCs w:val="20"/>
        </w:rPr>
        <w:t xml:space="preserve"> 10</w:t>
      </w:r>
      <w:r w:rsidR="009B7BA2" w:rsidRPr="00043293">
        <w:rPr>
          <w:rFonts w:ascii="Book Antiqua" w:hAnsi="Book Antiqua"/>
          <w:sz w:val="20"/>
          <w:szCs w:val="20"/>
        </w:rPr>
        <w:t xml:space="preserve"> demonstra o número mensal de atendimentos efetuados pelo gabinete odontológico. Salienta-se que este serviço integra o rol de benefícios sociais oferecidos aos colaboradores da FIDENE e é regido por um Plano Odontológico Próprio, mediante contribuição mensal. </w:t>
      </w:r>
    </w:p>
    <w:p w:rsidR="009B7BA2" w:rsidRPr="00043293" w:rsidRDefault="009B7BA2" w:rsidP="009B7BA2">
      <w:pPr>
        <w:spacing w:before="120" w:after="120"/>
        <w:ind w:firstLine="7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Atualmente</w:t>
      </w:r>
      <w:r w:rsidR="0034685F">
        <w:rPr>
          <w:rFonts w:ascii="Book Antiqua" w:hAnsi="Book Antiqua"/>
          <w:sz w:val="20"/>
          <w:szCs w:val="20"/>
        </w:rPr>
        <w:t>,</w:t>
      </w:r>
      <w:r w:rsidRPr="00043293">
        <w:rPr>
          <w:rFonts w:ascii="Book Antiqua" w:hAnsi="Book Antiqua"/>
          <w:sz w:val="20"/>
          <w:szCs w:val="20"/>
        </w:rPr>
        <w:t xml:space="preserve"> o plano tem a adesão de </w:t>
      </w:r>
      <w:r w:rsidR="0034685F">
        <w:rPr>
          <w:rFonts w:ascii="Book Antiqua" w:hAnsi="Book Antiqua"/>
          <w:b/>
          <w:sz w:val="20"/>
          <w:szCs w:val="20"/>
        </w:rPr>
        <w:t>392 técnicos-</w:t>
      </w:r>
      <w:r w:rsidRPr="00043293">
        <w:rPr>
          <w:rFonts w:ascii="Book Antiqua" w:hAnsi="Book Antiqua"/>
          <w:b/>
          <w:sz w:val="20"/>
          <w:szCs w:val="20"/>
        </w:rPr>
        <w:t>administrativos e de apoio</w:t>
      </w:r>
      <w:r w:rsidRPr="00043293">
        <w:rPr>
          <w:rFonts w:ascii="Book Antiqua" w:hAnsi="Book Antiqua"/>
          <w:sz w:val="20"/>
          <w:szCs w:val="20"/>
        </w:rPr>
        <w:t xml:space="preserve"> denominados titulares e </w:t>
      </w:r>
      <w:r w:rsidRPr="00043293">
        <w:rPr>
          <w:rFonts w:ascii="Book Antiqua" w:hAnsi="Book Antiqua"/>
          <w:b/>
          <w:sz w:val="20"/>
          <w:szCs w:val="20"/>
        </w:rPr>
        <w:t>145 dependentes</w:t>
      </w:r>
      <w:r w:rsidRPr="00043293">
        <w:rPr>
          <w:rFonts w:ascii="Book Antiqua" w:hAnsi="Book Antiqua"/>
          <w:sz w:val="20"/>
          <w:szCs w:val="20"/>
        </w:rPr>
        <w:t>.</w:t>
      </w:r>
    </w:p>
    <w:p w:rsidR="0034685F" w:rsidRDefault="0034685F" w:rsidP="009B7BA2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9B7BA2" w:rsidRPr="00043293" w:rsidRDefault="009B7BA2" w:rsidP="009B7BA2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PARTICIPAÇÃO EM EVENTOS E OUTRAS ATIVIDADES (Seminários, Cursos, Treinamentos, Exposições, Feiras, etc.)</w:t>
      </w:r>
    </w:p>
    <w:tbl>
      <w:tblPr>
        <w:tblpPr w:leftFromText="141" w:rightFromText="141" w:vertAnchor="text" w:horzAnchor="margin" w:tblpY="79"/>
        <w:tblW w:w="9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99"/>
        <w:gridCol w:w="1902"/>
        <w:gridCol w:w="1799"/>
        <w:gridCol w:w="1207"/>
      </w:tblGrid>
      <w:tr w:rsidR="0034685F" w:rsidRPr="00043293" w:rsidTr="005F0411">
        <w:trPr>
          <w:trHeight w:val="997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685F" w:rsidRPr="00043293" w:rsidRDefault="0034685F" w:rsidP="00A61637">
            <w:pPr>
              <w:spacing w:before="120" w:after="120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EVENTO/ATIVIDADE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685F" w:rsidRPr="00043293" w:rsidRDefault="0034685F" w:rsidP="00A61637">
            <w:pPr>
              <w:spacing w:before="120" w:after="120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TIPO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685F" w:rsidRPr="00043293" w:rsidRDefault="0034685F" w:rsidP="005F0411">
            <w:pPr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NÚMERO DE</w:t>
            </w:r>
          </w:p>
          <w:p w:rsidR="0034685F" w:rsidRPr="00043293" w:rsidRDefault="0034685F" w:rsidP="005F0411">
            <w:pPr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PARTICIPANTES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685F" w:rsidRPr="00043293" w:rsidRDefault="0034685F" w:rsidP="00A61637">
            <w:pPr>
              <w:spacing w:before="120" w:after="120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PROMOÇÃO/ LOCAL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685F" w:rsidRPr="00043293" w:rsidRDefault="0034685F" w:rsidP="00A61637">
            <w:pPr>
              <w:spacing w:before="120" w:after="120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CARGA HORÁRIA</w:t>
            </w:r>
          </w:p>
        </w:tc>
      </w:tr>
      <w:tr w:rsidR="00D93472" w:rsidRPr="00043293" w:rsidTr="005F0411">
        <w:trPr>
          <w:trHeight w:val="52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7BA2" w:rsidRPr="00043293" w:rsidRDefault="00043293" w:rsidP="005F0411">
            <w:pPr>
              <w:spacing w:before="120" w:after="120"/>
              <w:jc w:val="both"/>
              <w:rPr>
                <w:rFonts w:ascii="Book Antiqua" w:eastAsia="Calibri" w:hAnsi="Book Antiqua"/>
                <w:sz w:val="20"/>
                <w:szCs w:val="20"/>
              </w:rPr>
            </w:pPr>
            <w:r>
              <w:rPr>
                <w:rFonts w:ascii="Book Antiqua" w:hAnsi="Book Antiqua" w:cs="Helvetica"/>
                <w:sz w:val="20"/>
                <w:szCs w:val="20"/>
              </w:rPr>
              <w:t>E-</w:t>
            </w:r>
            <w:r w:rsidR="009B7BA2" w:rsidRPr="00043293">
              <w:rPr>
                <w:rFonts w:ascii="Book Antiqua" w:hAnsi="Book Antiqua" w:cs="Helvetica"/>
                <w:sz w:val="20"/>
                <w:szCs w:val="20"/>
              </w:rPr>
              <w:t>Social – Nova versão 2.2</w:t>
            </w:r>
            <w:r w:rsidR="005F0411">
              <w:rPr>
                <w:rFonts w:ascii="Book Antiqua" w:hAnsi="Book Antiqua" w:cs="Helvetica"/>
                <w:sz w:val="20"/>
                <w:szCs w:val="20"/>
              </w:rPr>
              <w:t>. -</w:t>
            </w:r>
            <w:r w:rsidR="009B7BA2" w:rsidRPr="00043293">
              <w:rPr>
                <w:rFonts w:ascii="Book Antiqua" w:hAnsi="Book Antiqua" w:cs="Helvetica"/>
                <w:sz w:val="20"/>
                <w:szCs w:val="20"/>
              </w:rPr>
              <w:t xml:space="preserve">  conferência </w:t>
            </w:r>
            <w:r w:rsidR="009B7BA2" w:rsidRPr="005F0411">
              <w:rPr>
                <w:rFonts w:ascii="Book Antiqua" w:hAnsi="Book Antiqua" w:cs="Helvetica"/>
                <w:i/>
                <w:sz w:val="20"/>
                <w:szCs w:val="20"/>
              </w:rPr>
              <w:t xml:space="preserve">online </w:t>
            </w:r>
            <w:r w:rsidR="005F0411">
              <w:rPr>
                <w:rFonts w:ascii="Book Antiqua" w:hAnsi="Book Antiqua" w:cs="Helvetica"/>
                <w:sz w:val="20"/>
                <w:szCs w:val="20"/>
              </w:rPr>
              <w:t xml:space="preserve">chamada </w:t>
            </w:r>
            <w:proofErr w:type="spellStart"/>
            <w:r w:rsidR="005F0411">
              <w:rPr>
                <w:rFonts w:ascii="Book Antiqua" w:hAnsi="Book Antiqua" w:cs="Helvetica"/>
                <w:sz w:val="20"/>
                <w:szCs w:val="20"/>
              </w:rPr>
              <w:t>WebEx</w:t>
            </w:r>
            <w:proofErr w:type="spellEnd"/>
            <w:r w:rsidR="009B7BA2" w:rsidRPr="00043293">
              <w:rPr>
                <w:rFonts w:ascii="Book Antiqua" w:hAnsi="Book Antiqua" w:cs="Helvetica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7BA2" w:rsidRPr="00043293" w:rsidRDefault="009B7BA2" w:rsidP="00043293">
            <w:pPr>
              <w:spacing w:before="120" w:after="120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5F0411">
              <w:rPr>
                <w:rFonts w:ascii="Book Antiqua" w:hAnsi="Book Antiqua"/>
                <w:i/>
                <w:sz w:val="20"/>
                <w:szCs w:val="20"/>
              </w:rPr>
              <w:t>Online</w:t>
            </w:r>
            <w:r w:rsidRPr="00043293">
              <w:rPr>
                <w:rFonts w:ascii="Book Antiqua" w:hAnsi="Book Antiqua"/>
                <w:sz w:val="20"/>
                <w:szCs w:val="20"/>
              </w:rPr>
              <w:t xml:space="preserve"> IOB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eastAsia="Calibr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 horas</w:t>
            </w:r>
          </w:p>
        </w:tc>
      </w:tr>
      <w:tr w:rsidR="00D93472" w:rsidRPr="00043293" w:rsidTr="00A61637">
        <w:trPr>
          <w:trHeight w:val="52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BA2" w:rsidRPr="00043293" w:rsidRDefault="009B7BA2" w:rsidP="00A61637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5ª Jornada Virtual de Liderança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W/D Treinamento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7BA2" w:rsidRPr="00043293" w:rsidRDefault="009B7BA2" w:rsidP="00A61637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10 horas</w:t>
            </w:r>
          </w:p>
        </w:tc>
      </w:tr>
    </w:tbl>
    <w:tbl>
      <w:tblPr>
        <w:tblW w:w="1652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1"/>
      </w:tblGrid>
      <w:tr w:rsidR="00D93472" w:rsidRPr="00043293" w:rsidTr="00A61637">
        <w:trPr>
          <w:trHeight w:val="510"/>
        </w:trPr>
        <w:tc>
          <w:tcPr>
            <w:tcW w:w="165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7BA2" w:rsidRPr="00043293" w:rsidRDefault="009B7BA2" w:rsidP="00A61637">
            <w:p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TIPO:</w:t>
            </w:r>
            <w:r w:rsidRPr="00043293">
              <w:rPr>
                <w:rFonts w:ascii="Book Antiqua" w:hAnsi="Book Antiqua"/>
                <w:sz w:val="20"/>
                <w:szCs w:val="20"/>
              </w:rPr>
              <w:t xml:space="preserve"> S – Seminário     C – Curso    T – Treinamento    O – Outros    P – Palestras </w:t>
            </w:r>
          </w:p>
        </w:tc>
      </w:tr>
    </w:tbl>
    <w:p w:rsidR="005C088E" w:rsidRPr="00043293" w:rsidRDefault="005C088E" w:rsidP="0038723C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A61637" w:rsidRPr="00043293" w:rsidRDefault="00A61637" w:rsidP="00A61637">
      <w:pPr>
        <w:spacing w:before="120" w:after="120"/>
        <w:jc w:val="both"/>
        <w:rPr>
          <w:rFonts w:ascii="Book Antiqua" w:hAnsi="Book Antiqua"/>
          <w:b/>
          <w:bCs/>
          <w:sz w:val="20"/>
          <w:szCs w:val="20"/>
        </w:rPr>
      </w:pPr>
      <w:r w:rsidRPr="00043293">
        <w:rPr>
          <w:rFonts w:ascii="Book Antiqua" w:hAnsi="Book Antiqua"/>
          <w:b/>
          <w:bCs/>
          <w:sz w:val="20"/>
          <w:szCs w:val="20"/>
        </w:rPr>
        <w:t>NÚCLEO DE DESENVOLVIMENTO DE RECURSOS HUMANOS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 xml:space="preserve">Neste ano foi realizado o fechamento do primeiro ciclo do Programa APRIMORA, o qual visa </w:t>
      </w:r>
      <w:r w:rsidRPr="00043293">
        <w:rPr>
          <w:rFonts w:ascii="Book Antiqua" w:hAnsi="Book Antiqua"/>
          <w:sz w:val="20"/>
          <w:szCs w:val="20"/>
        </w:rPr>
        <w:t xml:space="preserve">integrar as diferentes práticas de Recursos Humanos, especialmente em cinco </w:t>
      </w:r>
      <w:r w:rsidR="005F0411" w:rsidRPr="00043293">
        <w:rPr>
          <w:rFonts w:ascii="Book Antiqua" w:hAnsi="Book Antiqua"/>
          <w:sz w:val="20"/>
          <w:szCs w:val="20"/>
        </w:rPr>
        <w:t>itens</w:t>
      </w:r>
      <w:r w:rsidRPr="00043293">
        <w:rPr>
          <w:rFonts w:ascii="Book Antiqua" w:hAnsi="Book Antiqua"/>
          <w:sz w:val="20"/>
          <w:szCs w:val="20"/>
        </w:rPr>
        <w:t>: a) avaliação de desempenho; b) participação em momentos de formação e autodesenvolvimento; c) assiduidade ao trabalho; d) participação em eventos institucionais; e) atingimento de metas institucionais elencadas no planejamento estratégico. O técnico-administrativo</w:t>
      </w:r>
      <w:r w:rsidR="005F0411">
        <w:rPr>
          <w:rFonts w:ascii="Book Antiqua" w:hAnsi="Book Antiqua"/>
          <w:sz w:val="20"/>
          <w:szCs w:val="20"/>
        </w:rPr>
        <w:t>,</w:t>
      </w:r>
      <w:r w:rsidRPr="00043293">
        <w:rPr>
          <w:rFonts w:ascii="Book Antiqua" w:hAnsi="Book Antiqua"/>
          <w:sz w:val="20"/>
          <w:szCs w:val="20"/>
        </w:rPr>
        <w:t xml:space="preserve"> ao se envolver nestas cinco dimensões</w:t>
      </w:r>
      <w:r w:rsidR="005F0411">
        <w:rPr>
          <w:rFonts w:ascii="Book Antiqua" w:hAnsi="Book Antiqua"/>
          <w:sz w:val="20"/>
          <w:szCs w:val="20"/>
        </w:rPr>
        <w:t>,</w:t>
      </w:r>
      <w:r w:rsidRPr="00043293">
        <w:rPr>
          <w:rFonts w:ascii="Book Antiqua" w:hAnsi="Book Antiqua"/>
          <w:sz w:val="20"/>
          <w:szCs w:val="20"/>
        </w:rPr>
        <w:t xml:space="preserve"> recebe pontos os quais resultam em premiação ao final de cada ciclo do programa, ao final de um ano.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Esta pontuação consiste em:</w:t>
      </w:r>
    </w:p>
    <w:p w:rsidR="00A61637" w:rsidRPr="00043293" w:rsidRDefault="00A61637" w:rsidP="00043293">
      <w:pPr>
        <w:pStyle w:val="PargrafodaLista"/>
        <w:numPr>
          <w:ilvl w:val="0"/>
          <w:numId w:val="27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  <w:u w:val="single"/>
        </w:rPr>
        <w:t>Avaliação de Desempenho</w:t>
      </w:r>
      <w:r w:rsidRPr="00043293">
        <w:rPr>
          <w:rFonts w:ascii="Book Antiqua" w:hAnsi="Book Antiqua"/>
          <w:sz w:val="20"/>
          <w:szCs w:val="20"/>
        </w:rPr>
        <w:t xml:space="preserve"> – Resultado final nível Em Acompanhamento 1, 2 e 3 recebe 0 pontos. Resultado final Nível Desempenhando 1 recebe 6 pontos; Nível Desempenhando 2 recebe 7 pontos; Nível Desempenhando 3 recebe 8 pontos. Resultado final Nível Aperfeiçoando recebe 9 pontos</w:t>
      </w:r>
      <w:r w:rsidR="005F0411">
        <w:rPr>
          <w:rFonts w:ascii="Book Antiqua" w:hAnsi="Book Antiqua"/>
          <w:sz w:val="20"/>
          <w:szCs w:val="20"/>
        </w:rPr>
        <w:t>;</w:t>
      </w:r>
      <w:r w:rsidRPr="00043293">
        <w:rPr>
          <w:rFonts w:ascii="Book Antiqua" w:hAnsi="Book Antiqua"/>
          <w:sz w:val="20"/>
          <w:szCs w:val="20"/>
        </w:rPr>
        <w:t xml:space="preserve"> e Resultado final Nível Empreendendo recebe 10 pontos.</w:t>
      </w:r>
    </w:p>
    <w:p w:rsidR="00A61637" w:rsidRPr="00043293" w:rsidRDefault="00A61637" w:rsidP="00043293">
      <w:pPr>
        <w:pStyle w:val="PargrafodaLista"/>
        <w:numPr>
          <w:ilvl w:val="0"/>
          <w:numId w:val="27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  <w:u w:val="single"/>
        </w:rPr>
        <w:lastRenderedPageBreak/>
        <w:t>Participação em Momentos de Formação/Autodesenvolvimento</w:t>
      </w:r>
      <w:r w:rsidRPr="00043293">
        <w:rPr>
          <w:rFonts w:ascii="Book Antiqua" w:hAnsi="Book Antiqua"/>
          <w:sz w:val="20"/>
          <w:szCs w:val="20"/>
        </w:rPr>
        <w:t xml:space="preserve">: consiste em 1 ponto por hora. Neste </w:t>
      </w:r>
      <w:r w:rsidR="005F0411" w:rsidRPr="00043293">
        <w:rPr>
          <w:rFonts w:ascii="Book Antiqua" w:hAnsi="Book Antiqua"/>
          <w:sz w:val="20"/>
          <w:szCs w:val="20"/>
        </w:rPr>
        <w:t>item</w:t>
      </w:r>
      <w:r w:rsidRPr="00043293">
        <w:rPr>
          <w:rFonts w:ascii="Book Antiqua" w:hAnsi="Book Antiqua"/>
          <w:sz w:val="20"/>
          <w:szCs w:val="20"/>
        </w:rPr>
        <w:t xml:space="preserve"> é necessário somar um total de 20 pontos, ou seja, 20 horas de formação. </w:t>
      </w:r>
    </w:p>
    <w:p w:rsidR="00A61637" w:rsidRPr="00043293" w:rsidRDefault="00A61637" w:rsidP="00043293">
      <w:pPr>
        <w:pStyle w:val="PargrafodaLista"/>
        <w:numPr>
          <w:ilvl w:val="0"/>
          <w:numId w:val="27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  <w:u w:val="single"/>
        </w:rPr>
        <w:t>Assiduidade:</w:t>
      </w:r>
      <w:r w:rsidRPr="00043293">
        <w:rPr>
          <w:rFonts w:ascii="Book Antiqua" w:hAnsi="Book Antiqua"/>
          <w:sz w:val="20"/>
          <w:szCs w:val="20"/>
        </w:rPr>
        <w:t xml:space="preserve"> Banco de Horas Zerado (3 pontos). Banco de Horas Positivo autorizado pela Chefia (3 Pontos). Banco de Horas Negativo autorizado pela Chefia (3 pontos). E</w:t>
      </w:r>
      <w:r w:rsidR="005F0411">
        <w:rPr>
          <w:rFonts w:ascii="Book Antiqua" w:hAnsi="Book Antiqua"/>
          <w:sz w:val="20"/>
          <w:szCs w:val="20"/>
        </w:rPr>
        <w:t>,</w:t>
      </w:r>
      <w:r w:rsidRPr="00043293">
        <w:rPr>
          <w:rFonts w:ascii="Book Antiqua" w:hAnsi="Book Antiqua"/>
          <w:sz w:val="20"/>
          <w:szCs w:val="20"/>
        </w:rPr>
        <w:t xml:space="preserve"> em caso de nã</w:t>
      </w:r>
      <w:r w:rsidR="005F0411">
        <w:rPr>
          <w:rFonts w:ascii="Book Antiqua" w:hAnsi="Book Antiqua"/>
          <w:sz w:val="20"/>
          <w:szCs w:val="20"/>
        </w:rPr>
        <w:t>o autorização da Chefia nestas ú</w:t>
      </w:r>
      <w:r w:rsidRPr="00043293">
        <w:rPr>
          <w:rFonts w:ascii="Book Antiqua" w:hAnsi="Book Antiqua"/>
          <w:sz w:val="20"/>
          <w:szCs w:val="20"/>
        </w:rPr>
        <w:t>ltimas situações, não recebe pontuação.</w:t>
      </w:r>
    </w:p>
    <w:p w:rsidR="00A61637" w:rsidRPr="00043293" w:rsidRDefault="00A61637" w:rsidP="00043293">
      <w:pPr>
        <w:pStyle w:val="PargrafodaLista"/>
        <w:numPr>
          <w:ilvl w:val="0"/>
          <w:numId w:val="27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  <w:u w:val="single"/>
        </w:rPr>
        <w:t>Participação em Campanhas/Eventos Institucionais</w:t>
      </w:r>
      <w:r w:rsidRPr="00043293">
        <w:rPr>
          <w:rFonts w:ascii="Book Antiqua" w:hAnsi="Book Antiqua"/>
          <w:sz w:val="20"/>
          <w:szCs w:val="20"/>
        </w:rPr>
        <w:t xml:space="preserve">: é atribuído 3 pontos por Evento, independente da carga horária do mesmo. Ser Agente Sinergia e Agente Ambiental gera 4 pontos. </w:t>
      </w:r>
    </w:p>
    <w:p w:rsidR="00A61637" w:rsidRPr="00043293" w:rsidRDefault="00A61637" w:rsidP="00043293">
      <w:pPr>
        <w:pStyle w:val="PargrafodaLista"/>
        <w:numPr>
          <w:ilvl w:val="0"/>
          <w:numId w:val="27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  <w:u w:val="single"/>
        </w:rPr>
        <w:t xml:space="preserve">Atingimento de Metas Setoriais: </w:t>
      </w:r>
      <w:r w:rsidRPr="00043293">
        <w:rPr>
          <w:rFonts w:ascii="Book Antiqua" w:hAnsi="Book Antiqua"/>
          <w:sz w:val="20"/>
          <w:szCs w:val="20"/>
        </w:rPr>
        <w:t>Serão 10 pontos ao todo divididos nas quantidades de metas que cada setor individualmente elencar. Estas me</w:t>
      </w:r>
      <w:r w:rsidR="00530E35" w:rsidRPr="00043293">
        <w:rPr>
          <w:rFonts w:ascii="Book Antiqua" w:hAnsi="Book Antiqua"/>
          <w:sz w:val="20"/>
          <w:szCs w:val="20"/>
        </w:rPr>
        <w:t>t</w:t>
      </w:r>
      <w:r w:rsidRPr="00043293">
        <w:rPr>
          <w:rFonts w:ascii="Book Antiqua" w:hAnsi="Book Antiqua"/>
          <w:sz w:val="20"/>
          <w:szCs w:val="20"/>
        </w:rPr>
        <w:t>as variam de setor por setor.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Soma-se a pontuação de todos os itens de cada técnico, gerando a porcentagem do bônus: até 31 pontos (0%). De 32 a 38 pontos (12%). De 39 a 45 pontos (14%). Acima de 46 pontos (17). 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iCs/>
          <w:sz w:val="20"/>
          <w:szCs w:val="20"/>
        </w:rPr>
        <w:t xml:space="preserve">A partir </w:t>
      </w:r>
      <w:r w:rsidR="005F0411" w:rsidRPr="00043293">
        <w:rPr>
          <w:rFonts w:ascii="Book Antiqua" w:hAnsi="Book Antiqua"/>
          <w:iCs/>
          <w:sz w:val="20"/>
          <w:szCs w:val="20"/>
        </w:rPr>
        <w:t>daí o</w:t>
      </w:r>
      <w:r w:rsidRPr="00043293">
        <w:rPr>
          <w:rFonts w:ascii="Book Antiqua" w:hAnsi="Book Antiqua"/>
          <w:iCs/>
          <w:sz w:val="20"/>
          <w:szCs w:val="20"/>
        </w:rPr>
        <w:t xml:space="preserve"> fechamento do Programa apresentou os seguintes resultados: 655 técnicos participaram do ciclo de julho 2015 a junho 2016. Destes, 208 atingiram menos de 31 pontos, ou seja, 31,7% dos avaliados; 98 atingiram entre 32 a 38 pontos; ou seja, 14,96%; 130 atingiram 39 a 45 pontos, ou seja, 19,84%; e 219 atingiram acima de 45 pontos, o que </w:t>
      </w:r>
      <w:r w:rsidR="00857C9E" w:rsidRPr="00043293">
        <w:rPr>
          <w:rFonts w:ascii="Book Antiqua" w:hAnsi="Book Antiqua"/>
          <w:iCs/>
          <w:sz w:val="20"/>
          <w:szCs w:val="20"/>
        </w:rPr>
        <w:t>representa</w:t>
      </w:r>
      <w:r w:rsidRPr="00043293">
        <w:rPr>
          <w:rFonts w:ascii="Book Antiqua" w:hAnsi="Book Antiqua"/>
          <w:iCs/>
          <w:sz w:val="20"/>
          <w:szCs w:val="20"/>
        </w:rPr>
        <w:t xml:space="preserve"> 33,43%</w:t>
      </w:r>
      <w:r w:rsidR="00857C9E" w:rsidRPr="00043293">
        <w:rPr>
          <w:rFonts w:ascii="Book Antiqua" w:hAnsi="Book Antiqua"/>
          <w:iCs/>
          <w:sz w:val="20"/>
          <w:szCs w:val="20"/>
        </w:rPr>
        <w:t xml:space="preserve"> dos técnicos envolvidos no projeto</w:t>
      </w:r>
      <w:r w:rsidRPr="00043293">
        <w:rPr>
          <w:rFonts w:ascii="Book Antiqua" w:hAnsi="Book Antiqua"/>
          <w:iCs/>
          <w:sz w:val="20"/>
          <w:szCs w:val="20"/>
        </w:rPr>
        <w:t>.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bCs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Com a introdução do Programa Aprimora, p</w:t>
      </w:r>
      <w:r w:rsidR="005F0411">
        <w:rPr>
          <w:rFonts w:ascii="Book Antiqua" w:hAnsi="Book Antiqua"/>
          <w:bCs/>
          <w:sz w:val="20"/>
          <w:szCs w:val="20"/>
        </w:rPr>
        <w:t>ôde-se</w:t>
      </w:r>
      <w:r w:rsidRPr="00043293">
        <w:rPr>
          <w:rFonts w:ascii="Book Antiqua" w:hAnsi="Book Antiqua"/>
          <w:bCs/>
          <w:sz w:val="20"/>
          <w:szCs w:val="20"/>
        </w:rPr>
        <w:t xml:space="preserve"> apurar </w:t>
      </w:r>
      <w:r w:rsidR="00530E35" w:rsidRPr="00043293">
        <w:rPr>
          <w:rFonts w:ascii="Book Antiqua" w:hAnsi="Book Antiqua"/>
          <w:bCs/>
          <w:sz w:val="20"/>
          <w:szCs w:val="20"/>
        </w:rPr>
        <w:t xml:space="preserve">o </w:t>
      </w:r>
      <w:r w:rsidRPr="00043293">
        <w:rPr>
          <w:rFonts w:ascii="Book Antiqua" w:hAnsi="Book Antiqua"/>
          <w:bCs/>
          <w:sz w:val="20"/>
          <w:szCs w:val="20"/>
        </w:rPr>
        <w:t>aumento significativo nas horas de formação/autodesenvolvimento, ou seja, passou-se de 2.185 em 2015 para 4.653 em 2016. Destas, obteve-se número considerável de atividades, as quais se denominam de autodesenvolvimento, quando o técnico-administrativo realiza sua formação em atividade que não foi ofertada diretamente pela instituição, apresentando o certificado de participação e validado a pontuação para o Programa Aprimora. Para que este certificado seja validado, é necessário estar dentro do</w:t>
      </w:r>
      <w:r w:rsidR="00857C9E" w:rsidRPr="00043293">
        <w:rPr>
          <w:rFonts w:ascii="Book Antiqua" w:hAnsi="Book Antiqua"/>
          <w:bCs/>
          <w:sz w:val="20"/>
          <w:szCs w:val="20"/>
        </w:rPr>
        <w:t xml:space="preserve"> período do ciclo e ser assunto</w:t>
      </w:r>
      <w:r w:rsidRPr="00043293">
        <w:rPr>
          <w:rFonts w:ascii="Book Antiqua" w:hAnsi="Book Antiqua"/>
          <w:bCs/>
          <w:sz w:val="20"/>
          <w:szCs w:val="20"/>
        </w:rPr>
        <w:t xml:space="preserve"> relacionado à área de atuação do técnico dentro da Instituição ou sobre postura comportamental de modo geral (atendim</w:t>
      </w:r>
      <w:r w:rsidR="005F0411">
        <w:rPr>
          <w:rFonts w:ascii="Book Antiqua" w:hAnsi="Book Antiqua"/>
          <w:bCs/>
          <w:sz w:val="20"/>
          <w:szCs w:val="20"/>
        </w:rPr>
        <w:t>ento, ética, sustentabilidade</w:t>
      </w:r>
      <w:r w:rsidRPr="00043293">
        <w:rPr>
          <w:rFonts w:ascii="Book Antiqua" w:hAnsi="Book Antiqua"/>
          <w:bCs/>
          <w:sz w:val="20"/>
          <w:szCs w:val="20"/>
        </w:rPr>
        <w:t>)</w:t>
      </w:r>
      <w:r w:rsidR="00857C9E" w:rsidRPr="00043293">
        <w:rPr>
          <w:rFonts w:ascii="Book Antiqua" w:hAnsi="Book Antiqua"/>
          <w:bCs/>
          <w:sz w:val="20"/>
          <w:szCs w:val="20"/>
        </w:rPr>
        <w:t>.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Nas ações de formação, capacitação e desenvolvimento de pessoas, destaca-se o foco nas questões técnicas e comportamentais no que se refere à preparação para o trabalho, aquisição de novos conhecimentos, habilidades e atitudes para a permanência na função atual, bem como para a apropriação de novas atividades, funções e papéis fomentando sempre o profissionalismo, o relacionamento interpessoal, o trabalho em equipe e a qualificação para o atendimento ao público.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Obt</w:t>
      </w:r>
      <w:r w:rsidR="005F0411">
        <w:rPr>
          <w:rFonts w:ascii="Book Antiqua" w:hAnsi="Book Antiqua"/>
          <w:sz w:val="20"/>
          <w:szCs w:val="20"/>
        </w:rPr>
        <w:t>eve-se</w:t>
      </w:r>
      <w:r w:rsidRPr="00043293">
        <w:rPr>
          <w:rFonts w:ascii="Book Antiqua" w:hAnsi="Book Antiqua"/>
          <w:sz w:val="20"/>
          <w:szCs w:val="20"/>
        </w:rPr>
        <w:t xml:space="preserve"> também positiva participação e envolvimento de grande parte dos técnicos nas ações e eventos institucionais. Aumento significativo de participações como ouvintes, bem como, organização e atuação efetiva. 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Neste sentido, destaca</w:t>
      </w:r>
      <w:r w:rsidR="005F0411">
        <w:rPr>
          <w:rFonts w:ascii="Book Antiqua" w:hAnsi="Book Antiqua"/>
          <w:sz w:val="20"/>
          <w:szCs w:val="20"/>
        </w:rPr>
        <w:t>-se</w:t>
      </w:r>
      <w:r w:rsidRPr="00043293">
        <w:rPr>
          <w:rFonts w:ascii="Book Antiqua" w:hAnsi="Book Antiqua"/>
          <w:sz w:val="20"/>
          <w:szCs w:val="20"/>
        </w:rPr>
        <w:t xml:space="preserve"> o trabalho de preparação e constituição de equipes institucionais como fiscais e atendentes nas matrículas, assim como, fiscais de outras provas institucionais, e também para a prestação de serviço como </w:t>
      </w:r>
      <w:r w:rsidR="005F0411">
        <w:rPr>
          <w:rFonts w:ascii="Book Antiqua" w:hAnsi="Book Antiqua"/>
          <w:sz w:val="20"/>
          <w:szCs w:val="20"/>
        </w:rPr>
        <w:t>fiscais em concursos externos.</w:t>
      </w:r>
    </w:p>
    <w:p w:rsidR="00A61637" w:rsidRPr="00043293" w:rsidRDefault="005F0411" w:rsidP="00043293">
      <w:pPr>
        <w:spacing w:before="120" w:after="120"/>
        <w:ind w:firstLine="709"/>
        <w:jc w:val="both"/>
        <w:rPr>
          <w:rFonts w:ascii="Book Antiqua" w:hAnsi="Book Antiqua"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Salienta-se,</w:t>
      </w:r>
      <w:r w:rsidR="00A61637" w:rsidRPr="00043293">
        <w:rPr>
          <w:rFonts w:ascii="Book Antiqua" w:hAnsi="Book Antiqua"/>
          <w:sz w:val="20"/>
          <w:szCs w:val="20"/>
        </w:rPr>
        <w:t xml:space="preserve"> também, que </w:t>
      </w:r>
      <w:r>
        <w:rPr>
          <w:rFonts w:ascii="Book Antiqua" w:hAnsi="Book Antiqua"/>
          <w:sz w:val="20"/>
          <w:szCs w:val="20"/>
        </w:rPr>
        <w:t>o</w:t>
      </w:r>
      <w:r w:rsidR="00A61637" w:rsidRPr="00043293">
        <w:rPr>
          <w:rFonts w:ascii="Book Antiqua" w:hAnsi="Book Antiqua"/>
          <w:sz w:val="20"/>
          <w:szCs w:val="20"/>
        </w:rPr>
        <w:t xml:space="preserve"> NDRH, através de alguns de seus integrantes, teve participação no conselho do programa SINERGIA e, por consequência, atuação nas diferentes atividades realizadas pelo programa, tais como: Dia do Amigo, Momento Campeiro, Dia da Criança, Outubro Rosa</w:t>
      </w:r>
      <w:r w:rsidR="00857C9E" w:rsidRPr="00043293">
        <w:rPr>
          <w:rFonts w:ascii="Book Antiqua" w:hAnsi="Book Antiqua"/>
          <w:sz w:val="20"/>
          <w:szCs w:val="20"/>
        </w:rPr>
        <w:t xml:space="preserve"> e </w:t>
      </w:r>
      <w:r w:rsidR="00A61637" w:rsidRPr="00043293">
        <w:rPr>
          <w:rFonts w:ascii="Book Antiqua" w:hAnsi="Book Antiqua"/>
          <w:sz w:val="20"/>
          <w:szCs w:val="20"/>
        </w:rPr>
        <w:t xml:space="preserve">Novembro Azul. 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Dentre outros trabalhos realizados pelo NDRH, no ano de 2016, pode se destacar o quinto grupo do Programa Jovem Aprendiz, oportunizando a 27 jovens sua primeira experiência no mercado de trabalho, sendo que os jovens iniciaram em agosto a capacitação teórica que </w:t>
      </w:r>
      <w:r w:rsidR="005F0411">
        <w:rPr>
          <w:rFonts w:ascii="Book Antiqua" w:hAnsi="Book Antiqua"/>
          <w:sz w:val="20"/>
          <w:szCs w:val="20"/>
        </w:rPr>
        <w:t>totaliza</w:t>
      </w:r>
      <w:r w:rsidRPr="00043293">
        <w:rPr>
          <w:rFonts w:ascii="Book Antiqua" w:hAnsi="Book Antiqua"/>
          <w:sz w:val="20"/>
          <w:szCs w:val="20"/>
        </w:rPr>
        <w:t xml:space="preserve"> 480 horas ministradas pelo SENAC, o qual é parceiro no processo de qualificação dos aprendizes. A parte prática totaliza 620 horas de atividades em diferentes setores da instituição. Neste grupo, o programa acontece da seguinte forma: aulas teóricas e de atividades práticas na instituição em períodos intercalados. Salienta-se que os jovens iniciaram em agosto de 2016 e terminarão o programa em setembro de 2017. Neste processo foram capacitados vinte e três aprendizes no </w:t>
      </w:r>
      <w:r w:rsidRPr="00043293">
        <w:rPr>
          <w:rFonts w:ascii="Book Antiqua" w:hAnsi="Book Antiqua"/>
          <w:i/>
          <w:sz w:val="20"/>
          <w:szCs w:val="20"/>
        </w:rPr>
        <w:t>campus</w:t>
      </w:r>
      <w:r w:rsidRPr="00043293">
        <w:rPr>
          <w:rFonts w:ascii="Book Antiqua" w:hAnsi="Book Antiqua"/>
          <w:sz w:val="20"/>
          <w:szCs w:val="20"/>
        </w:rPr>
        <w:t xml:space="preserve"> Ijuí, três no </w:t>
      </w:r>
      <w:r w:rsidRPr="00043293">
        <w:rPr>
          <w:rFonts w:ascii="Book Antiqua" w:hAnsi="Book Antiqua"/>
          <w:i/>
          <w:sz w:val="20"/>
          <w:szCs w:val="20"/>
        </w:rPr>
        <w:t>campus</w:t>
      </w:r>
      <w:r w:rsidRPr="00043293">
        <w:rPr>
          <w:rFonts w:ascii="Book Antiqua" w:hAnsi="Book Antiqua"/>
          <w:sz w:val="20"/>
          <w:szCs w:val="20"/>
        </w:rPr>
        <w:t xml:space="preserve"> Santa Rosa e um no </w:t>
      </w:r>
      <w:r w:rsidRPr="00043293">
        <w:rPr>
          <w:rFonts w:ascii="Book Antiqua" w:hAnsi="Book Antiqua"/>
          <w:i/>
          <w:sz w:val="20"/>
          <w:szCs w:val="20"/>
        </w:rPr>
        <w:t>campus</w:t>
      </w:r>
      <w:r w:rsidRPr="00043293">
        <w:rPr>
          <w:rFonts w:ascii="Book Antiqua" w:hAnsi="Book Antiqua"/>
          <w:sz w:val="20"/>
          <w:szCs w:val="20"/>
        </w:rPr>
        <w:t xml:space="preserve"> Três Passos. O programa tem propiciado a inclusão social destes jovens no ambiente empresarial, proporcionando a eles crescimento técnico e comportamental. Tem-se </w:t>
      </w:r>
      <w:r w:rsidRPr="00043293">
        <w:rPr>
          <w:rFonts w:ascii="Book Antiqua" w:hAnsi="Book Antiqua"/>
          <w:sz w:val="20"/>
          <w:szCs w:val="20"/>
        </w:rPr>
        <w:lastRenderedPageBreak/>
        <w:t>adotado como política institucional a contratação de jovens aprendizes ao final do programa como forma de valorizar o programa, bem como utilizar o potencial desenvolvido junto aos aprendizes.</w:t>
      </w:r>
    </w:p>
    <w:p w:rsidR="00A61637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Neste ano de 2016, não foi realizada a avaliação com a ferramenta, pois a mesma foi inserida num contexto mais amplo, ou seja, como um dos cinco itens do Aprimora (citado acima), neste sentido, a avaliação acontecerá em 2017</w:t>
      </w:r>
      <w:r w:rsidR="00B1449E" w:rsidRPr="00043293">
        <w:rPr>
          <w:rFonts w:ascii="Book Antiqua" w:hAnsi="Book Antiqua"/>
          <w:sz w:val="20"/>
          <w:szCs w:val="20"/>
        </w:rPr>
        <w:t xml:space="preserve">, </w:t>
      </w:r>
      <w:r w:rsidRPr="00043293">
        <w:rPr>
          <w:rFonts w:ascii="Book Antiqua" w:hAnsi="Book Antiqua"/>
          <w:sz w:val="20"/>
          <w:szCs w:val="20"/>
        </w:rPr>
        <w:t xml:space="preserve">mas será referente ao trabalho realizado 2016. </w:t>
      </w:r>
    </w:p>
    <w:p w:rsidR="00F04ABF" w:rsidRPr="00043293" w:rsidRDefault="00A61637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Com base nos anos anteriores foram realizadas adaptações em sua processualidade, mas agora com as revisões dos Mapas de Competências, incorporando os elementos necessários para o aperfeiçoamento do trabalho, clareando as responsabilidades e atividades de cada função.</w:t>
      </w:r>
    </w:p>
    <w:p w:rsidR="00A61637" w:rsidRPr="00043293" w:rsidRDefault="00043293" w:rsidP="00043293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</w:t>
      </w:r>
      <w:r w:rsidR="005F0411">
        <w:rPr>
          <w:rFonts w:ascii="Book Antiqua" w:hAnsi="Book Antiqua"/>
          <w:sz w:val="20"/>
          <w:szCs w:val="20"/>
        </w:rPr>
        <w:t>T</w:t>
      </w:r>
      <w:r w:rsidR="00A61637" w:rsidRPr="00043293">
        <w:rPr>
          <w:rFonts w:ascii="Book Antiqua" w:hAnsi="Book Antiqua"/>
          <w:sz w:val="20"/>
          <w:szCs w:val="20"/>
        </w:rPr>
        <w:t>abela</w:t>
      </w:r>
      <w:r>
        <w:rPr>
          <w:rFonts w:ascii="Book Antiqua" w:hAnsi="Book Antiqua"/>
          <w:sz w:val="20"/>
          <w:szCs w:val="20"/>
        </w:rPr>
        <w:t xml:space="preserve"> 1 apresenta a</w:t>
      </w:r>
      <w:r w:rsidR="00A61637" w:rsidRPr="00043293">
        <w:rPr>
          <w:rFonts w:ascii="Book Antiqua" w:hAnsi="Book Antiqua"/>
          <w:sz w:val="20"/>
          <w:szCs w:val="20"/>
        </w:rPr>
        <w:t>s capacitações realizadas pelo Núcleo de Desenvolvimento de Recursos Humanos em conjunto com outras unidades institucionais, com a respectiva carga horár</w:t>
      </w:r>
      <w:r>
        <w:rPr>
          <w:rFonts w:ascii="Book Antiqua" w:hAnsi="Book Antiqua"/>
          <w:sz w:val="20"/>
          <w:szCs w:val="20"/>
        </w:rPr>
        <w:t xml:space="preserve">ia e número de participantes e </w:t>
      </w:r>
      <w:r w:rsidR="005F0411">
        <w:rPr>
          <w:rFonts w:ascii="Book Antiqua" w:hAnsi="Book Antiqua"/>
          <w:sz w:val="20"/>
          <w:szCs w:val="20"/>
        </w:rPr>
        <w:t xml:space="preserve">a </w:t>
      </w:r>
      <w:r w:rsidR="00A61637" w:rsidRPr="00043293">
        <w:rPr>
          <w:rFonts w:ascii="Book Antiqua" w:hAnsi="Book Antiqua"/>
          <w:sz w:val="20"/>
          <w:szCs w:val="20"/>
        </w:rPr>
        <w:t>Tabela 2</w:t>
      </w:r>
      <w:r>
        <w:rPr>
          <w:rFonts w:ascii="Book Antiqua" w:hAnsi="Book Antiqua"/>
          <w:sz w:val="20"/>
          <w:szCs w:val="20"/>
        </w:rPr>
        <w:t xml:space="preserve"> apresenta os Eventos Institucionais.</w:t>
      </w:r>
    </w:p>
    <w:p w:rsidR="00A61637" w:rsidRDefault="00A61637" w:rsidP="00A61637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</w:p>
    <w:p w:rsidR="00A61637" w:rsidRPr="00043293" w:rsidRDefault="00043293" w:rsidP="005F0411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Tabela 1 - C</w:t>
      </w:r>
      <w:r w:rsidRPr="00043293">
        <w:rPr>
          <w:rFonts w:ascii="Book Antiqua" w:hAnsi="Book Antiqua"/>
          <w:sz w:val="20"/>
          <w:szCs w:val="20"/>
        </w:rPr>
        <w:t>apacitações realizadas pelo Núcleo de Desenvolvimento de Recursos Humanos em conjunto com outras unidades institucionais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4"/>
        <w:gridCol w:w="1152"/>
        <w:gridCol w:w="1254"/>
        <w:gridCol w:w="1418"/>
      </w:tblGrid>
      <w:tr w:rsidR="00D93472" w:rsidRPr="00043293" w:rsidTr="00C15106">
        <w:trPr>
          <w:trHeight w:val="300"/>
        </w:trPr>
        <w:tc>
          <w:tcPr>
            <w:tcW w:w="4395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bottom"/>
            <w:hideMark/>
          </w:tcPr>
          <w:p w:rsidR="00A61637" w:rsidRPr="00043293" w:rsidRDefault="00A61637" w:rsidP="00A61637">
            <w:pPr>
              <w:jc w:val="center"/>
              <w:rPr>
                <w:rFonts w:ascii="Book Antiqua" w:eastAsia="Times New Roman" w:hAnsi="Book Antiqua" w:cs="Arial"/>
                <w:b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704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bottom"/>
            <w:hideMark/>
          </w:tcPr>
          <w:p w:rsidR="00A61637" w:rsidRPr="00C15106" w:rsidRDefault="00A61637" w:rsidP="00043293">
            <w:pPr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</w:pPr>
            <w:r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COM APOIO/EXTERNO</w:t>
            </w:r>
          </w:p>
        </w:tc>
        <w:tc>
          <w:tcPr>
            <w:tcW w:w="1152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bottom"/>
            <w:hideMark/>
          </w:tcPr>
          <w:p w:rsidR="00A61637" w:rsidRPr="00C15106" w:rsidRDefault="005F0411" w:rsidP="00043293">
            <w:pPr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CARGA HORÁ</w:t>
            </w:r>
            <w:r w:rsidR="00A61637"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RIA</w:t>
            </w:r>
          </w:p>
        </w:tc>
        <w:tc>
          <w:tcPr>
            <w:tcW w:w="1254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bottom"/>
            <w:hideMark/>
          </w:tcPr>
          <w:p w:rsidR="00A61637" w:rsidRPr="00C15106" w:rsidRDefault="00A61637" w:rsidP="00043293">
            <w:pPr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</w:pPr>
            <w:r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INSCRITOS</w:t>
            </w:r>
          </w:p>
        </w:tc>
        <w:tc>
          <w:tcPr>
            <w:tcW w:w="1418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bottom"/>
            <w:hideMark/>
          </w:tcPr>
          <w:p w:rsidR="00A61637" w:rsidRPr="00C15106" w:rsidRDefault="00A61637" w:rsidP="00043293">
            <w:pPr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</w:pPr>
            <w:r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INSCRITOS PRESENTES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Avaliação da pele e hidratação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Você sabe escolher seu hidratante?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Conhecendo os rótulos dos alimentos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Meu lanche é saudável?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Intimidade: como posso me cuidar?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Intimidade: como posso me cuidar?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Avaliação da pele e hidratação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Você sabe escolher seu hidratante?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Intimidade: Como posso me cuidar?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Intimidade: Como posso me cuidar?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Você sabe escolher seu hidratante?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Você sabe escolher seu hidratante?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Auto Maquiagem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Você sabe escolher seu hidratante?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Palestra "Atividade Física na Promoção da Saúde"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Auto Maquiagem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Você sabe escolher seu hidratante?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Você sabe escolher seu hidratante?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Mês da Mulher: Oficina - Conhecendo os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rótulos dos alimentos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 xml:space="preserve">Apoio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Avaliação da pele e hidratação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Conhecendo os rótulos dos alimentos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Meu lanche é saudável?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</w:t>
            </w:r>
            <w:r w:rsidRPr="005F0411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Lato Sensu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MBA </w:t>
            </w:r>
            <w:r w:rsidR="005F0411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em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de Pessoas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5F0411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Oficina - Meu lanche é saudável?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ESGN - Formação em </w:t>
            </w:r>
            <w:r w:rsidRPr="005F0411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Coaching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5F0411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Mentoring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Inglês no </w:t>
            </w:r>
            <w:r w:rsidRPr="005F0411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Campus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Nível 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</w:t>
            </w:r>
            <w:r w:rsidRPr="005F0411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Lato Sensu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MBA </w:t>
            </w:r>
            <w:r w:rsidR="005F0411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em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de Pessoas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de Formação Continuada de Docentes UNIJUÍ 2014/2015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MBA do COMUNG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de Formação Continuada de Docentes UNIJUÍ 2014/2015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de Formação Continuada de Docentes UNIJUÍ 2014/2015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Processo de Avaliação Interno e Externo: Impacto na Gestão do Curso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de Formação Continuada de Docentes UNIJUÍ 2014/2015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Sistema de Arquivo FIDENE - 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Mestrado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em 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Modelagem Matemática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Sistema de Arquivo FIDENE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DCEEng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Sistema de Arquivo FIDENE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DCEEng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- 3º Momento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Sistema de Arquivo FIDENE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DCEEng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- 2º Momento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"O Ajuste Fiscal e o Futuro da Economia Brasileira"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Orientações sobre a "Olimpíada Empreendedora" (Secretários de Curso e Recepcionistas Institucionais)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Como Conduzir Negociações Eficazes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Formação para Gestores: A Gestão da Universidade: Gestão de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essoas e Estratégias de Posicionamento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Gestores: Desafios Acadêmicos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"O que te inspira?"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Padrão de Atendimento UNIJUÍ - Motoristas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Formação para Gestores: A Gestão da Universidade: Gestão de Pessoas e Estratégias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de Posicionamento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Gestores: Gestão Pedagógica do Ensino e Gestão da Avaliação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Chefias: "A Gestão Estratégica nas Unidades Acadêmicas: a imp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ortância do alinhamento ao PDI"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Gestores: A Gestão da Universidade: Gestão de Pessoas e Estratégias de Posicionamento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Gestores: Gestão Pedagógica do Ensino e Gestão da Avaliação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Gestores: A Gestão da Universidade: Gestão de Pessoas e Estratégias de Posicionamento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Gestores: "Desafios Acadêmicos"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Imersão Programa Sinergia (Formação e Planejamento 2016)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Chefias: "Gestão Pedagógica do Ensino e Gestão da Avaliação".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Chefias: "A Gestão Estratégica nas Unidades Acadêmicas: a imp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ortância do alinhamento ao PDI"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para Chefias: "Custos e P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recificação no Ensino Superior"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Seminário sobre Ferramentas de Interação em Ambientes Virtuais de Aprendizagens e Troca de Experiências entre Tutores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Programa de Formação Continuada 2015 - Introdução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Seminário Temático: "Rousseau e Arendt - Pensadores da República e da Educação"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Concepções e Modelo da Educação a Distância na UNIJUÍ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Funcionalidades do SIE 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II Seminário de Educação a Distância: educação, tecnologia e novos comportamentos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ESGN - Mediação de Conflitos - 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Ijuí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Capacitação em PowerPoint Comentado, BB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FlashBack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 SIE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ESGN - Excel Básico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 Congresso Nacional: O Novo Código de Processo Civil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Roda de Conversa "A história da luta das mulheres pela igualdade de direitos e os desafios do feminismo na atualidade"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IX Simpósio de Contabilidade do Mercosul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MBA em </w:t>
            </w:r>
            <w:r w:rsidRPr="00760583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Coaching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 Gerenciamento de Pessoas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MBA em </w:t>
            </w:r>
            <w:r w:rsidRPr="00760583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Coaching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 Gerenciamento de Pessoas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Estatística Básica: Abordagem Prática e Aplicada com uso de um Software Estatístico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Marketing de Serviços em 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de Formação Docente DACEC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MBA em Marketing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760583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Fórum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P.O.D.E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MBA em Marketing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Ciclo de Formação para Pesquisa 2015: Técnicas para apresentação de trabalhos em pôster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Palestras Semana Acadêmica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DCEEng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Funcionalidades do SIE em relação ao ENADE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Requisitos Gerais para a Competência de Laboratórios ISO 17025:2005/2006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 Gestão e Atenção Farmacêutica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Dias Acadêmicos da Formação Geral e Humanista da Unijuí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Oficina Instrumentalização Audiovisual: Como criar, produzir e realizar filmes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XVI Encontro de Estudos Farmacêuticos e VII COPEC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Semana Acadêmica da Enfermagem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Escrita Fiscal - Guia ICMS e SPED EFD ICMS/IPI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Gestão Financeira na Medida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DACEC - Momento Formação/Integração com a Equipe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760583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Arquivo FIDENE DACEC/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MUSEU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760583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Capacitação DACEC/Arquivo FIDENE -DACEC/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MUSEU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Mês da Mulher: Palestra "Gênero e História: A luta pelos direitos das mulheres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Saúde da Mulher: Como cuidei das minhas mamas e do meu útero no último ano?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Excel Básico na UNIJUÍ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Capacitação para os Departamentos: Benefícios aos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estudantes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058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Educação Ambiental - Funcionalidades da Coleta Seletiva -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Unidades Administrativas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/</w:t>
            </w:r>
          </w:p>
          <w:p w:rsidR="00A61637" w:rsidRPr="00043293" w:rsidRDefault="00760583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Departamentos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Educação Ambiental - Funcionalidades da Coleta Seletiva -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Setor de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Limpeza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,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Copa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Cozinha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Educação Ambiental - Funcionalidades da Coleta Seletiva -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Setor de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Limpeza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,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Copa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Cozinha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Avaliação Psicológica para Porte de Arma de Fogo - 1ª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Educação Ambiental - Funcionalidades da Coleta Seletiva -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Setor de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Limpeza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,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Copa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</w:t>
            </w:r>
            <w:r w:rsidR="00760583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Cozinha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Avaliação Psicológica para Porte de Arma de Fogo - 3ª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Avaliação Psicológica para Porte de Arma de Fogo - 2ª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Palestra sobre Doenças Respiratórias e Alérgicas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Avaliação Psicológica para Porte de Arma de Fogo - 4ª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Audiovisual: Legenda em Vídeos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760583" w:rsidP="00760583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Fórum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do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P.O.D.E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Arquivo FIDENE - </w:t>
            </w:r>
            <w:r w:rsidRPr="00760583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 xml:space="preserve">Campus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Panambi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Combate a Incêndio - Brigada de Incêndio 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Apresentação do Plano de Carreira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Administrativos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14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Arquivo Fidene - </w:t>
            </w:r>
            <w:r w:rsidRPr="00760583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 xml:space="preserve">Campus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Panambi - 2º momento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Apresentação do Plano de Carreira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- 14h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Apresentação do Plano de Carreira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- 15h30min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EPI's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EPC's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</w:t>
            </w:r>
            <w:r w:rsidRPr="00760583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Campus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Panambi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- 7ª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- 5ª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- 9ª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- 6ª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- 10ª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- 8ª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Acolhendo Talentos - Recepção de novos Funcionários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-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22/09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Acolhendo Talentos - Recepção de novos Funcionários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-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13/09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Acolhendo Talentos - Recepção de novos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 xml:space="preserve">Funcionários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-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26/09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 xml:space="preserve">Apoio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Acolhendo Talentos - Recepção de novos Funcionários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-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15/09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Momento de Conversa e Reflexão - Nova Dinâmica de Trabalho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DCEEng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Capacitação sobre o Profissional do Futuro 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Sinergia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ESGN - Espiritual </w:t>
            </w:r>
            <w:r w:rsidRPr="00760583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Coaching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IV Encontro de Bibliotecas do Consórcio das Universidades Comunitárias Gaúchas - COMUNG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 desafio do profissional da T.I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Empreendedorismo e Oportunidade: Case Rola Moça - I Encontro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Multicampi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Alusivo ao Dia do Administrador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Escrita Contábil - Financiamentos e Contas e Receber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ESGN - Gestão de Vendas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ESGN - Gestão de Vendas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de Gestores Acadêmicos da UNIJUÍ 2015/2016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JOVEM APRENDIZ 2016 - Padrão de Atendimento e Comportamento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Palestras: Encontro de Professores e </w:t>
            </w:r>
            <w:r w:rsidR="0076058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Estudantes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Formação de Gestores Acadêmicos da UNIJUÍ 2015/2016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76058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Sistema de Arquivo FIDENE - DHE - 2º Momento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Sistema de Arquivo FIDENE - DHE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Registros Fotográficos de Cursos de Educação Continuada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As ferramentas de pesquisa da Biblioteca utilizadas no Portal da UNIJUÍ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Ambiental e Biossegurança 2016 - Atualização para os Laboratórios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Acolhendo Talentos - Recepção de novos Funcionários </w:t>
            </w:r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-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07/11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XVI Jornada de Nutrição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Descarte de Resíduos - UEC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Fórum d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P.O.D.E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Fórum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do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P.O.D.E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Retenções de Impostos e Contribuições Federais (ISS-PIS/COFINS/CSLL/IR/INSS)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 xml:space="preserve">5ª Jornada Virtual de Liderança 2016 </w:t>
            </w:r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5ª Jornada Virtual de Liderança 2016 -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Gerentes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Palestra no MUSEU "História e Cultura Africana e Afro-Brasileira na Sala de Aula"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Palestra no MUSEU: África no Brasil, África no RS! Qual a cara do Negro Gaúcho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Excel Intermediário 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Excel Intermediário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Ambiental e Biossegurança 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Formação Cidadã - </w:t>
            </w:r>
            <w:proofErr w:type="spellStart"/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Sinpro</w:t>
            </w:r>
            <w:proofErr w:type="spellEnd"/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Noroeste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Formação de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Cipeiros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2016/2017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Startup</w:t>
            </w:r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Open - 1º Espaço </w:t>
            </w:r>
            <w:proofErr w:type="spellStart"/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OpenTech</w:t>
            </w:r>
            <w:proofErr w:type="spellEnd"/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ExpoI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juí</w:t>
            </w:r>
            <w:proofErr w:type="spellEnd"/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/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Fenadi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Avaliador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Formação de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Cipeiros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2016/2017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Formação de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Cipeiros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2016/2017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Formação de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Cipeiros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2016/2017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Formação de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Cipeiros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2016/2017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Palestras: "Competências Colaborativas e o Papel da Liderança" e "Líder de Si Mesmo" - ASC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Palestras: Competências Colab</w:t>
            </w:r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orativas e o Papel da Liderança/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Líder de si mesmo - AGIT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Arquivo FIDENE - Instrumentos de Gestão: Plano de Classificação de Documentos e Tabela de Temporalidade de Documentos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Controladoria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Sistema de Gestão Ambiental - </w:t>
            </w:r>
            <w:r w:rsidRPr="00847E0C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Campus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Panambi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Apresentação do e-Social e Alterações Plano de Cargos e Salários - CRH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Capacitação Fiscais Vestibular de Verão 2017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de Formação Docente DACEC 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847E0C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 xml:space="preserve">Campus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Santa Rosa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- Padrão de Atendimento UNIJUÍ em Feiras de Exposição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Turma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Fórum das Secretárias Executivas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Postura e Comportamento - Equipe do Setor de Limpeza, Copa e Cozinha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Fórum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do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P.O.D.E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Controladoria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Prestação de Contas da Filantropia e Operacionalidades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Palestra: O que fazer para ter uma vida saudável?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Prevenção de Acidentes e Ações em Situação de Socorro - Simulado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847E0C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Campus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Santa Rosa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- Padrão de Atendimento UNIJUÍ em Feiras de Exposição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Turma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847E0C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Campus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Santa Rosa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Funcionalidades do Portal e do SIE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DCE UNIJUÍ - Feminismo: Protagonismo e luta das mulheres em todos os espaços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Gerenciamento de Crises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Módulo Básico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Treinamento Brigada de Incêndio: Constituição da Função de Coordenador Geral da Brigada de Incêndio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Intermedi</w:t>
            </w:r>
            <w:r w:rsidR="00847E0C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á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rio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Fórum d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 Gerentes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Intermediário -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6ª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Alusão ao </w:t>
            </w:r>
            <w:proofErr w:type="gram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Maio</w:t>
            </w:r>
            <w:proofErr w:type="gram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Amarelo: Palestra "A Física e os Acidentes de Trânsito"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Conversação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Módulo Básico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Conversação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Intermediário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- 5ª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Conversação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- 5ª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Módulo Intermediário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- 7ª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Módulo Básico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Conversação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Módulo Básico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Conversação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Módulo Básico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- 6ª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Conversação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- 6ª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Intermediário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Módulo Conversação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- 7ª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Intermediário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Módulo Básico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- 5ª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Módulo Básico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- 7ª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Treinamento dirigido Estimativa de Incerteza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Espanhol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Módulo Intermediário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Momento Empreendedor: Conexão Noroeste - Rodada de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Pitch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 Encontro de Diabetes sobre Atenção ao Idoso: Desafios e Perspectivas do Envelhecer saudável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Momento Empreendedor: Conexão Noroeste - Workshop de Finanças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Extensão Universitária: Metodologia do Ensino Superior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Momento Empreendedor: Tendências e Desafios Estratégicos para o ano de 2050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Libras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Básico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- 10ª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- 8ª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Noções de Prevenção e Combate a Incêndio - </w:t>
            </w:r>
            <w:r w:rsidR="00847E0C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Jovem Aprendiz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- 7ª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- 5ª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- 9ª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Libras - Básico 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- 6ª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47E0C" w:rsidP="00847E0C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73430" w:rsidP="00873430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73430" w:rsidP="00873430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73430" w:rsidP="00873430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73430" w:rsidP="00873430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- 8ª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73430" w:rsidP="00873430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- 10ª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73430" w:rsidP="00670168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 w:rsidR="00670168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- 7ª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670168" w:rsidP="00670168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- 9ª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670168" w:rsidP="00670168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- 5ª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670168" w:rsidP="00670168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670168" w:rsidP="00670168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- 6ª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Intermediário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Libras - Básico 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- 10ª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- 8ª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Básico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 Técnicos-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e de Apoio - 1ª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- 6ª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8D0803" w:rsidP="008D0803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- 9ª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BF4182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BF4182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- 7ª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BF4182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- 13ª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BF4182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- 5ª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BF4182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- 12ª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BF4182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0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BF4182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BF4182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- 11ª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Ac</w:t>
            </w:r>
            <w:r w:rsidR="00BF4182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olhendo Docentes - Efetivo TI/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TP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Libras - Conversação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 Professores e Técnicos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-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Administrativos da UNIJUÍ - 2ª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BF4182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Fórum d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o 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P.O.D.E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Excel Básico na UNIJUÍ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Momento Empreendedor: Conexão Noroeste - Workshop de Franquias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Momento Empreendedor: Conexão Noroeste - Workshop de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Scrum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Momento Empreendedor: Reflexões sobre Empreendedorismo e Desenvolvimento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SICONV e Operacionalidades - Controladoria da UNIJUÍ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Vídeo: Gestão de Times Eficazes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Momento Empreendedor: Conexão Noroeste - Workshop de Design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Thinking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Momento Empreendedor: Conexão Noroeste - Experiências que Inspiram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Momento Empreendedor: Ninguém é igual a Ninguém...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Ainda Bem!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Congresso Virtual de Recursos Humanos - 10º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ConviRH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Acesso a longo prazo e transparência ativa de documentos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arquivísticos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autênticos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Apoio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Atualização em Transtornos do Espectro Autismo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Seminário Virtual 2015 - Engajamento e Motivação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Comunicação Efetiva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Seminário da Plataforma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Proquest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Tecnologia e </w:t>
            </w:r>
            <w:r w:rsidR="00A27E76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Infraestrutura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de Telecomunicações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Administração de Redes Microsoft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Sistemas de Comunicações Ópticas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Avaliação Neuropsicológica da Aprendizagem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FOPROP/SUL Fórum de Pró-Reitor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 de Pesquisa e Pós-Graduação/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Regional Sul - 2015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Ação de Extensão Universitária: Simpósio Avaliação da Educação Superior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Administração de Redes Linux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Seminário de E-books da coleção E-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volution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MS Excel 2010 - Básico (V2)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Qualidade no Atendimento e Postura Profissional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27E76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ESGN - Excel Avançado - Ijuí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IX Simpósio de Contabilidade do Mercosul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FOPROP/SUL Fórum de Pró-Reitor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 de Pesquisa e Pós-Graduação/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Regional Sul - 2016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MS Excel 2010 - Intermediário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CONAJUS Brasil - 1º Congresso Nacional Jurídico Online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Urgência e Emergência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Intra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- 3ª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Capacitação em Direito do Consumidor - VA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Problemas e Perspectivas do novo CPC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Noções Gerais de Direitos Autorais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Urgência e Emergência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Intra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- 5ª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Curso: Novo Código de Processo Civil - modalidade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Seminário Municipal Gestão de Resíduos - Direito Ambiental e Reciclagem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Língua Portuguesa e Conceitos Básicos de Economia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Mestrado em Educação nas Ciências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Urgência e Emergência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Intra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- 7ª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Urgência e Emergência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Intra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- 2ª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Urgência e Emergência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Intra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- 4ª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Urgência e Emergência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Intra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- 1ª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Urgência e Emergência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Intra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- 6ª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XXI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 Reunião Anual da ABEU - Associação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Brasileira de Editoras Universitárias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Urgência e Emergência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Pré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Intra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Hospitalar - 8ª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Mestrado em Desenvolvimento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Mestrado em Ciência da Computação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Empreendedorismo - </w:t>
            </w:r>
            <w:r w:rsidRPr="00A27E76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Online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Educa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Desbridamento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de Feridas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Programa de Treinamento no uso do Portal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de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Periódico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Palestra Tendências de Varejo - Pós NRF 2016 - Produto de Terceiros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de Treinamento no uso do Portal de Periódicos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Novo Código de Processo Civil (PLS 166/10)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Programa de Treinamento no uso do Portal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de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Periódico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67ª Reunião Anual da Sociedade Brasileira para o Progresso da Ciência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Programa de Treinamento no uso do Portal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de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Periódico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 Gestão de Projetos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Programa de Treinamento no uso do Portal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de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Periódico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Programa de Treinamento no uso do Portal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de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Periódico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de Treinamento no uso do Portal de Periódicos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Programa de Treinamento no uso do Portal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de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Periódico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Noções Gerais de Direitos Autorais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Programa de Treinamento no uso do Portal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de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Periódico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Mestrado em Zootecnia - Produção Animal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Programa de Treinamento no uso do Portal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de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Periódico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Formação em Reabilitação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Neurofuncional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de Treinamento no uso do Portal de Periódicos da 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Mestrado em Atenção Integral à Saúde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da Informação e Documentação - Conceitos básicos em Gestão Documental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Capacitação do FAC dos Museus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de Documentos de Arquivo e Gerenciamento Eletrônico de Documentos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XIII CIDEAD - Ciclo de Debates de Adm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inistração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Ouvinte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XV Coloquial Internacional de Gestão Universitária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Pós-Graduação MBA em Marketing e Comunicação Digital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Capacitação Nova Metodologia Negócio a Negócio III - Ferramentas de Serviços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 Introdução à Fitoterapia para Profissionais da Saúde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Pós-Graduação em Redes de Computadores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II Encontro de Ouvidores das Universidades Gaúchas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Seminário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Workcred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Capacitação de Recursos para Projetos Inovadores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Capacitação Nova Metodologia Negócio a Negócio - Ferramentas de Gestão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Pós-Graduação em Direito Processual Civil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 Formação em Terapia Floral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III Seminário de Formação Científica e Tecnológica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Conexão Noroeste - Incubadoras de Empresas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XIV Encontro da Rede Prosa - COMUNG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e S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ucessão em Empresas Familiares/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Desenvolvimento e Integração Econômica no Mercosul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Desenvolvimento de Equipes -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 Ajuste Fiscal e o Futuro da Economia Brasileira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"Conhecendo LIBRAS"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Análise e Planejamento Financeiro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Webinar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: Quais são as vantagens de usar o ORCID?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ESGN - Pesquisa de Marketing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Mídias na Educação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XIII Encontro da Rede Prosa - COMUNG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Cinco passos para a Mediação de Leitura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Mídias na Educação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Treinamento em Relações Internacionais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Técnico em Radiologia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Workshop: Boas Práticas de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Pipetagem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Ética e Serviço Público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 Estimativa da Incerteza de Medição para Laboratórios de Ensaios e de Calibração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Introdução à Gestão de Projetos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Curso de Criatividade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Processo de Comunicação e Comunicação Institucional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Especial de Formação Pedagógica de Docentes. Habilitação área de Eletrotécnica e Segurança do Trabalho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Novo Acordo Ortográfico - Teoria e Prática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Seminário Engajamento e Motivação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Grupo de Estudos em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Neuropsicologia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Hey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Peppers! Curso de Inglês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Análise de Certificados de Calibração ISO 9001, ISO 22000, ISO 14001 E ISO/TS 16949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24º Congresso de Marketing: o Futuro será de quem estiver preparado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Desperte seu Potencial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 ERA - Encontro Regional de Administração: Em momentos incertos o Administrador orienta o rumo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XI Encontro da Rede Prosa - COMUNG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Gestão do Transporte e da Frota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de Arquivologia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EaD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Capacitação em Atenção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à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Violência Doméstica para Profissionais da Atenção Básica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10º FORTEC - Modelos Centralizados e Descentralizados de Geração, Validação e Apropriação Intelectual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Congresso de Estratégia Criativa - Pensando marcas em um ambiente mutante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10º FORTEC - A Valorização da Propriedade Intelectual na Pesquisa Acadêmica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Oficina Teórica Metodológica: Planejamento Estratégico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Logística - Conceitos e Aplicações SEST SENAT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Ciclo de Debates: A Preservação de Documentos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Arquivísticos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Atenção às Situações de Crise em Saúde Mental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10º FORTEC - Palestras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10º FORTEC - Reunião dos Associados da Regional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Oficina: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Ubuntu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GNU/Linux Versão 16.04 - Capacitação Continuada da DED/CAPES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de Órteses, Próteses e Materiais Especiais (cirúrgicos e não cirúrgicos)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Cirurgias Torácicas - Medicina Veterinária - </w:t>
            </w:r>
            <w:r w:rsidRPr="00A27E76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Curso: Gestão do Transporte e da Frota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–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SEST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/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SENAT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Formação Consultor DISC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Etalent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Improbidade Administrativa </w:t>
            </w:r>
            <w:r w:rsidR="00A27E76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-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Turma 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Ciclo de Debates: Estratégias de Preservação em Repositórios Institucionais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Ouvidoria na Administração Pública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Curso: Resgate e Socorro - 2ª aula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 Seminário CEFEI - Palestras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Palestra: Propriedade Intelectual e Transferência de Tecnologia: Ferramentas aceleradoras para a Inovação em Incubadoras Universitárias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 Biblioteca Universitária: Avaliação para o MEC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Mestrado em Ecologia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Ciclo de Debates: Mudança Linguística e Repositórios de Preservação Digital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 Workshop entre Gestão e Conservação Ambiental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2º Startup Weekend - Eventos de Empreendedorismo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Novo Modelo de Publicação Eletrônica - </w:t>
            </w:r>
            <w:r w:rsidRPr="00A27E76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Prezi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: Uma Inovação para Apresentações de Alto Impacto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Processo de Desenvolvimento de Software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de Estoques e Armazenagem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Treinamento sobre Higienização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Desenvolva sua Empresa - SEBRAE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Livre: Gestão de Pessoas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Two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Days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Extreme Delphi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 Encontro Internacional de Atualização em Estimulação Auditiva e de Linguagem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5º Evento de Alinhamento para Aplicação de Exames e Avaliações do Inep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Gestão do Conhecimento nas Organizações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Excelência no Atendimento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 Simpósio Internacional de Comunicação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Atualização da Legislação de Trânsito - SEST/SENAT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Jornada Internacional: Água, Desenvolvimento e Sustentabilidade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Reciclagem do Curso de Formação para Vigilante 2015/2016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Mestrado em Produção Animal - Zootecnia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27E76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Fundamentos de Administração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Noções de Preservação e Combate a Incêndio - SEST/SENAT - Santa Rosa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XIV - CIDEAD "A tomada de Decisão sob a Lógica Empreendedora e Inovadora"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Reciclagem do Curso de Formação para Vigilante 2015/2016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Organização e Técnicas Comerciais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Engenharia de Requisitos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Excelência no Atendimento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Matemática Financeira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Departamento Pessoal na Prática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Ética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</w:t>
            </w:r>
            <w:r w:rsidR="00011977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em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Direito Processual Civil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Informáti</w:t>
            </w:r>
            <w:r w:rsidR="00011977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ca e Inclusão Digital -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Excel Intermediário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 Inglês Básico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Postura e Imagem Profissional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Uso terapêutico de Tecnologias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Assistivas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: Direitos das Pessoas com Deficiência e Habilidade Física e Motora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XI ANPED SUL - VIII Fórum dos Secretários de Programas de Pós-Graduação </w:t>
            </w:r>
            <w:r w:rsidRPr="00011977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Stricto Sensu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em Educação da Região Sul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Como Elaborar um Programa de Treinamento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Seminário de Assuntos Contábeis de Ijuí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16ª ERAD 2016 - Escola Regional de Alto Desempenho do Estado do RS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Departamento Pessoal - Legislação e Cálculos Trabalhistas e Previdenciários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DBA Brasil 1.0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1º Meeting de Odontologia Estética: A odontologia estética das lentes de contato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Preparatório: Português/Informática/Ética e Legislação/Técnicas de Vendas e Atendimento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Pós-Graduação </w:t>
            </w:r>
            <w:r w:rsidRPr="00011977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Lato Sensu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em Controladoria e Gestão Empresarial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1º Meeting de Odontologia Estética: Estética para Dentes Anteriores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Siconv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para convenentes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5 - Prestação de Contas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1º Meeting de Odontologia Es</w:t>
            </w:r>
            <w:r w:rsidR="00011977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tética: Reconstrução de maxilar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 Assistente Administrativo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Siconv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para convenentes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3 - Proposta e Plano de Trabalho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Aprender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 empreender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 Gestão Pública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Programa Varejo Fácil Atendimento ao Cliente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1ª Seminário Regional de Reciclagem: Transformar para viver melhor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Atendimento ao Cliente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Oficina de Trabalho do Processo Eletrônico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Inteligência Competitiva para IES de Pequeno e Médio Porte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Cirurgias Urológicas de Cães e Gatos - </w:t>
            </w:r>
            <w:r w:rsidRPr="00011977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Online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Reflexos no NCPC na Execução Trabalhista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Atualização Business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Intelligence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: Desenvolvendo e Monitorando Estratégias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Assessoria de Imprensa Digital: o consumidor virou mídia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Comunicação no Foco Organizacional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SEER - Sistema Eletrônico de Editoração de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Revistas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Palestra Geração Empreendedora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Campus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Party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Brasil 2016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de Elaboração de Documentos do Sistema de Gestão da Qualidade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Aposentadoria Especial e PPP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NR10 - Segurança nas Instalações e Serviços com Eletricidade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Técnico em Eletrotécnica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Diretrizes Curriculares Nacionais para a formação em Nível Superior e Formação Continuada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Curso Microsoft - Fundamentos da Linguagem </w:t>
            </w:r>
            <w:r w:rsidRPr="00011977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pt-BR"/>
              </w:rPr>
              <w:t xml:space="preserve">C# 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na Plataforma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BrasilMaisTI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Terapia nas Disfagias Neurogênicas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Qualidade no Atendimento e Postura Profissional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Assessoria de Imprensa Digital: o consumidor virou mídia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Sistema de Gestão para Laboratórios de Ensaios e de Calibração - ISO/IEC 17025:2005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Curso Externo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37" w:rsidRPr="00043293" w:rsidRDefault="00A61637" w:rsidP="00A61637">
            <w:pP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TOTAL: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4</w:t>
            </w:r>
            <w:r w:rsidR="00011977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04329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4</w:t>
            </w:r>
            <w:r w:rsidR="00011977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04329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637" w:rsidRPr="00043293" w:rsidRDefault="00A61637" w:rsidP="00043293">
            <w:pPr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3</w:t>
            </w:r>
            <w:r w:rsidR="00011977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.</w:t>
            </w:r>
            <w:r w:rsidRPr="0004329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t-BR"/>
              </w:rPr>
              <w:t>749</w:t>
            </w:r>
          </w:p>
        </w:tc>
      </w:tr>
    </w:tbl>
    <w:p w:rsidR="00011977" w:rsidRDefault="00011977" w:rsidP="00C15106">
      <w:pPr>
        <w:spacing w:before="120" w:after="120"/>
        <w:rPr>
          <w:rFonts w:ascii="Book Antiqua" w:hAnsi="Book Antiqua"/>
          <w:sz w:val="20"/>
          <w:szCs w:val="20"/>
        </w:rPr>
      </w:pPr>
    </w:p>
    <w:p w:rsidR="00A61637" w:rsidRPr="00C15106" w:rsidRDefault="00C15106" w:rsidP="00C15106">
      <w:pPr>
        <w:spacing w:before="120" w:after="120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Tabela 2</w:t>
      </w:r>
      <w:r>
        <w:rPr>
          <w:rFonts w:ascii="Book Antiqua" w:hAnsi="Book Antiqua"/>
          <w:sz w:val="20"/>
          <w:szCs w:val="20"/>
        </w:rPr>
        <w:t xml:space="preserve"> </w:t>
      </w:r>
      <w:r w:rsidR="00011977">
        <w:rPr>
          <w:rFonts w:ascii="Book Antiqua" w:hAnsi="Book Antiqua"/>
          <w:sz w:val="20"/>
          <w:szCs w:val="20"/>
        </w:rPr>
        <w:t>- Eventos Institucionais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07"/>
        <w:gridCol w:w="1152"/>
        <w:gridCol w:w="1268"/>
        <w:gridCol w:w="1417"/>
      </w:tblGrid>
      <w:tr w:rsidR="00D93472" w:rsidRPr="00C15106" w:rsidTr="00C15106">
        <w:trPr>
          <w:trHeight w:val="300"/>
        </w:trPr>
        <w:tc>
          <w:tcPr>
            <w:tcW w:w="4395" w:type="dxa"/>
            <w:tcBorders>
              <w:top w:val="single" w:sz="4" w:space="0" w:color="646464"/>
              <w:left w:val="single" w:sz="4" w:space="0" w:color="646464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center"/>
            <w:hideMark/>
          </w:tcPr>
          <w:p w:rsidR="00A61637" w:rsidRPr="00C15106" w:rsidRDefault="00A61637" w:rsidP="00C15106">
            <w:pPr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</w:pPr>
            <w:r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1407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center"/>
            <w:hideMark/>
          </w:tcPr>
          <w:p w:rsidR="00A61637" w:rsidRPr="00C15106" w:rsidRDefault="00A61637" w:rsidP="00C15106">
            <w:pPr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</w:pPr>
            <w:r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FUNCIONAL</w:t>
            </w:r>
          </w:p>
        </w:tc>
        <w:tc>
          <w:tcPr>
            <w:tcW w:w="1152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center"/>
            <w:hideMark/>
          </w:tcPr>
          <w:p w:rsidR="00A61637" w:rsidRPr="00C15106" w:rsidRDefault="00A61637" w:rsidP="00C15106">
            <w:pPr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</w:pPr>
            <w:r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CARGA</w:t>
            </w:r>
            <w:r w:rsidR="00011977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 xml:space="preserve"> HORÁ</w:t>
            </w:r>
            <w:r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RIA</w:t>
            </w:r>
          </w:p>
        </w:tc>
        <w:tc>
          <w:tcPr>
            <w:tcW w:w="1268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center"/>
            <w:hideMark/>
          </w:tcPr>
          <w:p w:rsidR="00A61637" w:rsidRPr="00C15106" w:rsidRDefault="00A61637" w:rsidP="00C15106">
            <w:pPr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</w:pPr>
            <w:r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INSCRITOS</w:t>
            </w:r>
          </w:p>
        </w:tc>
        <w:tc>
          <w:tcPr>
            <w:tcW w:w="1417" w:type="dxa"/>
            <w:tcBorders>
              <w:top w:val="single" w:sz="4" w:space="0" w:color="646464"/>
              <w:left w:val="nil"/>
              <w:bottom w:val="single" w:sz="4" w:space="0" w:color="646464"/>
              <w:right w:val="single" w:sz="4" w:space="0" w:color="646464"/>
            </w:tcBorders>
            <w:shd w:val="clear" w:color="000000" w:fill="F0F0F0"/>
            <w:noWrap/>
            <w:vAlign w:val="center"/>
            <w:hideMark/>
          </w:tcPr>
          <w:p w:rsidR="00A61637" w:rsidRPr="00C15106" w:rsidRDefault="00A61637" w:rsidP="00C15106">
            <w:pPr>
              <w:jc w:val="center"/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</w:pPr>
            <w:r w:rsidRPr="00C15106">
              <w:rPr>
                <w:rFonts w:ascii="Book Antiqua" w:eastAsia="Times New Roman" w:hAnsi="Book Antiqua" w:cs="Arial"/>
                <w:b/>
                <w:sz w:val="18"/>
                <w:szCs w:val="18"/>
                <w:lang w:eastAsia="pt-BR"/>
              </w:rPr>
              <w:t>INSCRITOS PRESENTES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DIA D: Conscien</w:t>
            </w:r>
            <w:r w:rsidR="00011977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tização na Prevenção e Combate à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Dengue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01197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ExpoIjuí</w:t>
            </w:r>
            <w:proofErr w:type="spellEnd"/>
            <w:r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/</w:t>
            </w:r>
            <w:proofErr w:type="spellStart"/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Fenadi</w:t>
            </w:r>
            <w:proofErr w:type="spellEnd"/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</w:t>
            </w:r>
            <w:r w:rsidR="00A61637" w:rsidRPr="00011977">
              <w:rPr>
                <w:rFonts w:ascii="Book Antiqua" w:eastAsia="Times New Roman" w:hAnsi="Book Antiqua" w:cs="Arial"/>
                <w:color w:val="FF0000"/>
                <w:sz w:val="20"/>
                <w:szCs w:val="20"/>
                <w:lang w:eastAsia="pt-BR"/>
              </w:rPr>
              <w:t>2015</w:t>
            </w:r>
            <w:r w:rsidR="00A6163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Comissão Finanças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Volta às Aulas 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381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Organizador do Evento Momento Empreendedor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SIPAT 2016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Santa Rosa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SIPAT 2016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Santa Rosa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SIPAT 2016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Santa Rosa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SIPAT 2016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Santa Rosa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XIII CIDEAD -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Ciclo</w:t>
            </w:r>
            <w:r w:rsidR="00011977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de Debates de Administração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Comissão Organizadora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Treinamento Intervalado de Alta Intensidade - Equipe Organizadora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1º Fórum Estadual do Leite: Rumo à Excelência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SIPAT 2016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Ijuí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Inclusão na Universidade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SIPAT 2016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Ijuí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Quem ama abraça: Reflexões sobre a violência nas relações familiares - alusivo aos 10 anos da Lei Maria Penha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127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lastRenderedPageBreak/>
              <w:t xml:space="preserve">SIPAT 2016 </w:t>
            </w:r>
            <w:r w:rsidR="00011977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Ijuí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Verdades e Mitos sobre a Saúde Bucal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122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SIPAT 2016 </w:t>
            </w:r>
            <w:r w:rsidR="00011977"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Ijuí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- Atividades Orientadas no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IRD</w:t>
            </w:r>
            <w:r w:rsidR="00011977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R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: visita a toda estrutura, trilha ecológica, slack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line</w:t>
            </w:r>
            <w:proofErr w:type="spellEnd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, ascensão em cordas, rapel, trilha cega, </w:t>
            </w:r>
            <w:proofErr w:type="spellStart"/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arvorismo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42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Equipe Organizadora - Evento Física para Todos - </w:t>
            </w:r>
            <w:r w:rsidRPr="00011977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Campus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Três Passos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Outubro Rosa: Prevenção do Câncer de Mama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188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Participação em Campanha Institucional: Ação de Divulgação de Vestibular Verão 2017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103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Novembro Azul: Prevenção na Saúde do Homem em relação ao Câncer de Próstata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136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Publicação: O Papel da Secretaria num Programa de Pós-Graduação </w:t>
            </w:r>
            <w:r w:rsidRPr="00011977">
              <w:rPr>
                <w:rFonts w:ascii="Book Antiqua" w:eastAsia="Times New Roman" w:hAnsi="Book Antiqua" w:cs="Arial"/>
                <w:i/>
                <w:sz w:val="20"/>
                <w:szCs w:val="20"/>
                <w:lang w:eastAsia="pt-BR"/>
              </w:rPr>
              <w:t>Stricto Sensu</w:t>
            </w: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 xml:space="preserve"> que completa 20 anos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Posse Reitoria Gestão 2017-2019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245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Exposição do MUSEU: Comunidades Indígenas no Noroeste do RS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</w:tr>
      <w:tr w:rsidR="00D93472" w:rsidRPr="00043293" w:rsidTr="00C1510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both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Equipe de Auxílio Evento Saca Dúvida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011977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Evento institucional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1637" w:rsidRPr="00043293" w:rsidRDefault="00A61637" w:rsidP="00C15106">
            <w:pPr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</w:pPr>
            <w:r w:rsidRPr="00043293">
              <w:rPr>
                <w:rFonts w:ascii="Book Antiqua" w:eastAsia="Times New Roman" w:hAnsi="Book Antiqua" w:cs="Arial"/>
                <w:sz w:val="20"/>
                <w:szCs w:val="20"/>
                <w:lang w:eastAsia="pt-BR"/>
              </w:rPr>
              <w:t>1</w:t>
            </w:r>
          </w:p>
        </w:tc>
      </w:tr>
    </w:tbl>
    <w:p w:rsidR="00A61637" w:rsidRPr="00043293" w:rsidRDefault="00A61637" w:rsidP="00A61637">
      <w:pPr>
        <w:spacing w:before="120" w:after="120"/>
        <w:ind w:firstLine="708"/>
        <w:jc w:val="both"/>
        <w:rPr>
          <w:rFonts w:ascii="Book Antiqua" w:hAnsi="Book Antiqua"/>
          <w:sz w:val="20"/>
          <w:szCs w:val="20"/>
        </w:rPr>
      </w:pPr>
    </w:p>
    <w:p w:rsidR="00556216" w:rsidRPr="00043293" w:rsidRDefault="00556216" w:rsidP="00556216">
      <w:pPr>
        <w:spacing w:before="120" w:after="120"/>
        <w:ind w:firstLine="708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Quanto ao processo de recrutamento e seleção, destacam-se os seguintes dados:</w:t>
      </w:r>
    </w:p>
    <w:p w:rsidR="00556216" w:rsidRPr="00043293" w:rsidRDefault="00556216" w:rsidP="00556216">
      <w:pPr>
        <w:spacing w:before="120" w:after="120"/>
        <w:jc w:val="both"/>
        <w:outlineLvl w:val="0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Processos Seletivos 2016: Quadro de Professores Efetivos</w:t>
      </w:r>
      <w:r w:rsidR="006146B1" w:rsidRPr="00043293">
        <w:rPr>
          <w:rFonts w:ascii="Book Antiqua" w:hAnsi="Book Antiqua"/>
          <w:sz w:val="20"/>
          <w:szCs w:val="20"/>
        </w:rPr>
        <w:t xml:space="preserve"> (tempo integral e parcial) -</w:t>
      </w:r>
      <w:r w:rsidRPr="00043293">
        <w:rPr>
          <w:rFonts w:ascii="Book Antiqua" w:hAnsi="Book Antiqua"/>
          <w:sz w:val="20"/>
          <w:szCs w:val="20"/>
        </w:rPr>
        <w:t xml:space="preserve"> Unijuí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02"/>
        <w:gridCol w:w="3118"/>
      </w:tblGrid>
      <w:tr w:rsidR="00D93472" w:rsidRPr="00043293" w:rsidTr="00D218C9">
        <w:tc>
          <w:tcPr>
            <w:tcW w:w="136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370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Número de Processos Seletivos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 xml:space="preserve">Vagas </w:t>
            </w:r>
          </w:p>
        </w:tc>
      </w:tr>
      <w:tr w:rsidR="00D93472" w:rsidRPr="00043293" w:rsidTr="00D218C9">
        <w:tc>
          <w:tcPr>
            <w:tcW w:w="136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3702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  <w:t>01</w:t>
            </w:r>
          </w:p>
        </w:tc>
      </w:tr>
      <w:tr w:rsidR="00D93472" w:rsidRPr="00043293" w:rsidTr="00D218C9">
        <w:tc>
          <w:tcPr>
            <w:tcW w:w="136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Panambi </w:t>
            </w:r>
          </w:p>
        </w:tc>
        <w:tc>
          <w:tcPr>
            <w:tcW w:w="3702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  <w:t>01</w:t>
            </w:r>
          </w:p>
        </w:tc>
      </w:tr>
      <w:tr w:rsidR="00D93472" w:rsidRPr="00043293" w:rsidTr="00D218C9">
        <w:tc>
          <w:tcPr>
            <w:tcW w:w="136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Três Passos</w:t>
            </w:r>
          </w:p>
        </w:tc>
        <w:tc>
          <w:tcPr>
            <w:tcW w:w="3702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  <w:t>__</w:t>
            </w:r>
          </w:p>
        </w:tc>
      </w:tr>
      <w:tr w:rsidR="00D93472" w:rsidRPr="00043293" w:rsidTr="00D218C9">
        <w:tc>
          <w:tcPr>
            <w:tcW w:w="136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3702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sz w:val="20"/>
                <w:szCs w:val="20"/>
                <w:lang w:eastAsia="en-US"/>
              </w:rPr>
              <w:t>__</w:t>
            </w:r>
          </w:p>
        </w:tc>
      </w:tr>
      <w:tr w:rsidR="00556216" w:rsidRPr="00043293" w:rsidTr="00D218C9">
        <w:tc>
          <w:tcPr>
            <w:tcW w:w="1368" w:type="dxa"/>
          </w:tcPr>
          <w:p w:rsidR="00556216" w:rsidRPr="00043293" w:rsidRDefault="00556216" w:rsidP="00D218C9">
            <w:pPr>
              <w:jc w:val="both"/>
              <w:rPr>
                <w:rFonts w:ascii="Book Antiqua" w:eastAsia="Calibri" w:hAnsi="Book Antiqua" w:cs="Calibri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702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eastAsia="Calibri" w:hAnsi="Book Antiqua" w:cs="Calibri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 w:cs="Calibri"/>
                <w:b/>
                <w:bCs/>
                <w:sz w:val="20"/>
                <w:szCs w:val="20"/>
                <w:lang w:eastAsia="en-US"/>
              </w:rPr>
              <w:t>02</w:t>
            </w:r>
          </w:p>
        </w:tc>
      </w:tr>
    </w:tbl>
    <w:p w:rsidR="00556216" w:rsidRPr="00043293" w:rsidRDefault="00556216" w:rsidP="00556216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556216" w:rsidRPr="00043293" w:rsidRDefault="00556216" w:rsidP="00556216">
      <w:pPr>
        <w:spacing w:before="120" w:after="120"/>
        <w:jc w:val="both"/>
        <w:outlineLvl w:val="0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Processos Seletivos 2016: Quadro de Professores </w:t>
      </w:r>
      <w:r w:rsidR="006146B1" w:rsidRPr="00043293">
        <w:rPr>
          <w:rFonts w:ascii="Book Antiqua" w:hAnsi="Book Antiqua"/>
          <w:sz w:val="20"/>
          <w:szCs w:val="20"/>
        </w:rPr>
        <w:t>Efetivos (Horistas</w:t>
      </w:r>
      <w:r w:rsidRPr="00043293">
        <w:rPr>
          <w:rFonts w:ascii="Book Antiqua" w:hAnsi="Book Antiqua"/>
          <w:sz w:val="20"/>
          <w:szCs w:val="20"/>
        </w:rPr>
        <w:t>) – UNIJUÍ, EFA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686"/>
        <w:gridCol w:w="3118"/>
      </w:tblGrid>
      <w:tr w:rsidR="00D93472" w:rsidRPr="00043293" w:rsidTr="00D218C9">
        <w:tc>
          <w:tcPr>
            <w:tcW w:w="1384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368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Número de Processos Seletivos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 xml:space="preserve">Vagas </w:t>
            </w:r>
          </w:p>
        </w:tc>
      </w:tr>
      <w:tr w:rsidR="00D93472" w:rsidRPr="00043293" w:rsidTr="00D218C9">
        <w:tc>
          <w:tcPr>
            <w:tcW w:w="1384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368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</w:tr>
      <w:tr w:rsidR="00D93472" w:rsidRPr="00043293" w:rsidTr="00D218C9">
        <w:trPr>
          <w:trHeight w:val="187"/>
        </w:trPr>
        <w:tc>
          <w:tcPr>
            <w:tcW w:w="1384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Panambi</w:t>
            </w:r>
          </w:p>
        </w:tc>
        <w:tc>
          <w:tcPr>
            <w:tcW w:w="368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D93472" w:rsidRPr="00043293" w:rsidTr="00D218C9">
        <w:trPr>
          <w:trHeight w:val="187"/>
        </w:trPr>
        <w:tc>
          <w:tcPr>
            <w:tcW w:w="1384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368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--</w:t>
            </w:r>
          </w:p>
        </w:tc>
      </w:tr>
      <w:tr w:rsidR="00D93472" w:rsidRPr="00043293" w:rsidTr="00D218C9">
        <w:tc>
          <w:tcPr>
            <w:tcW w:w="1384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Três Passos</w:t>
            </w:r>
          </w:p>
        </w:tc>
        <w:tc>
          <w:tcPr>
            <w:tcW w:w="368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556216" w:rsidRPr="00043293" w:rsidTr="00D218C9">
        <w:tc>
          <w:tcPr>
            <w:tcW w:w="1384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Total</w:t>
            </w:r>
          </w:p>
        </w:tc>
        <w:tc>
          <w:tcPr>
            <w:tcW w:w="368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14</w:t>
            </w:r>
          </w:p>
        </w:tc>
      </w:tr>
    </w:tbl>
    <w:p w:rsidR="00556216" w:rsidRPr="00043293" w:rsidRDefault="00556216" w:rsidP="00556216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556216" w:rsidRPr="00043293" w:rsidRDefault="00556216" w:rsidP="00556216">
      <w:pPr>
        <w:spacing w:before="120" w:after="120"/>
        <w:jc w:val="both"/>
        <w:outlineLvl w:val="0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Processos Seletivos 2016: Técnicos-Administrativos e de Apoio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522"/>
        <w:gridCol w:w="3118"/>
      </w:tblGrid>
      <w:tr w:rsidR="00D93472" w:rsidRPr="00043293" w:rsidTr="00D218C9">
        <w:tc>
          <w:tcPr>
            <w:tcW w:w="154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352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Número de Processos Seletivos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 xml:space="preserve">Vagas </w:t>
            </w:r>
          </w:p>
        </w:tc>
      </w:tr>
      <w:tr w:rsidR="00D93472" w:rsidRPr="00043293" w:rsidTr="00D218C9">
        <w:tc>
          <w:tcPr>
            <w:tcW w:w="154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352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52</w:t>
            </w:r>
          </w:p>
        </w:tc>
      </w:tr>
      <w:tr w:rsidR="00D93472" w:rsidRPr="00043293" w:rsidTr="00D218C9">
        <w:tc>
          <w:tcPr>
            <w:tcW w:w="154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Panambi </w:t>
            </w:r>
          </w:p>
        </w:tc>
        <w:tc>
          <w:tcPr>
            <w:tcW w:w="352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D93472" w:rsidRPr="00043293" w:rsidTr="00D218C9">
        <w:tc>
          <w:tcPr>
            <w:tcW w:w="154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Três Passos</w:t>
            </w:r>
          </w:p>
        </w:tc>
        <w:tc>
          <w:tcPr>
            <w:tcW w:w="352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</w:tr>
      <w:tr w:rsidR="00D93472" w:rsidRPr="00043293" w:rsidTr="00D218C9">
        <w:tc>
          <w:tcPr>
            <w:tcW w:w="154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352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06</w:t>
            </w:r>
          </w:p>
        </w:tc>
      </w:tr>
      <w:tr w:rsidR="00556216" w:rsidRPr="00043293" w:rsidTr="00D218C9">
        <w:tc>
          <w:tcPr>
            <w:tcW w:w="1548" w:type="dxa"/>
          </w:tcPr>
          <w:p w:rsidR="00556216" w:rsidRPr="00043293" w:rsidRDefault="00556216" w:rsidP="00D218C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Total</w:t>
            </w:r>
          </w:p>
        </w:tc>
        <w:tc>
          <w:tcPr>
            <w:tcW w:w="352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32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62</w:t>
            </w:r>
          </w:p>
        </w:tc>
      </w:tr>
    </w:tbl>
    <w:p w:rsidR="00556216" w:rsidRPr="00043293" w:rsidRDefault="00556216" w:rsidP="00556216">
      <w:pPr>
        <w:spacing w:before="120" w:after="120"/>
        <w:jc w:val="both"/>
        <w:outlineLvl w:val="0"/>
        <w:rPr>
          <w:rFonts w:ascii="Book Antiqua" w:hAnsi="Book Antiqua"/>
          <w:b/>
          <w:sz w:val="20"/>
          <w:szCs w:val="20"/>
        </w:rPr>
      </w:pPr>
    </w:p>
    <w:p w:rsidR="00556216" w:rsidRPr="00043293" w:rsidRDefault="00556216" w:rsidP="00556216">
      <w:pPr>
        <w:spacing w:before="120" w:after="120"/>
        <w:jc w:val="both"/>
        <w:outlineLvl w:val="0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Processos Seletivos 2015: Estagiários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42"/>
        <w:gridCol w:w="3118"/>
      </w:tblGrid>
      <w:tr w:rsidR="00D93472" w:rsidRPr="00043293" w:rsidTr="00D218C9">
        <w:tc>
          <w:tcPr>
            <w:tcW w:w="172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i/>
                <w:sz w:val="20"/>
                <w:szCs w:val="20"/>
              </w:rPr>
              <w:lastRenderedPageBreak/>
              <w:t>Campus</w:t>
            </w:r>
          </w:p>
        </w:tc>
        <w:tc>
          <w:tcPr>
            <w:tcW w:w="334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Número de Processos Seletivos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 xml:space="preserve">Vagas </w:t>
            </w:r>
          </w:p>
        </w:tc>
      </w:tr>
      <w:tr w:rsidR="00D93472" w:rsidRPr="00043293" w:rsidTr="00D218C9">
        <w:tc>
          <w:tcPr>
            <w:tcW w:w="172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334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58</w:t>
            </w:r>
          </w:p>
        </w:tc>
      </w:tr>
      <w:tr w:rsidR="00D93472" w:rsidRPr="00043293" w:rsidTr="00D218C9">
        <w:tc>
          <w:tcPr>
            <w:tcW w:w="172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Panambi </w:t>
            </w:r>
          </w:p>
        </w:tc>
        <w:tc>
          <w:tcPr>
            <w:tcW w:w="334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</w:tr>
      <w:tr w:rsidR="00D93472" w:rsidRPr="00043293" w:rsidTr="00D218C9">
        <w:tc>
          <w:tcPr>
            <w:tcW w:w="172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Três Passos</w:t>
            </w:r>
          </w:p>
        </w:tc>
        <w:tc>
          <w:tcPr>
            <w:tcW w:w="334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</w:tr>
      <w:tr w:rsidR="00D93472" w:rsidRPr="00043293" w:rsidTr="00D218C9">
        <w:tc>
          <w:tcPr>
            <w:tcW w:w="172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Santa Rosa</w:t>
            </w:r>
          </w:p>
        </w:tc>
        <w:tc>
          <w:tcPr>
            <w:tcW w:w="334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09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09</w:t>
            </w:r>
          </w:p>
        </w:tc>
      </w:tr>
      <w:tr w:rsidR="00556216" w:rsidRPr="00043293" w:rsidTr="00D218C9">
        <w:tc>
          <w:tcPr>
            <w:tcW w:w="1728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Total</w:t>
            </w:r>
          </w:p>
        </w:tc>
        <w:tc>
          <w:tcPr>
            <w:tcW w:w="3342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40</w:t>
            </w:r>
          </w:p>
        </w:tc>
        <w:tc>
          <w:tcPr>
            <w:tcW w:w="3118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68</w:t>
            </w:r>
          </w:p>
        </w:tc>
      </w:tr>
    </w:tbl>
    <w:p w:rsidR="00556216" w:rsidRPr="00043293" w:rsidRDefault="00556216" w:rsidP="00556216">
      <w:pPr>
        <w:spacing w:before="120" w:after="120"/>
        <w:jc w:val="both"/>
        <w:outlineLvl w:val="0"/>
        <w:rPr>
          <w:rFonts w:ascii="Book Antiqua" w:hAnsi="Book Antiqua"/>
          <w:sz w:val="20"/>
          <w:szCs w:val="20"/>
        </w:rPr>
      </w:pPr>
    </w:p>
    <w:p w:rsidR="00556216" w:rsidRPr="00043293" w:rsidRDefault="00556216" w:rsidP="00556216">
      <w:pPr>
        <w:spacing w:before="120" w:after="120"/>
        <w:jc w:val="both"/>
        <w:outlineLvl w:val="0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Número de Inscritos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166"/>
        <w:gridCol w:w="2584"/>
      </w:tblGrid>
      <w:tr w:rsidR="00D93472" w:rsidRPr="00043293" w:rsidTr="00D218C9">
        <w:tc>
          <w:tcPr>
            <w:tcW w:w="389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Tipo de Processo</w:t>
            </w:r>
          </w:p>
        </w:tc>
        <w:tc>
          <w:tcPr>
            <w:tcW w:w="216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Vagas Ofertadas</w:t>
            </w:r>
          </w:p>
        </w:tc>
        <w:tc>
          <w:tcPr>
            <w:tcW w:w="2584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Número de Inscritos</w:t>
            </w:r>
          </w:p>
        </w:tc>
      </w:tr>
      <w:tr w:rsidR="00D93472" w:rsidRPr="00043293" w:rsidTr="00D218C9">
        <w:tc>
          <w:tcPr>
            <w:tcW w:w="3896" w:type="dxa"/>
          </w:tcPr>
          <w:p w:rsidR="00556216" w:rsidRPr="00043293" w:rsidRDefault="00556216" w:rsidP="0055621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Docente Efetivo (Tempo Integral, Parcial)</w:t>
            </w:r>
          </w:p>
        </w:tc>
        <w:tc>
          <w:tcPr>
            <w:tcW w:w="216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2584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</w:tr>
      <w:tr w:rsidR="00D93472" w:rsidRPr="00043293" w:rsidTr="00D218C9">
        <w:tc>
          <w:tcPr>
            <w:tcW w:w="3896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Docente Efetivo (Hora Aula)</w:t>
            </w:r>
          </w:p>
        </w:tc>
        <w:tc>
          <w:tcPr>
            <w:tcW w:w="216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584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165</w:t>
            </w:r>
          </w:p>
        </w:tc>
      </w:tr>
      <w:tr w:rsidR="00D93472" w:rsidRPr="00043293" w:rsidTr="00D218C9">
        <w:tc>
          <w:tcPr>
            <w:tcW w:w="3896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Técnico-Administrativo e de Apoio</w:t>
            </w:r>
          </w:p>
        </w:tc>
        <w:tc>
          <w:tcPr>
            <w:tcW w:w="216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62</w:t>
            </w:r>
          </w:p>
        </w:tc>
        <w:tc>
          <w:tcPr>
            <w:tcW w:w="2584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  <w:r w:rsidR="00011977">
              <w:rPr>
                <w:rFonts w:ascii="Book Antiqua" w:hAnsi="Book Antiqua"/>
                <w:sz w:val="20"/>
                <w:szCs w:val="20"/>
              </w:rPr>
              <w:t>.</w:t>
            </w:r>
            <w:r w:rsidRPr="00043293">
              <w:rPr>
                <w:rFonts w:ascii="Book Antiqua" w:hAnsi="Book Antiqua"/>
                <w:sz w:val="20"/>
                <w:szCs w:val="20"/>
              </w:rPr>
              <w:t>730</w:t>
            </w:r>
          </w:p>
        </w:tc>
      </w:tr>
      <w:tr w:rsidR="00D93472" w:rsidRPr="00043293" w:rsidTr="00D218C9">
        <w:tc>
          <w:tcPr>
            <w:tcW w:w="3896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Estagiário</w:t>
            </w:r>
          </w:p>
        </w:tc>
        <w:tc>
          <w:tcPr>
            <w:tcW w:w="216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2584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579</w:t>
            </w:r>
          </w:p>
        </w:tc>
      </w:tr>
      <w:tr w:rsidR="00D93472" w:rsidRPr="00043293" w:rsidTr="00D218C9">
        <w:tc>
          <w:tcPr>
            <w:tcW w:w="3896" w:type="dxa"/>
          </w:tcPr>
          <w:p w:rsidR="00556216" w:rsidRPr="00043293" w:rsidRDefault="00556216" w:rsidP="00D218C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Total</w:t>
            </w:r>
          </w:p>
        </w:tc>
        <w:tc>
          <w:tcPr>
            <w:tcW w:w="2166" w:type="dxa"/>
          </w:tcPr>
          <w:p w:rsidR="00556216" w:rsidRPr="00043293" w:rsidRDefault="00556216" w:rsidP="00D218C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118</w:t>
            </w:r>
          </w:p>
        </w:tc>
        <w:tc>
          <w:tcPr>
            <w:tcW w:w="2584" w:type="dxa"/>
          </w:tcPr>
          <w:p w:rsidR="00556216" w:rsidRPr="00043293" w:rsidRDefault="00556216" w:rsidP="00D218C9">
            <w:pPr>
              <w:tabs>
                <w:tab w:val="left" w:pos="495"/>
                <w:tab w:val="center" w:pos="737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011977"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Pr="00043293">
              <w:rPr>
                <w:rFonts w:ascii="Book Antiqua" w:hAnsi="Book Antiqua"/>
                <w:b/>
                <w:sz w:val="20"/>
                <w:szCs w:val="20"/>
              </w:rPr>
              <w:t>522</w:t>
            </w:r>
          </w:p>
        </w:tc>
      </w:tr>
    </w:tbl>
    <w:p w:rsidR="00556216" w:rsidRPr="00043293" w:rsidRDefault="00556216" w:rsidP="00556216">
      <w:pPr>
        <w:tabs>
          <w:tab w:val="left" w:pos="540"/>
        </w:tabs>
        <w:spacing w:before="120" w:after="120"/>
        <w:ind w:firstLine="567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O número de inscritos nos processos seletivos tem superado consideravelmente o número de vagas, o que demonstra que a forma utilizada para a atração de recursos humanos tem se mostrado adequad</w:t>
      </w:r>
      <w:r w:rsidR="00011977">
        <w:rPr>
          <w:rFonts w:ascii="Book Antiqua" w:hAnsi="Book Antiqua"/>
          <w:sz w:val="20"/>
          <w:szCs w:val="20"/>
        </w:rPr>
        <w:t>a</w:t>
      </w:r>
      <w:r w:rsidRPr="00043293">
        <w:rPr>
          <w:rFonts w:ascii="Book Antiqua" w:hAnsi="Book Antiqua"/>
          <w:sz w:val="20"/>
          <w:szCs w:val="20"/>
        </w:rPr>
        <w:t xml:space="preserve">, ou seja, o </w:t>
      </w:r>
      <w:r w:rsidR="00011977">
        <w:rPr>
          <w:rFonts w:ascii="Book Antiqua" w:hAnsi="Book Antiqua"/>
          <w:sz w:val="20"/>
          <w:szCs w:val="20"/>
        </w:rPr>
        <w:t>P</w:t>
      </w:r>
      <w:r w:rsidRPr="00043293">
        <w:rPr>
          <w:rFonts w:ascii="Book Antiqua" w:hAnsi="Book Antiqua"/>
          <w:sz w:val="20"/>
          <w:szCs w:val="20"/>
        </w:rPr>
        <w:t xml:space="preserve">ortal da </w:t>
      </w:r>
      <w:r w:rsidR="00011977">
        <w:rPr>
          <w:rFonts w:ascii="Book Antiqua" w:hAnsi="Book Antiqua"/>
          <w:sz w:val="20"/>
          <w:szCs w:val="20"/>
        </w:rPr>
        <w:t>I</w:t>
      </w:r>
      <w:r w:rsidRPr="00043293">
        <w:rPr>
          <w:rFonts w:ascii="Book Antiqua" w:hAnsi="Book Antiqua"/>
          <w:sz w:val="20"/>
          <w:szCs w:val="20"/>
        </w:rPr>
        <w:t>nstituição tem sido visitado com frequência.</w:t>
      </w:r>
    </w:p>
    <w:p w:rsidR="00556216" w:rsidRPr="00043293" w:rsidRDefault="00556216" w:rsidP="00556216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276089" w:rsidRPr="00043293" w:rsidRDefault="00276089" w:rsidP="00276089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Resumo das Prin</w:t>
      </w:r>
      <w:r w:rsidR="00011977">
        <w:rPr>
          <w:rFonts w:ascii="Book Antiqua" w:hAnsi="Book Antiqua"/>
          <w:b/>
          <w:sz w:val="20"/>
          <w:szCs w:val="20"/>
        </w:rPr>
        <w:t>cipais Atividades Desenvolvidas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Responder pela atração, seleção e inserção de pessoal docente, estagiários e técnicos-administrativos e de apoio;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Operacionalizar, com a Comissão Permanente de Pessoal Docente – CPPD, a realização dos processos seletivos para o provimento das vagas dos docentes do quadro efetivo;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Acompanhar pessoas e processos nas unidades;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Fortalecer a cultura da avaliação;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Capacitar gestores e equipes para a realização da avaliação de desempenho;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Acompanhar a avaliação de desempenho na Instituição;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Realizar assessorias e acompanhamentos nas unidades, buscando influenciar o desenvolvimento e as atitudes das pessoas;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Responder pela organização e formação de equipes Institucionais: Equipe de Matrículas, Equipe de Fiscais, Equipe de Divulgação;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Responder pela identificação, planejamento, organização e execução dos projetos de desenvolvimento, capacitação e eventos institucionais;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Participação na elaboração e operacionalização das atividades do Pr</w:t>
      </w:r>
      <w:r w:rsidR="00011977">
        <w:rPr>
          <w:rFonts w:ascii="Book Antiqua" w:hAnsi="Book Antiqua"/>
          <w:sz w:val="20"/>
          <w:szCs w:val="20"/>
        </w:rPr>
        <w:t>ograma</w:t>
      </w:r>
      <w:r w:rsidRPr="00043293">
        <w:rPr>
          <w:rFonts w:ascii="Book Antiqua" w:hAnsi="Book Antiqua"/>
          <w:sz w:val="20"/>
          <w:szCs w:val="20"/>
        </w:rPr>
        <w:t xml:space="preserve"> Sinergia em parceria com a Coordenadoria de Marketing e a Reitoria;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Continuidade do programa Jovem Aprendiz, com a capacitação de 2</w:t>
      </w:r>
      <w:r w:rsidR="006146B1" w:rsidRPr="00043293">
        <w:rPr>
          <w:rFonts w:ascii="Book Antiqua" w:hAnsi="Book Antiqua"/>
          <w:sz w:val="20"/>
          <w:szCs w:val="20"/>
        </w:rPr>
        <w:t>7</w:t>
      </w:r>
      <w:r w:rsidRPr="00043293">
        <w:rPr>
          <w:rFonts w:ascii="Book Antiqua" w:hAnsi="Book Antiqua"/>
          <w:sz w:val="20"/>
          <w:szCs w:val="20"/>
        </w:rPr>
        <w:t xml:space="preserve"> aprendizes distribuídos nos quatro</w:t>
      </w:r>
      <w:r w:rsidRPr="00043293">
        <w:rPr>
          <w:rFonts w:ascii="Book Antiqua" w:hAnsi="Book Antiqua"/>
          <w:i/>
          <w:sz w:val="20"/>
          <w:szCs w:val="20"/>
        </w:rPr>
        <w:t xml:space="preserve"> campi</w:t>
      </w:r>
      <w:r w:rsidRPr="00043293">
        <w:rPr>
          <w:rFonts w:ascii="Book Antiqua" w:hAnsi="Book Antiqua"/>
          <w:sz w:val="20"/>
          <w:szCs w:val="20"/>
        </w:rPr>
        <w:t xml:space="preserve"> da instituição;</w:t>
      </w:r>
    </w:p>
    <w:p w:rsidR="00276089" w:rsidRPr="00043293" w:rsidRDefault="00276089" w:rsidP="00276089">
      <w:pPr>
        <w:numPr>
          <w:ilvl w:val="0"/>
          <w:numId w:val="15"/>
        </w:numPr>
        <w:tabs>
          <w:tab w:val="left" w:pos="426"/>
        </w:tabs>
        <w:spacing w:before="120" w:after="120"/>
        <w:ind w:left="36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Responder pela validação e lançamento dos certificados de cursos com apoio institucional e de autodesenvolvimento, bem como, controle da pontuação e acompanhamento do desenvolvimento dos técnicos</w:t>
      </w:r>
      <w:r w:rsidR="00011977">
        <w:rPr>
          <w:rFonts w:ascii="Book Antiqua" w:hAnsi="Book Antiqua"/>
          <w:sz w:val="20"/>
          <w:szCs w:val="20"/>
        </w:rPr>
        <w:t>-</w:t>
      </w:r>
      <w:r w:rsidR="006146B1" w:rsidRPr="00043293">
        <w:rPr>
          <w:rFonts w:ascii="Book Antiqua" w:hAnsi="Book Antiqua"/>
          <w:sz w:val="20"/>
          <w:szCs w:val="20"/>
        </w:rPr>
        <w:t>administrativos</w:t>
      </w:r>
      <w:r w:rsidRPr="00043293">
        <w:rPr>
          <w:rFonts w:ascii="Book Antiqua" w:hAnsi="Book Antiqua"/>
          <w:sz w:val="20"/>
          <w:szCs w:val="20"/>
        </w:rPr>
        <w:t xml:space="preserve"> no Programa Aprimora. </w:t>
      </w:r>
    </w:p>
    <w:p w:rsidR="00276089" w:rsidRPr="00043293" w:rsidRDefault="00276089" w:rsidP="00276089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F9285A" w:rsidRDefault="00F9285A">
      <w:pPr>
        <w:spacing w:after="200" w:line="276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br w:type="page"/>
      </w:r>
    </w:p>
    <w:p w:rsidR="00276089" w:rsidRPr="00043293" w:rsidRDefault="00276089" w:rsidP="00276089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/>
          <w:bCs/>
          <w:sz w:val="20"/>
          <w:szCs w:val="20"/>
        </w:rPr>
        <w:lastRenderedPageBreak/>
        <w:t xml:space="preserve">PARTICIPAÇÃO EM EVENTOS </w:t>
      </w:r>
      <w:r w:rsidRPr="00043293">
        <w:rPr>
          <w:rFonts w:ascii="Book Antiqua" w:hAnsi="Book Antiqua"/>
          <w:sz w:val="20"/>
          <w:szCs w:val="20"/>
        </w:rPr>
        <w:t>(Seminários, Cursos, Treinamentos, etc.)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708"/>
        <w:gridCol w:w="1703"/>
        <w:gridCol w:w="2126"/>
        <w:gridCol w:w="1843"/>
      </w:tblGrid>
      <w:tr w:rsidR="00D93472" w:rsidRPr="00043293" w:rsidTr="00D218C9">
        <w:trPr>
          <w:trHeight w:val="575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Título do Evento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F9285A">
            <w:pPr>
              <w:tabs>
                <w:tab w:val="left" w:pos="708"/>
              </w:tabs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Número de </w:t>
            </w:r>
            <w:r w:rsidR="00F9285A">
              <w:rPr>
                <w:rFonts w:ascii="Book Antiqua" w:hAnsi="Book Antiqua"/>
                <w:b/>
                <w:bCs/>
                <w:sz w:val="20"/>
                <w:szCs w:val="20"/>
              </w:rPr>
              <w:t>P</w:t>
            </w: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articipantes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Promoção/Local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Carga Horária</w:t>
            </w:r>
          </w:p>
        </w:tc>
      </w:tr>
      <w:tr w:rsidR="00D93472" w:rsidRPr="00043293" w:rsidTr="00D218C9">
        <w:trPr>
          <w:trHeight w:val="575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F9285A">
            <w:pPr>
              <w:tabs>
                <w:tab w:val="left" w:pos="708"/>
              </w:tabs>
              <w:spacing w:before="120" w:after="120"/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5ª Jornada da Liderança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C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rh.com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089" w:rsidRPr="00043293" w:rsidRDefault="00276089" w:rsidP="00D218C9">
            <w:pPr>
              <w:tabs>
                <w:tab w:val="left" w:pos="708"/>
              </w:tabs>
              <w:spacing w:before="120" w:after="120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10h</w:t>
            </w:r>
          </w:p>
        </w:tc>
      </w:tr>
      <w:tr w:rsidR="00D93472" w:rsidRPr="00043293" w:rsidTr="00D218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4" w:type="dxa"/>
          </w:tcPr>
          <w:p w:rsidR="00276089" w:rsidRPr="00043293" w:rsidRDefault="00276089" w:rsidP="00F9285A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Congresso Virtual de Recursos Humanos - 10º </w:t>
            </w:r>
            <w:proofErr w:type="spellStart"/>
            <w:r w:rsidRPr="00043293">
              <w:rPr>
                <w:rFonts w:ascii="Book Antiqua" w:hAnsi="Book Antiqua"/>
                <w:sz w:val="20"/>
                <w:szCs w:val="20"/>
              </w:rPr>
              <w:t>ConviRH</w:t>
            </w:r>
            <w:proofErr w:type="spellEnd"/>
          </w:p>
        </w:tc>
        <w:tc>
          <w:tcPr>
            <w:tcW w:w="708" w:type="dxa"/>
          </w:tcPr>
          <w:p w:rsidR="00276089" w:rsidRPr="00043293" w:rsidRDefault="00276089" w:rsidP="00D218C9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703" w:type="dxa"/>
          </w:tcPr>
          <w:p w:rsidR="00276089" w:rsidRPr="00043293" w:rsidRDefault="00276089" w:rsidP="00D218C9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76089" w:rsidRPr="00043293" w:rsidRDefault="00276089" w:rsidP="00D218C9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rh.com</w:t>
            </w:r>
          </w:p>
        </w:tc>
        <w:tc>
          <w:tcPr>
            <w:tcW w:w="1843" w:type="dxa"/>
          </w:tcPr>
          <w:p w:rsidR="00276089" w:rsidRPr="00043293" w:rsidRDefault="00276089" w:rsidP="00D218C9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20h</w:t>
            </w:r>
          </w:p>
        </w:tc>
      </w:tr>
      <w:tr w:rsidR="00D93472" w:rsidRPr="00043293" w:rsidTr="00D218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4" w:type="dxa"/>
          </w:tcPr>
          <w:p w:rsidR="00276089" w:rsidRPr="00043293" w:rsidRDefault="00276089" w:rsidP="00F9285A">
            <w:pPr>
              <w:spacing w:before="120" w:after="12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Avaliação Psicológica para Porte de Arma de Fogo</w:t>
            </w:r>
          </w:p>
        </w:tc>
        <w:tc>
          <w:tcPr>
            <w:tcW w:w="708" w:type="dxa"/>
          </w:tcPr>
          <w:p w:rsidR="00276089" w:rsidRPr="00043293" w:rsidRDefault="00276089" w:rsidP="00D218C9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703" w:type="dxa"/>
          </w:tcPr>
          <w:p w:rsidR="00276089" w:rsidRPr="00043293" w:rsidRDefault="00276089" w:rsidP="00D218C9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76089" w:rsidRPr="00043293" w:rsidRDefault="006146B1" w:rsidP="006146B1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Núcleo Médico e Psicológico/POA</w:t>
            </w:r>
          </w:p>
        </w:tc>
        <w:tc>
          <w:tcPr>
            <w:tcW w:w="1843" w:type="dxa"/>
          </w:tcPr>
          <w:p w:rsidR="00276089" w:rsidRPr="00043293" w:rsidRDefault="00276089" w:rsidP="00D218C9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80h</w:t>
            </w:r>
          </w:p>
        </w:tc>
      </w:tr>
    </w:tbl>
    <w:p w:rsidR="00276089" w:rsidRPr="00043293" w:rsidRDefault="00276089" w:rsidP="00276089">
      <w:pPr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TIPO:</w:t>
      </w:r>
      <w:r w:rsidRPr="00043293">
        <w:rPr>
          <w:rFonts w:ascii="Book Antiqua" w:hAnsi="Book Antiqua"/>
          <w:sz w:val="20"/>
          <w:szCs w:val="20"/>
        </w:rPr>
        <w:t xml:space="preserve"> S – Seminário       C – Curso         T – Treinamento        O – Outros</w:t>
      </w:r>
    </w:p>
    <w:p w:rsidR="001F1592" w:rsidRPr="00043293" w:rsidRDefault="001F1592" w:rsidP="0038723C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D218C9" w:rsidRPr="00043293" w:rsidRDefault="00D218C9" w:rsidP="00D218C9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 xml:space="preserve">SESMT – SERVIÇOS ESPECIALIZADOS EM ENGENHARIA DE SEGURANÇA E EM MEDICINA DO TRABALHO </w:t>
      </w:r>
    </w:p>
    <w:p w:rsidR="00D218C9" w:rsidRPr="00043293" w:rsidRDefault="00D218C9" w:rsidP="00D218C9">
      <w:pPr>
        <w:spacing w:before="120" w:after="120"/>
        <w:jc w:val="both"/>
        <w:rPr>
          <w:rFonts w:ascii="Book Antiqua" w:eastAsia="BatangChe" w:hAnsi="Book Antiqua"/>
          <w:b/>
          <w:sz w:val="20"/>
          <w:szCs w:val="20"/>
        </w:rPr>
      </w:pPr>
      <w:r w:rsidRPr="00043293">
        <w:rPr>
          <w:rFonts w:ascii="Book Antiqua" w:eastAsia="BatangChe" w:hAnsi="Book Antiqua"/>
          <w:b/>
          <w:bCs/>
          <w:sz w:val="20"/>
          <w:szCs w:val="20"/>
        </w:rPr>
        <w:t xml:space="preserve">Área Técnica - </w:t>
      </w:r>
      <w:r w:rsidRPr="00043293">
        <w:rPr>
          <w:rFonts w:ascii="Book Antiqua" w:eastAsia="BatangChe" w:hAnsi="Book Antiqua"/>
          <w:b/>
          <w:sz w:val="20"/>
          <w:szCs w:val="20"/>
        </w:rPr>
        <w:t>Enfermagem e Medicina</w:t>
      </w:r>
    </w:p>
    <w:p w:rsidR="00E852B1" w:rsidRPr="00043293" w:rsidRDefault="00E852B1" w:rsidP="00E852B1">
      <w:pPr>
        <w:spacing w:before="120" w:after="120"/>
        <w:ind w:firstLine="708"/>
        <w:jc w:val="both"/>
        <w:rPr>
          <w:rFonts w:ascii="Book Antiqua" w:eastAsia="BatangChe" w:hAnsi="Book Antiqua"/>
          <w:b/>
          <w:sz w:val="20"/>
          <w:szCs w:val="20"/>
        </w:rPr>
      </w:pPr>
      <w:r w:rsidRPr="00043293">
        <w:rPr>
          <w:rFonts w:ascii="Book Antiqua" w:eastAsia="BatangChe" w:hAnsi="Book Antiqua"/>
          <w:sz w:val="20"/>
          <w:szCs w:val="20"/>
        </w:rPr>
        <w:t>A equipe do SESMT presta os primeiros socorros e toma providências rápidas e necessárias para evitar que outros acidentes possam acontecer, bem como procura evitar o agravamento do estado de saúde da vítima. Após este primeiro atendimento faz o encaminhamento para rede de saúde se necessário.</w:t>
      </w:r>
    </w:p>
    <w:p w:rsidR="00D218C9" w:rsidRPr="00043293" w:rsidRDefault="00D218C9" w:rsidP="00D218C9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Principais Atividades Desenvolvidas:</w:t>
      </w:r>
    </w:p>
    <w:p w:rsidR="00D218C9" w:rsidRPr="00043293" w:rsidRDefault="00D218C9" w:rsidP="00D218C9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- Exames Médicos de Saúde Ocupacional:</w:t>
      </w:r>
    </w:p>
    <w:p w:rsidR="00D218C9" w:rsidRPr="00043293" w:rsidRDefault="00D218C9" w:rsidP="00D218C9">
      <w:pPr>
        <w:spacing w:before="120" w:after="120"/>
        <w:ind w:firstLine="90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- Exame Médico Periódico: </w:t>
      </w:r>
      <w:r w:rsidRPr="00043293">
        <w:rPr>
          <w:rFonts w:ascii="Book Antiqua" w:hAnsi="Book Antiqua"/>
          <w:b/>
          <w:sz w:val="20"/>
          <w:szCs w:val="20"/>
        </w:rPr>
        <w:t>764</w:t>
      </w:r>
    </w:p>
    <w:p w:rsidR="00D218C9" w:rsidRPr="00043293" w:rsidRDefault="00D218C9" w:rsidP="00D218C9">
      <w:pPr>
        <w:spacing w:before="120" w:after="120"/>
        <w:ind w:firstLine="90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- Exame Médico Admissional: </w:t>
      </w:r>
      <w:r w:rsidRPr="00043293">
        <w:rPr>
          <w:rFonts w:ascii="Book Antiqua" w:hAnsi="Book Antiqua"/>
          <w:b/>
          <w:sz w:val="20"/>
          <w:szCs w:val="20"/>
        </w:rPr>
        <w:t>145</w:t>
      </w:r>
    </w:p>
    <w:p w:rsidR="00D218C9" w:rsidRPr="00043293" w:rsidRDefault="00D218C9" w:rsidP="00D218C9">
      <w:pPr>
        <w:spacing w:before="120" w:after="120"/>
        <w:ind w:firstLine="90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- Exame Médico Demissional</w:t>
      </w:r>
      <w:r w:rsidRPr="00043293">
        <w:rPr>
          <w:rFonts w:ascii="Book Antiqua" w:hAnsi="Book Antiqua"/>
          <w:b/>
          <w:sz w:val="20"/>
          <w:szCs w:val="20"/>
        </w:rPr>
        <w:t>: 126</w:t>
      </w:r>
    </w:p>
    <w:p w:rsidR="00D218C9" w:rsidRPr="00043293" w:rsidRDefault="00D218C9" w:rsidP="00D218C9">
      <w:pPr>
        <w:spacing w:before="120" w:after="120"/>
        <w:ind w:firstLine="90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- Exame Médico de Retorno ao Trabalho:</w:t>
      </w:r>
      <w:r w:rsidRPr="00043293">
        <w:rPr>
          <w:rFonts w:ascii="Book Antiqua" w:hAnsi="Book Antiqua"/>
          <w:b/>
          <w:sz w:val="20"/>
          <w:szCs w:val="20"/>
        </w:rPr>
        <w:t xml:space="preserve"> 45</w:t>
      </w:r>
    </w:p>
    <w:p w:rsidR="00D218C9" w:rsidRPr="00043293" w:rsidRDefault="00D218C9" w:rsidP="00D218C9">
      <w:pPr>
        <w:spacing w:before="120" w:after="120"/>
        <w:ind w:firstLine="90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- Exame Médico de Troca de Função: </w:t>
      </w:r>
      <w:r w:rsidRPr="00043293">
        <w:rPr>
          <w:rFonts w:ascii="Book Antiqua" w:hAnsi="Book Antiqua"/>
          <w:b/>
          <w:sz w:val="20"/>
          <w:szCs w:val="20"/>
        </w:rPr>
        <w:t>04</w:t>
      </w:r>
    </w:p>
    <w:p w:rsidR="00D218C9" w:rsidRPr="00C15106" w:rsidRDefault="00F9285A" w:rsidP="00F9285A">
      <w:pPr>
        <w:pStyle w:val="PargrafodaLista"/>
        <w:spacing w:before="120" w:after="120"/>
        <w:ind w:left="720" w:firstLine="18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- </w:t>
      </w:r>
      <w:r w:rsidR="00D218C9" w:rsidRPr="00C15106">
        <w:rPr>
          <w:rFonts w:ascii="Book Antiqua" w:hAnsi="Book Antiqua"/>
          <w:sz w:val="20"/>
          <w:szCs w:val="20"/>
        </w:rPr>
        <w:t xml:space="preserve">Avaliação Clínica (consultas médicas): </w:t>
      </w:r>
      <w:r w:rsidR="00D218C9" w:rsidRPr="00C15106">
        <w:rPr>
          <w:rFonts w:ascii="Book Antiqua" w:hAnsi="Book Antiqua"/>
          <w:b/>
          <w:sz w:val="20"/>
          <w:szCs w:val="20"/>
        </w:rPr>
        <w:t>64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Encaminhamentos e avaliações especializadas (cardiológica, ortopédica, oftálmica, neurológica, otorrino, etc.);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 xml:space="preserve">Encaminhamento de exames complementares (ECG, EEG; audiometria, laboratoriais, </w:t>
      </w:r>
      <w:proofErr w:type="spellStart"/>
      <w:r w:rsidRPr="00C15106">
        <w:rPr>
          <w:rFonts w:ascii="Book Antiqua" w:hAnsi="Book Antiqua"/>
          <w:sz w:val="20"/>
          <w:szCs w:val="20"/>
        </w:rPr>
        <w:t>Rx</w:t>
      </w:r>
      <w:proofErr w:type="spellEnd"/>
      <w:r w:rsidRPr="00C15106">
        <w:rPr>
          <w:rFonts w:ascii="Book Antiqua" w:hAnsi="Book Antiqua"/>
          <w:sz w:val="20"/>
          <w:szCs w:val="20"/>
        </w:rPr>
        <w:t>, ultrassom, etc.);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Rotina básica de laboratório;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 xml:space="preserve">Avaliação dermatológica para classificação do tipo de pele com a finalidade de detectar a necessidade do uso de FPS – Fator de Proteção Solar e repelente; 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Outros encaminhamentos (fisioterapia, nutrição)</w:t>
      </w:r>
      <w:r w:rsidR="00F9285A">
        <w:rPr>
          <w:rFonts w:ascii="Book Antiqua" w:hAnsi="Book Antiqua"/>
          <w:sz w:val="20"/>
          <w:szCs w:val="20"/>
        </w:rPr>
        <w:t>;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Administração de imunobiliológico</w:t>
      </w:r>
      <w:r w:rsidR="00885496" w:rsidRPr="00C15106">
        <w:rPr>
          <w:rFonts w:ascii="Book Antiqua" w:hAnsi="Book Antiqua"/>
          <w:sz w:val="20"/>
          <w:szCs w:val="20"/>
        </w:rPr>
        <w:t>s em conjunto com a equipe da Sala de vacina;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Atendimentos de enfermagem para funcionários: 462</w:t>
      </w:r>
      <w:r w:rsidR="00F9285A">
        <w:rPr>
          <w:rFonts w:ascii="Book Antiqua" w:hAnsi="Book Antiqua"/>
          <w:sz w:val="20"/>
          <w:szCs w:val="20"/>
        </w:rPr>
        <w:t>;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Atendimento de enfermagem em urgências com estudantes da UNIJUÍ;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Agendamento de Exames Médicos de Saúde Ocupacional e Consultas Médicas;</w:t>
      </w:r>
    </w:p>
    <w:p w:rsidR="00D218C9" w:rsidRPr="00C15106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Agendamento de avaliações especializadas e exames complementares;</w:t>
      </w:r>
    </w:p>
    <w:p w:rsidR="00885496" w:rsidRPr="00043293" w:rsidRDefault="00D218C9" w:rsidP="00C15106">
      <w:pPr>
        <w:pStyle w:val="PargrafodaLista"/>
        <w:numPr>
          <w:ilvl w:val="0"/>
          <w:numId w:val="28"/>
        </w:numPr>
        <w:spacing w:before="120" w:after="120"/>
        <w:jc w:val="both"/>
        <w:rPr>
          <w:rFonts w:ascii="Book Antiqua" w:eastAsia="BatangChe" w:hAnsi="Book Antiqua"/>
          <w:sz w:val="20"/>
          <w:szCs w:val="20"/>
        </w:rPr>
      </w:pPr>
      <w:r w:rsidRPr="00043293">
        <w:rPr>
          <w:rFonts w:ascii="Book Antiqua" w:eastAsia="BatangChe" w:hAnsi="Book Antiqua"/>
          <w:sz w:val="20"/>
          <w:szCs w:val="20"/>
        </w:rPr>
        <w:t xml:space="preserve">Lançamentos de </w:t>
      </w:r>
      <w:r w:rsidRPr="00C15106">
        <w:rPr>
          <w:rFonts w:ascii="Book Antiqua" w:hAnsi="Book Antiqua"/>
          <w:sz w:val="20"/>
          <w:szCs w:val="20"/>
        </w:rPr>
        <w:t>Exames</w:t>
      </w:r>
      <w:r w:rsidRPr="00043293">
        <w:rPr>
          <w:rFonts w:ascii="Book Antiqua" w:eastAsia="BatangChe" w:hAnsi="Book Antiqua"/>
          <w:sz w:val="20"/>
          <w:szCs w:val="20"/>
        </w:rPr>
        <w:t xml:space="preserve"> Médicos de Saúde Ocupacional no SIE: 1</w:t>
      </w:r>
      <w:r w:rsidR="00F9285A">
        <w:rPr>
          <w:rFonts w:ascii="Book Antiqua" w:eastAsia="BatangChe" w:hAnsi="Book Antiqua"/>
          <w:sz w:val="20"/>
          <w:szCs w:val="20"/>
        </w:rPr>
        <w:t>.</w:t>
      </w:r>
      <w:r w:rsidRPr="00043293">
        <w:rPr>
          <w:rFonts w:ascii="Book Antiqua" w:eastAsia="BatangChe" w:hAnsi="Book Antiqua"/>
          <w:sz w:val="20"/>
          <w:szCs w:val="20"/>
        </w:rPr>
        <w:t>084</w:t>
      </w:r>
      <w:r w:rsidR="00F9285A">
        <w:rPr>
          <w:rFonts w:ascii="Book Antiqua" w:eastAsia="BatangChe" w:hAnsi="Book Antiqua"/>
          <w:sz w:val="20"/>
          <w:szCs w:val="20"/>
        </w:rPr>
        <w:t>.</w:t>
      </w:r>
    </w:p>
    <w:p w:rsidR="00E852B1" w:rsidRPr="00043293" w:rsidRDefault="00885496" w:rsidP="00885496">
      <w:pPr>
        <w:spacing w:before="120" w:after="120"/>
        <w:ind w:firstLine="708"/>
        <w:jc w:val="both"/>
        <w:rPr>
          <w:rFonts w:ascii="Book Antiqua" w:eastAsia="BatangChe" w:hAnsi="Book Antiqua"/>
          <w:sz w:val="20"/>
          <w:szCs w:val="20"/>
        </w:rPr>
      </w:pPr>
      <w:r w:rsidRPr="00043293">
        <w:rPr>
          <w:rFonts w:ascii="Book Antiqua" w:eastAsia="BatangChe" w:hAnsi="Book Antiqua"/>
          <w:sz w:val="20"/>
          <w:szCs w:val="20"/>
        </w:rPr>
        <w:lastRenderedPageBreak/>
        <w:t xml:space="preserve">O Serviço de Atendimento em Saúde – SAS compreende a Sala de Vacina e o </w:t>
      </w:r>
      <w:r w:rsidR="00F04ABF" w:rsidRPr="00043293">
        <w:rPr>
          <w:rFonts w:ascii="Book Antiqua" w:eastAsia="BatangChe" w:hAnsi="Book Antiqua"/>
          <w:sz w:val="20"/>
          <w:szCs w:val="20"/>
        </w:rPr>
        <w:t>A</w:t>
      </w:r>
      <w:r w:rsidR="00F9285A">
        <w:rPr>
          <w:rFonts w:ascii="Book Antiqua" w:eastAsia="BatangChe" w:hAnsi="Book Antiqua"/>
          <w:sz w:val="20"/>
          <w:szCs w:val="20"/>
        </w:rPr>
        <w:t>mbulatório de atendimento à</w:t>
      </w:r>
      <w:r w:rsidRPr="00043293">
        <w:rPr>
          <w:rFonts w:ascii="Book Antiqua" w:eastAsia="BatangChe" w:hAnsi="Book Antiqua"/>
          <w:sz w:val="20"/>
          <w:szCs w:val="20"/>
        </w:rPr>
        <w:t xml:space="preserve"> comunidade acadêmica</w:t>
      </w:r>
      <w:r w:rsidR="00F9285A">
        <w:rPr>
          <w:rFonts w:ascii="Book Antiqua" w:eastAsia="BatangChe" w:hAnsi="Book Antiqua"/>
          <w:sz w:val="20"/>
          <w:szCs w:val="20"/>
        </w:rPr>
        <w:t>. Esta</w:t>
      </w:r>
      <w:r w:rsidRPr="00043293">
        <w:rPr>
          <w:rFonts w:ascii="Book Antiqua" w:eastAsia="BatangChe" w:hAnsi="Book Antiqua"/>
          <w:sz w:val="20"/>
          <w:szCs w:val="20"/>
        </w:rPr>
        <w:t xml:space="preserve"> equipe atua integrada com a equipe de saúde do SESMT</w:t>
      </w:r>
      <w:r w:rsidR="00F9285A">
        <w:rPr>
          <w:rFonts w:ascii="Book Antiqua" w:eastAsia="BatangChe" w:hAnsi="Book Antiqua"/>
          <w:sz w:val="20"/>
          <w:szCs w:val="20"/>
        </w:rPr>
        <w:t>, desenvolvendo</w:t>
      </w:r>
      <w:r w:rsidRPr="00043293">
        <w:rPr>
          <w:rFonts w:ascii="Book Antiqua" w:eastAsia="BatangChe" w:hAnsi="Book Antiqua"/>
          <w:sz w:val="20"/>
          <w:szCs w:val="20"/>
        </w:rPr>
        <w:t xml:space="preserve"> </w:t>
      </w:r>
      <w:r w:rsidR="00E852B1" w:rsidRPr="00043293">
        <w:rPr>
          <w:rFonts w:ascii="Book Antiqua" w:eastAsia="BatangChe" w:hAnsi="Book Antiqua"/>
          <w:sz w:val="20"/>
          <w:szCs w:val="20"/>
        </w:rPr>
        <w:t>consulta</w:t>
      </w:r>
      <w:r w:rsidRPr="00043293">
        <w:rPr>
          <w:rFonts w:ascii="Book Antiqua" w:eastAsia="BatangChe" w:hAnsi="Book Antiqua"/>
          <w:sz w:val="20"/>
          <w:szCs w:val="20"/>
        </w:rPr>
        <w:t>s</w:t>
      </w:r>
      <w:r w:rsidR="00E852B1" w:rsidRPr="00043293">
        <w:rPr>
          <w:rFonts w:ascii="Book Antiqua" w:eastAsia="BatangChe" w:hAnsi="Book Antiqua"/>
          <w:sz w:val="20"/>
          <w:szCs w:val="20"/>
        </w:rPr>
        <w:t xml:space="preserve"> de enfermagem</w:t>
      </w:r>
      <w:r w:rsidR="00F9285A">
        <w:rPr>
          <w:rFonts w:ascii="Book Antiqua" w:eastAsia="BatangChe" w:hAnsi="Book Antiqua"/>
          <w:sz w:val="20"/>
          <w:szCs w:val="20"/>
        </w:rPr>
        <w:t>, que abrangem</w:t>
      </w:r>
      <w:r w:rsidR="00E852B1" w:rsidRPr="00043293">
        <w:rPr>
          <w:rFonts w:ascii="Book Antiqua" w:eastAsia="BatangChe" w:hAnsi="Book Antiqua"/>
          <w:sz w:val="20"/>
          <w:szCs w:val="20"/>
        </w:rPr>
        <w:t>: verificação de sinais vitais, teste de glicemia, curativos, aplicação de injetáveis com receita médica</w:t>
      </w:r>
      <w:r w:rsidR="00F04ABF" w:rsidRPr="00043293">
        <w:rPr>
          <w:rFonts w:ascii="Book Antiqua" w:eastAsia="BatangChe" w:hAnsi="Book Antiqua"/>
          <w:sz w:val="20"/>
          <w:szCs w:val="20"/>
        </w:rPr>
        <w:t>, aplicação de vacinas</w:t>
      </w:r>
      <w:r w:rsidR="00F9285A">
        <w:rPr>
          <w:rFonts w:ascii="Book Antiqua" w:eastAsia="BatangChe" w:hAnsi="Book Antiqua"/>
          <w:sz w:val="20"/>
          <w:szCs w:val="20"/>
        </w:rPr>
        <w:t>,</w:t>
      </w:r>
      <w:r w:rsidR="00F04ABF" w:rsidRPr="00043293">
        <w:rPr>
          <w:rFonts w:ascii="Book Antiqua" w:eastAsia="BatangChe" w:hAnsi="Book Antiqua"/>
          <w:sz w:val="20"/>
          <w:szCs w:val="20"/>
        </w:rPr>
        <w:t xml:space="preserve"> </w:t>
      </w:r>
      <w:r w:rsidR="00E852B1" w:rsidRPr="00043293">
        <w:rPr>
          <w:rFonts w:ascii="Book Antiqua" w:eastAsia="BatangChe" w:hAnsi="Book Antiqua"/>
          <w:sz w:val="20"/>
          <w:szCs w:val="20"/>
        </w:rPr>
        <w:t>entre outros.</w:t>
      </w:r>
    </w:p>
    <w:p w:rsidR="00885496" w:rsidRPr="00043293" w:rsidRDefault="00885496" w:rsidP="00885496">
      <w:pPr>
        <w:spacing w:before="120" w:after="120"/>
        <w:ind w:firstLine="708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A Sala de </w:t>
      </w:r>
      <w:r w:rsidR="00F9285A">
        <w:rPr>
          <w:rFonts w:ascii="Book Antiqua" w:hAnsi="Book Antiqua"/>
          <w:sz w:val="20"/>
          <w:szCs w:val="20"/>
        </w:rPr>
        <w:t>V</w:t>
      </w:r>
      <w:r w:rsidRPr="00043293">
        <w:rPr>
          <w:rFonts w:ascii="Book Antiqua" w:hAnsi="Book Antiqua"/>
          <w:sz w:val="20"/>
          <w:szCs w:val="20"/>
        </w:rPr>
        <w:t xml:space="preserve">acina administrou os seguintes </w:t>
      </w:r>
      <w:proofErr w:type="spellStart"/>
      <w:r w:rsidRPr="00043293">
        <w:rPr>
          <w:rFonts w:ascii="Book Antiqua" w:hAnsi="Book Antiqua"/>
          <w:sz w:val="20"/>
          <w:szCs w:val="20"/>
        </w:rPr>
        <w:t>imunobiológicos</w:t>
      </w:r>
      <w:proofErr w:type="spellEnd"/>
      <w:r w:rsidRPr="00043293">
        <w:rPr>
          <w:rFonts w:ascii="Book Antiqua" w:hAnsi="Book Antiqua"/>
          <w:sz w:val="20"/>
          <w:szCs w:val="20"/>
        </w:rPr>
        <w:t>:</w:t>
      </w:r>
    </w:p>
    <w:p w:rsidR="00885496" w:rsidRPr="00C15106" w:rsidRDefault="00885496" w:rsidP="00C15106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 xml:space="preserve">Anti-influenza: 622 doses </w:t>
      </w:r>
      <w:proofErr w:type="spellStart"/>
      <w:r w:rsidRPr="00C15106">
        <w:rPr>
          <w:rFonts w:ascii="Book Antiqua" w:hAnsi="Book Antiqua"/>
          <w:sz w:val="20"/>
          <w:szCs w:val="20"/>
        </w:rPr>
        <w:t>Unijuí</w:t>
      </w:r>
      <w:proofErr w:type="spellEnd"/>
      <w:r w:rsidRPr="00C15106">
        <w:rPr>
          <w:rFonts w:ascii="Book Antiqua" w:hAnsi="Book Antiqua"/>
          <w:sz w:val="20"/>
          <w:szCs w:val="20"/>
        </w:rPr>
        <w:t xml:space="preserve"> e 419 doses Ministério da Saúde.</w:t>
      </w:r>
    </w:p>
    <w:p w:rsidR="00885496" w:rsidRPr="00C15106" w:rsidRDefault="00885496" w:rsidP="00C15106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 xml:space="preserve">Dupla adulto: 40 doses </w:t>
      </w:r>
    </w:p>
    <w:p w:rsidR="00885496" w:rsidRPr="00C15106" w:rsidRDefault="00885496" w:rsidP="00C15106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Hepatite B: 47 doses</w:t>
      </w:r>
    </w:p>
    <w:p w:rsidR="00885496" w:rsidRPr="00C15106" w:rsidRDefault="00885496" w:rsidP="00C15106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Antirrábica: 09 doses</w:t>
      </w:r>
    </w:p>
    <w:p w:rsidR="00885496" w:rsidRPr="00C15106" w:rsidRDefault="00885496" w:rsidP="00C15106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Febre Amarela: 13 doses</w:t>
      </w:r>
    </w:p>
    <w:p w:rsidR="00885496" w:rsidRPr="00C15106" w:rsidRDefault="00885496" w:rsidP="00C15106">
      <w:pPr>
        <w:pStyle w:val="PargrafodaLista"/>
        <w:numPr>
          <w:ilvl w:val="0"/>
          <w:numId w:val="29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Tríplice Bacteriana Adulto: 04 doses</w:t>
      </w:r>
    </w:p>
    <w:p w:rsidR="00FC4B17" w:rsidRPr="00043293" w:rsidRDefault="00FC4B17" w:rsidP="00FC4B17">
      <w:pPr>
        <w:ind w:firstLine="708"/>
        <w:jc w:val="both"/>
        <w:rPr>
          <w:rFonts w:ascii="Book Antiqua" w:hAnsi="Book Antiqua" w:cs="Arial"/>
          <w:sz w:val="20"/>
          <w:szCs w:val="20"/>
        </w:rPr>
      </w:pPr>
      <w:r w:rsidRPr="00043293">
        <w:rPr>
          <w:rFonts w:ascii="Book Antiqua" w:hAnsi="Book Antiqua" w:cs="Arial"/>
          <w:sz w:val="20"/>
          <w:szCs w:val="20"/>
        </w:rPr>
        <w:t xml:space="preserve">Como mais uma ação voltada </w:t>
      </w:r>
      <w:r w:rsidR="00F9285A">
        <w:rPr>
          <w:rFonts w:ascii="Book Antiqua" w:hAnsi="Book Antiqua" w:cs="Arial"/>
          <w:sz w:val="20"/>
          <w:szCs w:val="20"/>
        </w:rPr>
        <w:t>à</w:t>
      </w:r>
      <w:r w:rsidRPr="00043293">
        <w:rPr>
          <w:rFonts w:ascii="Book Antiqua" w:hAnsi="Book Antiqua" w:cs="Arial"/>
          <w:sz w:val="20"/>
          <w:szCs w:val="20"/>
        </w:rPr>
        <w:t xml:space="preserve"> saúde e </w:t>
      </w:r>
      <w:r w:rsidR="00F9285A">
        <w:rPr>
          <w:rFonts w:ascii="Book Antiqua" w:hAnsi="Book Antiqua" w:cs="Arial"/>
          <w:sz w:val="20"/>
          <w:szCs w:val="20"/>
        </w:rPr>
        <w:t>a</w:t>
      </w:r>
      <w:r w:rsidRPr="00043293">
        <w:rPr>
          <w:rFonts w:ascii="Book Antiqua" w:hAnsi="Book Antiqua" w:cs="Arial"/>
          <w:sz w:val="20"/>
          <w:szCs w:val="20"/>
        </w:rPr>
        <w:t xml:space="preserve">o </w:t>
      </w:r>
      <w:r w:rsidR="00F9285A" w:rsidRPr="00043293">
        <w:rPr>
          <w:rFonts w:ascii="Book Antiqua" w:hAnsi="Book Antiqua" w:cs="Arial"/>
          <w:sz w:val="20"/>
          <w:szCs w:val="20"/>
        </w:rPr>
        <w:t>bem-estar</w:t>
      </w:r>
      <w:r w:rsidR="00F9285A">
        <w:rPr>
          <w:rFonts w:ascii="Book Antiqua" w:hAnsi="Book Antiqua" w:cs="Arial"/>
          <w:sz w:val="20"/>
          <w:szCs w:val="20"/>
        </w:rPr>
        <w:t xml:space="preserve"> foi retomado o projeto de giná</w:t>
      </w:r>
      <w:r w:rsidRPr="00043293">
        <w:rPr>
          <w:rFonts w:ascii="Book Antiqua" w:hAnsi="Book Antiqua" w:cs="Arial"/>
          <w:sz w:val="20"/>
          <w:szCs w:val="20"/>
        </w:rPr>
        <w:t xml:space="preserve">stica laboral na instituição no mês de abril de 2016, atendendo 39 setores e departamentos do </w:t>
      </w:r>
      <w:r w:rsidRPr="00F9285A">
        <w:rPr>
          <w:rFonts w:ascii="Book Antiqua" w:hAnsi="Book Antiqua" w:cs="Arial"/>
          <w:i/>
          <w:sz w:val="20"/>
          <w:szCs w:val="20"/>
        </w:rPr>
        <w:t>campus</w:t>
      </w:r>
      <w:r w:rsidRPr="00043293">
        <w:rPr>
          <w:rFonts w:ascii="Book Antiqua" w:hAnsi="Book Antiqua" w:cs="Arial"/>
          <w:sz w:val="20"/>
          <w:szCs w:val="20"/>
        </w:rPr>
        <w:t xml:space="preserve"> Ijuí, o mesmo teve uma adesão de cerca de 216 participantes. Trabalhando com uma periodicidade de</w:t>
      </w:r>
      <w:r w:rsidR="00F9285A">
        <w:rPr>
          <w:rFonts w:ascii="Book Antiqua" w:hAnsi="Book Antiqua" w:cs="Arial"/>
          <w:sz w:val="20"/>
          <w:szCs w:val="20"/>
        </w:rPr>
        <w:t>,</w:t>
      </w:r>
      <w:r w:rsidRPr="00043293">
        <w:rPr>
          <w:rFonts w:ascii="Book Antiqua" w:hAnsi="Book Antiqua" w:cs="Arial"/>
          <w:sz w:val="20"/>
          <w:szCs w:val="20"/>
        </w:rPr>
        <w:t xml:space="preserve"> no mínimo duas vezes por semana, o projeto conta com uma metodologia que divide as sessões/aulas em três momentos: preparatória,</w:t>
      </w:r>
      <w:r w:rsidR="00F9285A">
        <w:rPr>
          <w:rFonts w:ascii="Book Antiqua" w:hAnsi="Book Antiqua" w:cs="Arial"/>
          <w:sz w:val="20"/>
          <w:szCs w:val="20"/>
        </w:rPr>
        <w:t xml:space="preserve"> compensatória e de relaxamento,</w:t>
      </w:r>
      <w:r w:rsidRPr="00043293">
        <w:rPr>
          <w:rFonts w:ascii="Book Antiqua" w:hAnsi="Book Antiqua" w:cs="Arial"/>
          <w:sz w:val="20"/>
          <w:szCs w:val="20"/>
        </w:rPr>
        <w:t xml:space="preserve"> com uma duração média de 15 minutos. O projeto tem como principal objetivo a prevenção de possíveis lesões causadas pela f</w:t>
      </w:r>
      <w:r w:rsidR="00F9285A">
        <w:rPr>
          <w:rFonts w:ascii="Book Antiqua" w:hAnsi="Book Antiqua" w:cs="Arial"/>
          <w:sz w:val="20"/>
          <w:szCs w:val="20"/>
        </w:rPr>
        <w:t>unção exercida por cada técnico-</w:t>
      </w:r>
      <w:r w:rsidRPr="00043293">
        <w:rPr>
          <w:rFonts w:ascii="Book Antiqua" w:hAnsi="Book Antiqua" w:cs="Arial"/>
          <w:sz w:val="20"/>
          <w:szCs w:val="20"/>
        </w:rPr>
        <w:t>administrativo e a manutenção da qualidade de vida no trabalho.</w:t>
      </w:r>
    </w:p>
    <w:p w:rsidR="00FC4B17" w:rsidRPr="00043293" w:rsidRDefault="00FC4B17" w:rsidP="00FC4B17">
      <w:pPr>
        <w:ind w:firstLine="708"/>
        <w:jc w:val="both"/>
        <w:rPr>
          <w:rFonts w:ascii="Book Antiqua" w:hAnsi="Book Antiqua" w:cs="Arial"/>
          <w:sz w:val="20"/>
          <w:szCs w:val="20"/>
        </w:rPr>
      </w:pPr>
    </w:p>
    <w:p w:rsidR="00D218C9" w:rsidRPr="00043293" w:rsidRDefault="00D218C9" w:rsidP="00D218C9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Atividades da Medicina do Trabalho e Enfermagem do Trabalho: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Planejamento, organização da campanha de vacina anti-influenza para os funcionários e dependentes da FIDENE/UNIJUÍ, nos </w:t>
      </w:r>
      <w:r w:rsidRPr="00043293">
        <w:rPr>
          <w:rFonts w:ascii="Book Antiqua" w:hAnsi="Book Antiqua"/>
          <w:i/>
          <w:sz w:val="20"/>
          <w:szCs w:val="20"/>
        </w:rPr>
        <w:t>campi</w:t>
      </w:r>
      <w:r w:rsidRPr="00043293">
        <w:rPr>
          <w:rFonts w:ascii="Book Antiqua" w:hAnsi="Book Antiqua"/>
          <w:sz w:val="20"/>
          <w:szCs w:val="20"/>
        </w:rPr>
        <w:t xml:space="preserve"> Ijuí, Panambi, Santa Rosa e Três Passos; 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Organização e execução da vacina anti-influenza (Ministério da Saúde) para maiores de sessenta anos e profissionais vinculados à área da saúde; 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Revisão das carteiras de vacinação dos funcionários e estudantes para atualização do status vacinal;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Planejamento, organização e execução da vacina Febre Amarela, Hepatite B, D</w:t>
      </w:r>
      <w:r w:rsidR="00F9285A">
        <w:rPr>
          <w:rFonts w:ascii="Book Antiqua" w:hAnsi="Book Antiqua"/>
          <w:sz w:val="20"/>
          <w:szCs w:val="20"/>
        </w:rPr>
        <w:t>upla Adulto (difteria e tétano)</w:t>
      </w:r>
      <w:r w:rsidRPr="00043293">
        <w:rPr>
          <w:rFonts w:ascii="Book Antiqua" w:hAnsi="Book Antiqua"/>
          <w:sz w:val="20"/>
          <w:szCs w:val="20"/>
        </w:rPr>
        <w:t xml:space="preserve"> e vacina </w:t>
      </w:r>
      <w:proofErr w:type="spellStart"/>
      <w:r w:rsidRPr="00043293">
        <w:rPr>
          <w:rFonts w:ascii="Book Antiqua" w:hAnsi="Book Antiqua"/>
          <w:sz w:val="20"/>
          <w:szCs w:val="20"/>
        </w:rPr>
        <w:t>DTPa</w:t>
      </w:r>
      <w:proofErr w:type="spellEnd"/>
      <w:r w:rsidRPr="00043293">
        <w:rPr>
          <w:rFonts w:ascii="Book Antiqua" w:hAnsi="Book Antiqua"/>
          <w:sz w:val="20"/>
          <w:szCs w:val="20"/>
        </w:rPr>
        <w:t xml:space="preserve"> (específica para as gestantes - difteria, tétano e coqueluche) do Ministério da Saúde, para os funcionários e estudantes;</w:t>
      </w:r>
    </w:p>
    <w:p w:rsidR="00D218C9" w:rsidRPr="00F9285A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Realização do curso dos novos </w:t>
      </w:r>
      <w:proofErr w:type="spellStart"/>
      <w:r w:rsidRPr="00043293">
        <w:rPr>
          <w:rFonts w:ascii="Book Antiqua" w:hAnsi="Book Antiqua"/>
          <w:sz w:val="20"/>
          <w:szCs w:val="20"/>
        </w:rPr>
        <w:t>cipeiros</w:t>
      </w:r>
      <w:proofErr w:type="spellEnd"/>
      <w:r w:rsidRPr="00043293">
        <w:rPr>
          <w:rFonts w:ascii="Book Antiqua" w:hAnsi="Book Antiqua"/>
          <w:sz w:val="20"/>
          <w:szCs w:val="20"/>
        </w:rPr>
        <w:t xml:space="preserve"> gestão </w:t>
      </w:r>
      <w:r w:rsidRPr="00F9285A">
        <w:rPr>
          <w:rFonts w:ascii="Book Antiqua" w:hAnsi="Book Antiqua"/>
          <w:sz w:val="20"/>
          <w:szCs w:val="20"/>
        </w:rPr>
        <w:t xml:space="preserve">2016/2017; </w:t>
      </w:r>
    </w:p>
    <w:p w:rsidR="00D218C9" w:rsidRPr="00043293" w:rsidRDefault="00D218C9" w:rsidP="00C15106">
      <w:pPr>
        <w:numPr>
          <w:ilvl w:val="0"/>
          <w:numId w:val="30"/>
        </w:numPr>
        <w:tabs>
          <w:tab w:val="left" w:pos="708"/>
        </w:tabs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Realização de Treinamento para membros de CIPA/Ijuí referente à gestão 2016/2017 em conjunto com a CIPA </w:t>
      </w:r>
      <w:r w:rsidRPr="00043293">
        <w:rPr>
          <w:rFonts w:ascii="Book Antiqua" w:hAnsi="Book Antiqua"/>
          <w:i/>
          <w:sz w:val="20"/>
          <w:szCs w:val="20"/>
        </w:rPr>
        <w:t>Campus</w:t>
      </w:r>
      <w:r w:rsidRPr="00043293">
        <w:rPr>
          <w:rFonts w:ascii="Book Antiqua" w:hAnsi="Book Antiqua"/>
          <w:sz w:val="20"/>
          <w:szCs w:val="20"/>
        </w:rPr>
        <w:t xml:space="preserve"> Santa Rosa, conforme exigência da NR5;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Revisão, atualização e elaboração do PCMSO ano 2016;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Suporte técnico da Medicina do Trabalho para a Assessoria Jurídica, Legislação e Normas;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Realização de assistências periciais em causas trabalhistas e cíveis;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Elaboração de relatórios do quadro III – NR 7;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Interação com membros da CIPA/SIPAT 2015/2016;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Registros de Comunicação de Acidentes de Trabalho – CAT;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Atendimento médico/enfermagem de professores e/ou estudantes acidentados; </w:t>
      </w:r>
    </w:p>
    <w:p w:rsidR="00D218C9" w:rsidRPr="00043293" w:rsidRDefault="00D218C9" w:rsidP="00C15106">
      <w:pPr>
        <w:numPr>
          <w:ilvl w:val="0"/>
          <w:numId w:val="30"/>
        </w:numPr>
        <w:tabs>
          <w:tab w:val="left" w:pos="709"/>
          <w:tab w:val="left" w:pos="9900"/>
        </w:tabs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Atendimento e encaminhamento de vítimas de acidentes de trabalho;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Divulgação </w:t>
      </w:r>
      <w:r w:rsidRPr="00F9285A">
        <w:rPr>
          <w:rFonts w:ascii="Book Antiqua" w:hAnsi="Book Antiqua"/>
          <w:i/>
          <w:sz w:val="20"/>
          <w:szCs w:val="20"/>
        </w:rPr>
        <w:t>online</w:t>
      </w:r>
      <w:r w:rsidRPr="00043293">
        <w:rPr>
          <w:rFonts w:ascii="Book Antiqua" w:hAnsi="Book Antiqua"/>
          <w:sz w:val="20"/>
          <w:szCs w:val="20"/>
        </w:rPr>
        <w:t>/telefone:</w:t>
      </w:r>
    </w:p>
    <w:p w:rsidR="00D218C9" w:rsidRPr="00043293" w:rsidRDefault="00D218C9" w:rsidP="00F9285A">
      <w:pPr>
        <w:numPr>
          <w:ilvl w:val="1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Campanha Antigripal;</w:t>
      </w:r>
    </w:p>
    <w:p w:rsidR="00D218C9" w:rsidRPr="00043293" w:rsidRDefault="00D218C9" w:rsidP="00F9285A">
      <w:pPr>
        <w:numPr>
          <w:ilvl w:val="1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Vacinação Hepatite B, Dupla adulto, Febre Amarela e </w:t>
      </w:r>
      <w:proofErr w:type="spellStart"/>
      <w:r w:rsidRPr="00043293">
        <w:rPr>
          <w:rFonts w:ascii="Book Antiqua" w:hAnsi="Book Antiqua"/>
          <w:sz w:val="20"/>
          <w:szCs w:val="20"/>
        </w:rPr>
        <w:t>DTPa</w:t>
      </w:r>
      <w:proofErr w:type="spellEnd"/>
      <w:r w:rsidRPr="00043293">
        <w:rPr>
          <w:rFonts w:ascii="Book Antiqua" w:hAnsi="Book Antiqua"/>
          <w:sz w:val="20"/>
          <w:szCs w:val="20"/>
        </w:rPr>
        <w:t>;</w:t>
      </w:r>
    </w:p>
    <w:p w:rsidR="00D218C9" w:rsidRPr="00043293" w:rsidRDefault="00D218C9" w:rsidP="00F9285A">
      <w:pPr>
        <w:numPr>
          <w:ilvl w:val="1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Vacina antirraiva.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lastRenderedPageBreak/>
        <w:t>Encaminhamentos de Protetores Solar para os funcionários conforme prescrição médica;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Controle, encaminhamentos e administração de m</w:t>
      </w:r>
      <w:r w:rsidR="00F9285A">
        <w:rPr>
          <w:rFonts w:ascii="Book Antiqua" w:hAnsi="Book Antiqua"/>
          <w:sz w:val="20"/>
          <w:szCs w:val="20"/>
        </w:rPr>
        <w:t>edicações conforme prescrição mé</w:t>
      </w:r>
      <w:r w:rsidRPr="00043293">
        <w:rPr>
          <w:rFonts w:ascii="Book Antiqua" w:hAnsi="Book Antiqua"/>
          <w:sz w:val="20"/>
          <w:szCs w:val="20"/>
        </w:rPr>
        <w:t>dica;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Agendamento e encaminhamento de funcionários para realização de tratamento de fisioterapia conforme prescrição médica e posterior acompanhamento dos mesmos; 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Planejamento, organização e lançamento do Projeto “Viver Bem”;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Planejamento, organização e encaminhamentos de funcionárias na realização de mamografias em parceria com o </w:t>
      </w:r>
      <w:proofErr w:type="spellStart"/>
      <w:r w:rsidRPr="00043293">
        <w:rPr>
          <w:rFonts w:ascii="Book Antiqua" w:hAnsi="Book Antiqua"/>
          <w:sz w:val="20"/>
          <w:szCs w:val="20"/>
        </w:rPr>
        <w:t>DCVida</w:t>
      </w:r>
      <w:proofErr w:type="spellEnd"/>
      <w:r w:rsidRPr="00043293">
        <w:rPr>
          <w:rFonts w:ascii="Book Antiqua" w:hAnsi="Book Antiqua"/>
          <w:sz w:val="20"/>
          <w:szCs w:val="20"/>
        </w:rPr>
        <w:t xml:space="preserve"> e Secretaria Municipal de Saúde de Ijuí;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Planejamento, organização de palestra preventiva das Campanhas Outubro Rosa e </w:t>
      </w:r>
      <w:proofErr w:type="gramStart"/>
      <w:r w:rsidRPr="00043293">
        <w:rPr>
          <w:rFonts w:ascii="Book Antiqua" w:hAnsi="Book Antiqua"/>
          <w:sz w:val="20"/>
          <w:szCs w:val="20"/>
        </w:rPr>
        <w:t>Novembro</w:t>
      </w:r>
      <w:proofErr w:type="gramEnd"/>
      <w:r w:rsidRPr="00043293">
        <w:rPr>
          <w:rFonts w:ascii="Book Antiqua" w:hAnsi="Book Antiqua"/>
          <w:sz w:val="20"/>
          <w:szCs w:val="20"/>
        </w:rPr>
        <w:t xml:space="preserve"> Azul;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Planejamento, organização e execução de Treinamento de Primeiros Socorros – NR 10 </w:t>
      </w:r>
      <w:r w:rsidR="00F9285A">
        <w:rPr>
          <w:rFonts w:ascii="Book Antiqua" w:hAnsi="Book Antiqua"/>
          <w:sz w:val="20"/>
          <w:szCs w:val="20"/>
        </w:rPr>
        <w:t xml:space="preserve">para </w:t>
      </w:r>
      <w:r w:rsidRPr="00043293">
        <w:rPr>
          <w:rFonts w:ascii="Book Antiqua" w:hAnsi="Book Antiqua"/>
          <w:sz w:val="20"/>
          <w:szCs w:val="20"/>
        </w:rPr>
        <w:t xml:space="preserve">funcionários </w:t>
      </w:r>
      <w:r w:rsidR="00F9285A">
        <w:rPr>
          <w:rFonts w:ascii="Book Antiqua" w:hAnsi="Book Antiqua"/>
          <w:sz w:val="20"/>
          <w:szCs w:val="20"/>
        </w:rPr>
        <w:t xml:space="preserve">da </w:t>
      </w:r>
      <w:r w:rsidRPr="00043293">
        <w:rPr>
          <w:rFonts w:ascii="Book Antiqua" w:hAnsi="Book Antiqua"/>
          <w:sz w:val="20"/>
          <w:szCs w:val="20"/>
        </w:rPr>
        <w:t>manutenção</w:t>
      </w:r>
      <w:r w:rsidR="00F9285A">
        <w:rPr>
          <w:rFonts w:ascii="Book Antiqua" w:hAnsi="Book Antiqua"/>
          <w:sz w:val="20"/>
          <w:szCs w:val="20"/>
        </w:rPr>
        <w:t xml:space="preserve"> -</w:t>
      </w:r>
      <w:r w:rsidRPr="00043293">
        <w:rPr>
          <w:rFonts w:ascii="Book Antiqua" w:hAnsi="Book Antiqua"/>
          <w:sz w:val="20"/>
          <w:szCs w:val="20"/>
        </w:rPr>
        <w:t xml:space="preserve"> </w:t>
      </w:r>
      <w:r w:rsidRPr="00043293">
        <w:rPr>
          <w:rFonts w:ascii="Book Antiqua" w:hAnsi="Book Antiqua"/>
          <w:i/>
          <w:sz w:val="20"/>
          <w:szCs w:val="20"/>
        </w:rPr>
        <w:t>Campi</w:t>
      </w:r>
      <w:r w:rsidRPr="00043293">
        <w:rPr>
          <w:rFonts w:ascii="Book Antiqua" w:hAnsi="Book Antiqua"/>
          <w:sz w:val="20"/>
          <w:szCs w:val="20"/>
        </w:rPr>
        <w:t xml:space="preserve"> Ijuí, Santa Rosa, Três Passos, Panambi;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Planejamento, organização e execução de Treinamento Primeiros Socorros – Brigada de Incê</w:t>
      </w:r>
      <w:r w:rsidR="00F9285A">
        <w:rPr>
          <w:rFonts w:ascii="Book Antiqua" w:hAnsi="Book Antiqua"/>
          <w:sz w:val="20"/>
          <w:szCs w:val="20"/>
        </w:rPr>
        <w:t xml:space="preserve">ndio - </w:t>
      </w:r>
      <w:r w:rsidRPr="00043293">
        <w:rPr>
          <w:rFonts w:ascii="Book Antiqua" w:hAnsi="Book Antiqua"/>
          <w:i/>
          <w:sz w:val="20"/>
          <w:szCs w:val="20"/>
        </w:rPr>
        <w:t>Campi</w:t>
      </w:r>
      <w:r w:rsidRPr="00043293">
        <w:rPr>
          <w:rFonts w:ascii="Book Antiqua" w:hAnsi="Book Antiqua"/>
          <w:sz w:val="20"/>
          <w:szCs w:val="20"/>
        </w:rPr>
        <w:t xml:space="preserve"> Ijuí e Santa Rosa; </w:t>
      </w:r>
    </w:p>
    <w:p w:rsidR="00D218C9" w:rsidRPr="00043293" w:rsidRDefault="00D218C9" w:rsidP="00C15106">
      <w:pPr>
        <w:numPr>
          <w:ilvl w:val="0"/>
          <w:numId w:val="30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Orientações para os fun</w:t>
      </w:r>
      <w:r w:rsidR="00F9285A">
        <w:rPr>
          <w:rFonts w:ascii="Book Antiqua" w:hAnsi="Book Antiqua"/>
          <w:sz w:val="20"/>
          <w:szCs w:val="20"/>
        </w:rPr>
        <w:t>cionários (técnicos e docentes)</w:t>
      </w:r>
      <w:r w:rsidRPr="00043293">
        <w:rPr>
          <w:rFonts w:ascii="Book Antiqua" w:hAnsi="Book Antiqua"/>
          <w:sz w:val="20"/>
          <w:szCs w:val="20"/>
        </w:rPr>
        <w:t xml:space="preserve"> em relação aos exames ocupacionais e complementares que apresentam níveis alterados, assim como para o autocuidado.</w:t>
      </w:r>
    </w:p>
    <w:p w:rsidR="00D218C9" w:rsidRPr="00043293" w:rsidRDefault="00D218C9" w:rsidP="00D218C9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D218C9" w:rsidRPr="00043293" w:rsidRDefault="00D218C9" w:rsidP="00D218C9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b/>
          <w:sz w:val="20"/>
          <w:szCs w:val="20"/>
        </w:rPr>
        <w:t>Participação em Reuniões e Eventos:</w:t>
      </w:r>
    </w:p>
    <w:p w:rsidR="00D218C9" w:rsidRPr="00C15106" w:rsidRDefault="00D218C9" w:rsidP="00C15106">
      <w:pPr>
        <w:pStyle w:val="PargrafodaLista"/>
        <w:numPr>
          <w:ilvl w:val="0"/>
          <w:numId w:val="31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Reuniões da equipe do SESMT, para planejar e discutir as ações para o ano;</w:t>
      </w:r>
    </w:p>
    <w:p w:rsidR="00D218C9" w:rsidRPr="00043293" w:rsidRDefault="00D218C9" w:rsidP="00C15106">
      <w:pPr>
        <w:numPr>
          <w:ilvl w:val="0"/>
          <w:numId w:val="31"/>
        </w:numPr>
        <w:tabs>
          <w:tab w:val="left" w:pos="709"/>
        </w:tabs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Capacitação da Coordenadoria de Saúde de Ijuí sobre a vacina Influenza no auditório da Secretaria Municipal de Saúde – SUS;</w:t>
      </w:r>
    </w:p>
    <w:p w:rsidR="00D218C9" w:rsidRPr="00043293" w:rsidRDefault="00D218C9" w:rsidP="00C15106">
      <w:pPr>
        <w:numPr>
          <w:ilvl w:val="0"/>
          <w:numId w:val="31"/>
        </w:numPr>
        <w:tabs>
          <w:tab w:val="left" w:pos="708"/>
        </w:tabs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Participação de palestra do Programa de Desenvolvimento Profissional e Pessoal – Coordenadoria de Recursos Humanos;</w:t>
      </w:r>
    </w:p>
    <w:p w:rsidR="00D218C9" w:rsidRPr="00043293" w:rsidRDefault="00D218C9" w:rsidP="00C15106">
      <w:pPr>
        <w:numPr>
          <w:ilvl w:val="0"/>
          <w:numId w:val="31"/>
        </w:numPr>
        <w:tabs>
          <w:tab w:val="left" w:pos="708"/>
        </w:tabs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Participação em reuniões da CIPA;</w:t>
      </w:r>
    </w:p>
    <w:p w:rsidR="00D218C9" w:rsidRPr="00043293" w:rsidRDefault="00D218C9" w:rsidP="00C15106">
      <w:pPr>
        <w:numPr>
          <w:ilvl w:val="0"/>
          <w:numId w:val="31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Participação do Profissional do Futuro – no atendimento de primeiros socorros;</w:t>
      </w:r>
    </w:p>
    <w:p w:rsidR="00D218C9" w:rsidRPr="00043293" w:rsidRDefault="00D218C9" w:rsidP="00C15106">
      <w:pPr>
        <w:pStyle w:val="PargrafodaLista"/>
        <w:numPr>
          <w:ilvl w:val="0"/>
          <w:numId w:val="31"/>
        </w:numPr>
        <w:spacing w:before="120" w:after="120" w:line="240" w:lineRule="atLeast"/>
        <w:jc w:val="both"/>
        <w:rPr>
          <w:rFonts w:ascii="Book Antiqua" w:eastAsia="Times New Roman" w:hAnsi="Book Antiqua"/>
          <w:sz w:val="20"/>
          <w:szCs w:val="20"/>
          <w:lang w:eastAsia="pt-BR"/>
        </w:rPr>
      </w:pPr>
      <w:r w:rsidRPr="00043293">
        <w:rPr>
          <w:rFonts w:ascii="Book Antiqua" w:eastAsia="Times New Roman" w:hAnsi="Book Antiqua"/>
          <w:sz w:val="20"/>
          <w:szCs w:val="20"/>
          <w:lang w:eastAsia="pt-BR"/>
        </w:rPr>
        <w:t xml:space="preserve">Participação do domingo no </w:t>
      </w:r>
      <w:r w:rsidRPr="00F9285A">
        <w:rPr>
          <w:rFonts w:ascii="Book Antiqua" w:eastAsia="Times New Roman" w:hAnsi="Book Antiqua"/>
          <w:i/>
          <w:sz w:val="20"/>
          <w:szCs w:val="20"/>
          <w:lang w:eastAsia="pt-BR"/>
        </w:rPr>
        <w:t>campus</w:t>
      </w:r>
      <w:r w:rsidRPr="00043293">
        <w:rPr>
          <w:rFonts w:ascii="Book Antiqua" w:eastAsia="Times New Roman" w:hAnsi="Book Antiqua"/>
          <w:sz w:val="20"/>
          <w:szCs w:val="20"/>
          <w:lang w:eastAsia="pt-BR"/>
        </w:rPr>
        <w:t xml:space="preserve"> – no at</w:t>
      </w:r>
      <w:r w:rsidR="00F9285A">
        <w:rPr>
          <w:rFonts w:ascii="Book Antiqua" w:eastAsia="Times New Roman" w:hAnsi="Book Antiqua"/>
          <w:sz w:val="20"/>
          <w:szCs w:val="20"/>
          <w:lang w:eastAsia="pt-BR"/>
        </w:rPr>
        <w:t>endimento de primeiros socorros.</w:t>
      </w:r>
    </w:p>
    <w:p w:rsidR="00D218C9" w:rsidRPr="00043293" w:rsidRDefault="00D218C9" w:rsidP="00D218C9">
      <w:pPr>
        <w:spacing w:before="120" w:after="120"/>
        <w:jc w:val="both"/>
        <w:rPr>
          <w:rFonts w:ascii="Book Antiqua" w:hAnsi="Book Antiqua"/>
          <w:bCs/>
          <w:sz w:val="20"/>
          <w:szCs w:val="20"/>
        </w:rPr>
      </w:pPr>
    </w:p>
    <w:p w:rsidR="00D218C9" w:rsidRPr="00043293" w:rsidRDefault="00D218C9" w:rsidP="00D218C9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  <w:r w:rsidRPr="00043293">
        <w:rPr>
          <w:rFonts w:ascii="Book Antiqua" w:hAnsi="Book Antiqua"/>
          <w:b/>
          <w:bCs/>
          <w:sz w:val="20"/>
          <w:szCs w:val="20"/>
        </w:rPr>
        <w:t>REALIZAÇÃO DE EVENTOS E OUTRAS ATIVIDADES</w:t>
      </w:r>
      <w:r w:rsidRPr="00043293">
        <w:rPr>
          <w:rFonts w:ascii="Book Antiqua" w:hAnsi="Book Antiqua"/>
          <w:b/>
          <w:sz w:val="20"/>
          <w:szCs w:val="20"/>
        </w:rPr>
        <w:t xml:space="preserve"> (Seminários, Cursos, Treinamentos, Exposições, Feiras, etc.)</w:t>
      </w:r>
    </w:p>
    <w:tbl>
      <w:tblPr>
        <w:tblW w:w="9271" w:type="dxa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171"/>
        <w:gridCol w:w="1495"/>
        <w:gridCol w:w="1525"/>
      </w:tblGrid>
      <w:tr w:rsidR="00D93472" w:rsidRPr="00043293" w:rsidTr="00D218C9">
        <w:trPr>
          <w:trHeight w:val="17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Evento/Atividade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Local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Carga Horária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Número de Participantes</w:t>
            </w:r>
          </w:p>
        </w:tc>
      </w:tr>
      <w:tr w:rsidR="00D93472" w:rsidRPr="00043293" w:rsidTr="00D218C9">
        <w:trPr>
          <w:trHeight w:val="17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E56F88" w:rsidP="00E56F88">
            <w:pPr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Curso para integrantes das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CIPA</w:t>
            </w:r>
            <w:r w:rsidR="00D218C9" w:rsidRPr="00043293">
              <w:rPr>
                <w:rFonts w:ascii="Book Antiqua" w:hAnsi="Book Antiqua"/>
                <w:sz w:val="20"/>
                <w:szCs w:val="20"/>
              </w:rPr>
              <w:t>s</w:t>
            </w:r>
            <w:proofErr w:type="spellEnd"/>
            <w:r w:rsidR="00D218C9" w:rsidRPr="00043293">
              <w:rPr>
                <w:rFonts w:ascii="Book Antiqua" w:hAnsi="Book Antiqua"/>
                <w:sz w:val="20"/>
                <w:szCs w:val="20"/>
              </w:rPr>
              <w:t xml:space="preserve"> 2016/2017 Ijuí, Santa Rosa e Designados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</w:tr>
      <w:tr w:rsidR="00D93472" w:rsidRPr="00043293" w:rsidTr="00D218C9">
        <w:trPr>
          <w:trHeight w:val="17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E56F88">
            <w:pPr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Treinamento Brigada de Incêndio - Primeiros Socorros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C15106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8h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12</w:t>
            </w:r>
          </w:p>
        </w:tc>
      </w:tr>
      <w:tr w:rsidR="00D93472" w:rsidRPr="00043293" w:rsidTr="00D218C9">
        <w:trPr>
          <w:trHeight w:val="17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E56F88">
            <w:pPr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Lançamento Projeto “</w:t>
            </w:r>
            <w:r w:rsidR="00E56F88"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Viver Bem</w:t>
            </w: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 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121</w:t>
            </w:r>
          </w:p>
        </w:tc>
      </w:tr>
      <w:tr w:rsidR="00D93472" w:rsidRPr="00043293" w:rsidTr="00D218C9">
        <w:trPr>
          <w:trHeight w:val="847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E56F88">
            <w:pPr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Palestra “O que fazer para ter uma vida saudável, incentivando o autocuidado, onde cada um é </w:t>
            </w:r>
            <w:r w:rsidR="00E56F88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responsável pela sua saúde”. </w:t>
            </w: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Dr. Paulo Ricardo Nazário </w:t>
            </w:r>
            <w:proofErr w:type="spellStart"/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Viecili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C15106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4 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121</w:t>
            </w:r>
          </w:p>
        </w:tc>
      </w:tr>
      <w:tr w:rsidR="00D93472" w:rsidRPr="00043293" w:rsidTr="00D218C9">
        <w:trPr>
          <w:trHeight w:val="516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E56F88">
            <w:pPr>
              <w:jc w:val="both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Palestra Outubro Rosa - “Prevenção do câncer de mama”</w:t>
            </w:r>
            <w:r w:rsidR="00E56F88">
              <w:rPr>
                <w:rFonts w:ascii="Book Antiqua" w:hAnsi="Book Antiqua"/>
                <w:sz w:val="20"/>
                <w:szCs w:val="20"/>
              </w:rPr>
              <w:t>.</w:t>
            </w:r>
            <w:r w:rsidRPr="00043293">
              <w:rPr>
                <w:rFonts w:ascii="Book Antiqua" w:hAnsi="Book Antiqua"/>
                <w:sz w:val="20"/>
                <w:szCs w:val="20"/>
              </w:rPr>
              <w:t xml:space="preserve"> Dr. Gerson Jacob </w:t>
            </w:r>
            <w:proofErr w:type="spellStart"/>
            <w:r w:rsidRPr="00043293">
              <w:rPr>
                <w:rFonts w:ascii="Book Antiqua" w:hAnsi="Book Antiqua"/>
                <w:sz w:val="20"/>
                <w:szCs w:val="20"/>
              </w:rPr>
              <w:t>Delaziri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C15106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>3 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188</w:t>
            </w:r>
          </w:p>
        </w:tc>
      </w:tr>
      <w:tr w:rsidR="00D93472" w:rsidRPr="00043293" w:rsidTr="00D218C9">
        <w:trPr>
          <w:trHeight w:val="505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E56F8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Palestra “Doenças respiratórias e alérgicas”</w:t>
            </w:r>
            <w:r w:rsidR="00E56F88">
              <w:rPr>
                <w:rFonts w:ascii="Book Antiqua" w:hAnsi="Book Antiqua"/>
                <w:sz w:val="20"/>
                <w:szCs w:val="20"/>
              </w:rPr>
              <w:t>.</w:t>
            </w:r>
            <w:r w:rsidRPr="00043293">
              <w:rPr>
                <w:rFonts w:ascii="Book Antiqua" w:hAnsi="Book Antiqua"/>
                <w:sz w:val="20"/>
                <w:szCs w:val="20"/>
              </w:rPr>
              <w:t xml:space="preserve"> Dr. Carlos Henrique François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C15106" w:rsidP="00C15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 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162</w:t>
            </w:r>
          </w:p>
        </w:tc>
      </w:tr>
      <w:tr w:rsidR="00D93472" w:rsidRPr="00043293" w:rsidTr="00F04ABF">
        <w:trPr>
          <w:trHeight w:val="495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E56F88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Palestra Novembro Azul - “Prevenção na saúde do homem em relação ao Câncer de Próstata”. Dr. Mauro </w:t>
            </w:r>
            <w:proofErr w:type="spellStart"/>
            <w:r w:rsidRPr="00043293">
              <w:rPr>
                <w:rFonts w:ascii="Book Antiqua" w:hAnsi="Book Antiqua"/>
                <w:sz w:val="20"/>
                <w:szCs w:val="20"/>
              </w:rPr>
              <w:t>Massafra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C15106" w:rsidP="00C15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 h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136</w:t>
            </w:r>
          </w:p>
        </w:tc>
      </w:tr>
      <w:tr w:rsidR="00D218C9" w:rsidRPr="00043293" w:rsidTr="00F04ABF">
        <w:trPr>
          <w:trHeight w:val="68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E56F88" w:rsidP="00C1510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Palestra Saúde da Mulher “</w:t>
            </w:r>
            <w:r w:rsidR="00D218C9" w:rsidRPr="00043293">
              <w:rPr>
                <w:rFonts w:ascii="Book Antiqua" w:hAnsi="Book Antiqua"/>
                <w:sz w:val="20"/>
                <w:szCs w:val="20"/>
              </w:rPr>
              <w:t xml:space="preserve">Como cuidei das minhas mamas e do meu útero no último ano”. </w:t>
            </w:r>
            <w:proofErr w:type="spellStart"/>
            <w:r w:rsidR="00D218C9" w:rsidRPr="00043293">
              <w:rPr>
                <w:rFonts w:ascii="Book Antiqua" w:hAnsi="Book Antiqua"/>
                <w:sz w:val="20"/>
                <w:szCs w:val="20"/>
              </w:rPr>
              <w:t>Profª</w:t>
            </w:r>
            <w:proofErr w:type="spellEnd"/>
            <w:r w:rsidR="00D218C9" w:rsidRPr="00043293">
              <w:rPr>
                <w:rFonts w:ascii="Book Antiqua" w:hAnsi="Book Antiqua"/>
                <w:sz w:val="20"/>
                <w:szCs w:val="20"/>
              </w:rPr>
              <w:t xml:space="preserve"> Arlete Roman 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="00D218C9" w:rsidRPr="00043293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D218C9" w:rsidRPr="00043293">
              <w:rPr>
                <w:rFonts w:ascii="Book Antiqua" w:hAnsi="Book Antiqua"/>
                <w:sz w:val="20"/>
                <w:szCs w:val="20"/>
              </w:rPr>
              <w:t>DCVida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C15106" w:rsidP="00C15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 h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33</w:t>
            </w:r>
          </w:p>
        </w:tc>
      </w:tr>
    </w:tbl>
    <w:p w:rsidR="00D218C9" w:rsidRPr="00043293" w:rsidRDefault="00D218C9" w:rsidP="00D218C9">
      <w:pPr>
        <w:tabs>
          <w:tab w:val="left" w:pos="709"/>
        </w:tabs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D218C9" w:rsidRPr="00043293" w:rsidRDefault="00D218C9" w:rsidP="00D218C9">
      <w:pPr>
        <w:spacing w:before="120" w:after="120"/>
        <w:ind w:left="360" w:hanging="360"/>
        <w:jc w:val="both"/>
        <w:rPr>
          <w:rFonts w:ascii="Book Antiqua" w:hAnsi="Book Antiqua"/>
          <w:b/>
          <w:bCs/>
          <w:sz w:val="20"/>
          <w:szCs w:val="20"/>
        </w:rPr>
      </w:pPr>
      <w:r w:rsidRPr="00043293">
        <w:rPr>
          <w:rFonts w:ascii="Book Antiqua" w:hAnsi="Book Antiqua"/>
          <w:b/>
          <w:bCs/>
          <w:sz w:val="20"/>
          <w:szCs w:val="20"/>
        </w:rPr>
        <w:t xml:space="preserve">PARTICIPAÇÃO EM EVENTOS </w:t>
      </w:r>
      <w:r w:rsidRPr="00043293">
        <w:rPr>
          <w:rFonts w:ascii="Book Antiqua" w:hAnsi="Book Antiqua"/>
          <w:b/>
          <w:sz w:val="20"/>
          <w:szCs w:val="20"/>
        </w:rPr>
        <w:t>(Seminários, Cursos, Treinamentos, etc.)</w:t>
      </w:r>
    </w:p>
    <w:tbl>
      <w:tblPr>
        <w:tblW w:w="9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796"/>
        <w:gridCol w:w="1484"/>
        <w:gridCol w:w="2643"/>
        <w:gridCol w:w="1194"/>
      </w:tblGrid>
      <w:tr w:rsidR="00D93472" w:rsidRPr="00043293" w:rsidTr="00D218C9"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Título do Evento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Tipo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Número de Participantes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Promoção/Local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Carga Horária</w:t>
            </w:r>
          </w:p>
        </w:tc>
      </w:tr>
      <w:tr w:rsidR="00D93472" w:rsidRPr="00043293" w:rsidTr="00D218C9">
        <w:trPr>
          <w:trHeight w:val="69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E56F88">
            <w:pPr>
              <w:tabs>
                <w:tab w:val="left" w:pos="708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Curso Qualificação em Urgência e Emergência – Pré-Hospitalar e </w:t>
            </w:r>
            <w:proofErr w:type="spellStart"/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Intra-Hospitalar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17ª CRS/COMUPA/Unijuí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C15106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60h</w:t>
            </w:r>
          </w:p>
        </w:tc>
      </w:tr>
      <w:tr w:rsidR="00D93472" w:rsidRPr="00043293" w:rsidTr="00D218C9">
        <w:trPr>
          <w:trHeight w:val="69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E56F88">
            <w:pPr>
              <w:tabs>
                <w:tab w:val="left" w:pos="708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Semana Acadêmica da Enfermagem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proofErr w:type="spellStart"/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DCVida</w:t>
            </w:r>
            <w:proofErr w:type="spellEnd"/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/</w:t>
            </w:r>
            <w:proofErr w:type="spellStart"/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Unijuí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24h</w:t>
            </w:r>
          </w:p>
        </w:tc>
      </w:tr>
      <w:tr w:rsidR="00D93472" w:rsidRPr="00043293" w:rsidTr="00D218C9">
        <w:trPr>
          <w:trHeight w:val="69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E56F88">
            <w:pPr>
              <w:tabs>
                <w:tab w:val="left" w:pos="708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Lesões Cutâneas – </w:t>
            </w:r>
            <w:proofErr w:type="spellStart"/>
            <w:r w:rsidRPr="00043293">
              <w:rPr>
                <w:rFonts w:ascii="Book Antiqua" w:hAnsi="Book Antiqua"/>
                <w:sz w:val="20"/>
                <w:szCs w:val="20"/>
              </w:rPr>
              <w:t>Desbridamento</w:t>
            </w:r>
            <w:proofErr w:type="spellEnd"/>
            <w:r w:rsidRPr="00043293">
              <w:rPr>
                <w:rFonts w:ascii="Book Antiqua" w:hAnsi="Book Antiqua"/>
                <w:sz w:val="20"/>
                <w:szCs w:val="20"/>
              </w:rPr>
              <w:t xml:space="preserve"> de Feridas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Educação Continuada/Unijuí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8C9" w:rsidRPr="00043293" w:rsidRDefault="00C15106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8 h</w:t>
            </w:r>
          </w:p>
        </w:tc>
      </w:tr>
      <w:tr w:rsidR="00D93472" w:rsidRPr="00043293" w:rsidTr="00D218C9">
        <w:trPr>
          <w:trHeight w:val="645"/>
        </w:trPr>
        <w:tc>
          <w:tcPr>
            <w:tcW w:w="3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E56F88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Semana Interna de Prevenção de Acidentes – SIPAT 2015/2016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CIPA/Unijuí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20h</w:t>
            </w:r>
          </w:p>
        </w:tc>
      </w:tr>
      <w:tr w:rsidR="00D93472" w:rsidRPr="00043293" w:rsidTr="00D218C9">
        <w:trPr>
          <w:trHeight w:val="69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E56F88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r w:rsidRPr="00043293">
              <w:rPr>
                <w:rFonts w:ascii="Book Antiqua" w:hAnsi="Book Antiqua"/>
                <w:bCs/>
                <w:sz w:val="20"/>
                <w:szCs w:val="20"/>
              </w:rPr>
              <w:t>Atualização em Gestão Ambiental e Biossegurança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D218C9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eastAsia="Calibri" w:hAnsi="Book Antiqua"/>
                <w:sz w:val="20"/>
                <w:szCs w:val="20"/>
                <w:lang w:eastAsia="en-US"/>
              </w:rPr>
              <w:t>Gestão Ambiental/CRH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C9" w:rsidRPr="00043293" w:rsidRDefault="00C15106" w:rsidP="00C15106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4 h</w:t>
            </w:r>
          </w:p>
        </w:tc>
      </w:tr>
    </w:tbl>
    <w:p w:rsidR="00D218C9" w:rsidRPr="00043293" w:rsidRDefault="00D218C9" w:rsidP="00D218C9">
      <w:pPr>
        <w:tabs>
          <w:tab w:val="left" w:pos="708"/>
        </w:tabs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Cs/>
          <w:sz w:val="20"/>
          <w:szCs w:val="20"/>
        </w:rPr>
        <w:t>TIPO:</w:t>
      </w:r>
      <w:r w:rsidRPr="00043293">
        <w:rPr>
          <w:rFonts w:ascii="Book Antiqua" w:hAnsi="Book Antiqua"/>
          <w:sz w:val="20"/>
          <w:szCs w:val="20"/>
        </w:rPr>
        <w:t xml:space="preserve"> S – Seminário; C – Congresso; J – Jornada; T – Treinamento; O – Outros.</w:t>
      </w:r>
    </w:p>
    <w:p w:rsidR="001F1592" w:rsidRPr="00043293" w:rsidRDefault="001F1592" w:rsidP="0038723C">
      <w:pPr>
        <w:spacing w:before="120" w:after="120"/>
        <w:jc w:val="both"/>
        <w:rPr>
          <w:rFonts w:ascii="Book Antiqua" w:hAnsi="Book Antiqua"/>
          <w:b/>
          <w:sz w:val="20"/>
          <w:szCs w:val="20"/>
        </w:rPr>
      </w:pPr>
    </w:p>
    <w:p w:rsidR="00821EDA" w:rsidRPr="00043293" w:rsidRDefault="00821EDA" w:rsidP="00821E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/>
          <w:bCs/>
          <w:sz w:val="20"/>
          <w:szCs w:val="20"/>
        </w:rPr>
        <w:t>Área Técnica - Engenharia de Segurança do Trabalho</w:t>
      </w:r>
    </w:p>
    <w:p w:rsidR="00821EDA" w:rsidRPr="00043293" w:rsidRDefault="00821EDA" w:rsidP="00821E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Principais Atividades Desenvolvidas: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Acompanhamento e aprimoramento das Normas Internas de Segurança do Trabalho para os Laboratórios e Setores de Serviços da Instituição (Instruções Normativas);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Acompanhar, auxiliar e participar da organização do processo de eleição da CIPA;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 xml:space="preserve">Realização de Treinamento para membros de CIPA/Ijuí referente à gestão 2016/2017 em conjunto com a CIPA </w:t>
      </w:r>
      <w:r w:rsidRPr="00C15106">
        <w:rPr>
          <w:rFonts w:ascii="Book Antiqua" w:hAnsi="Book Antiqua"/>
          <w:i/>
          <w:iCs/>
          <w:sz w:val="20"/>
          <w:szCs w:val="20"/>
        </w:rPr>
        <w:t>Campus</w:t>
      </w:r>
      <w:r w:rsidRPr="00C15106">
        <w:rPr>
          <w:rFonts w:ascii="Book Antiqua" w:hAnsi="Book Antiqua"/>
          <w:sz w:val="20"/>
          <w:szCs w:val="20"/>
        </w:rPr>
        <w:t xml:space="preserve"> Santa Rosa, conforme exigência da NR5;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Participar da cerimônia de posse da gestão 2016/2017;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 xml:space="preserve">Acompanhar e auxiliar a CIPA – Ijuí e Santa Rosa, na elaboração de Mapas de Riscos; 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Participação na organização da Semana Interna de Prevenção de Acidentes do Trabalho – SIPAT/2016;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Análise dos acidentes de trabalho ocorridos na Instituição em conjunto com a CIPA;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 xml:space="preserve">Levantamento de riscos ambientais nas unidades/setores nos diferentes </w:t>
      </w:r>
      <w:r w:rsidRPr="00C15106">
        <w:rPr>
          <w:rFonts w:ascii="Book Antiqua" w:hAnsi="Book Antiqua"/>
          <w:i/>
          <w:iCs/>
          <w:sz w:val="20"/>
          <w:szCs w:val="20"/>
        </w:rPr>
        <w:t>campi</w:t>
      </w:r>
      <w:r w:rsidRPr="00C15106">
        <w:rPr>
          <w:rFonts w:ascii="Book Antiqua" w:hAnsi="Book Antiqua"/>
          <w:sz w:val="20"/>
          <w:szCs w:val="20"/>
        </w:rPr>
        <w:t xml:space="preserve"> para efeitos de elaboração de laudos técnicos, PPRA e LTCAT;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Revisão do Programa de Prevenção de Riscos Ambientais - PPRA;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 xml:space="preserve">Visita técnica à empresa </w:t>
      </w:r>
      <w:proofErr w:type="spellStart"/>
      <w:r w:rsidRPr="00C15106">
        <w:rPr>
          <w:rFonts w:ascii="Book Antiqua" w:hAnsi="Book Antiqua"/>
          <w:sz w:val="20"/>
          <w:szCs w:val="20"/>
        </w:rPr>
        <w:t>Comex</w:t>
      </w:r>
      <w:proofErr w:type="spellEnd"/>
      <w:r w:rsidRPr="00C15106">
        <w:rPr>
          <w:rFonts w:ascii="Book Antiqua" w:hAnsi="Book Antiqua"/>
          <w:sz w:val="20"/>
          <w:szCs w:val="20"/>
        </w:rPr>
        <w:t>, candidata para a realização da manutenção dos extint</w:t>
      </w:r>
      <w:r w:rsidR="00E56F88">
        <w:rPr>
          <w:rFonts w:ascii="Book Antiqua" w:hAnsi="Book Antiqua"/>
          <w:sz w:val="20"/>
          <w:szCs w:val="20"/>
        </w:rPr>
        <w:t>ores de incêndio da instituição.</w:t>
      </w:r>
    </w:p>
    <w:p w:rsidR="00821EDA" w:rsidRPr="00C15106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15106">
        <w:rPr>
          <w:rFonts w:ascii="Book Antiqua" w:hAnsi="Book Antiqua"/>
          <w:sz w:val="20"/>
          <w:szCs w:val="20"/>
        </w:rPr>
        <w:t>Acompanhamento completo na manutenção dos extintores da FIDENE/UNIJUÍ em suas diversas unidades: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825"/>
      </w:tblGrid>
      <w:tr w:rsidR="006732C0" w:rsidRPr="00043293" w:rsidTr="00821EDA">
        <w:trPr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>
            <w:pPr>
              <w:spacing w:before="120" w:after="120" w:line="276" w:lineRule="auto"/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Total de Extintores Instalados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>
            <w:pPr>
              <w:spacing w:before="120" w:after="120" w:line="276" w:lineRule="auto"/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487</w:t>
            </w:r>
          </w:p>
        </w:tc>
      </w:tr>
    </w:tbl>
    <w:p w:rsidR="00821EDA" w:rsidRPr="00043293" w:rsidRDefault="00821EDA" w:rsidP="00821EDA">
      <w:pPr>
        <w:spacing w:before="120" w:after="120"/>
        <w:jc w:val="both"/>
        <w:rPr>
          <w:rFonts w:ascii="Book Antiqua" w:eastAsiaTheme="minorHAnsi" w:hAnsi="Book Antiqua"/>
          <w:sz w:val="20"/>
          <w:szCs w:val="20"/>
        </w:rPr>
      </w:pP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lastRenderedPageBreak/>
        <w:t>Elaboração de Laudos Técnicos e Perfil Profissiográfico Previdenciário – PPP para efeitos de aposentadoria;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Elaboração de laudos Técnicos de </w:t>
      </w:r>
      <w:r w:rsidR="00E56F88">
        <w:rPr>
          <w:rFonts w:ascii="Book Antiqua" w:hAnsi="Book Antiqua"/>
          <w:sz w:val="20"/>
          <w:szCs w:val="20"/>
        </w:rPr>
        <w:t>i</w:t>
      </w:r>
      <w:r w:rsidRPr="00043293">
        <w:rPr>
          <w:rFonts w:ascii="Book Antiqua" w:hAnsi="Book Antiqua"/>
          <w:sz w:val="20"/>
          <w:szCs w:val="20"/>
        </w:rPr>
        <w:t>nsalubridade e periculosidade;</w:t>
      </w:r>
    </w:p>
    <w:p w:rsidR="00821EDA" w:rsidRPr="00043293" w:rsidRDefault="00E56F88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Atualização dos </w:t>
      </w:r>
      <w:proofErr w:type="spellStart"/>
      <w:r>
        <w:rPr>
          <w:rFonts w:ascii="Book Antiqua" w:hAnsi="Book Antiqua"/>
          <w:sz w:val="20"/>
          <w:szCs w:val="20"/>
        </w:rPr>
        <w:t>PPCI</w:t>
      </w:r>
      <w:r w:rsidR="00821EDA" w:rsidRPr="00043293">
        <w:rPr>
          <w:rFonts w:ascii="Book Antiqua" w:hAnsi="Book Antiqua"/>
          <w:sz w:val="20"/>
          <w:szCs w:val="20"/>
        </w:rPr>
        <w:t>s</w:t>
      </w:r>
      <w:proofErr w:type="spellEnd"/>
      <w:r w:rsidR="00821EDA" w:rsidRPr="00043293">
        <w:rPr>
          <w:rFonts w:ascii="Book Antiqua" w:hAnsi="Book Antiqua"/>
          <w:sz w:val="20"/>
          <w:szCs w:val="20"/>
        </w:rPr>
        <w:t xml:space="preserve"> dos prédios da Biblioteca e Salão de Atos, HV, </w:t>
      </w:r>
      <w:r>
        <w:rPr>
          <w:rFonts w:ascii="Book Antiqua" w:hAnsi="Book Antiqua"/>
          <w:i/>
          <w:sz w:val="20"/>
          <w:szCs w:val="20"/>
        </w:rPr>
        <w:t>Ca</w:t>
      </w:r>
      <w:r w:rsidR="00821EDA" w:rsidRPr="00E56F88">
        <w:rPr>
          <w:rFonts w:ascii="Book Antiqua" w:hAnsi="Book Antiqua"/>
          <w:i/>
          <w:sz w:val="20"/>
          <w:szCs w:val="20"/>
        </w:rPr>
        <w:t>mpus</w:t>
      </w:r>
      <w:r w:rsidR="00821EDA" w:rsidRPr="00043293">
        <w:rPr>
          <w:rFonts w:ascii="Book Antiqua" w:hAnsi="Book Antiqua"/>
          <w:sz w:val="20"/>
          <w:szCs w:val="20"/>
        </w:rPr>
        <w:t xml:space="preserve"> Três Passos, </w:t>
      </w:r>
      <w:r>
        <w:rPr>
          <w:rFonts w:ascii="Book Antiqua" w:hAnsi="Book Antiqua"/>
          <w:i/>
          <w:sz w:val="20"/>
          <w:szCs w:val="20"/>
        </w:rPr>
        <w:t>Ca</w:t>
      </w:r>
      <w:r w:rsidR="00821EDA" w:rsidRPr="00E56F88">
        <w:rPr>
          <w:rFonts w:ascii="Book Antiqua" w:hAnsi="Book Antiqua"/>
          <w:i/>
          <w:sz w:val="20"/>
          <w:szCs w:val="20"/>
        </w:rPr>
        <w:t>mpus</w:t>
      </w:r>
      <w:r w:rsidR="00821EDA" w:rsidRPr="00043293">
        <w:rPr>
          <w:rFonts w:ascii="Book Antiqua" w:hAnsi="Book Antiqua"/>
          <w:sz w:val="20"/>
          <w:szCs w:val="20"/>
        </w:rPr>
        <w:t xml:space="preserve"> Santa Rosa, Sede Acadêmica, Incubadora, Prédio de Artes</w:t>
      </w:r>
      <w:r>
        <w:rPr>
          <w:rFonts w:ascii="Book Antiqua" w:hAnsi="Book Antiqua"/>
          <w:sz w:val="20"/>
          <w:szCs w:val="20"/>
        </w:rPr>
        <w:t xml:space="preserve"> e</w:t>
      </w:r>
      <w:r w:rsidR="00821EDA" w:rsidRPr="00043293">
        <w:rPr>
          <w:rFonts w:ascii="Book Antiqua" w:hAnsi="Book Antiqua"/>
          <w:sz w:val="20"/>
          <w:szCs w:val="20"/>
        </w:rPr>
        <w:t xml:space="preserve"> UNIPEIXE;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Processo integrado com a Coordenadoria Patrimonial para adequação das formaturas;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Acompanhamento em perícias judiciais para definição de insalubridade e/ou periculosidade;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Participação em eventos no Salão de Atos para coordenação da Brigada de Incêndio;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Emissão de Comunicação de Acidentes de Trabalho – CAT.</w:t>
      </w:r>
    </w:p>
    <w:p w:rsidR="00821EDA" w:rsidRPr="00043293" w:rsidRDefault="00821EDA" w:rsidP="00821EDA">
      <w:pPr>
        <w:spacing w:before="120" w:after="120"/>
        <w:jc w:val="both"/>
        <w:rPr>
          <w:rFonts w:ascii="Book Antiqua" w:hAnsi="Book Antiqua"/>
          <w:b/>
          <w:bCs/>
          <w:sz w:val="20"/>
          <w:szCs w:val="20"/>
        </w:rPr>
      </w:pPr>
    </w:p>
    <w:p w:rsidR="00821EDA" w:rsidRPr="00043293" w:rsidRDefault="00821EDA" w:rsidP="00821EDA">
      <w:pPr>
        <w:spacing w:before="120" w:after="120"/>
        <w:jc w:val="both"/>
        <w:rPr>
          <w:rFonts w:ascii="Book Antiqua" w:hAnsi="Book Antiqua"/>
          <w:b/>
          <w:bCs/>
          <w:sz w:val="20"/>
          <w:szCs w:val="20"/>
        </w:rPr>
      </w:pPr>
      <w:r w:rsidRPr="00043293">
        <w:rPr>
          <w:rFonts w:ascii="Book Antiqua" w:hAnsi="Book Antiqua"/>
          <w:b/>
          <w:bCs/>
          <w:sz w:val="20"/>
          <w:szCs w:val="20"/>
        </w:rPr>
        <w:t>Quadro – Comunicação de Acidentes de Trabalho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3543"/>
      </w:tblGrid>
      <w:tr w:rsidR="00D93472" w:rsidRPr="00043293" w:rsidTr="00821EDA"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E56F88" w:rsidP="00C15106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Número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CAT</w:t>
            </w:r>
            <w:r w:rsidR="00821EDA"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08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  <w:tr w:rsidR="00D93472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</w:tr>
      <w:tr w:rsidR="006732C0" w:rsidRPr="00043293" w:rsidTr="00821EDA"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15106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</w:tbl>
    <w:p w:rsidR="00821EDA" w:rsidRPr="00043293" w:rsidRDefault="00821EDA" w:rsidP="00821EDA">
      <w:pPr>
        <w:spacing w:before="120" w:after="120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Registro da entrega dos Equipament</w:t>
      </w:r>
      <w:r w:rsidR="00E56F88">
        <w:rPr>
          <w:rFonts w:ascii="Book Antiqua" w:hAnsi="Book Antiqua"/>
          <w:sz w:val="20"/>
          <w:szCs w:val="20"/>
        </w:rPr>
        <w:t>os de Proteção Individual – EPI</w:t>
      </w:r>
      <w:r w:rsidRPr="00043293">
        <w:rPr>
          <w:rFonts w:ascii="Book Antiqua" w:hAnsi="Book Antiqua"/>
          <w:sz w:val="20"/>
          <w:szCs w:val="20"/>
        </w:rPr>
        <w:t>s;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Apontamentos de valores gastos em cada Programa de Trabalho para definição de valores a serem acrescentados no código orçamentário pa</w:t>
      </w:r>
      <w:r w:rsidR="00E56F88">
        <w:rPr>
          <w:rFonts w:ascii="Book Antiqua" w:hAnsi="Book Antiqua"/>
          <w:sz w:val="20"/>
          <w:szCs w:val="20"/>
        </w:rPr>
        <w:t>ra aquisição de EPI</w:t>
      </w:r>
      <w:r w:rsidRPr="00043293">
        <w:rPr>
          <w:rFonts w:ascii="Book Antiqua" w:hAnsi="Book Antiqua"/>
          <w:sz w:val="20"/>
          <w:szCs w:val="20"/>
        </w:rPr>
        <w:t>s pelo SESMT;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Visitas aos diferentes setores nos </w:t>
      </w:r>
      <w:r w:rsidRPr="00E56F88">
        <w:rPr>
          <w:rFonts w:ascii="Book Antiqua" w:hAnsi="Book Antiqua"/>
          <w:i/>
          <w:sz w:val="20"/>
          <w:szCs w:val="20"/>
        </w:rPr>
        <w:t>Campi</w:t>
      </w:r>
      <w:r w:rsidRPr="00043293">
        <w:rPr>
          <w:rFonts w:ascii="Book Antiqua" w:hAnsi="Book Antiqua"/>
          <w:sz w:val="20"/>
          <w:szCs w:val="20"/>
        </w:rPr>
        <w:t xml:space="preserve"> Ijuí, Três Passos, Panambi e Santa Rosa;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Atendimento a professores, funcionários e estudantes internos e de outras instituições que realizaram atividades acadêmicas e/ou administrativas ligadas à área de Segurança do Trabalho;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Adoção de medidas de Proteção Individual e Coletiva nos setores com maior grau de risco na Instituição;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Treinamentos de Combate a Incêndio para trabalhadores da Instituição, da ACATA e da ARL6;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Confecção de relatórios sobre situações ergonômicas sugerindo medidas que venham a amenizar e/ou eliminar possíveis situações geradoras de desconforto muscular para os trabalhadores;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Acompanhamento e interação com o Setor de Biossegurança da Instituição às adequações quanto à implementação da coleta seletiva e encaminhamentos necessários com os órgãos fiscalizadores (FEPAM);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Assessoria na ACATA e ARL6 sobre higiene e segurança do trabalho;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Inspeção de segurança e emissão de relatório apontando melhorias necessárias no setor de limpeza;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Reavaliação de riscos no Laboratório de Anatomia Animal;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Atendimento e encaminhamento de vítimas de acidentes de trabalho;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lastRenderedPageBreak/>
        <w:t>Interação e implementação das campanhas de trânsito da instituição;</w:t>
      </w:r>
    </w:p>
    <w:p w:rsidR="00821EDA" w:rsidRPr="00043293" w:rsidRDefault="00821EDA" w:rsidP="00C15106">
      <w:pPr>
        <w:pStyle w:val="PargrafodaLista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 xml:space="preserve">Análise de solicitação de Equipamentos de Proteção </w:t>
      </w:r>
      <w:r w:rsidR="00E56F88">
        <w:rPr>
          <w:rFonts w:ascii="Book Antiqua" w:hAnsi="Book Antiqua"/>
          <w:sz w:val="20"/>
          <w:szCs w:val="20"/>
        </w:rPr>
        <w:t>Individual – EPIs.</w:t>
      </w:r>
    </w:p>
    <w:p w:rsidR="00821EDA" w:rsidRPr="00043293" w:rsidRDefault="00821EDA" w:rsidP="00821EDA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821EDA" w:rsidRPr="00043293" w:rsidRDefault="00E56F88" w:rsidP="00821EDA">
      <w:pPr>
        <w:spacing w:before="120" w:after="12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Quadro – Solicitação de EPI</w:t>
      </w:r>
      <w:r w:rsidR="00821EDA" w:rsidRPr="00043293">
        <w:rPr>
          <w:rFonts w:ascii="Book Antiqua" w:hAnsi="Book Antiqua"/>
          <w:b/>
          <w:bCs/>
          <w:sz w:val="20"/>
          <w:szCs w:val="20"/>
        </w:rPr>
        <w:t>s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3209"/>
      </w:tblGrid>
      <w:tr w:rsidR="00D93472" w:rsidRPr="00043293" w:rsidTr="00821EDA"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Número de Análises</w:t>
            </w:r>
          </w:p>
        </w:tc>
      </w:tr>
      <w:tr w:rsidR="00D93472" w:rsidRPr="00043293" w:rsidTr="00821ED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194</w:t>
            </w:r>
          </w:p>
        </w:tc>
      </w:tr>
      <w:tr w:rsidR="00D93472" w:rsidRPr="00043293" w:rsidTr="00821ED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172</w:t>
            </w:r>
          </w:p>
        </w:tc>
      </w:tr>
      <w:tr w:rsidR="00D93472" w:rsidRPr="00043293" w:rsidTr="00821ED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157</w:t>
            </w:r>
          </w:p>
        </w:tc>
      </w:tr>
      <w:tr w:rsidR="00D93472" w:rsidRPr="00043293" w:rsidTr="00821ED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169</w:t>
            </w:r>
          </w:p>
        </w:tc>
      </w:tr>
      <w:tr w:rsidR="006732C0" w:rsidRPr="00043293" w:rsidTr="00821EDA"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176</w:t>
            </w:r>
          </w:p>
        </w:tc>
      </w:tr>
    </w:tbl>
    <w:p w:rsidR="00821EDA" w:rsidRPr="00043293" w:rsidRDefault="00821EDA" w:rsidP="00821EDA">
      <w:pPr>
        <w:spacing w:before="120" w:after="120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</w:p>
    <w:p w:rsidR="00821EDA" w:rsidRPr="00043293" w:rsidRDefault="00821EDA" w:rsidP="00821EDA">
      <w:pPr>
        <w:spacing w:before="120" w:after="120"/>
        <w:jc w:val="both"/>
        <w:rPr>
          <w:rFonts w:ascii="Book Antiqua" w:hAnsi="Book Antiqua"/>
          <w:sz w:val="20"/>
          <w:szCs w:val="20"/>
          <w:u w:val="single"/>
        </w:rPr>
      </w:pPr>
      <w:r w:rsidRPr="00043293">
        <w:rPr>
          <w:rFonts w:ascii="Book Antiqua" w:hAnsi="Book Antiqua"/>
          <w:sz w:val="20"/>
          <w:szCs w:val="20"/>
          <w:u w:val="single"/>
        </w:rPr>
        <w:t>Participação em Reuniões: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  <w:lang w:eastAsia="en-US"/>
        </w:rPr>
      </w:pPr>
      <w:r w:rsidRPr="00C3503A">
        <w:rPr>
          <w:rFonts w:ascii="Book Antiqua" w:hAnsi="Book Antiqua"/>
          <w:sz w:val="20"/>
          <w:szCs w:val="20"/>
        </w:rPr>
        <w:t>Reuniões da Coordenadoria de Recursos Humanos e do SESMT;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Reuniões do SESMT com os assessores jurídicos da Instituição;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Reuniões mensais com os integrantes da CIPA;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Reunião com a Comissão Municipal de Combate à Dengue;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Reunião com a Coordenadoria Municipal de Trânsito;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Reuniões com o Gerente da Coordenadoria Patrimonial;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Reuniões de trabalho e de intercâmbio de informações com órgãos externos, tais como, Secretaria Municipal da Saúde, Vigilância Sanitária Municipal</w:t>
      </w:r>
      <w:r w:rsidR="00E56F8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56F88">
        <w:rPr>
          <w:rFonts w:ascii="Book Antiqua" w:hAnsi="Book Antiqua"/>
          <w:sz w:val="20"/>
          <w:szCs w:val="20"/>
        </w:rPr>
        <w:t>e</w:t>
      </w:r>
      <w:r w:rsidRPr="00C3503A">
        <w:rPr>
          <w:rFonts w:ascii="Book Antiqua" w:hAnsi="Book Antiqua"/>
          <w:sz w:val="20"/>
          <w:szCs w:val="20"/>
        </w:rPr>
        <w:t>CEREST</w:t>
      </w:r>
      <w:proofErr w:type="spellEnd"/>
      <w:r w:rsidRPr="00C3503A">
        <w:rPr>
          <w:rFonts w:ascii="Book Antiqua" w:hAnsi="Book Antiqua"/>
          <w:sz w:val="20"/>
          <w:szCs w:val="20"/>
        </w:rPr>
        <w:t>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Reuniões com a Coordenadoria de Marketing;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Reuniões do Comitê Municipal de Prevenção de Acidentes - Ijuí;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Reuniões Brigada de Incêndio Unijuí;</w:t>
      </w:r>
    </w:p>
    <w:p w:rsidR="00821EDA" w:rsidRPr="00C3503A" w:rsidRDefault="00821EDA" w:rsidP="00C3503A">
      <w:pPr>
        <w:pStyle w:val="PargrafodaLista"/>
        <w:numPr>
          <w:ilvl w:val="0"/>
          <w:numId w:val="33"/>
        </w:num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C3503A">
        <w:rPr>
          <w:rFonts w:ascii="Book Antiqua" w:hAnsi="Book Antiqua"/>
          <w:sz w:val="20"/>
          <w:szCs w:val="20"/>
        </w:rPr>
        <w:t>Reuniões Corpo de Bombeiros Ijuí;</w:t>
      </w:r>
    </w:p>
    <w:p w:rsidR="00821EDA" w:rsidRPr="00043293" w:rsidRDefault="00821EDA" w:rsidP="00821EDA">
      <w:pPr>
        <w:spacing w:before="120" w:after="120"/>
        <w:jc w:val="both"/>
        <w:rPr>
          <w:rFonts w:ascii="Book Antiqua" w:hAnsi="Book Antiqua"/>
          <w:sz w:val="20"/>
          <w:szCs w:val="20"/>
        </w:rPr>
      </w:pPr>
    </w:p>
    <w:p w:rsidR="00821EDA" w:rsidRPr="00043293" w:rsidRDefault="00821EDA" w:rsidP="00821EDA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043293">
        <w:rPr>
          <w:rFonts w:ascii="Book Antiqua" w:hAnsi="Book Antiqua"/>
          <w:b/>
          <w:bCs/>
          <w:sz w:val="20"/>
          <w:szCs w:val="20"/>
        </w:rPr>
        <w:t>REALIZAÇÃO DE EVENTOS E OUTRAS ATIVIDADES</w:t>
      </w:r>
      <w:r w:rsidRPr="00043293">
        <w:rPr>
          <w:rFonts w:ascii="Book Antiqua" w:hAnsi="Book Antiqua"/>
          <w:sz w:val="20"/>
          <w:szCs w:val="20"/>
        </w:rPr>
        <w:t xml:space="preserve"> (Seminários, Cursos, Treinamentos, Exposições, Feiras, etc.)</w:t>
      </w:r>
    </w:p>
    <w:tbl>
      <w:tblPr>
        <w:tblW w:w="9411" w:type="dxa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1377"/>
        <w:gridCol w:w="1028"/>
        <w:gridCol w:w="1524"/>
      </w:tblGrid>
      <w:tr w:rsidR="00D93472" w:rsidRPr="00043293" w:rsidTr="00821EDA">
        <w:trPr>
          <w:trHeight w:val="25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Evento/Atividade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Número de Participantes</w:t>
            </w:r>
          </w:p>
        </w:tc>
      </w:tr>
      <w:tr w:rsidR="00D93472" w:rsidRPr="00043293" w:rsidTr="00821EDA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E56F88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Curso para integrantes das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CIPA</w:t>
            </w:r>
            <w:r w:rsidR="00821EDA" w:rsidRPr="00043293">
              <w:rPr>
                <w:rFonts w:ascii="Book Antiqua" w:hAnsi="Book Antiqua"/>
                <w:sz w:val="20"/>
                <w:szCs w:val="20"/>
              </w:rPr>
              <w:t>s</w:t>
            </w:r>
            <w:proofErr w:type="spellEnd"/>
            <w:r w:rsidR="00821EDA" w:rsidRPr="00043293">
              <w:rPr>
                <w:rFonts w:ascii="Book Antiqua" w:hAnsi="Book Antiqua"/>
                <w:sz w:val="20"/>
                <w:szCs w:val="20"/>
              </w:rPr>
              <w:t xml:space="preserve"> Ijuí, Santa Rosa</w:t>
            </w:r>
            <w:r>
              <w:rPr>
                <w:rFonts w:ascii="Book Antiqua" w:hAnsi="Book Antiqua"/>
                <w:sz w:val="20"/>
                <w:szCs w:val="20"/>
              </w:rPr>
              <w:t xml:space="preserve"> e Designados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E56F88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Ijuí, Santa Rosa, Panambi e Três Passos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</w:tr>
      <w:tr w:rsidR="00D93472" w:rsidRPr="00043293" w:rsidTr="00821EDA">
        <w:trPr>
          <w:trHeight w:val="255"/>
        </w:trPr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Treinamento Brigada de Incêndio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E56F88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 e Santa Rosa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8h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</w:tr>
      <w:tr w:rsidR="006732C0" w:rsidRPr="00043293" w:rsidTr="00821EDA">
        <w:tc>
          <w:tcPr>
            <w:tcW w:w="5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Semana Interna de Prevenção de Acidentes do Trabalho – SIPAT 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E56F88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Ijuí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442</w:t>
            </w:r>
          </w:p>
        </w:tc>
      </w:tr>
    </w:tbl>
    <w:p w:rsidR="00821EDA" w:rsidRDefault="00821EDA" w:rsidP="00821EDA">
      <w:pPr>
        <w:spacing w:before="120" w:after="120"/>
        <w:ind w:left="360" w:hanging="360"/>
        <w:jc w:val="both"/>
        <w:rPr>
          <w:rFonts w:ascii="Book Antiqua" w:eastAsiaTheme="minorHAnsi" w:hAnsi="Book Antiqua"/>
          <w:b/>
          <w:bCs/>
          <w:sz w:val="20"/>
          <w:szCs w:val="20"/>
        </w:rPr>
      </w:pPr>
    </w:p>
    <w:p w:rsidR="00821EDA" w:rsidRPr="00043293" w:rsidRDefault="00821EDA" w:rsidP="00821EDA">
      <w:pPr>
        <w:spacing w:before="120" w:after="120"/>
        <w:ind w:left="360" w:hanging="360"/>
        <w:jc w:val="both"/>
        <w:rPr>
          <w:rFonts w:ascii="Book Antiqua" w:hAnsi="Book Antiqua"/>
          <w:b/>
          <w:bCs/>
          <w:sz w:val="20"/>
          <w:szCs w:val="20"/>
          <w:lang w:eastAsia="en-US"/>
        </w:rPr>
      </w:pPr>
      <w:r w:rsidRPr="00043293">
        <w:rPr>
          <w:rFonts w:ascii="Book Antiqua" w:hAnsi="Book Antiqua"/>
          <w:b/>
          <w:bCs/>
          <w:sz w:val="20"/>
          <w:szCs w:val="20"/>
        </w:rPr>
        <w:t xml:space="preserve">PARTICIPAÇÃO EM EVENTOS </w:t>
      </w:r>
      <w:r w:rsidRPr="00043293">
        <w:rPr>
          <w:rFonts w:ascii="Book Antiqua" w:hAnsi="Book Antiqua"/>
          <w:sz w:val="20"/>
          <w:szCs w:val="20"/>
        </w:rPr>
        <w:t>(Seminários, Cursos, Treinamentos, etc.)</w:t>
      </w:r>
    </w:p>
    <w:tbl>
      <w:tblPr>
        <w:tblW w:w="9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797"/>
        <w:gridCol w:w="1524"/>
        <w:gridCol w:w="2619"/>
        <w:gridCol w:w="1195"/>
      </w:tblGrid>
      <w:tr w:rsidR="00D93472" w:rsidRPr="00043293" w:rsidTr="00821EDA"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Título do Evento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Número de Participantes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Promoção/Local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b/>
                <w:bCs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b/>
                <w:bCs/>
                <w:sz w:val="20"/>
                <w:szCs w:val="20"/>
              </w:rPr>
              <w:t>Carga Horária</w:t>
            </w:r>
          </w:p>
        </w:tc>
      </w:tr>
      <w:tr w:rsidR="00D93472" w:rsidRPr="00043293" w:rsidTr="00E56F88">
        <w:trPr>
          <w:trHeight w:val="144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E56F88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Seminário sobre Prevenção de </w:t>
            </w:r>
            <w:r w:rsidR="00E56F88">
              <w:rPr>
                <w:rFonts w:ascii="Book Antiqua" w:hAnsi="Book Antiqua"/>
                <w:sz w:val="20"/>
                <w:szCs w:val="20"/>
              </w:rPr>
              <w:t>I</w:t>
            </w:r>
            <w:r w:rsidRPr="00043293">
              <w:rPr>
                <w:rFonts w:ascii="Book Antiqua" w:hAnsi="Book Antiqua"/>
                <w:sz w:val="20"/>
                <w:szCs w:val="20"/>
              </w:rPr>
              <w:t>ncêndio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Corpo de Bombeiros - Porto Alegre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16h</w:t>
            </w:r>
          </w:p>
        </w:tc>
      </w:tr>
      <w:tr w:rsidR="00D93472" w:rsidRPr="00043293" w:rsidTr="00821EDA">
        <w:trPr>
          <w:trHeight w:val="699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lastRenderedPageBreak/>
              <w:t>Seminário sobre Higiene e Segurança do Trabalho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Associação Engenharia de Segurança - Novo Hamburgo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24h</w:t>
            </w:r>
          </w:p>
        </w:tc>
      </w:tr>
      <w:tr w:rsidR="00D93472" w:rsidRPr="00043293" w:rsidTr="00E56F88">
        <w:trPr>
          <w:trHeight w:val="365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Brigada de Incêndio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UNIJUÍ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8h</w:t>
            </w:r>
          </w:p>
        </w:tc>
      </w:tr>
      <w:tr w:rsidR="00D93472" w:rsidRPr="00043293" w:rsidTr="00E56F88">
        <w:trPr>
          <w:trHeight w:val="412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 xml:space="preserve">Curso de Resgate e Socorro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E56F88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Fácil Treinamentos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240 h</w:t>
            </w:r>
          </w:p>
        </w:tc>
      </w:tr>
      <w:tr w:rsidR="00D93472" w:rsidRPr="00043293" w:rsidTr="00821EDA">
        <w:trPr>
          <w:trHeight w:val="699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Semana Interna de Prevenção de Acidentes do Trabalho – SIPAT 2016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CIPA UNIJUÍ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20h</w:t>
            </w:r>
          </w:p>
        </w:tc>
      </w:tr>
      <w:tr w:rsidR="00D93472" w:rsidRPr="00043293" w:rsidTr="00E56F88">
        <w:trPr>
          <w:trHeight w:val="344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Atualização NR 12 Máquinas e Equipamentos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UNIJUÍ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16h</w:t>
            </w:r>
          </w:p>
        </w:tc>
      </w:tr>
      <w:tr w:rsidR="00D93472" w:rsidRPr="00043293" w:rsidTr="00821EDA">
        <w:trPr>
          <w:trHeight w:val="699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Novembro Azul: Prevenção na Saúde do Homem em relação ao Câncer de Próstata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UNIJUÍ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  <w:lang w:eastAsia="en-US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4h</w:t>
            </w:r>
          </w:p>
        </w:tc>
      </w:tr>
      <w:tr w:rsidR="00D93472" w:rsidRPr="00043293" w:rsidTr="00E56F88">
        <w:trPr>
          <w:trHeight w:val="334"/>
        </w:trPr>
        <w:tc>
          <w:tcPr>
            <w:tcW w:w="3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Implementação de e-Social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both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NN</w:t>
            </w:r>
            <w:bookmarkStart w:id="6" w:name="_GoBack"/>
            <w:r w:rsidR="00E56F88" w:rsidRPr="00043293">
              <w:rPr>
                <w:rFonts w:ascii="Book Antiqua" w:hAnsi="Book Antiqua"/>
                <w:sz w:val="20"/>
                <w:szCs w:val="20"/>
              </w:rPr>
              <w:t xml:space="preserve"> Eventos</w:t>
            </w:r>
            <w:bookmarkEnd w:id="6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EDA" w:rsidRPr="00043293" w:rsidRDefault="00821EDA" w:rsidP="00C3503A">
            <w:pPr>
              <w:jc w:val="center"/>
              <w:rPr>
                <w:rFonts w:ascii="Book Antiqua" w:eastAsiaTheme="minorHAnsi" w:hAnsi="Book Antiqua"/>
                <w:sz w:val="20"/>
                <w:szCs w:val="20"/>
              </w:rPr>
            </w:pPr>
            <w:r w:rsidRPr="00043293">
              <w:rPr>
                <w:rFonts w:ascii="Book Antiqua" w:hAnsi="Book Antiqua"/>
                <w:sz w:val="20"/>
                <w:szCs w:val="20"/>
              </w:rPr>
              <w:t>8h</w:t>
            </w:r>
          </w:p>
        </w:tc>
      </w:tr>
    </w:tbl>
    <w:p w:rsidR="00821EDA" w:rsidRPr="00043293" w:rsidRDefault="00821EDA" w:rsidP="00821EDA">
      <w:pPr>
        <w:jc w:val="both"/>
        <w:rPr>
          <w:rFonts w:ascii="Book Antiqua" w:eastAsiaTheme="minorHAnsi" w:hAnsi="Book Antiqua"/>
          <w:sz w:val="20"/>
          <w:szCs w:val="20"/>
        </w:rPr>
      </w:pPr>
      <w:r w:rsidRPr="00043293">
        <w:rPr>
          <w:rFonts w:ascii="Book Antiqua" w:hAnsi="Book Antiqua"/>
          <w:sz w:val="20"/>
          <w:szCs w:val="20"/>
        </w:rPr>
        <w:t>TIPO: S - Seminário C – Curso T – Treinamento - O – Outros;</w:t>
      </w:r>
    </w:p>
    <w:p w:rsidR="00E466E9" w:rsidRPr="00043293" w:rsidRDefault="00E466E9" w:rsidP="009E2519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</w:p>
    <w:sectPr w:rsidR="00E466E9" w:rsidRPr="00043293" w:rsidSect="0034685F">
      <w:footerReference w:type="default" r:id="rId8"/>
      <w:pgSz w:w="11906" w:h="16838" w:code="9"/>
      <w:pgMar w:top="170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76" w:rsidRDefault="00A27E76" w:rsidP="00B81848">
      <w:r>
        <w:separator/>
      </w:r>
    </w:p>
  </w:endnote>
  <w:endnote w:type="continuationSeparator" w:id="0">
    <w:p w:rsidR="00A27E76" w:rsidRDefault="00A27E76" w:rsidP="00B8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76" w:rsidRDefault="00A27E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76" w:rsidRDefault="00A27E76" w:rsidP="00B81848">
      <w:r>
        <w:separator/>
      </w:r>
    </w:p>
  </w:footnote>
  <w:footnote w:type="continuationSeparator" w:id="0">
    <w:p w:rsidR="00A27E76" w:rsidRDefault="00A27E76" w:rsidP="00B8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72D"/>
    <w:multiLevelType w:val="hybridMultilevel"/>
    <w:tmpl w:val="02B40D9E"/>
    <w:lvl w:ilvl="0" w:tplc="8C504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135"/>
    <w:multiLevelType w:val="hybridMultilevel"/>
    <w:tmpl w:val="B4B042C0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68E0"/>
    <w:multiLevelType w:val="hybridMultilevel"/>
    <w:tmpl w:val="3AA2DD1E"/>
    <w:lvl w:ilvl="0" w:tplc="8C5048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53CA7"/>
    <w:multiLevelType w:val="hybridMultilevel"/>
    <w:tmpl w:val="4AF62E62"/>
    <w:lvl w:ilvl="0" w:tplc="A70644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B951A4"/>
    <w:multiLevelType w:val="hybridMultilevel"/>
    <w:tmpl w:val="A75610EC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2D2"/>
    <w:multiLevelType w:val="hybridMultilevel"/>
    <w:tmpl w:val="C1905EE0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1683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30A277EB"/>
    <w:multiLevelType w:val="hybridMultilevel"/>
    <w:tmpl w:val="7918E8BA"/>
    <w:lvl w:ilvl="0" w:tplc="8C504822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804258"/>
    <w:multiLevelType w:val="hybridMultilevel"/>
    <w:tmpl w:val="E5127DE4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037B5"/>
    <w:multiLevelType w:val="hybridMultilevel"/>
    <w:tmpl w:val="B7F2448C"/>
    <w:lvl w:ilvl="0" w:tplc="8C5048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C25B4"/>
    <w:multiLevelType w:val="hybridMultilevel"/>
    <w:tmpl w:val="D1B46F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F2817"/>
    <w:multiLevelType w:val="hybridMultilevel"/>
    <w:tmpl w:val="6A9440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53924"/>
    <w:multiLevelType w:val="hybridMultilevel"/>
    <w:tmpl w:val="B02C2BAC"/>
    <w:lvl w:ilvl="0" w:tplc="A706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CC337A"/>
    <w:multiLevelType w:val="hybridMultilevel"/>
    <w:tmpl w:val="233649E6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5370B"/>
    <w:multiLevelType w:val="hybridMultilevel"/>
    <w:tmpl w:val="D934199C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B87F56"/>
    <w:multiLevelType w:val="hybridMultilevel"/>
    <w:tmpl w:val="C338F872"/>
    <w:lvl w:ilvl="0" w:tplc="37B6D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7B6D2C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  <w:sz w:val="16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D15A56"/>
    <w:multiLevelType w:val="hybridMultilevel"/>
    <w:tmpl w:val="2058520A"/>
    <w:lvl w:ilvl="0" w:tplc="78DC2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bullet"/>
      <w:pStyle w:val="tabela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1011E0"/>
    <w:multiLevelType w:val="hybridMultilevel"/>
    <w:tmpl w:val="C1D81732"/>
    <w:lvl w:ilvl="0" w:tplc="8C5048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F6E28"/>
    <w:multiLevelType w:val="hybridMultilevel"/>
    <w:tmpl w:val="78A25A9E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E2FAF"/>
    <w:multiLevelType w:val="hybridMultilevel"/>
    <w:tmpl w:val="245C58A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0951A0"/>
    <w:multiLevelType w:val="hybridMultilevel"/>
    <w:tmpl w:val="6F86E3FA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D10F1"/>
    <w:multiLevelType w:val="hybridMultilevel"/>
    <w:tmpl w:val="39CA7CAC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11BAB"/>
    <w:multiLevelType w:val="hybridMultilevel"/>
    <w:tmpl w:val="5C08F3FC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FA625A"/>
    <w:multiLevelType w:val="hybridMultilevel"/>
    <w:tmpl w:val="A5B23996"/>
    <w:lvl w:ilvl="0" w:tplc="8C5048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C823AB"/>
    <w:multiLevelType w:val="hybridMultilevel"/>
    <w:tmpl w:val="28E89B86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D098E"/>
    <w:multiLevelType w:val="hybridMultilevel"/>
    <w:tmpl w:val="8ED2947A"/>
    <w:lvl w:ilvl="0" w:tplc="37B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15873"/>
    <w:multiLevelType w:val="hybridMultilevel"/>
    <w:tmpl w:val="E0A6CBD6"/>
    <w:lvl w:ilvl="0" w:tplc="A70644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pStyle w:val="Commarcadores3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EB56E1E"/>
    <w:multiLevelType w:val="hybridMultilevel"/>
    <w:tmpl w:val="8C761358"/>
    <w:lvl w:ilvl="0" w:tplc="8C50482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4A542F"/>
    <w:multiLevelType w:val="hybridMultilevel"/>
    <w:tmpl w:val="2E52699A"/>
    <w:lvl w:ilvl="0" w:tplc="A706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603D50"/>
    <w:multiLevelType w:val="hybridMultilevel"/>
    <w:tmpl w:val="CB644834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37B6D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3F3190"/>
    <w:multiLevelType w:val="hybridMultilevel"/>
    <w:tmpl w:val="28300AD6"/>
    <w:lvl w:ilvl="0" w:tplc="37B6D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B1164"/>
    <w:multiLevelType w:val="hybridMultilevel"/>
    <w:tmpl w:val="C7FCB34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0D28CD"/>
    <w:multiLevelType w:val="hybridMultilevel"/>
    <w:tmpl w:val="17EC1D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26"/>
  </w:num>
  <w:num w:numId="5">
    <w:abstractNumId w:val="32"/>
  </w:num>
  <w:num w:numId="6">
    <w:abstractNumId w:val="16"/>
  </w:num>
  <w:num w:numId="7">
    <w:abstractNumId w:val="6"/>
  </w:num>
  <w:num w:numId="8">
    <w:abstractNumId w:val="19"/>
  </w:num>
  <w:num w:numId="9">
    <w:abstractNumId w:val="14"/>
  </w:num>
  <w:num w:numId="10">
    <w:abstractNumId w:val="29"/>
  </w:num>
  <w:num w:numId="11">
    <w:abstractNumId w:val="22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25"/>
  </w:num>
  <w:num w:numId="17">
    <w:abstractNumId w:val="15"/>
  </w:num>
  <w:num w:numId="18">
    <w:abstractNumId w:val="8"/>
  </w:num>
  <w:num w:numId="19">
    <w:abstractNumId w:val="24"/>
  </w:num>
  <w:num w:numId="20">
    <w:abstractNumId w:val="21"/>
  </w:num>
  <w:num w:numId="21">
    <w:abstractNumId w:val="3"/>
  </w:num>
  <w:num w:numId="22">
    <w:abstractNumId w:val="12"/>
  </w:num>
  <w:num w:numId="23">
    <w:abstractNumId w:val="30"/>
  </w:num>
  <w:num w:numId="24">
    <w:abstractNumId w:val="28"/>
  </w:num>
  <w:num w:numId="25">
    <w:abstractNumId w:val="18"/>
  </w:num>
  <w:num w:numId="26">
    <w:abstractNumId w:val="20"/>
  </w:num>
  <w:num w:numId="27">
    <w:abstractNumId w:val="7"/>
  </w:num>
  <w:num w:numId="28">
    <w:abstractNumId w:val="0"/>
  </w:num>
  <w:num w:numId="29">
    <w:abstractNumId w:val="27"/>
  </w:num>
  <w:num w:numId="30">
    <w:abstractNumId w:val="9"/>
  </w:num>
  <w:num w:numId="31">
    <w:abstractNumId w:val="23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17"/>
    <w:rsid w:val="00011977"/>
    <w:rsid w:val="000329B3"/>
    <w:rsid w:val="00043293"/>
    <w:rsid w:val="00051E49"/>
    <w:rsid w:val="000A6318"/>
    <w:rsid w:val="000B03FD"/>
    <w:rsid w:val="000E4198"/>
    <w:rsid w:val="00104572"/>
    <w:rsid w:val="00112630"/>
    <w:rsid w:val="001461F5"/>
    <w:rsid w:val="00152115"/>
    <w:rsid w:val="00165017"/>
    <w:rsid w:val="00173269"/>
    <w:rsid w:val="00173875"/>
    <w:rsid w:val="0019311B"/>
    <w:rsid w:val="001A37E5"/>
    <w:rsid w:val="001E1B5D"/>
    <w:rsid w:val="001F1592"/>
    <w:rsid w:val="0020780B"/>
    <w:rsid w:val="002149D7"/>
    <w:rsid w:val="00220492"/>
    <w:rsid w:val="00240D6A"/>
    <w:rsid w:val="00276089"/>
    <w:rsid w:val="002A660B"/>
    <w:rsid w:val="002B07D0"/>
    <w:rsid w:val="003465B6"/>
    <w:rsid w:val="0034685F"/>
    <w:rsid w:val="0038723C"/>
    <w:rsid w:val="00392E05"/>
    <w:rsid w:val="00395928"/>
    <w:rsid w:val="003D5A3D"/>
    <w:rsid w:val="003E3310"/>
    <w:rsid w:val="003E71F1"/>
    <w:rsid w:val="00433594"/>
    <w:rsid w:val="004673D3"/>
    <w:rsid w:val="0048507F"/>
    <w:rsid w:val="0048587D"/>
    <w:rsid w:val="004D1235"/>
    <w:rsid w:val="004D398D"/>
    <w:rsid w:val="00502A00"/>
    <w:rsid w:val="005104C8"/>
    <w:rsid w:val="00530E35"/>
    <w:rsid w:val="00541549"/>
    <w:rsid w:val="00541CAB"/>
    <w:rsid w:val="00556216"/>
    <w:rsid w:val="00562261"/>
    <w:rsid w:val="00563432"/>
    <w:rsid w:val="00592F9A"/>
    <w:rsid w:val="00597F2C"/>
    <w:rsid w:val="005C088E"/>
    <w:rsid w:val="005D0AEB"/>
    <w:rsid w:val="005D56BC"/>
    <w:rsid w:val="005F0411"/>
    <w:rsid w:val="006022B4"/>
    <w:rsid w:val="00604310"/>
    <w:rsid w:val="00607392"/>
    <w:rsid w:val="006146B1"/>
    <w:rsid w:val="00625BF6"/>
    <w:rsid w:val="006460DA"/>
    <w:rsid w:val="00670168"/>
    <w:rsid w:val="006732C0"/>
    <w:rsid w:val="00675B98"/>
    <w:rsid w:val="006762BE"/>
    <w:rsid w:val="00696D27"/>
    <w:rsid w:val="006A195E"/>
    <w:rsid w:val="006B3F1D"/>
    <w:rsid w:val="006C0896"/>
    <w:rsid w:val="006C1F22"/>
    <w:rsid w:val="006C56C7"/>
    <w:rsid w:val="006D4C01"/>
    <w:rsid w:val="006F2F49"/>
    <w:rsid w:val="00732078"/>
    <w:rsid w:val="00760583"/>
    <w:rsid w:val="0076508F"/>
    <w:rsid w:val="00783664"/>
    <w:rsid w:val="00786139"/>
    <w:rsid w:val="007B715D"/>
    <w:rsid w:val="007D39E8"/>
    <w:rsid w:val="007D4620"/>
    <w:rsid w:val="007F3935"/>
    <w:rsid w:val="007F402A"/>
    <w:rsid w:val="00821EDA"/>
    <w:rsid w:val="00847E0C"/>
    <w:rsid w:val="00850492"/>
    <w:rsid w:val="00857C9E"/>
    <w:rsid w:val="00873430"/>
    <w:rsid w:val="00885496"/>
    <w:rsid w:val="008D0803"/>
    <w:rsid w:val="008D0966"/>
    <w:rsid w:val="008D1E70"/>
    <w:rsid w:val="008F6EBF"/>
    <w:rsid w:val="0090772E"/>
    <w:rsid w:val="009523EB"/>
    <w:rsid w:val="0099553C"/>
    <w:rsid w:val="009B0B86"/>
    <w:rsid w:val="009B7BA2"/>
    <w:rsid w:val="009E2519"/>
    <w:rsid w:val="00A27E76"/>
    <w:rsid w:val="00A61637"/>
    <w:rsid w:val="00A70A11"/>
    <w:rsid w:val="00AA24F1"/>
    <w:rsid w:val="00AA4FD8"/>
    <w:rsid w:val="00AC18D7"/>
    <w:rsid w:val="00AE45C4"/>
    <w:rsid w:val="00B1449E"/>
    <w:rsid w:val="00B262CA"/>
    <w:rsid w:val="00B53FA7"/>
    <w:rsid w:val="00B601E0"/>
    <w:rsid w:val="00B77F17"/>
    <w:rsid w:val="00B81848"/>
    <w:rsid w:val="00B919A6"/>
    <w:rsid w:val="00BC46A7"/>
    <w:rsid w:val="00BD29E1"/>
    <w:rsid w:val="00BF4182"/>
    <w:rsid w:val="00C15106"/>
    <w:rsid w:val="00C228C5"/>
    <w:rsid w:val="00C3503A"/>
    <w:rsid w:val="00C518CF"/>
    <w:rsid w:val="00C8558A"/>
    <w:rsid w:val="00C9479E"/>
    <w:rsid w:val="00CB2536"/>
    <w:rsid w:val="00CD4783"/>
    <w:rsid w:val="00CE5B96"/>
    <w:rsid w:val="00CF1457"/>
    <w:rsid w:val="00D07924"/>
    <w:rsid w:val="00D218C9"/>
    <w:rsid w:val="00D93472"/>
    <w:rsid w:val="00DA3755"/>
    <w:rsid w:val="00DB0F24"/>
    <w:rsid w:val="00DB73F1"/>
    <w:rsid w:val="00DD5709"/>
    <w:rsid w:val="00E15488"/>
    <w:rsid w:val="00E31745"/>
    <w:rsid w:val="00E341C6"/>
    <w:rsid w:val="00E439FA"/>
    <w:rsid w:val="00E466E9"/>
    <w:rsid w:val="00E50103"/>
    <w:rsid w:val="00E56F88"/>
    <w:rsid w:val="00E57ABE"/>
    <w:rsid w:val="00E66084"/>
    <w:rsid w:val="00E852B1"/>
    <w:rsid w:val="00E91368"/>
    <w:rsid w:val="00E92230"/>
    <w:rsid w:val="00ED1204"/>
    <w:rsid w:val="00F02BF3"/>
    <w:rsid w:val="00F04ABF"/>
    <w:rsid w:val="00F6408B"/>
    <w:rsid w:val="00F9285A"/>
    <w:rsid w:val="00F93E4A"/>
    <w:rsid w:val="00FA01D3"/>
    <w:rsid w:val="00FC4B17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8CE3-7FD8-4153-AEF9-11D91BC9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qFormat/>
    <w:rsid w:val="0038723C"/>
    <w:pPr>
      <w:keepNext/>
      <w:numPr>
        <w:numId w:val="7"/>
      </w:numPr>
      <w:tabs>
        <w:tab w:val="left" w:pos="9900"/>
      </w:tabs>
      <w:ind w:right="1500"/>
      <w:outlineLvl w:val="0"/>
    </w:pPr>
    <w:rPr>
      <w:rFonts w:eastAsia="Times New Roman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723C"/>
    <w:pPr>
      <w:keepNext/>
      <w:numPr>
        <w:ilvl w:val="1"/>
        <w:numId w:val="7"/>
      </w:numPr>
      <w:tabs>
        <w:tab w:val="left" w:pos="990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8723C"/>
    <w:pPr>
      <w:keepNext/>
      <w:numPr>
        <w:ilvl w:val="2"/>
        <w:numId w:val="7"/>
      </w:numPr>
      <w:tabs>
        <w:tab w:val="left" w:pos="9900"/>
      </w:tabs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8723C"/>
    <w:pPr>
      <w:keepNext/>
      <w:numPr>
        <w:ilvl w:val="3"/>
        <w:numId w:val="7"/>
      </w:numPr>
      <w:tabs>
        <w:tab w:val="left" w:pos="9900"/>
      </w:tabs>
      <w:spacing w:before="240" w:after="60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8723C"/>
    <w:pPr>
      <w:numPr>
        <w:ilvl w:val="4"/>
        <w:numId w:val="7"/>
      </w:numPr>
      <w:tabs>
        <w:tab w:val="left" w:pos="9900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8723C"/>
    <w:pPr>
      <w:numPr>
        <w:ilvl w:val="5"/>
        <w:numId w:val="7"/>
      </w:numPr>
      <w:tabs>
        <w:tab w:val="left" w:pos="9900"/>
      </w:tabs>
      <w:spacing w:before="240" w:after="60"/>
      <w:outlineLvl w:val="5"/>
    </w:pPr>
    <w:rPr>
      <w:rFonts w:eastAsia="Times New Roman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8723C"/>
    <w:pPr>
      <w:numPr>
        <w:ilvl w:val="6"/>
        <w:numId w:val="7"/>
      </w:numPr>
      <w:spacing w:before="240" w:after="60"/>
      <w:outlineLvl w:val="6"/>
    </w:pPr>
    <w:rPr>
      <w:rFonts w:eastAsia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8723C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38723C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723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8723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38723C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38723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38723C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8723C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872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38723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38723C"/>
    <w:rPr>
      <w:rFonts w:ascii="Arial" w:eastAsia="Times New Roman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165017"/>
    <w:pPr>
      <w:ind w:left="708"/>
    </w:pPr>
  </w:style>
  <w:style w:type="paragraph" w:customStyle="1" w:styleId="Corpo">
    <w:name w:val="Corpo"/>
    <w:basedOn w:val="NormalWeb"/>
    <w:link w:val="CorpoChar"/>
    <w:rsid w:val="00165017"/>
    <w:pPr>
      <w:tabs>
        <w:tab w:val="left" w:pos="9900"/>
      </w:tabs>
      <w:jc w:val="both"/>
    </w:pPr>
    <w:rPr>
      <w:rFonts w:eastAsia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5017"/>
  </w:style>
  <w:style w:type="character" w:customStyle="1" w:styleId="CorpoChar">
    <w:name w:val="Corpo Char"/>
    <w:link w:val="Corpo"/>
    <w:locked/>
    <w:rsid w:val="00165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paragrafo">
    <w:name w:val="corpoparagrafo"/>
    <w:basedOn w:val="Normal"/>
    <w:rsid w:val="00165017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corpo0">
    <w:name w:val="corpo"/>
    <w:basedOn w:val="Normal"/>
    <w:rsid w:val="00165017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rsid w:val="0038723C"/>
    <w:pPr>
      <w:tabs>
        <w:tab w:val="left" w:pos="9900"/>
      </w:tabs>
    </w:pPr>
    <w:rPr>
      <w:rFonts w:eastAsia="Times New Roman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23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8723C"/>
    <w:pPr>
      <w:spacing w:after="120"/>
      <w:ind w:left="283"/>
    </w:pPr>
    <w:rPr>
      <w:rFonts w:eastAsia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872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3">
    <w:name w:val="List Bullet 3"/>
    <w:aliases w:val="Com marcadores 3 Char"/>
    <w:basedOn w:val="Normal"/>
    <w:rsid w:val="0038723C"/>
    <w:pPr>
      <w:numPr>
        <w:ilvl w:val="1"/>
        <w:numId w:val="4"/>
      </w:numPr>
      <w:spacing w:before="20" w:after="20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38723C"/>
    <w:pPr>
      <w:numPr>
        <w:ilvl w:val="1"/>
        <w:numId w:val="6"/>
      </w:numPr>
      <w:tabs>
        <w:tab w:val="clear" w:pos="1364"/>
      </w:tabs>
      <w:spacing w:before="100" w:beforeAutospacing="1" w:after="100" w:afterAutospacing="1"/>
      <w:ind w:left="0" w:firstLine="0"/>
    </w:pPr>
    <w:rPr>
      <w:rFonts w:eastAsia="Times New Roman"/>
      <w:lang w:eastAsia="pt-BR"/>
    </w:rPr>
  </w:style>
  <w:style w:type="paragraph" w:customStyle="1" w:styleId="xl24">
    <w:name w:val="xl24"/>
    <w:basedOn w:val="Normal"/>
    <w:rsid w:val="0038723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table" w:styleId="Tabelacomgrade">
    <w:name w:val="Table Grid"/>
    <w:basedOn w:val="Tabelanormal"/>
    <w:rsid w:val="0038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38723C"/>
    <w:pPr>
      <w:tabs>
        <w:tab w:val="left" w:pos="9900"/>
      </w:tabs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8723C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semiHidden/>
    <w:rsid w:val="0038723C"/>
    <w:pPr>
      <w:shd w:val="clear" w:color="auto" w:fill="000080"/>
      <w:tabs>
        <w:tab w:val="left" w:pos="9900"/>
      </w:tabs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8723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abealho">
    <w:name w:val="header"/>
    <w:basedOn w:val="Normal"/>
    <w:link w:val="CabealhoChar"/>
    <w:rsid w:val="0038723C"/>
    <w:pPr>
      <w:tabs>
        <w:tab w:val="center" w:pos="4252"/>
        <w:tab w:val="right" w:pos="8504"/>
      </w:tabs>
    </w:pPr>
    <w:rPr>
      <w:rFonts w:eastAsia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872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8723C"/>
    <w:pPr>
      <w:tabs>
        <w:tab w:val="center" w:pos="4252"/>
        <w:tab w:val="right" w:pos="8504"/>
      </w:tabs>
    </w:pPr>
    <w:rPr>
      <w:rFonts w:eastAsia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872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58">
    <w:name w:val="xl58"/>
    <w:basedOn w:val="Normal"/>
    <w:rsid w:val="00A61637"/>
    <w:pPr>
      <w:pBdr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</w:pBdr>
      <w:shd w:val="clear" w:color="000000" w:fill="F0F0F0"/>
      <w:spacing w:before="100" w:beforeAutospacing="1" w:after="100" w:afterAutospacing="1"/>
      <w:jc w:val="center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59">
    <w:name w:val="xl59"/>
    <w:basedOn w:val="Normal"/>
    <w:rsid w:val="00A616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60">
    <w:name w:val="xl60"/>
    <w:basedOn w:val="Normal"/>
    <w:rsid w:val="00A616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61">
    <w:name w:val="xl61"/>
    <w:basedOn w:val="Normal"/>
    <w:rsid w:val="00A616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62">
    <w:name w:val="xl62"/>
    <w:basedOn w:val="Normal"/>
    <w:rsid w:val="00A616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MS Sans Serif" w:eastAsia="Times New Roman" w:hAnsi="MS Sans Serif"/>
      <w:color w:val="000000"/>
      <w:sz w:val="16"/>
      <w:szCs w:val="16"/>
      <w:lang w:eastAsia="pt-BR"/>
    </w:rPr>
  </w:style>
  <w:style w:type="paragraph" w:customStyle="1" w:styleId="xl63">
    <w:name w:val="xl63"/>
    <w:basedOn w:val="Normal"/>
    <w:rsid w:val="00A616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MS Sans Serif" w:eastAsia="Times New Roman" w:hAnsi="MS Sans Serif"/>
      <w:b/>
      <w:bCs/>
      <w:color w:val="000000"/>
      <w:sz w:val="16"/>
      <w:szCs w:val="16"/>
      <w:lang w:eastAsia="pt-BR"/>
    </w:rPr>
  </w:style>
  <w:style w:type="paragraph" w:customStyle="1" w:styleId="xl64">
    <w:name w:val="xl64"/>
    <w:basedOn w:val="Normal"/>
    <w:rsid w:val="00A616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eastAsia="pt-BR"/>
    </w:rPr>
  </w:style>
  <w:style w:type="paragraph" w:customStyle="1" w:styleId="xl65">
    <w:name w:val="xl65"/>
    <w:basedOn w:val="Normal"/>
    <w:rsid w:val="00A6163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1927-D1C5-46DC-84F3-1D3D2D6F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34</Pages>
  <Words>11832</Words>
  <Characters>63895</Characters>
  <Application>Microsoft Office Word</Application>
  <DocSecurity>0</DocSecurity>
  <Lines>532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Marivane da Silva</dc:creator>
  <cp:lastModifiedBy>Vera Fischer</cp:lastModifiedBy>
  <cp:revision>13</cp:revision>
  <cp:lastPrinted>2016-02-08T18:54:00Z</cp:lastPrinted>
  <dcterms:created xsi:type="dcterms:W3CDTF">2017-02-27T17:45:00Z</dcterms:created>
  <dcterms:modified xsi:type="dcterms:W3CDTF">2017-03-20T14:55:00Z</dcterms:modified>
</cp:coreProperties>
</file>